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id w:val="820394196"/>
        <w:docPartObj>
          <w:docPartGallery w:val="Cover Pages"/>
          <w:docPartUnique/>
        </w:docPartObj>
      </w:sdtPr>
      <w:sdtEndPr>
        <w:rPr>
          <w:lang w:val="es-ES"/>
        </w:rPr>
      </w:sdtEndPr>
      <w:sdtContent>
        <w:p w14:paraId="4958323C" w14:textId="21AD4DC7" w:rsidR="00EE4578" w:rsidRPr="00B8298E" w:rsidRDefault="00EE4578" w:rsidP="000A70CB">
          <w:pPr>
            <w:spacing w:line="240" w:lineRule="auto"/>
            <w:jc w:val="center"/>
            <w:rPr>
              <w:rStyle w:val="Ninguno"/>
              <w:b/>
              <w:sz w:val="30"/>
              <w:szCs w:val="30"/>
            </w:rPr>
          </w:pPr>
          <w:r w:rsidRPr="00B8298E">
            <w:rPr>
              <w:rStyle w:val="Ninguno"/>
              <w:b/>
              <w:sz w:val="30"/>
              <w:szCs w:val="30"/>
            </w:rPr>
            <w:t>RE</w:t>
          </w:r>
          <w:r w:rsidR="002D661D">
            <w:rPr>
              <w:rStyle w:val="Ninguno"/>
              <w:b/>
              <w:sz w:val="30"/>
              <w:szCs w:val="30"/>
            </w:rPr>
            <w:t>PÚBLICA</w:t>
          </w:r>
          <w:r w:rsidRPr="00B8298E">
            <w:rPr>
              <w:rStyle w:val="Ninguno"/>
              <w:b/>
              <w:sz w:val="30"/>
              <w:szCs w:val="30"/>
            </w:rPr>
            <w:t xml:space="preserve"> DEL ECUADOR</w:t>
          </w:r>
        </w:p>
        <w:p w14:paraId="4FA633DD" w14:textId="595117B5" w:rsidR="00B8298E" w:rsidRDefault="00B8298E" w:rsidP="000A70CB">
          <w:pPr>
            <w:spacing w:line="240" w:lineRule="auto"/>
            <w:jc w:val="center"/>
            <w:rPr>
              <w:rStyle w:val="Ninguno"/>
              <w:b/>
              <w:sz w:val="30"/>
              <w:szCs w:val="30"/>
            </w:rPr>
          </w:pPr>
        </w:p>
        <w:p w14:paraId="61D2721E" w14:textId="77777777" w:rsidR="000A70CB" w:rsidRPr="00B8298E" w:rsidRDefault="000A70CB" w:rsidP="000A70CB">
          <w:pPr>
            <w:spacing w:line="240" w:lineRule="auto"/>
            <w:jc w:val="center"/>
            <w:rPr>
              <w:rStyle w:val="Ninguno"/>
              <w:b/>
              <w:sz w:val="30"/>
              <w:szCs w:val="30"/>
            </w:rPr>
          </w:pPr>
        </w:p>
        <w:p w14:paraId="578BF173" w14:textId="77777777" w:rsidR="00EE4578" w:rsidRPr="00B8298E" w:rsidRDefault="00EE4578" w:rsidP="000A70CB">
          <w:pPr>
            <w:spacing w:line="240" w:lineRule="auto"/>
            <w:jc w:val="center"/>
            <w:rPr>
              <w:rStyle w:val="Ninguno"/>
              <w:b/>
              <w:sz w:val="30"/>
              <w:szCs w:val="30"/>
            </w:rPr>
          </w:pPr>
          <w:r w:rsidRPr="00B8298E">
            <w:rPr>
              <w:noProof/>
              <w:sz w:val="30"/>
              <w:szCs w:val="30"/>
              <w:lang w:val="es-ES" w:eastAsia="es-ES"/>
            </w:rPr>
            <w:drawing>
              <wp:inline distT="0" distB="0" distL="0" distR="0" wp14:anchorId="1491893C" wp14:editId="2E4A7620">
                <wp:extent cx="1805029" cy="1327172"/>
                <wp:effectExtent l="0" t="0" r="5080" b="6350"/>
                <wp:docPr id="77" name="Imagen 77" descr="IAEN – Instituto de Altos Estudi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EN – Instituto de Altos Estudios Nacion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313" cy="1397231"/>
                        </a:xfrm>
                        <a:prstGeom prst="rect">
                          <a:avLst/>
                        </a:prstGeom>
                        <a:noFill/>
                        <a:ln>
                          <a:noFill/>
                        </a:ln>
                      </pic:spPr>
                    </pic:pic>
                  </a:graphicData>
                </a:graphic>
              </wp:inline>
            </w:drawing>
          </w:r>
        </w:p>
        <w:p w14:paraId="64A0814D" w14:textId="77777777" w:rsidR="00222DE2" w:rsidRDefault="00222DE2" w:rsidP="000A70CB">
          <w:pPr>
            <w:spacing w:line="240" w:lineRule="auto"/>
            <w:jc w:val="center"/>
            <w:rPr>
              <w:rStyle w:val="Ninguno"/>
              <w:b/>
              <w:sz w:val="30"/>
              <w:szCs w:val="30"/>
            </w:rPr>
          </w:pPr>
        </w:p>
        <w:p w14:paraId="73A59208" w14:textId="77777777" w:rsidR="00E662C4" w:rsidRDefault="00E662C4" w:rsidP="000A70CB">
          <w:pPr>
            <w:spacing w:line="240" w:lineRule="auto"/>
            <w:jc w:val="center"/>
            <w:rPr>
              <w:rStyle w:val="Ninguno"/>
              <w:b/>
              <w:sz w:val="30"/>
              <w:szCs w:val="30"/>
            </w:rPr>
          </w:pPr>
        </w:p>
        <w:p w14:paraId="2EBAB7D3" w14:textId="77777777" w:rsidR="00EE4578" w:rsidRPr="00B8298E" w:rsidRDefault="00EE4578" w:rsidP="000A70CB">
          <w:pPr>
            <w:spacing w:line="240" w:lineRule="auto"/>
            <w:jc w:val="center"/>
            <w:rPr>
              <w:rStyle w:val="Ninguno"/>
              <w:b/>
              <w:sz w:val="30"/>
              <w:szCs w:val="30"/>
            </w:rPr>
          </w:pPr>
          <w:r w:rsidRPr="00B8298E">
            <w:rPr>
              <w:rStyle w:val="Ninguno"/>
              <w:b/>
              <w:sz w:val="30"/>
              <w:szCs w:val="30"/>
            </w:rPr>
            <w:t>INSTITUTO DE ALTOS ETUDIOS NACIONALES</w:t>
          </w:r>
        </w:p>
        <w:p w14:paraId="4C2AD478" w14:textId="340F8C1E" w:rsidR="00EE4578" w:rsidRDefault="00EE4578" w:rsidP="000A70CB">
          <w:pPr>
            <w:spacing w:line="240" w:lineRule="auto"/>
            <w:jc w:val="center"/>
            <w:rPr>
              <w:rStyle w:val="Ninguno"/>
              <w:b/>
              <w:sz w:val="30"/>
              <w:szCs w:val="30"/>
            </w:rPr>
          </w:pPr>
          <w:r w:rsidRPr="00B8298E">
            <w:rPr>
              <w:rStyle w:val="Ninguno"/>
              <w:b/>
              <w:sz w:val="30"/>
              <w:szCs w:val="30"/>
            </w:rPr>
            <w:t>LA UNIVERSIDAD DE POSGRADOS DEL ESTADO</w:t>
          </w:r>
        </w:p>
        <w:p w14:paraId="537F1F75" w14:textId="77777777" w:rsidR="00D06DB8" w:rsidRPr="00B8298E" w:rsidRDefault="00D06DB8" w:rsidP="000A70CB">
          <w:pPr>
            <w:spacing w:line="240" w:lineRule="auto"/>
            <w:jc w:val="center"/>
            <w:rPr>
              <w:rStyle w:val="Ninguno"/>
              <w:b/>
              <w:sz w:val="30"/>
              <w:szCs w:val="30"/>
            </w:rPr>
          </w:pPr>
        </w:p>
        <w:p w14:paraId="24AEB91E" w14:textId="065CD281" w:rsidR="00EE4578" w:rsidRPr="00D06DB8" w:rsidRDefault="00D06DB8" w:rsidP="000A70CB">
          <w:pPr>
            <w:spacing w:line="240" w:lineRule="auto"/>
            <w:jc w:val="center"/>
            <w:rPr>
              <w:rStyle w:val="Ninguno"/>
              <w:sz w:val="28"/>
              <w:szCs w:val="28"/>
            </w:rPr>
          </w:pPr>
          <w:r w:rsidRPr="00D06DB8">
            <w:rPr>
              <w:rStyle w:val="Ninguno"/>
              <w:sz w:val="28"/>
              <w:szCs w:val="28"/>
            </w:rPr>
            <w:t xml:space="preserve">Trabajo de titulación para obtener la </w:t>
          </w:r>
          <w:r w:rsidR="00EE4578" w:rsidRPr="00D06DB8">
            <w:rPr>
              <w:rStyle w:val="Ninguno"/>
              <w:sz w:val="28"/>
              <w:szCs w:val="28"/>
            </w:rPr>
            <w:t>Maestría</w:t>
          </w:r>
          <w:r w:rsidRPr="00D06DB8">
            <w:rPr>
              <w:rStyle w:val="Ninguno"/>
              <w:sz w:val="28"/>
              <w:szCs w:val="28"/>
            </w:rPr>
            <w:t xml:space="preserve"> Profesional</w:t>
          </w:r>
          <w:r w:rsidR="00EE4578" w:rsidRPr="00D06DB8">
            <w:rPr>
              <w:rStyle w:val="Ninguno"/>
              <w:sz w:val="28"/>
              <w:szCs w:val="28"/>
            </w:rPr>
            <w:t xml:space="preserve"> en Relaciones Internacionales y Diplomacia, con mención en </w:t>
          </w:r>
          <w:r w:rsidR="002D661D">
            <w:rPr>
              <w:rStyle w:val="Ninguno"/>
              <w:sz w:val="28"/>
              <w:szCs w:val="28"/>
            </w:rPr>
            <w:t>Política</w:t>
          </w:r>
          <w:r w:rsidR="00EE4578" w:rsidRPr="00D06DB8">
            <w:rPr>
              <w:rStyle w:val="Ninguno"/>
              <w:sz w:val="28"/>
              <w:szCs w:val="28"/>
            </w:rPr>
            <w:t xml:space="preserve"> Exterior</w:t>
          </w:r>
        </w:p>
        <w:p w14:paraId="7B9B8CB1" w14:textId="77777777" w:rsidR="000A70CB" w:rsidRDefault="000A70CB" w:rsidP="000A70CB">
          <w:pPr>
            <w:spacing w:line="240" w:lineRule="auto"/>
            <w:jc w:val="center"/>
            <w:rPr>
              <w:rStyle w:val="Ninguno"/>
              <w:b/>
              <w:sz w:val="30"/>
              <w:szCs w:val="30"/>
            </w:rPr>
          </w:pPr>
        </w:p>
        <w:p w14:paraId="6B65876A" w14:textId="77777777" w:rsidR="000A70CB" w:rsidRDefault="000A70CB" w:rsidP="000A70CB">
          <w:pPr>
            <w:spacing w:line="240" w:lineRule="auto"/>
            <w:jc w:val="center"/>
            <w:rPr>
              <w:rStyle w:val="Ninguno"/>
              <w:b/>
              <w:sz w:val="30"/>
              <w:szCs w:val="30"/>
            </w:rPr>
          </w:pPr>
        </w:p>
        <w:p w14:paraId="5EC26F9A" w14:textId="4F542D95" w:rsidR="00EE4578" w:rsidRPr="00B8298E" w:rsidRDefault="00EE4578" w:rsidP="000A70CB">
          <w:pPr>
            <w:spacing w:line="240" w:lineRule="auto"/>
            <w:jc w:val="center"/>
            <w:rPr>
              <w:rStyle w:val="Ninguno"/>
              <w:b/>
              <w:sz w:val="30"/>
              <w:szCs w:val="30"/>
            </w:rPr>
          </w:pPr>
          <w:r w:rsidRPr="00B8298E">
            <w:rPr>
              <w:rStyle w:val="Ninguno"/>
              <w:b/>
              <w:sz w:val="30"/>
              <w:szCs w:val="30"/>
            </w:rPr>
            <w:t>TÍTULO DE LA TESIS:</w:t>
          </w:r>
        </w:p>
        <w:p w14:paraId="64406293" w14:textId="4556B89B" w:rsidR="00EE4578" w:rsidRPr="00B8298E" w:rsidRDefault="00886517" w:rsidP="000A70CB">
          <w:pPr>
            <w:spacing w:line="240" w:lineRule="auto"/>
            <w:jc w:val="center"/>
            <w:rPr>
              <w:b/>
              <w:sz w:val="30"/>
              <w:szCs w:val="30"/>
            </w:rPr>
          </w:pPr>
          <w:r w:rsidRPr="00B8298E">
            <w:rPr>
              <w:rFonts w:eastAsia="Times New Roman"/>
              <w:b/>
              <w:bCs/>
              <w:sz w:val="30"/>
              <w:szCs w:val="30"/>
              <w:lang w:eastAsia="es-EC"/>
            </w:rPr>
            <w:t xml:space="preserve">LOS PROCESOS DE NATURALIZACIÓN QUE DESARROLLA </w:t>
          </w:r>
          <w:r w:rsidR="00EE4578" w:rsidRPr="00B8298E">
            <w:rPr>
              <w:rFonts w:eastAsia="Times New Roman"/>
              <w:b/>
              <w:bCs/>
              <w:sz w:val="30"/>
              <w:szCs w:val="30"/>
              <w:lang w:eastAsia="es-EC"/>
            </w:rPr>
            <w:t>EL MINISTERIO DE RELACIONES EXTERIORES Y MOVILIDAD HUMANA, PERIODO 2016-2017</w:t>
          </w:r>
        </w:p>
        <w:p w14:paraId="1F27D2FA" w14:textId="77777777" w:rsidR="00EE4578" w:rsidRPr="00B8298E" w:rsidRDefault="00EE4578" w:rsidP="000A70CB">
          <w:pPr>
            <w:spacing w:line="240" w:lineRule="auto"/>
            <w:jc w:val="center"/>
            <w:rPr>
              <w:sz w:val="30"/>
              <w:szCs w:val="30"/>
            </w:rPr>
          </w:pPr>
        </w:p>
        <w:p w14:paraId="1B6C3DD3" w14:textId="77777777" w:rsidR="000A70CB" w:rsidRDefault="000A70CB" w:rsidP="000A70CB">
          <w:pPr>
            <w:spacing w:line="240" w:lineRule="auto"/>
            <w:jc w:val="center"/>
            <w:rPr>
              <w:sz w:val="30"/>
              <w:szCs w:val="30"/>
            </w:rPr>
          </w:pPr>
        </w:p>
        <w:p w14:paraId="55D57D36" w14:textId="32AC6A06" w:rsidR="00EE4578" w:rsidRPr="00B8298E" w:rsidRDefault="00EE4578" w:rsidP="000A70CB">
          <w:pPr>
            <w:spacing w:line="240" w:lineRule="auto"/>
            <w:jc w:val="center"/>
            <w:rPr>
              <w:sz w:val="30"/>
              <w:szCs w:val="30"/>
            </w:rPr>
          </w:pPr>
          <w:r w:rsidRPr="00B8298E">
            <w:rPr>
              <w:sz w:val="30"/>
              <w:szCs w:val="30"/>
            </w:rPr>
            <w:t xml:space="preserve">Autora: Zoila Fabiola Jiménez </w:t>
          </w:r>
          <w:proofErr w:type="spellStart"/>
          <w:r w:rsidRPr="00B8298E">
            <w:rPr>
              <w:sz w:val="30"/>
              <w:szCs w:val="30"/>
            </w:rPr>
            <w:t>Jiménez</w:t>
          </w:r>
          <w:proofErr w:type="spellEnd"/>
          <w:r w:rsidRPr="00B8298E">
            <w:rPr>
              <w:sz w:val="30"/>
              <w:szCs w:val="30"/>
            </w:rPr>
            <w:t>.</w:t>
          </w:r>
        </w:p>
        <w:p w14:paraId="7A3169E3" w14:textId="6C3F7A37" w:rsidR="00EE4578" w:rsidRPr="00B8298E" w:rsidRDefault="002B2FC6" w:rsidP="000A70CB">
          <w:pPr>
            <w:spacing w:line="240" w:lineRule="auto"/>
            <w:jc w:val="center"/>
            <w:rPr>
              <w:sz w:val="30"/>
              <w:szCs w:val="30"/>
            </w:rPr>
          </w:pPr>
          <w:r w:rsidRPr="00B8298E">
            <w:rPr>
              <w:sz w:val="30"/>
              <w:szCs w:val="30"/>
            </w:rPr>
            <w:t>Directora: PhD</w:t>
          </w:r>
          <w:r w:rsidR="00EE4578" w:rsidRPr="00B8298E">
            <w:rPr>
              <w:sz w:val="30"/>
              <w:szCs w:val="30"/>
            </w:rPr>
            <w:t>. Daniela Célleri Endara.</w:t>
          </w:r>
        </w:p>
        <w:p w14:paraId="1EA4F7EA" w14:textId="77777777" w:rsidR="000A70CB" w:rsidRDefault="000A70CB" w:rsidP="000A70CB">
          <w:pPr>
            <w:spacing w:line="240" w:lineRule="auto"/>
            <w:jc w:val="center"/>
            <w:rPr>
              <w:sz w:val="30"/>
              <w:szCs w:val="30"/>
            </w:rPr>
          </w:pPr>
        </w:p>
        <w:p w14:paraId="2D456BE9" w14:textId="77777777" w:rsidR="000A70CB" w:rsidRDefault="000A70CB" w:rsidP="000A70CB">
          <w:pPr>
            <w:spacing w:line="240" w:lineRule="auto"/>
            <w:jc w:val="center"/>
            <w:rPr>
              <w:sz w:val="30"/>
              <w:szCs w:val="30"/>
            </w:rPr>
          </w:pPr>
        </w:p>
        <w:p w14:paraId="0464F1F7" w14:textId="4FF60C5F" w:rsidR="00B8298E" w:rsidRPr="00B8298E" w:rsidRDefault="00555D9D" w:rsidP="000A70CB">
          <w:pPr>
            <w:spacing w:line="240" w:lineRule="auto"/>
            <w:jc w:val="center"/>
            <w:rPr>
              <w:sz w:val="30"/>
              <w:szCs w:val="30"/>
            </w:rPr>
          </w:pPr>
          <w:r w:rsidRPr="00B8298E">
            <w:rPr>
              <w:sz w:val="30"/>
              <w:szCs w:val="30"/>
            </w:rPr>
            <w:t>Quito, agost</w:t>
          </w:r>
          <w:r w:rsidR="00EE4578" w:rsidRPr="00B8298E">
            <w:rPr>
              <w:sz w:val="30"/>
              <w:szCs w:val="30"/>
            </w:rPr>
            <w:t>o de 2019</w:t>
          </w:r>
        </w:p>
        <w:p w14:paraId="64E342B3" w14:textId="28CD84C2" w:rsidR="00EE4578" w:rsidRDefault="00F8465B" w:rsidP="00B852CA">
          <w:pPr>
            <w:jc w:val="center"/>
            <w:rPr>
              <w:lang w:val="es-ES"/>
            </w:rPr>
          </w:pPr>
          <w:r>
            <w:rPr>
              <w:noProof/>
              <w:lang w:val="es-ES" w:eastAsia="es-ES"/>
            </w:rPr>
            <w:lastRenderedPageBreak/>
            <w:drawing>
              <wp:inline distT="0" distB="0" distL="0" distR="0" wp14:anchorId="24B2BE68" wp14:editId="1D1F9EA1">
                <wp:extent cx="6294475" cy="7788238"/>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298" b="7231"/>
                        <a:stretch/>
                      </pic:blipFill>
                      <pic:spPr bwMode="auto">
                        <a:xfrm>
                          <a:off x="0" y="0"/>
                          <a:ext cx="6294475" cy="7788238"/>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2499E07C" w14:textId="7ECBE874" w:rsidR="00555D9D" w:rsidRPr="007423AD" w:rsidRDefault="00B821D8" w:rsidP="00555D9D">
      <w:pPr>
        <w:rPr>
          <w:rStyle w:val="Ninguno"/>
          <w:b/>
        </w:rPr>
      </w:pPr>
      <w:r>
        <w:rPr>
          <w:noProof/>
          <w:lang w:val="es-ES" w:eastAsia="es-ES"/>
        </w:rPr>
        <w:lastRenderedPageBreak/>
        <w:drawing>
          <wp:inline distT="0" distB="0" distL="0" distR="0" wp14:anchorId="6FA1B342" wp14:editId="6D7BC7A7">
            <wp:extent cx="5676900" cy="265275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26" t="33638" r="15385" b="9351"/>
                    <a:stretch/>
                  </pic:blipFill>
                  <pic:spPr bwMode="auto">
                    <a:xfrm>
                      <a:off x="0" y="0"/>
                      <a:ext cx="5693376" cy="2660456"/>
                    </a:xfrm>
                    <a:prstGeom prst="rect">
                      <a:avLst/>
                    </a:prstGeom>
                    <a:ln>
                      <a:noFill/>
                    </a:ln>
                    <a:extLst>
                      <a:ext uri="{53640926-AAD7-44D8-BBD7-CCE9431645EC}">
                        <a14:shadowObscured xmlns:a14="http://schemas.microsoft.com/office/drawing/2010/main"/>
                      </a:ext>
                    </a:extLst>
                  </pic:spPr>
                </pic:pic>
              </a:graphicData>
            </a:graphic>
          </wp:inline>
        </w:drawing>
      </w:r>
    </w:p>
    <w:p w14:paraId="3E45C79E" w14:textId="77777777" w:rsidR="00555D9D" w:rsidRPr="007423AD" w:rsidRDefault="00555D9D" w:rsidP="00555D9D">
      <w:pPr>
        <w:rPr>
          <w:rStyle w:val="Ninguno"/>
        </w:rPr>
      </w:pPr>
    </w:p>
    <w:p w14:paraId="1607D8AF" w14:textId="77777777" w:rsidR="00555D9D" w:rsidRDefault="00555D9D" w:rsidP="00555D9D">
      <w:pPr>
        <w:rPr>
          <w:rStyle w:val="Ninguno"/>
        </w:rPr>
      </w:pPr>
    </w:p>
    <w:p w14:paraId="6B3C9427" w14:textId="77777777" w:rsidR="00B821D8" w:rsidRDefault="00B821D8" w:rsidP="00555D9D">
      <w:pPr>
        <w:rPr>
          <w:rStyle w:val="Ninguno"/>
        </w:rPr>
      </w:pPr>
    </w:p>
    <w:p w14:paraId="0E0C9B40" w14:textId="77777777" w:rsidR="00B821D8" w:rsidRDefault="00B821D8" w:rsidP="00555D9D">
      <w:pPr>
        <w:rPr>
          <w:rStyle w:val="Ninguno"/>
        </w:rPr>
      </w:pPr>
    </w:p>
    <w:p w14:paraId="14AC9C20" w14:textId="77777777" w:rsidR="00B821D8" w:rsidRDefault="00B821D8" w:rsidP="00555D9D">
      <w:pPr>
        <w:rPr>
          <w:rStyle w:val="Ninguno"/>
        </w:rPr>
      </w:pPr>
    </w:p>
    <w:p w14:paraId="3CEE421B" w14:textId="77777777" w:rsidR="00B821D8" w:rsidRDefault="00B821D8" w:rsidP="00555D9D">
      <w:pPr>
        <w:rPr>
          <w:rStyle w:val="Ninguno"/>
        </w:rPr>
      </w:pPr>
    </w:p>
    <w:p w14:paraId="1B6ACE6B" w14:textId="77777777" w:rsidR="00B821D8" w:rsidRPr="007423AD" w:rsidRDefault="00B821D8" w:rsidP="00555D9D">
      <w:pPr>
        <w:rPr>
          <w:rStyle w:val="Ninguno"/>
        </w:rPr>
      </w:pPr>
    </w:p>
    <w:p w14:paraId="00F51537" w14:textId="72DDCDE0" w:rsidR="000A70CB" w:rsidRDefault="000A70CB" w:rsidP="00555D9D">
      <w:pPr>
        <w:rPr>
          <w:rStyle w:val="Ninguno"/>
        </w:rPr>
      </w:pPr>
    </w:p>
    <w:p w14:paraId="42300ACD" w14:textId="0627E2A9" w:rsidR="000A70CB" w:rsidRDefault="00B821D8" w:rsidP="00555D9D">
      <w:pPr>
        <w:rPr>
          <w:rStyle w:val="Ninguno"/>
        </w:rPr>
      </w:pPr>
      <w:r>
        <w:rPr>
          <w:noProof/>
          <w:lang w:val="es-ES" w:eastAsia="es-ES"/>
        </w:rPr>
        <w:lastRenderedPageBreak/>
        <w:drawing>
          <wp:inline distT="0" distB="0" distL="0" distR="0" wp14:anchorId="432F2F8E" wp14:editId="5F1CB445">
            <wp:extent cx="5762847" cy="29430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66" t="28221" r="15866" b="10490"/>
                    <a:stretch/>
                  </pic:blipFill>
                  <pic:spPr bwMode="auto">
                    <a:xfrm>
                      <a:off x="0" y="0"/>
                      <a:ext cx="5784646" cy="2954155"/>
                    </a:xfrm>
                    <a:prstGeom prst="rect">
                      <a:avLst/>
                    </a:prstGeom>
                    <a:ln>
                      <a:noFill/>
                    </a:ln>
                    <a:extLst>
                      <a:ext uri="{53640926-AAD7-44D8-BBD7-CCE9431645EC}">
                        <a14:shadowObscured xmlns:a14="http://schemas.microsoft.com/office/drawing/2010/main"/>
                      </a:ext>
                    </a:extLst>
                  </pic:spPr>
                </pic:pic>
              </a:graphicData>
            </a:graphic>
          </wp:inline>
        </w:drawing>
      </w:r>
    </w:p>
    <w:p w14:paraId="6189B54C" w14:textId="17F9DCAB" w:rsidR="000A70CB" w:rsidRDefault="000A70CB" w:rsidP="00555D9D">
      <w:pPr>
        <w:rPr>
          <w:rStyle w:val="Ninguno"/>
        </w:rPr>
      </w:pPr>
    </w:p>
    <w:p w14:paraId="679341C5" w14:textId="174F1582" w:rsidR="000A70CB" w:rsidRDefault="000A70CB" w:rsidP="00555D9D">
      <w:pPr>
        <w:rPr>
          <w:rStyle w:val="Ninguno"/>
        </w:rPr>
      </w:pPr>
    </w:p>
    <w:p w14:paraId="4FF8E821" w14:textId="1AEE13E8" w:rsidR="000A70CB" w:rsidRDefault="000A70CB" w:rsidP="00555D9D">
      <w:pPr>
        <w:rPr>
          <w:rStyle w:val="Ninguno"/>
        </w:rPr>
      </w:pPr>
    </w:p>
    <w:p w14:paraId="3A7E5D8F" w14:textId="1CD80C38" w:rsidR="000A70CB" w:rsidRDefault="000A70CB" w:rsidP="00555D9D">
      <w:pPr>
        <w:rPr>
          <w:rStyle w:val="Ninguno"/>
        </w:rPr>
      </w:pPr>
    </w:p>
    <w:p w14:paraId="38AED90B" w14:textId="77777777" w:rsidR="000A70CB" w:rsidRDefault="000A70CB" w:rsidP="000A70CB">
      <w:pPr>
        <w:spacing w:line="240" w:lineRule="auto"/>
        <w:jc w:val="both"/>
        <w:rPr>
          <w:rStyle w:val="Ninguno"/>
          <w:b/>
        </w:rPr>
      </w:pPr>
    </w:p>
    <w:p w14:paraId="0F9DDA82" w14:textId="77777777" w:rsidR="00555D9D" w:rsidRDefault="00555D9D" w:rsidP="00555D9D">
      <w:pPr>
        <w:rPr>
          <w:rStyle w:val="Ninguno"/>
          <w:b/>
        </w:rPr>
      </w:pPr>
    </w:p>
    <w:p w14:paraId="40A75671" w14:textId="77777777" w:rsidR="00B821D8" w:rsidRDefault="00B821D8" w:rsidP="00555D9D">
      <w:pPr>
        <w:rPr>
          <w:rStyle w:val="Ninguno"/>
          <w:b/>
        </w:rPr>
      </w:pPr>
    </w:p>
    <w:p w14:paraId="6EAC01CB" w14:textId="1B6FCED0" w:rsidR="00B821D8" w:rsidRDefault="00B821D8" w:rsidP="00555D9D">
      <w:pPr>
        <w:rPr>
          <w:rStyle w:val="Ninguno"/>
        </w:rPr>
      </w:pPr>
    </w:p>
    <w:p w14:paraId="35D45A8F" w14:textId="77777777" w:rsidR="00555D9D" w:rsidRDefault="00555D9D" w:rsidP="00555D9D">
      <w:pPr>
        <w:rPr>
          <w:rStyle w:val="Ninguno"/>
        </w:rPr>
      </w:pPr>
    </w:p>
    <w:p w14:paraId="2EA2F5AB" w14:textId="77777777" w:rsidR="00555D9D" w:rsidRDefault="00555D9D" w:rsidP="00555D9D">
      <w:pPr>
        <w:rPr>
          <w:rStyle w:val="Ninguno"/>
        </w:rPr>
      </w:pPr>
    </w:p>
    <w:p w14:paraId="3CB7732B" w14:textId="77777777" w:rsidR="00555D9D" w:rsidRDefault="00555D9D" w:rsidP="00555D9D">
      <w:pPr>
        <w:rPr>
          <w:rStyle w:val="Ninguno"/>
        </w:rPr>
      </w:pPr>
    </w:p>
    <w:p w14:paraId="64CA0E7D" w14:textId="77777777" w:rsidR="00555D9D" w:rsidRDefault="00555D9D" w:rsidP="00555D9D">
      <w:pPr>
        <w:rPr>
          <w:rStyle w:val="Ninguno"/>
        </w:rPr>
      </w:pPr>
    </w:p>
    <w:p w14:paraId="369AB165" w14:textId="77777777" w:rsidR="00555D9D" w:rsidRDefault="00555D9D" w:rsidP="00555D9D">
      <w:pPr>
        <w:rPr>
          <w:rStyle w:val="Ninguno"/>
        </w:rPr>
      </w:pPr>
    </w:p>
    <w:p w14:paraId="67943D51" w14:textId="77777777" w:rsidR="00555D9D" w:rsidRDefault="00555D9D" w:rsidP="00555D9D">
      <w:pPr>
        <w:rPr>
          <w:rStyle w:val="Ninguno"/>
          <w:b/>
        </w:rPr>
      </w:pPr>
    </w:p>
    <w:p w14:paraId="3C1A4947" w14:textId="5FE56108" w:rsidR="00555D9D" w:rsidRDefault="00555D9D" w:rsidP="000A70CB">
      <w:pPr>
        <w:spacing w:line="240" w:lineRule="auto"/>
        <w:jc w:val="center"/>
        <w:rPr>
          <w:rStyle w:val="Ninguno"/>
          <w:b/>
        </w:rPr>
      </w:pPr>
      <w:r w:rsidRPr="0066781A">
        <w:rPr>
          <w:rStyle w:val="Ninguno"/>
          <w:b/>
        </w:rPr>
        <w:lastRenderedPageBreak/>
        <w:t>RESUMEN</w:t>
      </w:r>
    </w:p>
    <w:p w14:paraId="7DC84BD7" w14:textId="3F363563" w:rsidR="000A70CB" w:rsidRDefault="000A70CB" w:rsidP="000A70CB">
      <w:pPr>
        <w:spacing w:line="240" w:lineRule="auto"/>
        <w:jc w:val="both"/>
        <w:rPr>
          <w:rStyle w:val="Ninguno"/>
          <w:b/>
        </w:rPr>
      </w:pPr>
    </w:p>
    <w:p w14:paraId="1DAAF3CE" w14:textId="77777777" w:rsidR="000A70CB" w:rsidRDefault="000A70CB" w:rsidP="000A70CB">
      <w:pPr>
        <w:spacing w:line="240" w:lineRule="auto"/>
        <w:jc w:val="both"/>
        <w:rPr>
          <w:rStyle w:val="Ninguno"/>
          <w:b/>
        </w:rPr>
      </w:pPr>
    </w:p>
    <w:p w14:paraId="00649FC6" w14:textId="5F9A2F7C" w:rsidR="00555D9D" w:rsidRDefault="00555D9D" w:rsidP="000A70CB">
      <w:pPr>
        <w:spacing w:line="240" w:lineRule="auto"/>
        <w:ind w:firstLine="0"/>
        <w:jc w:val="both"/>
        <w:rPr>
          <w:rStyle w:val="Ninguno"/>
        </w:rPr>
      </w:pPr>
      <w:r>
        <w:rPr>
          <w:rStyle w:val="Ninguno"/>
        </w:rPr>
        <w:t>Los procesos administrativos que gestiona el Ministerio de Relaciones Exteriores y Movilidad Humana para el acceso a la naturalización, por el tiempo de residencia, matrimonio o unión de hecho, contemplados en la Ley de Naturalización y su Reglamento, y el cambio de esta normativa al implementarse la Ley Orgánica de Movilidad Humana y su Reglamento, fueron afectados al momento de la aplicabilidad, por las ambigüedades, vacíos y contradicciones que esta normativa cont</w:t>
      </w:r>
      <w:r w:rsidR="002D661D">
        <w:rPr>
          <w:rStyle w:val="Ninguno"/>
        </w:rPr>
        <w:t>iene</w:t>
      </w:r>
      <w:r>
        <w:rPr>
          <w:rStyle w:val="Ninguno"/>
        </w:rPr>
        <w:t>, provocando dilaciones en el manejo de los procedimientos, los cuales han sido paulatinamente subsanados, aunque la recomendación que hacemos, es la gestión emergente de una reforma, evitando así la multiplicidad de interpretaciones que podrían conducir a una mala aplicación de la norma, perjudicando el acceso a derechos.</w:t>
      </w:r>
    </w:p>
    <w:p w14:paraId="2F523237" w14:textId="77777777" w:rsidR="00555D9D" w:rsidRDefault="00555D9D" w:rsidP="000A70CB">
      <w:pPr>
        <w:spacing w:line="240" w:lineRule="auto"/>
        <w:jc w:val="both"/>
        <w:rPr>
          <w:rStyle w:val="Ninguno"/>
        </w:rPr>
      </w:pPr>
    </w:p>
    <w:p w14:paraId="7F5D462A" w14:textId="129860BB" w:rsidR="00555D9D" w:rsidRDefault="00555D9D" w:rsidP="000A70CB">
      <w:pPr>
        <w:spacing w:line="240" w:lineRule="auto"/>
        <w:ind w:firstLine="0"/>
        <w:jc w:val="both"/>
        <w:rPr>
          <w:rStyle w:val="Ninguno"/>
        </w:rPr>
      </w:pPr>
      <w:r>
        <w:rPr>
          <w:rStyle w:val="Ninguno"/>
        </w:rPr>
        <w:t>PALABRAS CLAVE: PERSONAS EN MOVILIDAD, M</w:t>
      </w:r>
      <w:r w:rsidR="003B77ED">
        <w:rPr>
          <w:rStyle w:val="Ninguno"/>
        </w:rPr>
        <w:t>IGRACIÓN</w:t>
      </w:r>
      <w:r>
        <w:rPr>
          <w:rStyle w:val="Ninguno"/>
        </w:rPr>
        <w:t>, REGULARIDAD MIGRATORIA, ACCESO A DERECHOS, CARTA DE NATURALIZACIÓN, DECLARATORIA DE LA C</w:t>
      </w:r>
      <w:r w:rsidR="002D661D">
        <w:rPr>
          <w:rStyle w:val="Ninguno"/>
        </w:rPr>
        <w:t>IUDADANÍA</w:t>
      </w:r>
      <w:r>
        <w:rPr>
          <w:rStyle w:val="Ninguno"/>
        </w:rPr>
        <w:t xml:space="preserve"> ECUATORIANA POR NATURALIZACIÓN.</w:t>
      </w:r>
    </w:p>
    <w:p w14:paraId="3859ADD9" w14:textId="77777777" w:rsidR="00555D9D" w:rsidRDefault="00555D9D" w:rsidP="00C772D6">
      <w:pPr>
        <w:spacing w:line="240" w:lineRule="auto"/>
        <w:jc w:val="center"/>
        <w:rPr>
          <w:rStyle w:val="Ninguno"/>
        </w:rPr>
      </w:pPr>
    </w:p>
    <w:p w14:paraId="0EAFA491" w14:textId="611754FD" w:rsidR="00C772D6" w:rsidRPr="00A76293" w:rsidRDefault="00C772D6" w:rsidP="00C772D6">
      <w:pPr>
        <w:spacing w:line="240" w:lineRule="auto"/>
        <w:jc w:val="center"/>
        <w:rPr>
          <w:rStyle w:val="Ninguno"/>
          <w:b/>
          <w:lang w:val="es-EC"/>
        </w:rPr>
      </w:pPr>
    </w:p>
    <w:p w14:paraId="5DDCEA78" w14:textId="77777777" w:rsidR="004F5DD6" w:rsidRPr="00CA3496" w:rsidRDefault="004F5DD6" w:rsidP="004F5DD6">
      <w:pPr>
        <w:spacing w:line="240" w:lineRule="auto"/>
        <w:jc w:val="center"/>
        <w:rPr>
          <w:rStyle w:val="Ninguno"/>
          <w:b/>
          <w:lang w:val="en-US"/>
        </w:rPr>
      </w:pPr>
      <w:r w:rsidRPr="00CA3496">
        <w:rPr>
          <w:rStyle w:val="Ninguno"/>
          <w:b/>
          <w:lang w:val="en-US"/>
        </w:rPr>
        <w:t>ABSTRACT</w:t>
      </w:r>
    </w:p>
    <w:p w14:paraId="7F1BEBCF" w14:textId="77777777" w:rsidR="004F5DD6" w:rsidRDefault="004F5DD6" w:rsidP="004F5DD6">
      <w:pPr>
        <w:spacing w:line="240" w:lineRule="auto"/>
        <w:jc w:val="both"/>
        <w:rPr>
          <w:rStyle w:val="Ninguno"/>
          <w:lang w:val="en-US"/>
        </w:rPr>
      </w:pPr>
    </w:p>
    <w:p w14:paraId="6D326BD1" w14:textId="3F95931E" w:rsidR="004F5DD6" w:rsidRDefault="004F5DD6" w:rsidP="004F5DD6">
      <w:pPr>
        <w:spacing w:line="240" w:lineRule="auto"/>
        <w:ind w:firstLine="0"/>
        <w:jc w:val="both"/>
        <w:rPr>
          <w:rStyle w:val="Ninguno"/>
          <w:lang w:val="en-US"/>
        </w:rPr>
      </w:pPr>
      <w:r w:rsidRPr="00B25FB0">
        <w:rPr>
          <w:rStyle w:val="Ninguno"/>
          <w:lang w:val="en-US"/>
        </w:rPr>
        <w:t xml:space="preserve">The administrative processes that the Ministry of Foreign Affairs </w:t>
      </w:r>
      <w:r>
        <w:rPr>
          <w:rStyle w:val="Ninguno"/>
          <w:lang w:val="en-US"/>
        </w:rPr>
        <w:t>and Human Mobility manages for a</w:t>
      </w:r>
      <w:r w:rsidRPr="00B25FB0">
        <w:rPr>
          <w:rStyle w:val="Ninguno"/>
          <w:lang w:val="en-US"/>
        </w:rPr>
        <w:t>ccess to naturalization, for the time o</w:t>
      </w:r>
      <w:r>
        <w:rPr>
          <w:rStyle w:val="Ninguno"/>
          <w:lang w:val="en-US"/>
        </w:rPr>
        <w:t>f residence, marriage or civil</w:t>
      </w:r>
      <w:r w:rsidRPr="00B25FB0">
        <w:rPr>
          <w:rStyle w:val="Ninguno"/>
          <w:lang w:val="en-US"/>
        </w:rPr>
        <w:t xml:space="preserve"> </w:t>
      </w:r>
      <w:r>
        <w:rPr>
          <w:rStyle w:val="Ninguno"/>
          <w:lang w:val="en-US"/>
        </w:rPr>
        <w:t>unio</w:t>
      </w:r>
      <w:r w:rsidRPr="00B25FB0">
        <w:rPr>
          <w:rStyle w:val="Ninguno"/>
          <w:lang w:val="en-US"/>
        </w:rPr>
        <w:t>n, c</w:t>
      </w:r>
      <w:r>
        <w:rPr>
          <w:rStyle w:val="Ninguno"/>
          <w:lang w:val="en-US"/>
        </w:rPr>
        <w:t>overed</w:t>
      </w:r>
      <w:r w:rsidR="002F3EC8">
        <w:rPr>
          <w:rStyle w:val="Ninguno"/>
          <w:lang w:val="en-US"/>
        </w:rPr>
        <w:t xml:space="preserve"> in the Naturalization Law. I</w:t>
      </w:r>
      <w:r w:rsidR="009947D0">
        <w:rPr>
          <w:rStyle w:val="Ninguno"/>
          <w:lang w:val="en-US"/>
        </w:rPr>
        <w:t>ts r</w:t>
      </w:r>
      <w:r w:rsidRPr="00B25FB0">
        <w:rPr>
          <w:rStyle w:val="Ninguno"/>
          <w:lang w:val="en-US"/>
        </w:rPr>
        <w:t>egulation, and the change of these regulations when implemented the Organic</w:t>
      </w:r>
      <w:r w:rsidR="009947D0">
        <w:rPr>
          <w:rStyle w:val="Ninguno"/>
          <w:lang w:val="en-US"/>
        </w:rPr>
        <w:t xml:space="preserve"> Law of Human Mobility and </w:t>
      </w:r>
      <w:r w:rsidR="002F3EC8">
        <w:rPr>
          <w:rStyle w:val="Ninguno"/>
          <w:lang w:val="en-US"/>
        </w:rPr>
        <w:t>they</w:t>
      </w:r>
      <w:r w:rsidRPr="00B25FB0">
        <w:rPr>
          <w:rStyle w:val="Ninguno"/>
          <w:lang w:val="en-US"/>
        </w:rPr>
        <w:t xml:space="preserve"> were affecte</w:t>
      </w:r>
      <w:r>
        <w:rPr>
          <w:rStyle w:val="Ninguno"/>
          <w:lang w:val="en-US"/>
        </w:rPr>
        <w:t xml:space="preserve">d at the time of applicability </w:t>
      </w:r>
      <w:r w:rsidRPr="00B25FB0">
        <w:rPr>
          <w:rStyle w:val="Ninguno"/>
          <w:lang w:val="en-US"/>
        </w:rPr>
        <w:t>by the ambiguities,</w:t>
      </w:r>
      <w:r w:rsidR="009947D0">
        <w:rPr>
          <w:rStyle w:val="Ninguno"/>
          <w:lang w:val="en-US"/>
        </w:rPr>
        <w:t xml:space="preserve"> </w:t>
      </w:r>
      <w:r w:rsidRPr="00B25FB0">
        <w:rPr>
          <w:rStyle w:val="Ninguno"/>
          <w:lang w:val="en-US"/>
        </w:rPr>
        <w:t>gaps and contradictions that this regulation contains, provoking delays in the handling of procedures, which have been gradually corrected</w:t>
      </w:r>
      <w:r>
        <w:rPr>
          <w:rStyle w:val="Ninguno"/>
          <w:lang w:val="en-US"/>
        </w:rPr>
        <w:t>.</w:t>
      </w:r>
      <w:r w:rsidRPr="00B25FB0">
        <w:rPr>
          <w:rStyle w:val="Ninguno"/>
          <w:lang w:val="en-US"/>
        </w:rPr>
        <w:t xml:space="preserve"> </w:t>
      </w:r>
      <w:r>
        <w:rPr>
          <w:rStyle w:val="Ninguno"/>
          <w:lang w:val="en-US"/>
        </w:rPr>
        <w:t>The</w:t>
      </w:r>
      <w:r w:rsidRPr="00B25FB0">
        <w:rPr>
          <w:rStyle w:val="Ninguno"/>
          <w:lang w:val="en-US"/>
        </w:rPr>
        <w:t xml:space="preserve"> r</w:t>
      </w:r>
      <w:r>
        <w:rPr>
          <w:rStyle w:val="Ninguno"/>
          <w:lang w:val="en-US"/>
        </w:rPr>
        <w:t>ecommendation that we make, i</w:t>
      </w:r>
      <w:r w:rsidRPr="00B25FB0">
        <w:rPr>
          <w:rStyle w:val="Ninguno"/>
          <w:lang w:val="en-US"/>
        </w:rPr>
        <w:t>s the emerging management of a reform, thus avoiding the multiplicity of interpretations that could l</w:t>
      </w:r>
      <w:r>
        <w:rPr>
          <w:rStyle w:val="Ninguno"/>
          <w:lang w:val="en-US"/>
        </w:rPr>
        <w:t>ead</w:t>
      </w:r>
      <w:r w:rsidRPr="00B25FB0">
        <w:rPr>
          <w:rStyle w:val="Ninguno"/>
          <w:lang w:val="en-US"/>
        </w:rPr>
        <w:t xml:space="preserve"> to a </w:t>
      </w:r>
      <w:r>
        <w:rPr>
          <w:rStyle w:val="Ninguno"/>
          <w:lang w:val="en-US"/>
        </w:rPr>
        <w:t>misapplication of the rule, damaging access to rights.</w:t>
      </w:r>
    </w:p>
    <w:p w14:paraId="425F2870" w14:textId="77777777" w:rsidR="004F5DD6" w:rsidRDefault="004F5DD6" w:rsidP="004F5DD6">
      <w:pPr>
        <w:spacing w:line="240" w:lineRule="auto"/>
        <w:jc w:val="both"/>
        <w:rPr>
          <w:rStyle w:val="Ninguno"/>
          <w:lang w:val="en-US"/>
        </w:rPr>
      </w:pPr>
    </w:p>
    <w:p w14:paraId="579F1FBC" w14:textId="77777777" w:rsidR="004F5DD6" w:rsidRPr="00B25FB0" w:rsidRDefault="004F5DD6" w:rsidP="004F5DD6">
      <w:pPr>
        <w:spacing w:line="240" w:lineRule="auto"/>
        <w:ind w:firstLine="0"/>
        <w:jc w:val="both"/>
        <w:rPr>
          <w:rStyle w:val="Ninguno"/>
          <w:lang w:val="en-US"/>
        </w:rPr>
      </w:pPr>
      <w:r>
        <w:rPr>
          <w:rStyle w:val="Ninguno"/>
          <w:lang w:val="en-US"/>
        </w:rPr>
        <w:t>KEY WORDS:  PEOPLE IN MOBILITY, MIGRATION, INMIGRATION REGULARITY, ACCESS TO RIGHTS, CHARTER OF NATURALIZATION, DECLARATION OF ECUADORIAN CITIZENSHIP BY NATURALIZATION</w:t>
      </w:r>
    </w:p>
    <w:p w14:paraId="6EDC048C" w14:textId="77777777" w:rsidR="00555D9D" w:rsidRPr="00B25FB0" w:rsidRDefault="00555D9D" w:rsidP="00555D9D">
      <w:pPr>
        <w:rPr>
          <w:rStyle w:val="Ninguno"/>
          <w:lang w:val="en-US"/>
        </w:rPr>
      </w:pPr>
    </w:p>
    <w:p w14:paraId="09A768C5" w14:textId="77777777" w:rsidR="00555D9D" w:rsidRPr="00B25FB0" w:rsidRDefault="00555D9D" w:rsidP="00555D9D">
      <w:pPr>
        <w:rPr>
          <w:rStyle w:val="Ninguno"/>
          <w:lang w:val="en-US"/>
        </w:rPr>
      </w:pPr>
    </w:p>
    <w:p w14:paraId="766B156B" w14:textId="77777777" w:rsidR="00555D9D" w:rsidRPr="00B25FB0" w:rsidRDefault="00555D9D" w:rsidP="00555D9D">
      <w:pPr>
        <w:rPr>
          <w:rStyle w:val="Ninguno"/>
          <w:lang w:val="en-US"/>
        </w:rPr>
      </w:pPr>
    </w:p>
    <w:p w14:paraId="0521B17F" w14:textId="77777777" w:rsidR="00555D9D" w:rsidRPr="00B25FB0" w:rsidRDefault="00555D9D" w:rsidP="00555D9D">
      <w:pPr>
        <w:rPr>
          <w:rStyle w:val="Ninguno"/>
          <w:lang w:val="en-US"/>
        </w:rPr>
      </w:pPr>
    </w:p>
    <w:p w14:paraId="56BFB5A9" w14:textId="165AD68E" w:rsidR="00555D9D" w:rsidRDefault="00555D9D" w:rsidP="00555D9D">
      <w:pPr>
        <w:ind w:firstLine="0"/>
        <w:rPr>
          <w:rStyle w:val="Ninguno"/>
          <w:b/>
          <w:lang w:val="en-US"/>
        </w:rPr>
      </w:pPr>
    </w:p>
    <w:p w14:paraId="35E5CCD8" w14:textId="46A30AD3" w:rsidR="00555D9D" w:rsidRDefault="00555D9D" w:rsidP="00555D9D">
      <w:pPr>
        <w:ind w:firstLine="0"/>
        <w:rPr>
          <w:rStyle w:val="Ninguno"/>
          <w:b/>
          <w:lang w:val="en-US"/>
        </w:rPr>
      </w:pPr>
    </w:p>
    <w:p w14:paraId="77E30D14" w14:textId="77777777" w:rsidR="00555D9D" w:rsidRDefault="00555D9D" w:rsidP="00555D9D">
      <w:pPr>
        <w:ind w:firstLine="0"/>
        <w:rPr>
          <w:rStyle w:val="Ninguno"/>
          <w:b/>
          <w:lang w:val="en-US"/>
        </w:rPr>
      </w:pPr>
    </w:p>
    <w:p w14:paraId="5485D16C" w14:textId="7BCF2E72" w:rsidR="00555D9D" w:rsidRDefault="00555D9D" w:rsidP="00C772D6">
      <w:pPr>
        <w:spacing w:line="240" w:lineRule="auto"/>
        <w:jc w:val="center"/>
        <w:rPr>
          <w:rStyle w:val="Ninguno"/>
          <w:b/>
        </w:rPr>
      </w:pPr>
      <w:r w:rsidRPr="003B5F4D">
        <w:rPr>
          <w:rStyle w:val="Ninguno"/>
          <w:b/>
        </w:rPr>
        <w:lastRenderedPageBreak/>
        <w:t>DEDICATORIA</w:t>
      </w:r>
    </w:p>
    <w:p w14:paraId="256F3DDA" w14:textId="77777777" w:rsidR="00C772D6" w:rsidRDefault="00C772D6" w:rsidP="00C772D6">
      <w:pPr>
        <w:spacing w:line="240" w:lineRule="auto"/>
        <w:ind w:firstLine="0"/>
        <w:jc w:val="both"/>
        <w:rPr>
          <w:rStyle w:val="Ninguno"/>
          <w:b/>
        </w:rPr>
      </w:pPr>
    </w:p>
    <w:p w14:paraId="3F88110D" w14:textId="77777777" w:rsidR="00C772D6" w:rsidRDefault="00C772D6" w:rsidP="00C772D6">
      <w:pPr>
        <w:spacing w:line="240" w:lineRule="auto"/>
        <w:ind w:firstLine="0"/>
        <w:jc w:val="both"/>
        <w:rPr>
          <w:rStyle w:val="Ninguno"/>
          <w:b/>
        </w:rPr>
      </w:pPr>
    </w:p>
    <w:p w14:paraId="5D415233" w14:textId="62025241" w:rsidR="00555D9D" w:rsidRDefault="00555D9D" w:rsidP="00C772D6">
      <w:pPr>
        <w:spacing w:line="240" w:lineRule="auto"/>
        <w:ind w:firstLine="0"/>
        <w:jc w:val="both"/>
        <w:rPr>
          <w:rStyle w:val="Ninguno"/>
        </w:rPr>
      </w:pPr>
      <w:r>
        <w:rPr>
          <w:rStyle w:val="Ninguno"/>
        </w:rPr>
        <w:t>Este trabajo lo dedico a todos qu</w:t>
      </w:r>
      <w:r w:rsidR="002D661D">
        <w:rPr>
          <w:rStyle w:val="Ninguno"/>
        </w:rPr>
        <w:t>iene</w:t>
      </w:r>
      <w:r>
        <w:rPr>
          <w:rStyle w:val="Ninguno"/>
        </w:rPr>
        <w:t xml:space="preserve">s crean que no hay imposibles, cuando el esfuerzo y la constancia forman parte de tu armadura.  A mi valiente madre, a mis compañeros de casa, a mis motivadores hermanos, y a todos los amigos que no se fueron. </w:t>
      </w:r>
    </w:p>
    <w:p w14:paraId="4AC0CF38" w14:textId="77777777" w:rsidR="00C772D6" w:rsidRDefault="00C772D6" w:rsidP="00C772D6">
      <w:pPr>
        <w:spacing w:line="240" w:lineRule="auto"/>
        <w:ind w:firstLine="0"/>
        <w:jc w:val="both"/>
        <w:rPr>
          <w:rStyle w:val="Ninguno"/>
        </w:rPr>
      </w:pPr>
    </w:p>
    <w:p w14:paraId="140CAB8F" w14:textId="77777777" w:rsidR="00C772D6" w:rsidRDefault="00C772D6" w:rsidP="00C772D6">
      <w:pPr>
        <w:spacing w:line="240" w:lineRule="auto"/>
        <w:ind w:firstLine="0"/>
        <w:jc w:val="both"/>
        <w:rPr>
          <w:rStyle w:val="Ninguno"/>
        </w:rPr>
      </w:pPr>
    </w:p>
    <w:p w14:paraId="1E67150D" w14:textId="38CC552E" w:rsidR="00555D9D" w:rsidRPr="003B5F4D" w:rsidRDefault="00555D9D" w:rsidP="00C772D6">
      <w:pPr>
        <w:spacing w:line="240" w:lineRule="auto"/>
        <w:ind w:firstLine="0"/>
        <w:jc w:val="center"/>
        <w:rPr>
          <w:rStyle w:val="Ninguno"/>
          <w:rFonts w:ascii="Brush Script MT" w:hAnsi="Brush Script MT"/>
        </w:rPr>
      </w:pPr>
      <w:r w:rsidRPr="003B5F4D">
        <w:rPr>
          <w:rStyle w:val="Ninguno"/>
          <w:rFonts w:ascii="Brush Script MT" w:hAnsi="Brush Script MT"/>
        </w:rPr>
        <w:t xml:space="preserve">Zoila Fabiola Jiménez </w:t>
      </w:r>
      <w:proofErr w:type="spellStart"/>
      <w:r w:rsidRPr="003B5F4D">
        <w:rPr>
          <w:rStyle w:val="Ninguno"/>
          <w:rFonts w:ascii="Brush Script MT" w:hAnsi="Brush Script MT"/>
        </w:rPr>
        <w:t>Jiménez</w:t>
      </w:r>
      <w:proofErr w:type="spellEnd"/>
    </w:p>
    <w:p w14:paraId="739F640B" w14:textId="77777777" w:rsidR="00555D9D" w:rsidRDefault="00555D9D" w:rsidP="00555D9D">
      <w:pPr>
        <w:rPr>
          <w:rStyle w:val="Ninguno"/>
        </w:rPr>
      </w:pPr>
      <w:r>
        <w:rPr>
          <w:rStyle w:val="Ninguno"/>
        </w:rPr>
        <w:t xml:space="preserve"> </w:t>
      </w:r>
    </w:p>
    <w:p w14:paraId="44CDEF69" w14:textId="77777777" w:rsidR="00555D9D" w:rsidRDefault="00555D9D" w:rsidP="00555D9D">
      <w:pPr>
        <w:rPr>
          <w:rStyle w:val="Ninguno"/>
        </w:rPr>
      </w:pPr>
    </w:p>
    <w:p w14:paraId="2B665AE6" w14:textId="77777777" w:rsidR="00555D9D" w:rsidRDefault="00555D9D" w:rsidP="00555D9D">
      <w:pPr>
        <w:rPr>
          <w:rStyle w:val="Ninguno"/>
        </w:rPr>
      </w:pPr>
    </w:p>
    <w:p w14:paraId="10B9F589" w14:textId="77777777" w:rsidR="00555D9D" w:rsidRDefault="00555D9D" w:rsidP="00555D9D">
      <w:pPr>
        <w:rPr>
          <w:rStyle w:val="Ninguno"/>
        </w:rPr>
      </w:pPr>
    </w:p>
    <w:p w14:paraId="490D434A" w14:textId="77777777" w:rsidR="00555D9D" w:rsidRDefault="00555D9D" w:rsidP="00555D9D">
      <w:pPr>
        <w:rPr>
          <w:rStyle w:val="Ninguno"/>
        </w:rPr>
      </w:pPr>
    </w:p>
    <w:p w14:paraId="1CDB4268" w14:textId="77777777" w:rsidR="00555D9D" w:rsidRDefault="00555D9D" w:rsidP="00555D9D">
      <w:pPr>
        <w:rPr>
          <w:rStyle w:val="Ninguno"/>
        </w:rPr>
      </w:pPr>
    </w:p>
    <w:p w14:paraId="228F3F10" w14:textId="77777777" w:rsidR="00555D9D" w:rsidRDefault="00555D9D" w:rsidP="00555D9D">
      <w:pPr>
        <w:rPr>
          <w:rStyle w:val="Ninguno"/>
        </w:rPr>
      </w:pPr>
    </w:p>
    <w:p w14:paraId="6C7313E3" w14:textId="77777777" w:rsidR="00555D9D" w:rsidRDefault="00555D9D" w:rsidP="00555D9D">
      <w:pPr>
        <w:rPr>
          <w:rStyle w:val="Ninguno"/>
        </w:rPr>
      </w:pPr>
    </w:p>
    <w:p w14:paraId="15CEEBD2" w14:textId="77777777" w:rsidR="00555D9D" w:rsidRDefault="00555D9D" w:rsidP="00555D9D">
      <w:pPr>
        <w:rPr>
          <w:rStyle w:val="Ninguno"/>
        </w:rPr>
      </w:pPr>
    </w:p>
    <w:p w14:paraId="3E39909C" w14:textId="77777777" w:rsidR="00555D9D" w:rsidRDefault="00555D9D" w:rsidP="00555D9D">
      <w:pPr>
        <w:rPr>
          <w:rStyle w:val="Ninguno"/>
        </w:rPr>
      </w:pPr>
    </w:p>
    <w:p w14:paraId="416D88CA" w14:textId="77777777" w:rsidR="00555D9D" w:rsidRDefault="00555D9D" w:rsidP="00555D9D">
      <w:pPr>
        <w:rPr>
          <w:rStyle w:val="Ninguno"/>
        </w:rPr>
      </w:pPr>
    </w:p>
    <w:p w14:paraId="2225783D" w14:textId="77777777" w:rsidR="00555D9D" w:rsidRDefault="00555D9D" w:rsidP="00555D9D">
      <w:pPr>
        <w:rPr>
          <w:rStyle w:val="Ninguno"/>
        </w:rPr>
      </w:pPr>
    </w:p>
    <w:p w14:paraId="1282813F" w14:textId="77777777" w:rsidR="00555D9D" w:rsidRDefault="00555D9D" w:rsidP="00555D9D">
      <w:pPr>
        <w:rPr>
          <w:rStyle w:val="Ninguno"/>
        </w:rPr>
      </w:pPr>
    </w:p>
    <w:p w14:paraId="33A5137F" w14:textId="77777777" w:rsidR="00555D9D" w:rsidRDefault="00555D9D" w:rsidP="00555D9D">
      <w:pPr>
        <w:rPr>
          <w:rStyle w:val="Ninguno"/>
        </w:rPr>
      </w:pPr>
    </w:p>
    <w:p w14:paraId="5EE9BF29" w14:textId="77777777" w:rsidR="00555D9D" w:rsidRDefault="00555D9D" w:rsidP="00555D9D">
      <w:pPr>
        <w:rPr>
          <w:rStyle w:val="Ninguno"/>
        </w:rPr>
      </w:pPr>
    </w:p>
    <w:p w14:paraId="4857616F" w14:textId="77777777" w:rsidR="00555D9D" w:rsidRDefault="00555D9D" w:rsidP="00555D9D">
      <w:pPr>
        <w:rPr>
          <w:rStyle w:val="Ninguno"/>
        </w:rPr>
      </w:pPr>
    </w:p>
    <w:p w14:paraId="54FFC376" w14:textId="7AD97DC1" w:rsidR="00555D9D" w:rsidRDefault="00555D9D" w:rsidP="00555D9D">
      <w:pPr>
        <w:rPr>
          <w:rStyle w:val="Ninguno"/>
        </w:rPr>
      </w:pPr>
    </w:p>
    <w:p w14:paraId="19D16781" w14:textId="77777777" w:rsidR="00C772D6" w:rsidRDefault="00C772D6" w:rsidP="00932BE6">
      <w:pPr>
        <w:spacing w:line="240" w:lineRule="auto"/>
        <w:ind w:firstLine="0"/>
        <w:rPr>
          <w:rStyle w:val="Ninguno"/>
        </w:rPr>
      </w:pPr>
    </w:p>
    <w:p w14:paraId="498212BF" w14:textId="77777777" w:rsidR="00932BE6" w:rsidRDefault="00932BE6" w:rsidP="00932BE6">
      <w:pPr>
        <w:spacing w:line="240" w:lineRule="auto"/>
        <w:ind w:firstLine="0"/>
        <w:rPr>
          <w:rStyle w:val="Ninguno"/>
          <w:b/>
        </w:rPr>
      </w:pPr>
    </w:p>
    <w:p w14:paraId="0E0B41E1" w14:textId="143B7A15" w:rsidR="00555D9D" w:rsidRDefault="00555D9D" w:rsidP="00C772D6">
      <w:pPr>
        <w:spacing w:line="240" w:lineRule="auto"/>
        <w:jc w:val="center"/>
        <w:rPr>
          <w:rStyle w:val="Ninguno"/>
          <w:b/>
        </w:rPr>
      </w:pPr>
      <w:r w:rsidRPr="006B6656">
        <w:rPr>
          <w:rStyle w:val="Ninguno"/>
          <w:b/>
        </w:rPr>
        <w:lastRenderedPageBreak/>
        <w:t>AGRADECIMIENTO</w:t>
      </w:r>
    </w:p>
    <w:p w14:paraId="48C742C8" w14:textId="1F59D39E" w:rsidR="00C772D6" w:rsidRDefault="00C772D6" w:rsidP="00C772D6">
      <w:pPr>
        <w:spacing w:line="240" w:lineRule="auto"/>
        <w:jc w:val="both"/>
        <w:rPr>
          <w:rStyle w:val="Ninguno"/>
          <w:b/>
        </w:rPr>
      </w:pPr>
    </w:p>
    <w:p w14:paraId="54180986" w14:textId="77777777" w:rsidR="00C772D6" w:rsidRPr="006B6656" w:rsidRDefault="00C772D6" w:rsidP="00C772D6">
      <w:pPr>
        <w:spacing w:line="240" w:lineRule="auto"/>
        <w:jc w:val="both"/>
        <w:rPr>
          <w:rStyle w:val="Ninguno"/>
          <w:b/>
        </w:rPr>
      </w:pPr>
    </w:p>
    <w:p w14:paraId="360E1BFA" w14:textId="74679D11" w:rsidR="00555D9D" w:rsidRPr="007423AD" w:rsidRDefault="00555D9D" w:rsidP="00C772D6">
      <w:pPr>
        <w:spacing w:line="240" w:lineRule="auto"/>
        <w:ind w:firstLine="0"/>
        <w:jc w:val="both"/>
        <w:rPr>
          <w:rStyle w:val="Ninguno"/>
        </w:rPr>
      </w:pPr>
      <w:r>
        <w:rPr>
          <w:rStyle w:val="Ninguno"/>
        </w:rPr>
        <w:t>En primera instancia agradezco a mi creador, por haberme puesto en el camino de la vida correcto.  Agradezco también a mi querida madrecita, a mis incansables hijitos, qu</w:t>
      </w:r>
      <w:r w:rsidR="002D661D">
        <w:rPr>
          <w:rStyle w:val="Ninguno"/>
        </w:rPr>
        <w:t>iene</w:t>
      </w:r>
      <w:r>
        <w:rPr>
          <w:rStyle w:val="Ninguno"/>
        </w:rPr>
        <w:t>s han sido fieles compañeros de miles de batallas y éxitos.  Agradezco a mis hermanos, a mis amigos y a los brillantes docentes que me hicieron ver desde otra óptica el horizonte.</w:t>
      </w:r>
    </w:p>
    <w:p w14:paraId="56541FA9" w14:textId="065C32E9" w:rsidR="00555D9D" w:rsidRDefault="00555D9D" w:rsidP="00C772D6">
      <w:pPr>
        <w:spacing w:line="240" w:lineRule="auto"/>
        <w:jc w:val="both"/>
        <w:rPr>
          <w:rStyle w:val="Ninguno"/>
        </w:rPr>
      </w:pPr>
    </w:p>
    <w:p w14:paraId="1A19B7F0" w14:textId="77777777" w:rsidR="00C772D6" w:rsidRDefault="00C772D6" w:rsidP="00C772D6">
      <w:pPr>
        <w:spacing w:line="240" w:lineRule="auto"/>
        <w:jc w:val="both"/>
        <w:rPr>
          <w:rStyle w:val="Ninguno"/>
        </w:rPr>
      </w:pPr>
    </w:p>
    <w:p w14:paraId="744F6810" w14:textId="23DD32C6" w:rsidR="00555D9D" w:rsidRPr="003B5F4D" w:rsidRDefault="00555D9D" w:rsidP="00C772D6">
      <w:pPr>
        <w:spacing w:line="240" w:lineRule="auto"/>
        <w:jc w:val="center"/>
        <w:rPr>
          <w:rStyle w:val="Ninguno"/>
          <w:rFonts w:ascii="Brush Script MT" w:hAnsi="Brush Script MT"/>
        </w:rPr>
      </w:pPr>
      <w:r w:rsidRPr="003B5F4D">
        <w:rPr>
          <w:rStyle w:val="Ninguno"/>
          <w:rFonts w:ascii="Brush Script MT" w:hAnsi="Brush Script MT"/>
        </w:rPr>
        <w:t xml:space="preserve">Zoila Fabiola Jiménez </w:t>
      </w:r>
      <w:proofErr w:type="spellStart"/>
      <w:r w:rsidRPr="003B5F4D">
        <w:rPr>
          <w:rStyle w:val="Ninguno"/>
          <w:rFonts w:ascii="Brush Script MT" w:hAnsi="Brush Script MT"/>
        </w:rPr>
        <w:t>Jiménez</w:t>
      </w:r>
      <w:proofErr w:type="spellEnd"/>
    </w:p>
    <w:p w14:paraId="1562068B" w14:textId="1965A138" w:rsidR="00555D9D" w:rsidRDefault="00555D9D" w:rsidP="00555D9D">
      <w:pPr>
        <w:rPr>
          <w:rStyle w:val="Ninguno"/>
        </w:rPr>
      </w:pPr>
    </w:p>
    <w:p w14:paraId="6AE6A6A6" w14:textId="325BD7FC" w:rsidR="00555D9D" w:rsidRDefault="00555D9D" w:rsidP="00555D9D">
      <w:pPr>
        <w:rPr>
          <w:rStyle w:val="Ninguno"/>
        </w:rPr>
      </w:pPr>
    </w:p>
    <w:p w14:paraId="0879BC10" w14:textId="4130594D" w:rsidR="00555D9D" w:rsidRDefault="00555D9D" w:rsidP="00555D9D">
      <w:pPr>
        <w:rPr>
          <w:rStyle w:val="Ninguno"/>
        </w:rPr>
      </w:pPr>
    </w:p>
    <w:p w14:paraId="76DEAE3E" w14:textId="57CF8778" w:rsidR="00555D9D" w:rsidRDefault="00555D9D" w:rsidP="00555D9D">
      <w:pPr>
        <w:rPr>
          <w:rStyle w:val="Ninguno"/>
        </w:rPr>
      </w:pPr>
    </w:p>
    <w:p w14:paraId="4F8CE5AD" w14:textId="77777777" w:rsidR="00555D9D" w:rsidRDefault="00555D9D" w:rsidP="00555D9D">
      <w:pPr>
        <w:rPr>
          <w:rStyle w:val="Ninguno"/>
        </w:rPr>
      </w:pPr>
    </w:p>
    <w:p w14:paraId="28E2E1BC" w14:textId="6B540AF1" w:rsidR="00555D9D" w:rsidRDefault="00555D9D" w:rsidP="00555D9D">
      <w:pPr>
        <w:rPr>
          <w:rStyle w:val="Ninguno"/>
        </w:rPr>
      </w:pPr>
    </w:p>
    <w:p w14:paraId="1234AB60" w14:textId="77777777" w:rsidR="00555D9D" w:rsidRDefault="00555D9D" w:rsidP="00555D9D">
      <w:pPr>
        <w:rPr>
          <w:rStyle w:val="Ninguno"/>
        </w:rPr>
      </w:pPr>
    </w:p>
    <w:p w14:paraId="6CA1CA5A" w14:textId="099F440A" w:rsidR="00555D9D" w:rsidRDefault="00555D9D" w:rsidP="00555D9D">
      <w:pPr>
        <w:rPr>
          <w:rStyle w:val="Ninguno"/>
        </w:rPr>
      </w:pPr>
    </w:p>
    <w:p w14:paraId="3E01F605" w14:textId="77777777" w:rsidR="00555D9D" w:rsidRDefault="00555D9D" w:rsidP="00555D9D">
      <w:pPr>
        <w:rPr>
          <w:rStyle w:val="Ninguno"/>
        </w:rPr>
      </w:pPr>
    </w:p>
    <w:p w14:paraId="15DCBFF5" w14:textId="6C47F51B" w:rsidR="00555D9D" w:rsidRDefault="00555D9D" w:rsidP="00555D9D">
      <w:pPr>
        <w:rPr>
          <w:rStyle w:val="Ninguno"/>
        </w:rPr>
      </w:pPr>
    </w:p>
    <w:p w14:paraId="1F92FE1A" w14:textId="652AF77F" w:rsidR="00555D9D" w:rsidRDefault="00555D9D" w:rsidP="00555D9D">
      <w:pPr>
        <w:rPr>
          <w:rStyle w:val="Ninguno"/>
        </w:rPr>
      </w:pPr>
    </w:p>
    <w:p w14:paraId="3C65AAFD" w14:textId="77777777" w:rsidR="00555D9D" w:rsidRDefault="00555D9D" w:rsidP="00555D9D">
      <w:pPr>
        <w:rPr>
          <w:rStyle w:val="Ninguno"/>
        </w:rPr>
      </w:pPr>
    </w:p>
    <w:p w14:paraId="50BCC4CA" w14:textId="77777777" w:rsidR="00555D9D" w:rsidRDefault="00555D9D" w:rsidP="00555D9D">
      <w:pPr>
        <w:rPr>
          <w:rStyle w:val="Ninguno"/>
        </w:rPr>
      </w:pPr>
    </w:p>
    <w:p w14:paraId="74D6485B" w14:textId="77777777" w:rsidR="00555D9D" w:rsidRDefault="00555D9D" w:rsidP="00555D9D">
      <w:pPr>
        <w:rPr>
          <w:rStyle w:val="Ninguno"/>
        </w:rPr>
      </w:pPr>
    </w:p>
    <w:p w14:paraId="5BA2B621" w14:textId="77777777" w:rsidR="00555D9D" w:rsidRDefault="00555D9D" w:rsidP="00555D9D">
      <w:pPr>
        <w:rPr>
          <w:rStyle w:val="Ninguno"/>
        </w:rPr>
      </w:pPr>
    </w:p>
    <w:p w14:paraId="31F22279" w14:textId="4A8B1DDC" w:rsidR="00555D9D" w:rsidRDefault="00555D9D" w:rsidP="00555D9D">
      <w:pPr>
        <w:ind w:firstLine="0"/>
        <w:rPr>
          <w:lang w:val="es-ES"/>
        </w:rPr>
      </w:pPr>
    </w:p>
    <w:p w14:paraId="1E15FF08" w14:textId="77777777" w:rsidR="00932BE6" w:rsidRDefault="00932BE6" w:rsidP="00555D9D">
      <w:pPr>
        <w:ind w:firstLine="0"/>
        <w:rPr>
          <w:lang w:val="es-ES"/>
        </w:rPr>
      </w:pPr>
    </w:p>
    <w:p w14:paraId="56055F68" w14:textId="77777777" w:rsidR="00C772D6" w:rsidRDefault="00C772D6" w:rsidP="00555D9D">
      <w:pPr>
        <w:ind w:firstLine="0"/>
        <w:rPr>
          <w:lang w:val="es-ES"/>
        </w:rPr>
      </w:pPr>
    </w:p>
    <w:sdt>
      <w:sdtPr>
        <w:rPr>
          <w:lang w:val="es-ES"/>
        </w:rPr>
        <w:id w:val="-768089257"/>
        <w:docPartObj>
          <w:docPartGallery w:val="Table of Contents"/>
          <w:docPartUnique/>
        </w:docPartObj>
      </w:sdtPr>
      <w:sdtEndPr>
        <w:rPr>
          <w:bCs/>
        </w:rPr>
      </w:sdtEndPr>
      <w:sdtContent>
        <w:p w14:paraId="2A3366EF" w14:textId="7C18F7B1" w:rsidR="007423AD" w:rsidRPr="00633EB0" w:rsidRDefault="00854EB8" w:rsidP="002C565B">
          <w:pPr>
            <w:jc w:val="center"/>
            <w:rPr>
              <w:b/>
            </w:rPr>
          </w:pPr>
          <w:r w:rsidRPr="00633EB0">
            <w:rPr>
              <w:b/>
              <w:lang w:val="es-ES"/>
            </w:rPr>
            <w:t>ÍNDICE GENERAL</w:t>
          </w:r>
        </w:p>
        <w:p w14:paraId="0E70E8A0" w14:textId="77777777" w:rsidR="002567E5" w:rsidRDefault="007423AD">
          <w:pPr>
            <w:pStyle w:val="TDC1"/>
            <w:rPr>
              <w:rFonts w:asciiTheme="minorHAnsi" w:eastAsiaTheme="minorEastAsia" w:hAnsiTheme="minorHAnsi" w:cstheme="minorBidi"/>
              <w:noProof/>
              <w:sz w:val="22"/>
              <w:szCs w:val="22"/>
              <w:lang w:val="es-ES" w:eastAsia="es-ES"/>
            </w:rPr>
          </w:pPr>
          <w:r w:rsidRPr="00633EB0">
            <w:rPr>
              <w:bCs/>
              <w:lang w:val="es-ES"/>
            </w:rPr>
            <w:fldChar w:fldCharType="begin"/>
          </w:r>
          <w:r w:rsidRPr="00633EB0">
            <w:rPr>
              <w:bCs/>
              <w:lang w:val="es-ES"/>
            </w:rPr>
            <w:instrText xml:space="preserve"> TOC \o "1-3" \h \z \u </w:instrText>
          </w:r>
          <w:r w:rsidRPr="00633EB0">
            <w:rPr>
              <w:bCs/>
              <w:lang w:val="es-ES"/>
            </w:rPr>
            <w:fldChar w:fldCharType="separate"/>
          </w:r>
          <w:hyperlink w:anchor="_Toc22562095" w:history="1">
            <w:r w:rsidR="002567E5" w:rsidRPr="0086075C">
              <w:rPr>
                <w:rStyle w:val="Hipervnculo"/>
                <w:noProof/>
              </w:rPr>
              <w:t>INTRODUCCIÓN</w:t>
            </w:r>
            <w:r w:rsidR="002567E5">
              <w:rPr>
                <w:noProof/>
                <w:webHidden/>
              </w:rPr>
              <w:tab/>
            </w:r>
            <w:r w:rsidR="002567E5">
              <w:rPr>
                <w:noProof/>
                <w:webHidden/>
              </w:rPr>
              <w:fldChar w:fldCharType="begin"/>
            </w:r>
            <w:r w:rsidR="002567E5">
              <w:rPr>
                <w:noProof/>
                <w:webHidden/>
              </w:rPr>
              <w:instrText xml:space="preserve"> PAGEREF _Toc22562095 \h </w:instrText>
            </w:r>
            <w:r w:rsidR="002567E5">
              <w:rPr>
                <w:noProof/>
                <w:webHidden/>
              </w:rPr>
            </w:r>
            <w:r w:rsidR="002567E5">
              <w:rPr>
                <w:noProof/>
                <w:webHidden/>
              </w:rPr>
              <w:fldChar w:fldCharType="separate"/>
            </w:r>
            <w:r w:rsidR="00E662C4">
              <w:rPr>
                <w:noProof/>
                <w:webHidden/>
              </w:rPr>
              <w:t>1</w:t>
            </w:r>
            <w:r w:rsidR="002567E5">
              <w:rPr>
                <w:noProof/>
                <w:webHidden/>
              </w:rPr>
              <w:fldChar w:fldCharType="end"/>
            </w:r>
          </w:hyperlink>
        </w:p>
        <w:p w14:paraId="1C990796"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096" w:history="1">
            <w:r w:rsidR="002567E5" w:rsidRPr="0086075C">
              <w:rPr>
                <w:rStyle w:val="Hipervnculo"/>
                <w:noProof/>
              </w:rPr>
              <w:t>Planteamiento de la problemática de investigación</w:t>
            </w:r>
            <w:r w:rsidR="002567E5">
              <w:rPr>
                <w:noProof/>
                <w:webHidden/>
              </w:rPr>
              <w:tab/>
            </w:r>
            <w:r w:rsidR="002567E5">
              <w:rPr>
                <w:noProof/>
                <w:webHidden/>
              </w:rPr>
              <w:fldChar w:fldCharType="begin"/>
            </w:r>
            <w:r w:rsidR="002567E5">
              <w:rPr>
                <w:noProof/>
                <w:webHidden/>
              </w:rPr>
              <w:instrText xml:space="preserve"> PAGEREF _Toc22562096 \h </w:instrText>
            </w:r>
            <w:r w:rsidR="002567E5">
              <w:rPr>
                <w:noProof/>
                <w:webHidden/>
              </w:rPr>
            </w:r>
            <w:r w:rsidR="002567E5">
              <w:rPr>
                <w:noProof/>
                <w:webHidden/>
              </w:rPr>
              <w:fldChar w:fldCharType="separate"/>
            </w:r>
            <w:r w:rsidR="00E662C4">
              <w:rPr>
                <w:noProof/>
                <w:webHidden/>
              </w:rPr>
              <w:t>6</w:t>
            </w:r>
            <w:r w:rsidR="002567E5">
              <w:rPr>
                <w:noProof/>
                <w:webHidden/>
              </w:rPr>
              <w:fldChar w:fldCharType="end"/>
            </w:r>
          </w:hyperlink>
        </w:p>
        <w:p w14:paraId="35C4C794"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097" w:history="1">
            <w:r w:rsidR="002567E5" w:rsidRPr="0086075C">
              <w:rPr>
                <w:rStyle w:val="Hipervnculo"/>
                <w:noProof/>
              </w:rPr>
              <w:t>Objetivos:</w:t>
            </w:r>
            <w:r w:rsidR="002567E5">
              <w:rPr>
                <w:noProof/>
                <w:webHidden/>
              </w:rPr>
              <w:tab/>
            </w:r>
            <w:r w:rsidR="002567E5">
              <w:rPr>
                <w:noProof/>
                <w:webHidden/>
              </w:rPr>
              <w:fldChar w:fldCharType="begin"/>
            </w:r>
            <w:r w:rsidR="002567E5">
              <w:rPr>
                <w:noProof/>
                <w:webHidden/>
              </w:rPr>
              <w:instrText xml:space="preserve"> PAGEREF _Toc22562097 \h </w:instrText>
            </w:r>
            <w:r w:rsidR="002567E5">
              <w:rPr>
                <w:noProof/>
                <w:webHidden/>
              </w:rPr>
            </w:r>
            <w:r w:rsidR="002567E5">
              <w:rPr>
                <w:noProof/>
                <w:webHidden/>
              </w:rPr>
              <w:fldChar w:fldCharType="separate"/>
            </w:r>
            <w:r w:rsidR="00E662C4">
              <w:rPr>
                <w:noProof/>
                <w:webHidden/>
              </w:rPr>
              <w:t>9</w:t>
            </w:r>
            <w:r w:rsidR="002567E5">
              <w:rPr>
                <w:noProof/>
                <w:webHidden/>
              </w:rPr>
              <w:fldChar w:fldCharType="end"/>
            </w:r>
          </w:hyperlink>
          <w:bookmarkStart w:id="0" w:name="_GoBack"/>
          <w:bookmarkEnd w:id="0"/>
        </w:p>
        <w:p w14:paraId="59295A8C"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098" w:history="1">
            <w:r w:rsidR="002567E5" w:rsidRPr="0086075C">
              <w:rPr>
                <w:rStyle w:val="Hipervnculo"/>
                <w:noProof/>
              </w:rPr>
              <w:t>General</w:t>
            </w:r>
            <w:r w:rsidR="002567E5">
              <w:rPr>
                <w:noProof/>
                <w:webHidden/>
              </w:rPr>
              <w:tab/>
            </w:r>
            <w:r w:rsidR="002567E5">
              <w:rPr>
                <w:noProof/>
                <w:webHidden/>
              </w:rPr>
              <w:fldChar w:fldCharType="begin"/>
            </w:r>
            <w:r w:rsidR="002567E5">
              <w:rPr>
                <w:noProof/>
                <w:webHidden/>
              </w:rPr>
              <w:instrText xml:space="preserve"> PAGEREF _Toc22562098 \h </w:instrText>
            </w:r>
            <w:r w:rsidR="002567E5">
              <w:rPr>
                <w:noProof/>
                <w:webHidden/>
              </w:rPr>
            </w:r>
            <w:r w:rsidR="002567E5">
              <w:rPr>
                <w:noProof/>
                <w:webHidden/>
              </w:rPr>
              <w:fldChar w:fldCharType="separate"/>
            </w:r>
            <w:r w:rsidR="00E662C4">
              <w:rPr>
                <w:noProof/>
                <w:webHidden/>
              </w:rPr>
              <w:t>9</w:t>
            </w:r>
            <w:r w:rsidR="002567E5">
              <w:rPr>
                <w:noProof/>
                <w:webHidden/>
              </w:rPr>
              <w:fldChar w:fldCharType="end"/>
            </w:r>
          </w:hyperlink>
        </w:p>
        <w:p w14:paraId="22838846"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099" w:history="1">
            <w:r w:rsidR="002567E5" w:rsidRPr="0086075C">
              <w:rPr>
                <w:rStyle w:val="Hipervnculo"/>
                <w:noProof/>
              </w:rPr>
              <w:t>Específicos:</w:t>
            </w:r>
            <w:r w:rsidR="002567E5">
              <w:rPr>
                <w:noProof/>
                <w:webHidden/>
              </w:rPr>
              <w:tab/>
            </w:r>
            <w:r w:rsidR="002567E5">
              <w:rPr>
                <w:noProof/>
                <w:webHidden/>
              </w:rPr>
              <w:fldChar w:fldCharType="begin"/>
            </w:r>
            <w:r w:rsidR="002567E5">
              <w:rPr>
                <w:noProof/>
                <w:webHidden/>
              </w:rPr>
              <w:instrText xml:space="preserve"> PAGEREF _Toc22562099 \h </w:instrText>
            </w:r>
            <w:r w:rsidR="002567E5">
              <w:rPr>
                <w:noProof/>
                <w:webHidden/>
              </w:rPr>
            </w:r>
            <w:r w:rsidR="002567E5">
              <w:rPr>
                <w:noProof/>
                <w:webHidden/>
              </w:rPr>
              <w:fldChar w:fldCharType="separate"/>
            </w:r>
            <w:r w:rsidR="00E662C4">
              <w:rPr>
                <w:noProof/>
                <w:webHidden/>
              </w:rPr>
              <w:t>9</w:t>
            </w:r>
            <w:r w:rsidR="002567E5">
              <w:rPr>
                <w:noProof/>
                <w:webHidden/>
              </w:rPr>
              <w:fldChar w:fldCharType="end"/>
            </w:r>
          </w:hyperlink>
        </w:p>
        <w:p w14:paraId="2B0FAFFC"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00" w:history="1">
            <w:r w:rsidR="002567E5" w:rsidRPr="0086075C">
              <w:rPr>
                <w:rStyle w:val="Hipervnculo"/>
                <w:noProof/>
              </w:rPr>
              <w:t>Metodología</w:t>
            </w:r>
            <w:r w:rsidR="002567E5">
              <w:rPr>
                <w:noProof/>
                <w:webHidden/>
              </w:rPr>
              <w:tab/>
            </w:r>
            <w:r w:rsidR="002567E5">
              <w:rPr>
                <w:noProof/>
                <w:webHidden/>
              </w:rPr>
              <w:fldChar w:fldCharType="begin"/>
            </w:r>
            <w:r w:rsidR="002567E5">
              <w:rPr>
                <w:noProof/>
                <w:webHidden/>
              </w:rPr>
              <w:instrText xml:space="preserve"> PAGEREF _Toc22562100 \h </w:instrText>
            </w:r>
            <w:r w:rsidR="002567E5">
              <w:rPr>
                <w:noProof/>
                <w:webHidden/>
              </w:rPr>
            </w:r>
            <w:r w:rsidR="002567E5">
              <w:rPr>
                <w:noProof/>
                <w:webHidden/>
              </w:rPr>
              <w:fldChar w:fldCharType="separate"/>
            </w:r>
            <w:r w:rsidR="00E662C4">
              <w:rPr>
                <w:noProof/>
                <w:webHidden/>
              </w:rPr>
              <w:t>9</w:t>
            </w:r>
            <w:r w:rsidR="002567E5">
              <w:rPr>
                <w:noProof/>
                <w:webHidden/>
              </w:rPr>
              <w:fldChar w:fldCharType="end"/>
            </w:r>
          </w:hyperlink>
        </w:p>
        <w:p w14:paraId="13DF2620"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01" w:history="1">
            <w:r w:rsidR="002567E5" w:rsidRPr="0086075C">
              <w:rPr>
                <w:rStyle w:val="Hipervnculo"/>
                <w:noProof/>
              </w:rPr>
              <w:t>Métodos empleados</w:t>
            </w:r>
            <w:r w:rsidR="002567E5">
              <w:rPr>
                <w:noProof/>
                <w:webHidden/>
              </w:rPr>
              <w:tab/>
            </w:r>
            <w:r w:rsidR="002567E5">
              <w:rPr>
                <w:noProof/>
                <w:webHidden/>
              </w:rPr>
              <w:fldChar w:fldCharType="begin"/>
            </w:r>
            <w:r w:rsidR="002567E5">
              <w:rPr>
                <w:noProof/>
                <w:webHidden/>
              </w:rPr>
              <w:instrText xml:space="preserve"> PAGEREF _Toc22562101 \h </w:instrText>
            </w:r>
            <w:r w:rsidR="002567E5">
              <w:rPr>
                <w:noProof/>
                <w:webHidden/>
              </w:rPr>
            </w:r>
            <w:r w:rsidR="002567E5">
              <w:rPr>
                <w:noProof/>
                <w:webHidden/>
              </w:rPr>
              <w:fldChar w:fldCharType="separate"/>
            </w:r>
            <w:r w:rsidR="00E662C4">
              <w:rPr>
                <w:noProof/>
                <w:webHidden/>
              </w:rPr>
              <w:t>15</w:t>
            </w:r>
            <w:r w:rsidR="002567E5">
              <w:rPr>
                <w:noProof/>
                <w:webHidden/>
              </w:rPr>
              <w:fldChar w:fldCharType="end"/>
            </w:r>
          </w:hyperlink>
        </w:p>
        <w:p w14:paraId="72C6495A"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02" w:history="1">
            <w:r w:rsidR="002567E5" w:rsidRPr="0086075C">
              <w:rPr>
                <w:rStyle w:val="Hipervnculo"/>
                <w:noProof/>
              </w:rPr>
              <w:t>Análisis de documentos</w:t>
            </w:r>
            <w:r w:rsidR="002567E5">
              <w:rPr>
                <w:noProof/>
                <w:webHidden/>
              </w:rPr>
              <w:tab/>
            </w:r>
            <w:r w:rsidR="002567E5">
              <w:rPr>
                <w:noProof/>
                <w:webHidden/>
              </w:rPr>
              <w:fldChar w:fldCharType="begin"/>
            </w:r>
            <w:r w:rsidR="002567E5">
              <w:rPr>
                <w:noProof/>
                <w:webHidden/>
              </w:rPr>
              <w:instrText xml:space="preserve"> PAGEREF _Toc22562102 \h </w:instrText>
            </w:r>
            <w:r w:rsidR="002567E5">
              <w:rPr>
                <w:noProof/>
                <w:webHidden/>
              </w:rPr>
            </w:r>
            <w:r w:rsidR="002567E5">
              <w:rPr>
                <w:noProof/>
                <w:webHidden/>
              </w:rPr>
              <w:fldChar w:fldCharType="separate"/>
            </w:r>
            <w:r w:rsidR="00E662C4">
              <w:rPr>
                <w:noProof/>
                <w:webHidden/>
              </w:rPr>
              <w:t>15</w:t>
            </w:r>
            <w:r w:rsidR="002567E5">
              <w:rPr>
                <w:noProof/>
                <w:webHidden/>
              </w:rPr>
              <w:fldChar w:fldCharType="end"/>
            </w:r>
          </w:hyperlink>
        </w:p>
        <w:p w14:paraId="3BF8F696"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03" w:history="1">
            <w:r w:rsidR="002567E5" w:rsidRPr="0086075C">
              <w:rPr>
                <w:rStyle w:val="Hipervnculo"/>
                <w:noProof/>
              </w:rPr>
              <w:t>Observación</w:t>
            </w:r>
            <w:r w:rsidR="002567E5">
              <w:rPr>
                <w:noProof/>
                <w:webHidden/>
              </w:rPr>
              <w:tab/>
            </w:r>
            <w:r w:rsidR="002567E5">
              <w:rPr>
                <w:noProof/>
                <w:webHidden/>
              </w:rPr>
              <w:fldChar w:fldCharType="begin"/>
            </w:r>
            <w:r w:rsidR="002567E5">
              <w:rPr>
                <w:noProof/>
                <w:webHidden/>
              </w:rPr>
              <w:instrText xml:space="preserve"> PAGEREF _Toc22562103 \h </w:instrText>
            </w:r>
            <w:r w:rsidR="002567E5">
              <w:rPr>
                <w:noProof/>
                <w:webHidden/>
              </w:rPr>
            </w:r>
            <w:r w:rsidR="002567E5">
              <w:rPr>
                <w:noProof/>
                <w:webHidden/>
              </w:rPr>
              <w:fldChar w:fldCharType="separate"/>
            </w:r>
            <w:r w:rsidR="00E662C4">
              <w:rPr>
                <w:noProof/>
                <w:webHidden/>
              </w:rPr>
              <w:t>17</w:t>
            </w:r>
            <w:r w:rsidR="002567E5">
              <w:rPr>
                <w:noProof/>
                <w:webHidden/>
              </w:rPr>
              <w:fldChar w:fldCharType="end"/>
            </w:r>
          </w:hyperlink>
        </w:p>
        <w:p w14:paraId="591899C1"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04" w:history="1">
            <w:r w:rsidR="002567E5" w:rsidRPr="0086075C">
              <w:rPr>
                <w:rStyle w:val="Hipervnculo"/>
                <w:noProof/>
              </w:rPr>
              <w:t>Encuesta</w:t>
            </w:r>
            <w:r w:rsidR="002567E5">
              <w:rPr>
                <w:noProof/>
                <w:webHidden/>
              </w:rPr>
              <w:tab/>
            </w:r>
            <w:r w:rsidR="002567E5">
              <w:rPr>
                <w:noProof/>
                <w:webHidden/>
              </w:rPr>
              <w:fldChar w:fldCharType="begin"/>
            </w:r>
            <w:r w:rsidR="002567E5">
              <w:rPr>
                <w:noProof/>
                <w:webHidden/>
              </w:rPr>
              <w:instrText xml:space="preserve"> PAGEREF _Toc22562104 \h </w:instrText>
            </w:r>
            <w:r w:rsidR="002567E5">
              <w:rPr>
                <w:noProof/>
                <w:webHidden/>
              </w:rPr>
            </w:r>
            <w:r w:rsidR="002567E5">
              <w:rPr>
                <w:noProof/>
                <w:webHidden/>
              </w:rPr>
              <w:fldChar w:fldCharType="separate"/>
            </w:r>
            <w:r w:rsidR="00E662C4">
              <w:rPr>
                <w:noProof/>
                <w:webHidden/>
              </w:rPr>
              <w:t>18</w:t>
            </w:r>
            <w:r w:rsidR="002567E5">
              <w:rPr>
                <w:noProof/>
                <w:webHidden/>
              </w:rPr>
              <w:fldChar w:fldCharType="end"/>
            </w:r>
          </w:hyperlink>
        </w:p>
        <w:p w14:paraId="1FCF62F9"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05" w:history="1">
            <w:r w:rsidR="002567E5" w:rsidRPr="0086075C">
              <w:rPr>
                <w:rStyle w:val="Hipervnculo"/>
                <w:noProof/>
              </w:rPr>
              <w:t>Entrevista</w:t>
            </w:r>
            <w:r w:rsidR="002567E5">
              <w:rPr>
                <w:noProof/>
                <w:webHidden/>
              </w:rPr>
              <w:tab/>
            </w:r>
            <w:r w:rsidR="002567E5">
              <w:rPr>
                <w:noProof/>
                <w:webHidden/>
              </w:rPr>
              <w:fldChar w:fldCharType="begin"/>
            </w:r>
            <w:r w:rsidR="002567E5">
              <w:rPr>
                <w:noProof/>
                <w:webHidden/>
              </w:rPr>
              <w:instrText xml:space="preserve"> PAGEREF _Toc22562105 \h </w:instrText>
            </w:r>
            <w:r w:rsidR="002567E5">
              <w:rPr>
                <w:noProof/>
                <w:webHidden/>
              </w:rPr>
            </w:r>
            <w:r w:rsidR="002567E5">
              <w:rPr>
                <w:noProof/>
                <w:webHidden/>
              </w:rPr>
              <w:fldChar w:fldCharType="separate"/>
            </w:r>
            <w:r w:rsidR="00E662C4">
              <w:rPr>
                <w:noProof/>
                <w:webHidden/>
              </w:rPr>
              <w:t>19</w:t>
            </w:r>
            <w:r w:rsidR="002567E5">
              <w:rPr>
                <w:noProof/>
                <w:webHidden/>
              </w:rPr>
              <w:fldChar w:fldCharType="end"/>
            </w:r>
          </w:hyperlink>
        </w:p>
        <w:p w14:paraId="7214A679"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06" w:history="1">
            <w:r w:rsidR="002567E5" w:rsidRPr="0086075C">
              <w:rPr>
                <w:rStyle w:val="Hipervnculo"/>
                <w:noProof/>
              </w:rPr>
              <w:t>CAPÍTULO I</w:t>
            </w:r>
            <w:r w:rsidR="002567E5">
              <w:rPr>
                <w:noProof/>
                <w:webHidden/>
              </w:rPr>
              <w:tab/>
            </w:r>
            <w:r w:rsidR="002567E5">
              <w:rPr>
                <w:noProof/>
                <w:webHidden/>
              </w:rPr>
              <w:fldChar w:fldCharType="begin"/>
            </w:r>
            <w:r w:rsidR="002567E5">
              <w:rPr>
                <w:noProof/>
                <w:webHidden/>
              </w:rPr>
              <w:instrText xml:space="preserve"> PAGEREF _Toc22562106 \h </w:instrText>
            </w:r>
            <w:r w:rsidR="002567E5">
              <w:rPr>
                <w:noProof/>
                <w:webHidden/>
              </w:rPr>
            </w:r>
            <w:r w:rsidR="002567E5">
              <w:rPr>
                <w:noProof/>
                <w:webHidden/>
              </w:rPr>
              <w:fldChar w:fldCharType="separate"/>
            </w:r>
            <w:r w:rsidR="00E662C4">
              <w:rPr>
                <w:noProof/>
                <w:webHidden/>
              </w:rPr>
              <w:t>20</w:t>
            </w:r>
            <w:r w:rsidR="002567E5">
              <w:rPr>
                <w:noProof/>
                <w:webHidden/>
              </w:rPr>
              <w:fldChar w:fldCharType="end"/>
            </w:r>
          </w:hyperlink>
        </w:p>
        <w:p w14:paraId="1D435CC1" w14:textId="05AA28B2" w:rsidR="002567E5" w:rsidRDefault="00FD7057">
          <w:pPr>
            <w:pStyle w:val="TDC1"/>
            <w:rPr>
              <w:rFonts w:asciiTheme="minorHAnsi" w:eastAsiaTheme="minorEastAsia" w:hAnsiTheme="minorHAnsi" w:cstheme="minorBidi"/>
              <w:noProof/>
              <w:sz w:val="22"/>
              <w:szCs w:val="22"/>
              <w:lang w:val="es-ES" w:eastAsia="es-ES"/>
            </w:rPr>
          </w:pPr>
          <w:hyperlink w:anchor="_Toc22562107" w:history="1">
            <w:r w:rsidR="002567E5" w:rsidRPr="0086075C">
              <w:rPr>
                <w:rStyle w:val="Hipervnculo"/>
                <w:noProof/>
              </w:rPr>
              <w:t>FUNDAMENTOS TEÓRICOS Y LEGALES SOBRE LA C</w:t>
            </w:r>
            <w:r w:rsidR="002D661D">
              <w:rPr>
                <w:rStyle w:val="Hipervnculo"/>
                <w:noProof/>
              </w:rPr>
              <w:t>IUDADANÍA</w:t>
            </w:r>
            <w:r w:rsidR="002567E5" w:rsidRPr="0086075C">
              <w:rPr>
                <w:rStyle w:val="Hipervnculo"/>
                <w:noProof/>
              </w:rPr>
              <w:t xml:space="preserve"> Y LA NATURALIZACIÓN</w:t>
            </w:r>
            <w:r w:rsidR="002567E5">
              <w:rPr>
                <w:noProof/>
                <w:webHidden/>
              </w:rPr>
              <w:tab/>
            </w:r>
            <w:r w:rsidR="002567E5">
              <w:rPr>
                <w:noProof/>
                <w:webHidden/>
              </w:rPr>
              <w:fldChar w:fldCharType="begin"/>
            </w:r>
            <w:r w:rsidR="002567E5">
              <w:rPr>
                <w:noProof/>
                <w:webHidden/>
              </w:rPr>
              <w:instrText xml:space="preserve"> PAGEREF _Toc22562107 \h </w:instrText>
            </w:r>
            <w:r w:rsidR="002567E5">
              <w:rPr>
                <w:noProof/>
                <w:webHidden/>
              </w:rPr>
            </w:r>
            <w:r w:rsidR="002567E5">
              <w:rPr>
                <w:noProof/>
                <w:webHidden/>
              </w:rPr>
              <w:fldChar w:fldCharType="separate"/>
            </w:r>
            <w:r w:rsidR="00E662C4">
              <w:rPr>
                <w:noProof/>
                <w:webHidden/>
              </w:rPr>
              <w:t>20</w:t>
            </w:r>
            <w:r w:rsidR="002567E5">
              <w:rPr>
                <w:noProof/>
                <w:webHidden/>
              </w:rPr>
              <w:fldChar w:fldCharType="end"/>
            </w:r>
          </w:hyperlink>
        </w:p>
        <w:p w14:paraId="3C4A2810" w14:textId="3D849EF0" w:rsidR="002567E5" w:rsidRDefault="00FD7057">
          <w:pPr>
            <w:pStyle w:val="TDC2"/>
            <w:rPr>
              <w:rFonts w:asciiTheme="minorHAnsi" w:eastAsiaTheme="minorEastAsia" w:hAnsiTheme="minorHAnsi" w:cstheme="minorBidi"/>
              <w:noProof/>
              <w:sz w:val="22"/>
              <w:szCs w:val="22"/>
              <w:lang w:val="es-ES" w:eastAsia="es-ES"/>
            </w:rPr>
          </w:pPr>
          <w:hyperlink w:anchor="_Toc22562108" w:history="1">
            <w:r w:rsidR="002567E5" w:rsidRPr="0086075C">
              <w:rPr>
                <w:rStyle w:val="Hipervnculo"/>
                <w:noProof/>
              </w:rPr>
              <w:t>1.1 La c</w:t>
            </w:r>
            <w:r w:rsidR="002D661D">
              <w:rPr>
                <w:rStyle w:val="Hipervnculo"/>
                <w:noProof/>
              </w:rPr>
              <w:t>iudadanía</w:t>
            </w:r>
            <w:r w:rsidR="002567E5" w:rsidRPr="0086075C">
              <w:rPr>
                <w:rStyle w:val="Hipervnculo"/>
                <w:noProof/>
              </w:rPr>
              <w:t xml:space="preserve"> y sus elementos</w:t>
            </w:r>
            <w:r w:rsidR="002567E5">
              <w:rPr>
                <w:noProof/>
                <w:webHidden/>
              </w:rPr>
              <w:tab/>
            </w:r>
            <w:r w:rsidR="002567E5">
              <w:rPr>
                <w:noProof/>
                <w:webHidden/>
              </w:rPr>
              <w:fldChar w:fldCharType="begin"/>
            </w:r>
            <w:r w:rsidR="002567E5">
              <w:rPr>
                <w:noProof/>
                <w:webHidden/>
              </w:rPr>
              <w:instrText xml:space="preserve"> PAGEREF _Toc22562108 \h </w:instrText>
            </w:r>
            <w:r w:rsidR="002567E5">
              <w:rPr>
                <w:noProof/>
                <w:webHidden/>
              </w:rPr>
            </w:r>
            <w:r w:rsidR="002567E5">
              <w:rPr>
                <w:noProof/>
                <w:webHidden/>
              </w:rPr>
              <w:fldChar w:fldCharType="separate"/>
            </w:r>
            <w:r w:rsidR="00E662C4">
              <w:rPr>
                <w:noProof/>
                <w:webHidden/>
              </w:rPr>
              <w:t>22</w:t>
            </w:r>
            <w:r w:rsidR="002567E5">
              <w:rPr>
                <w:noProof/>
                <w:webHidden/>
              </w:rPr>
              <w:fldChar w:fldCharType="end"/>
            </w:r>
          </w:hyperlink>
        </w:p>
        <w:p w14:paraId="03EFC063"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09" w:history="1">
            <w:r w:rsidR="002567E5" w:rsidRPr="0086075C">
              <w:rPr>
                <w:rStyle w:val="Hipervnculo"/>
                <w:noProof/>
              </w:rPr>
              <w:t>1.2 La naturalización y el acceso a los derechos</w:t>
            </w:r>
            <w:r w:rsidR="002567E5">
              <w:rPr>
                <w:noProof/>
                <w:webHidden/>
              </w:rPr>
              <w:tab/>
            </w:r>
            <w:r w:rsidR="002567E5">
              <w:rPr>
                <w:noProof/>
                <w:webHidden/>
              </w:rPr>
              <w:fldChar w:fldCharType="begin"/>
            </w:r>
            <w:r w:rsidR="002567E5">
              <w:rPr>
                <w:noProof/>
                <w:webHidden/>
              </w:rPr>
              <w:instrText xml:space="preserve"> PAGEREF _Toc22562109 \h </w:instrText>
            </w:r>
            <w:r w:rsidR="002567E5">
              <w:rPr>
                <w:noProof/>
                <w:webHidden/>
              </w:rPr>
            </w:r>
            <w:r w:rsidR="002567E5">
              <w:rPr>
                <w:noProof/>
                <w:webHidden/>
              </w:rPr>
              <w:fldChar w:fldCharType="separate"/>
            </w:r>
            <w:r w:rsidR="00E662C4">
              <w:rPr>
                <w:noProof/>
                <w:webHidden/>
              </w:rPr>
              <w:t>31</w:t>
            </w:r>
            <w:r w:rsidR="002567E5">
              <w:rPr>
                <w:noProof/>
                <w:webHidden/>
              </w:rPr>
              <w:fldChar w:fldCharType="end"/>
            </w:r>
          </w:hyperlink>
        </w:p>
        <w:p w14:paraId="1FB44FE3" w14:textId="6DC5E385" w:rsidR="002567E5" w:rsidRDefault="00FD7057">
          <w:pPr>
            <w:pStyle w:val="TDC2"/>
            <w:rPr>
              <w:rFonts w:asciiTheme="minorHAnsi" w:eastAsiaTheme="minorEastAsia" w:hAnsiTheme="minorHAnsi" w:cstheme="minorBidi"/>
              <w:noProof/>
              <w:sz w:val="22"/>
              <w:szCs w:val="22"/>
              <w:lang w:val="es-ES" w:eastAsia="es-ES"/>
            </w:rPr>
          </w:pPr>
          <w:hyperlink w:anchor="_Toc22562110" w:history="1">
            <w:r w:rsidR="002567E5" w:rsidRPr="0086075C">
              <w:rPr>
                <w:rStyle w:val="Hipervnculo"/>
                <w:noProof/>
              </w:rPr>
              <w:t xml:space="preserve">1.3 Breve referencia a la </w:t>
            </w:r>
            <w:r w:rsidR="002D661D">
              <w:rPr>
                <w:rStyle w:val="Hipervnculo"/>
                <w:noProof/>
              </w:rPr>
              <w:t>política</w:t>
            </w:r>
            <w:r w:rsidR="002567E5" w:rsidRPr="0086075C">
              <w:rPr>
                <w:rStyle w:val="Hipervnculo"/>
                <w:noProof/>
              </w:rPr>
              <w:t xml:space="preserve"> mundial en materia de c</w:t>
            </w:r>
            <w:r w:rsidR="002D661D">
              <w:rPr>
                <w:rStyle w:val="Hipervnculo"/>
                <w:noProof/>
              </w:rPr>
              <w:t>iudadanía</w:t>
            </w:r>
            <w:r w:rsidR="002567E5" w:rsidRPr="0086075C">
              <w:rPr>
                <w:rStyle w:val="Hipervnculo"/>
                <w:noProof/>
              </w:rPr>
              <w:t xml:space="preserve"> y naturalización</w:t>
            </w:r>
            <w:r w:rsidR="002567E5">
              <w:rPr>
                <w:noProof/>
                <w:webHidden/>
              </w:rPr>
              <w:tab/>
            </w:r>
            <w:r w:rsidR="002567E5">
              <w:rPr>
                <w:noProof/>
                <w:webHidden/>
              </w:rPr>
              <w:fldChar w:fldCharType="begin"/>
            </w:r>
            <w:r w:rsidR="002567E5">
              <w:rPr>
                <w:noProof/>
                <w:webHidden/>
              </w:rPr>
              <w:instrText xml:space="preserve"> PAGEREF _Toc22562110 \h </w:instrText>
            </w:r>
            <w:r w:rsidR="002567E5">
              <w:rPr>
                <w:noProof/>
                <w:webHidden/>
              </w:rPr>
            </w:r>
            <w:r w:rsidR="002567E5">
              <w:rPr>
                <w:noProof/>
                <w:webHidden/>
              </w:rPr>
              <w:fldChar w:fldCharType="separate"/>
            </w:r>
            <w:r w:rsidR="00E662C4">
              <w:rPr>
                <w:noProof/>
                <w:webHidden/>
              </w:rPr>
              <w:t>39</w:t>
            </w:r>
            <w:r w:rsidR="002567E5">
              <w:rPr>
                <w:noProof/>
                <w:webHidden/>
              </w:rPr>
              <w:fldChar w:fldCharType="end"/>
            </w:r>
          </w:hyperlink>
        </w:p>
        <w:p w14:paraId="63697A99" w14:textId="10449952" w:rsidR="002567E5" w:rsidRDefault="00FD7057">
          <w:pPr>
            <w:pStyle w:val="TDC3"/>
            <w:rPr>
              <w:rFonts w:asciiTheme="minorHAnsi" w:eastAsiaTheme="minorEastAsia" w:hAnsiTheme="minorHAnsi" w:cstheme="minorBidi"/>
              <w:noProof/>
              <w:sz w:val="22"/>
              <w:szCs w:val="22"/>
              <w:lang w:val="es-ES" w:eastAsia="es-ES"/>
            </w:rPr>
          </w:pPr>
          <w:hyperlink w:anchor="_Toc22562111" w:history="1">
            <w:r w:rsidR="002567E5" w:rsidRPr="0086075C">
              <w:rPr>
                <w:rStyle w:val="Hipervnculo"/>
                <w:noProof/>
              </w:rPr>
              <w:t>C</w:t>
            </w:r>
            <w:r w:rsidR="002D661D">
              <w:rPr>
                <w:rStyle w:val="Hipervnculo"/>
                <w:noProof/>
              </w:rPr>
              <w:t>iudadanía</w:t>
            </w:r>
            <w:r w:rsidR="002567E5" w:rsidRPr="0086075C">
              <w:rPr>
                <w:rStyle w:val="Hipervnculo"/>
                <w:noProof/>
              </w:rPr>
              <w:t xml:space="preserve"> y naturalización en Europa</w:t>
            </w:r>
            <w:r w:rsidR="002567E5">
              <w:rPr>
                <w:noProof/>
                <w:webHidden/>
              </w:rPr>
              <w:tab/>
            </w:r>
            <w:r w:rsidR="002567E5">
              <w:rPr>
                <w:noProof/>
                <w:webHidden/>
              </w:rPr>
              <w:fldChar w:fldCharType="begin"/>
            </w:r>
            <w:r w:rsidR="002567E5">
              <w:rPr>
                <w:noProof/>
                <w:webHidden/>
              </w:rPr>
              <w:instrText xml:space="preserve"> PAGEREF _Toc22562111 \h </w:instrText>
            </w:r>
            <w:r w:rsidR="002567E5">
              <w:rPr>
                <w:noProof/>
                <w:webHidden/>
              </w:rPr>
            </w:r>
            <w:r w:rsidR="002567E5">
              <w:rPr>
                <w:noProof/>
                <w:webHidden/>
              </w:rPr>
              <w:fldChar w:fldCharType="separate"/>
            </w:r>
            <w:r w:rsidR="00E662C4">
              <w:rPr>
                <w:noProof/>
                <w:webHidden/>
              </w:rPr>
              <w:t>45</w:t>
            </w:r>
            <w:r w:rsidR="002567E5">
              <w:rPr>
                <w:noProof/>
                <w:webHidden/>
              </w:rPr>
              <w:fldChar w:fldCharType="end"/>
            </w:r>
          </w:hyperlink>
        </w:p>
        <w:p w14:paraId="60913631" w14:textId="3BA97F71" w:rsidR="002567E5" w:rsidRDefault="00FD7057">
          <w:pPr>
            <w:pStyle w:val="TDC3"/>
            <w:rPr>
              <w:rFonts w:asciiTheme="minorHAnsi" w:eastAsiaTheme="minorEastAsia" w:hAnsiTheme="minorHAnsi" w:cstheme="minorBidi"/>
              <w:noProof/>
              <w:sz w:val="22"/>
              <w:szCs w:val="22"/>
              <w:lang w:val="es-ES" w:eastAsia="es-ES"/>
            </w:rPr>
          </w:pPr>
          <w:hyperlink w:anchor="_Toc22562112" w:history="1">
            <w:r w:rsidR="002567E5" w:rsidRPr="0086075C">
              <w:rPr>
                <w:rStyle w:val="Hipervnculo"/>
                <w:noProof/>
              </w:rPr>
              <w:t>C</w:t>
            </w:r>
            <w:r w:rsidR="002D661D">
              <w:rPr>
                <w:rStyle w:val="Hipervnculo"/>
                <w:noProof/>
              </w:rPr>
              <w:t>iudadanía</w:t>
            </w:r>
            <w:r w:rsidR="002567E5" w:rsidRPr="0086075C">
              <w:rPr>
                <w:rStyle w:val="Hipervnculo"/>
                <w:noProof/>
              </w:rPr>
              <w:t xml:space="preserve"> y naturalización en Asia</w:t>
            </w:r>
            <w:r w:rsidR="002567E5">
              <w:rPr>
                <w:noProof/>
                <w:webHidden/>
              </w:rPr>
              <w:tab/>
            </w:r>
            <w:r w:rsidR="002567E5">
              <w:rPr>
                <w:noProof/>
                <w:webHidden/>
              </w:rPr>
              <w:fldChar w:fldCharType="begin"/>
            </w:r>
            <w:r w:rsidR="002567E5">
              <w:rPr>
                <w:noProof/>
                <w:webHidden/>
              </w:rPr>
              <w:instrText xml:space="preserve"> PAGEREF _Toc22562112 \h </w:instrText>
            </w:r>
            <w:r w:rsidR="002567E5">
              <w:rPr>
                <w:noProof/>
                <w:webHidden/>
              </w:rPr>
            </w:r>
            <w:r w:rsidR="002567E5">
              <w:rPr>
                <w:noProof/>
                <w:webHidden/>
              </w:rPr>
              <w:fldChar w:fldCharType="separate"/>
            </w:r>
            <w:r w:rsidR="00E662C4">
              <w:rPr>
                <w:noProof/>
                <w:webHidden/>
              </w:rPr>
              <w:t>47</w:t>
            </w:r>
            <w:r w:rsidR="002567E5">
              <w:rPr>
                <w:noProof/>
                <w:webHidden/>
              </w:rPr>
              <w:fldChar w:fldCharType="end"/>
            </w:r>
          </w:hyperlink>
        </w:p>
        <w:p w14:paraId="3DD8E43F" w14:textId="1DF28B35" w:rsidR="002567E5" w:rsidRDefault="00FD7057">
          <w:pPr>
            <w:pStyle w:val="TDC3"/>
            <w:rPr>
              <w:rFonts w:asciiTheme="minorHAnsi" w:eastAsiaTheme="minorEastAsia" w:hAnsiTheme="minorHAnsi" w:cstheme="minorBidi"/>
              <w:noProof/>
              <w:sz w:val="22"/>
              <w:szCs w:val="22"/>
              <w:lang w:val="es-ES" w:eastAsia="es-ES"/>
            </w:rPr>
          </w:pPr>
          <w:hyperlink w:anchor="_Toc22562113" w:history="1">
            <w:r w:rsidR="002567E5" w:rsidRPr="0086075C">
              <w:rPr>
                <w:rStyle w:val="Hipervnculo"/>
                <w:noProof/>
              </w:rPr>
              <w:t>C</w:t>
            </w:r>
            <w:r w:rsidR="002D661D">
              <w:rPr>
                <w:rStyle w:val="Hipervnculo"/>
                <w:noProof/>
              </w:rPr>
              <w:t>iudadanía</w:t>
            </w:r>
            <w:r w:rsidR="002567E5" w:rsidRPr="0086075C">
              <w:rPr>
                <w:rStyle w:val="Hipervnculo"/>
                <w:noProof/>
              </w:rPr>
              <w:t xml:space="preserve"> y naturalización en Australia</w:t>
            </w:r>
            <w:r w:rsidR="002567E5">
              <w:rPr>
                <w:noProof/>
                <w:webHidden/>
              </w:rPr>
              <w:tab/>
            </w:r>
            <w:r w:rsidR="002567E5">
              <w:rPr>
                <w:noProof/>
                <w:webHidden/>
              </w:rPr>
              <w:fldChar w:fldCharType="begin"/>
            </w:r>
            <w:r w:rsidR="002567E5">
              <w:rPr>
                <w:noProof/>
                <w:webHidden/>
              </w:rPr>
              <w:instrText xml:space="preserve"> PAGEREF _Toc22562113 \h </w:instrText>
            </w:r>
            <w:r w:rsidR="002567E5">
              <w:rPr>
                <w:noProof/>
                <w:webHidden/>
              </w:rPr>
            </w:r>
            <w:r w:rsidR="002567E5">
              <w:rPr>
                <w:noProof/>
                <w:webHidden/>
              </w:rPr>
              <w:fldChar w:fldCharType="separate"/>
            </w:r>
            <w:r w:rsidR="00E662C4">
              <w:rPr>
                <w:noProof/>
                <w:webHidden/>
              </w:rPr>
              <w:t>48</w:t>
            </w:r>
            <w:r w:rsidR="002567E5">
              <w:rPr>
                <w:noProof/>
                <w:webHidden/>
              </w:rPr>
              <w:fldChar w:fldCharType="end"/>
            </w:r>
          </w:hyperlink>
        </w:p>
        <w:p w14:paraId="44B914AF" w14:textId="4DA9709A" w:rsidR="002567E5" w:rsidRDefault="00FD7057">
          <w:pPr>
            <w:pStyle w:val="TDC3"/>
            <w:rPr>
              <w:rFonts w:asciiTheme="minorHAnsi" w:eastAsiaTheme="minorEastAsia" w:hAnsiTheme="minorHAnsi" w:cstheme="minorBidi"/>
              <w:noProof/>
              <w:sz w:val="22"/>
              <w:szCs w:val="22"/>
              <w:lang w:val="es-ES" w:eastAsia="es-ES"/>
            </w:rPr>
          </w:pPr>
          <w:hyperlink w:anchor="_Toc22562114" w:history="1">
            <w:r w:rsidR="002567E5" w:rsidRPr="0086075C">
              <w:rPr>
                <w:rStyle w:val="Hipervnculo"/>
                <w:noProof/>
              </w:rPr>
              <w:t>C</w:t>
            </w:r>
            <w:r w:rsidR="002D661D">
              <w:rPr>
                <w:rStyle w:val="Hipervnculo"/>
                <w:noProof/>
              </w:rPr>
              <w:t>iudadanía</w:t>
            </w:r>
            <w:r w:rsidR="002567E5" w:rsidRPr="0086075C">
              <w:rPr>
                <w:rStyle w:val="Hipervnculo"/>
                <w:noProof/>
              </w:rPr>
              <w:t xml:space="preserve"> y naturalización en África</w:t>
            </w:r>
            <w:r w:rsidR="002567E5">
              <w:rPr>
                <w:noProof/>
                <w:webHidden/>
              </w:rPr>
              <w:tab/>
            </w:r>
            <w:r w:rsidR="002567E5">
              <w:rPr>
                <w:noProof/>
                <w:webHidden/>
              </w:rPr>
              <w:fldChar w:fldCharType="begin"/>
            </w:r>
            <w:r w:rsidR="002567E5">
              <w:rPr>
                <w:noProof/>
                <w:webHidden/>
              </w:rPr>
              <w:instrText xml:space="preserve"> PAGEREF _Toc22562114 \h </w:instrText>
            </w:r>
            <w:r w:rsidR="002567E5">
              <w:rPr>
                <w:noProof/>
                <w:webHidden/>
              </w:rPr>
            </w:r>
            <w:r w:rsidR="002567E5">
              <w:rPr>
                <w:noProof/>
                <w:webHidden/>
              </w:rPr>
              <w:fldChar w:fldCharType="separate"/>
            </w:r>
            <w:r w:rsidR="00E662C4">
              <w:rPr>
                <w:noProof/>
                <w:webHidden/>
              </w:rPr>
              <w:t>48</w:t>
            </w:r>
            <w:r w:rsidR="002567E5">
              <w:rPr>
                <w:noProof/>
                <w:webHidden/>
              </w:rPr>
              <w:fldChar w:fldCharType="end"/>
            </w:r>
          </w:hyperlink>
        </w:p>
        <w:p w14:paraId="0B5B6893" w14:textId="6E867508" w:rsidR="002567E5" w:rsidRDefault="00FD7057">
          <w:pPr>
            <w:pStyle w:val="TDC3"/>
            <w:rPr>
              <w:rFonts w:asciiTheme="minorHAnsi" w:eastAsiaTheme="minorEastAsia" w:hAnsiTheme="minorHAnsi" w:cstheme="minorBidi"/>
              <w:noProof/>
              <w:sz w:val="22"/>
              <w:szCs w:val="22"/>
              <w:lang w:val="es-ES" w:eastAsia="es-ES"/>
            </w:rPr>
          </w:pPr>
          <w:hyperlink w:anchor="_Toc22562115" w:history="1">
            <w:r w:rsidR="002567E5" w:rsidRPr="0086075C">
              <w:rPr>
                <w:rStyle w:val="Hipervnculo"/>
                <w:noProof/>
              </w:rPr>
              <w:t>C</w:t>
            </w:r>
            <w:r w:rsidR="002D661D">
              <w:rPr>
                <w:rStyle w:val="Hipervnculo"/>
                <w:noProof/>
              </w:rPr>
              <w:t>iudadanía</w:t>
            </w:r>
            <w:r w:rsidR="002567E5" w:rsidRPr="0086075C">
              <w:rPr>
                <w:rStyle w:val="Hipervnculo"/>
                <w:noProof/>
              </w:rPr>
              <w:t xml:space="preserve"> y naturalización en América</w:t>
            </w:r>
            <w:r w:rsidR="002567E5">
              <w:rPr>
                <w:noProof/>
                <w:webHidden/>
              </w:rPr>
              <w:tab/>
            </w:r>
            <w:r w:rsidR="002567E5">
              <w:rPr>
                <w:noProof/>
                <w:webHidden/>
              </w:rPr>
              <w:fldChar w:fldCharType="begin"/>
            </w:r>
            <w:r w:rsidR="002567E5">
              <w:rPr>
                <w:noProof/>
                <w:webHidden/>
              </w:rPr>
              <w:instrText xml:space="preserve"> PAGEREF _Toc22562115 \h </w:instrText>
            </w:r>
            <w:r w:rsidR="002567E5">
              <w:rPr>
                <w:noProof/>
                <w:webHidden/>
              </w:rPr>
            </w:r>
            <w:r w:rsidR="002567E5">
              <w:rPr>
                <w:noProof/>
                <w:webHidden/>
              </w:rPr>
              <w:fldChar w:fldCharType="separate"/>
            </w:r>
            <w:r w:rsidR="00E662C4">
              <w:rPr>
                <w:noProof/>
                <w:webHidden/>
              </w:rPr>
              <w:t>49</w:t>
            </w:r>
            <w:r w:rsidR="002567E5">
              <w:rPr>
                <w:noProof/>
                <w:webHidden/>
              </w:rPr>
              <w:fldChar w:fldCharType="end"/>
            </w:r>
          </w:hyperlink>
        </w:p>
        <w:p w14:paraId="4CC79190" w14:textId="638DDA81" w:rsidR="002567E5" w:rsidRDefault="00FD7057">
          <w:pPr>
            <w:pStyle w:val="TDC2"/>
            <w:rPr>
              <w:rFonts w:asciiTheme="minorHAnsi" w:eastAsiaTheme="minorEastAsia" w:hAnsiTheme="minorHAnsi" w:cstheme="minorBidi"/>
              <w:noProof/>
              <w:sz w:val="22"/>
              <w:szCs w:val="22"/>
              <w:lang w:val="es-ES" w:eastAsia="es-ES"/>
            </w:rPr>
          </w:pPr>
          <w:hyperlink w:anchor="_Toc22562116" w:history="1">
            <w:r w:rsidR="002567E5" w:rsidRPr="0086075C">
              <w:rPr>
                <w:rStyle w:val="Hipervnculo"/>
                <w:noProof/>
              </w:rPr>
              <w:t>1.4 Procesos de Naturalizació</w:t>
            </w:r>
            <w:r w:rsidR="002567E5" w:rsidRPr="0086075C">
              <w:rPr>
                <w:rStyle w:val="Hipervnculo"/>
                <w:noProof/>
                <w:lang w:val="nl-NL"/>
              </w:rPr>
              <w:t>n en Am</w:t>
            </w:r>
            <w:r w:rsidR="002567E5" w:rsidRPr="0086075C">
              <w:rPr>
                <w:rStyle w:val="Hipervnculo"/>
                <w:noProof/>
              </w:rPr>
              <w:t>érica Latina: Estados Unidos Mexicanos, Re</w:t>
            </w:r>
            <w:r w:rsidR="002D661D">
              <w:rPr>
                <w:rStyle w:val="Hipervnculo"/>
                <w:noProof/>
              </w:rPr>
              <w:t>pública</w:t>
            </w:r>
            <w:r w:rsidR="002567E5" w:rsidRPr="0086075C">
              <w:rPr>
                <w:rStyle w:val="Hipervnculo"/>
                <w:noProof/>
              </w:rPr>
              <w:t xml:space="preserve"> Argentina, Re</w:t>
            </w:r>
            <w:r w:rsidR="002D661D">
              <w:rPr>
                <w:rStyle w:val="Hipervnculo"/>
                <w:noProof/>
              </w:rPr>
              <w:t>pública</w:t>
            </w:r>
            <w:r w:rsidR="002567E5" w:rsidRPr="0086075C">
              <w:rPr>
                <w:rStyle w:val="Hipervnculo"/>
                <w:noProof/>
              </w:rPr>
              <w:t xml:space="preserve"> Federal de Brasil y Re</w:t>
            </w:r>
            <w:r w:rsidR="002D661D">
              <w:rPr>
                <w:rStyle w:val="Hipervnculo"/>
                <w:noProof/>
              </w:rPr>
              <w:t>pública</w:t>
            </w:r>
            <w:r w:rsidR="002567E5" w:rsidRPr="0086075C">
              <w:rPr>
                <w:rStyle w:val="Hipervnculo"/>
                <w:noProof/>
              </w:rPr>
              <w:t xml:space="preserve"> del Ecuador</w:t>
            </w:r>
            <w:r w:rsidR="002567E5">
              <w:rPr>
                <w:noProof/>
                <w:webHidden/>
              </w:rPr>
              <w:tab/>
            </w:r>
            <w:r w:rsidR="002567E5">
              <w:rPr>
                <w:noProof/>
                <w:webHidden/>
              </w:rPr>
              <w:fldChar w:fldCharType="begin"/>
            </w:r>
            <w:r w:rsidR="002567E5">
              <w:rPr>
                <w:noProof/>
                <w:webHidden/>
              </w:rPr>
              <w:instrText xml:space="preserve"> PAGEREF _Toc22562116 \h </w:instrText>
            </w:r>
            <w:r w:rsidR="002567E5">
              <w:rPr>
                <w:noProof/>
                <w:webHidden/>
              </w:rPr>
            </w:r>
            <w:r w:rsidR="002567E5">
              <w:rPr>
                <w:noProof/>
                <w:webHidden/>
              </w:rPr>
              <w:fldChar w:fldCharType="separate"/>
            </w:r>
            <w:r w:rsidR="00E662C4">
              <w:rPr>
                <w:noProof/>
                <w:webHidden/>
              </w:rPr>
              <w:t>50</w:t>
            </w:r>
            <w:r w:rsidR="002567E5">
              <w:rPr>
                <w:noProof/>
                <w:webHidden/>
              </w:rPr>
              <w:fldChar w:fldCharType="end"/>
            </w:r>
          </w:hyperlink>
        </w:p>
        <w:p w14:paraId="1F282A11"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17" w:history="1">
            <w:r w:rsidR="002567E5" w:rsidRPr="0086075C">
              <w:rPr>
                <w:rStyle w:val="Hipervnculo"/>
                <w:noProof/>
              </w:rPr>
              <w:t>1.4.1 Estados Unidos Mexicanos</w:t>
            </w:r>
            <w:r w:rsidR="002567E5">
              <w:rPr>
                <w:noProof/>
                <w:webHidden/>
              </w:rPr>
              <w:tab/>
            </w:r>
            <w:r w:rsidR="002567E5">
              <w:rPr>
                <w:noProof/>
                <w:webHidden/>
              </w:rPr>
              <w:fldChar w:fldCharType="begin"/>
            </w:r>
            <w:r w:rsidR="002567E5">
              <w:rPr>
                <w:noProof/>
                <w:webHidden/>
              </w:rPr>
              <w:instrText xml:space="preserve"> PAGEREF _Toc22562117 \h </w:instrText>
            </w:r>
            <w:r w:rsidR="002567E5">
              <w:rPr>
                <w:noProof/>
                <w:webHidden/>
              </w:rPr>
            </w:r>
            <w:r w:rsidR="002567E5">
              <w:rPr>
                <w:noProof/>
                <w:webHidden/>
              </w:rPr>
              <w:fldChar w:fldCharType="separate"/>
            </w:r>
            <w:r w:rsidR="00E662C4">
              <w:rPr>
                <w:noProof/>
                <w:webHidden/>
              </w:rPr>
              <w:t>51</w:t>
            </w:r>
            <w:r w:rsidR="002567E5">
              <w:rPr>
                <w:noProof/>
                <w:webHidden/>
              </w:rPr>
              <w:fldChar w:fldCharType="end"/>
            </w:r>
          </w:hyperlink>
        </w:p>
        <w:p w14:paraId="62E27F1A" w14:textId="4A74033B" w:rsidR="002567E5" w:rsidRDefault="00FD7057">
          <w:pPr>
            <w:pStyle w:val="TDC3"/>
            <w:rPr>
              <w:rFonts w:asciiTheme="minorHAnsi" w:eastAsiaTheme="minorEastAsia" w:hAnsiTheme="minorHAnsi" w:cstheme="minorBidi"/>
              <w:noProof/>
              <w:sz w:val="22"/>
              <w:szCs w:val="22"/>
              <w:lang w:val="es-ES" w:eastAsia="es-ES"/>
            </w:rPr>
          </w:pPr>
          <w:hyperlink w:anchor="_Toc22562118" w:history="1">
            <w:r w:rsidR="002567E5" w:rsidRPr="0086075C">
              <w:rPr>
                <w:rStyle w:val="Hipervnculo"/>
                <w:noProof/>
              </w:rPr>
              <w:t>1.4.2 Re</w:t>
            </w:r>
            <w:r w:rsidR="002D661D">
              <w:rPr>
                <w:rStyle w:val="Hipervnculo"/>
                <w:noProof/>
              </w:rPr>
              <w:t>pública</w:t>
            </w:r>
            <w:r w:rsidR="002567E5" w:rsidRPr="0086075C">
              <w:rPr>
                <w:rStyle w:val="Hipervnculo"/>
                <w:noProof/>
              </w:rPr>
              <w:t xml:space="preserve"> Argentina</w:t>
            </w:r>
            <w:r w:rsidR="002567E5">
              <w:rPr>
                <w:noProof/>
                <w:webHidden/>
              </w:rPr>
              <w:tab/>
            </w:r>
            <w:r w:rsidR="002567E5">
              <w:rPr>
                <w:noProof/>
                <w:webHidden/>
              </w:rPr>
              <w:fldChar w:fldCharType="begin"/>
            </w:r>
            <w:r w:rsidR="002567E5">
              <w:rPr>
                <w:noProof/>
                <w:webHidden/>
              </w:rPr>
              <w:instrText xml:space="preserve"> PAGEREF _Toc22562118 \h </w:instrText>
            </w:r>
            <w:r w:rsidR="002567E5">
              <w:rPr>
                <w:noProof/>
                <w:webHidden/>
              </w:rPr>
            </w:r>
            <w:r w:rsidR="002567E5">
              <w:rPr>
                <w:noProof/>
                <w:webHidden/>
              </w:rPr>
              <w:fldChar w:fldCharType="separate"/>
            </w:r>
            <w:r w:rsidR="00E662C4">
              <w:rPr>
                <w:noProof/>
                <w:webHidden/>
              </w:rPr>
              <w:t>53</w:t>
            </w:r>
            <w:r w:rsidR="002567E5">
              <w:rPr>
                <w:noProof/>
                <w:webHidden/>
              </w:rPr>
              <w:fldChar w:fldCharType="end"/>
            </w:r>
          </w:hyperlink>
        </w:p>
        <w:p w14:paraId="2632F9BD" w14:textId="01FC3D92" w:rsidR="002567E5" w:rsidRDefault="00FD7057">
          <w:pPr>
            <w:pStyle w:val="TDC3"/>
            <w:rPr>
              <w:rFonts w:asciiTheme="minorHAnsi" w:eastAsiaTheme="minorEastAsia" w:hAnsiTheme="minorHAnsi" w:cstheme="minorBidi"/>
              <w:noProof/>
              <w:sz w:val="22"/>
              <w:szCs w:val="22"/>
              <w:lang w:val="es-ES" w:eastAsia="es-ES"/>
            </w:rPr>
          </w:pPr>
          <w:hyperlink w:anchor="_Toc22562119" w:history="1">
            <w:r w:rsidR="002567E5" w:rsidRPr="0086075C">
              <w:rPr>
                <w:rStyle w:val="Hipervnculo"/>
                <w:noProof/>
              </w:rPr>
              <w:t>1.4.3 Re</w:t>
            </w:r>
            <w:r w:rsidR="002D661D">
              <w:rPr>
                <w:rStyle w:val="Hipervnculo"/>
                <w:noProof/>
              </w:rPr>
              <w:t>pública</w:t>
            </w:r>
            <w:r w:rsidR="002567E5" w:rsidRPr="0086075C">
              <w:rPr>
                <w:rStyle w:val="Hipervnculo"/>
                <w:noProof/>
              </w:rPr>
              <w:t xml:space="preserve"> Federal de Brasil</w:t>
            </w:r>
            <w:r w:rsidR="002567E5">
              <w:rPr>
                <w:noProof/>
                <w:webHidden/>
              </w:rPr>
              <w:tab/>
            </w:r>
            <w:r w:rsidR="002567E5">
              <w:rPr>
                <w:noProof/>
                <w:webHidden/>
              </w:rPr>
              <w:fldChar w:fldCharType="begin"/>
            </w:r>
            <w:r w:rsidR="002567E5">
              <w:rPr>
                <w:noProof/>
                <w:webHidden/>
              </w:rPr>
              <w:instrText xml:space="preserve"> PAGEREF _Toc22562119 \h </w:instrText>
            </w:r>
            <w:r w:rsidR="002567E5">
              <w:rPr>
                <w:noProof/>
                <w:webHidden/>
              </w:rPr>
            </w:r>
            <w:r w:rsidR="002567E5">
              <w:rPr>
                <w:noProof/>
                <w:webHidden/>
              </w:rPr>
              <w:fldChar w:fldCharType="separate"/>
            </w:r>
            <w:r w:rsidR="00E662C4">
              <w:rPr>
                <w:noProof/>
                <w:webHidden/>
              </w:rPr>
              <w:t>54</w:t>
            </w:r>
            <w:r w:rsidR="002567E5">
              <w:rPr>
                <w:noProof/>
                <w:webHidden/>
              </w:rPr>
              <w:fldChar w:fldCharType="end"/>
            </w:r>
          </w:hyperlink>
        </w:p>
        <w:p w14:paraId="0CA393B7" w14:textId="65CE2AD4" w:rsidR="002567E5" w:rsidRDefault="00FD7057">
          <w:pPr>
            <w:pStyle w:val="TDC3"/>
            <w:rPr>
              <w:rFonts w:asciiTheme="minorHAnsi" w:eastAsiaTheme="minorEastAsia" w:hAnsiTheme="minorHAnsi" w:cstheme="minorBidi"/>
              <w:noProof/>
              <w:sz w:val="22"/>
              <w:szCs w:val="22"/>
              <w:lang w:val="es-ES" w:eastAsia="es-ES"/>
            </w:rPr>
          </w:pPr>
          <w:hyperlink w:anchor="_Toc22562120" w:history="1">
            <w:r w:rsidR="002567E5" w:rsidRPr="0086075C">
              <w:rPr>
                <w:rStyle w:val="Hipervnculo"/>
                <w:noProof/>
              </w:rPr>
              <w:t>1.4.4 Re</w:t>
            </w:r>
            <w:r w:rsidR="002D661D">
              <w:rPr>
                <w:rStyle w:val="Hipervnculo"/>
                <w:noProof/>
              </w:rPr>
              <w:t>pública</w:t>
            </w:r>
            <w:r w:rsidR="002567E5" w:rsidRPr="0086075C">
              <w:rPr>
                <w:rStyle w:val="Hipervnculo"/>
                <w:noProof/>
              </w:rPr>
              <w:t xml:space="preserve"> del Ecuador</w:t>
            </w:r>
            <w:r w:rsidR="002567E5">
              <w:rPr>
                <w:noProof/>
                <w:webHidden/>
              </w:rPr>
              <w:tab/>
            </w:r>
            <w:r w:rsidR="002567E5">
              <w:rPr>
                <w:noProof/>
                <w:webHidden/>
              </w:rPr>
              <w:fldChar w:fldCharType="begin"/>
            </w:r>
            <w:r w:rsidR="002567E5">
              <w:rPr>
                <w:noProof/>
                <w:webHidden/>
              </w:rPr>
              <w:instrText xml:space="preserve"> PAGEREF _Toc22562120 \h </w:instrText>
            </w:r>
            <w:r w:rsidR="002567E5">
              <w:rPr>
                <w:noProof/>
                <w:webHidden/>
              </w:rPr>
            </w:r>
            <w:r w:rsidR="002567E5">
              <w:rPr>
                <w:noProof/>
                <w:webHidden/>
              </w:rPr>
              <w:fldChar w:fldCharType="separate"/>
            </w:r>
            <w:r w:rsidR="00E662C4">
              <w:rPr>
                <w:noProof/>
                <w:webHidden/>
              </w:rPr>
              <w:t>56</w:t>
            </w:r>
            <w:r w:rsidR="002567E5">
              <w:rPr>
                <w:noProof/>
                <w:webHidden/>
              </w:rPr>
              <w:fldChar w:fldCharType="end"/>
            </w:r>
          </w:hyperlink>
        </w:p>
        <w:p w14:paraId="7A6694F7"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21" w:history="1">
            <w:r w:rsidR="002567E5" w:rsidRPr="0086075C">
              <w:rPr>
                <w:rStyle w:val="Hipervnculo"/>
                <w:noProof/>
              </w:rPr>
              <w:t>Conclusión</w:t>
            </w:r>
            <w:r w:rsidR="002567E5">
              <w:rPr>
                <w:noProof/>
                <w:webHidden/>
              </w:rPr>
              <w:tab/>
            </w:r>
            <w:r w:rsidR="002567E5">
              <w:rPr>
                <w:noProof/>
                <w:webHidden/>
              </w:rPr>
              <w:fldChar w:fldCharType="begin"/>
            </w:r>
            <w:r w:rsidR="002567E5">
              <w:rPr>
                <w:noProof/>
                <w:webHidden/>
              </w:rPr>
              <w:instrText xml:space="preserve"> PAGEREF _Toc22562121 \h </w:instrText>
            </w:r>
            <w:r w:rsidR="002567E5">
              <w:rPr>
                <w:noProof/>
                <w:webHidden/>
              </w:rPr>
            </w:r>
            <w:r w:rsidR="002567E5">
              <w:rPr>
                <w:noProof/>
                <w:webHidden/>
              </w:rPr>
              <w:fldChar w:fldCharType="separate"/>
            </w:r>
            <w:r w:rsidR="00E662C4">
              <w:rPr>
                <w:noProof/>
                <w:webHidden/>
              </w:rPr>
              <w:t>58</w:t>
            </w:r>
            <w:r w:rsidR="002567E5">
              <w:rPr>
                <w:noProof/>
                <w:webHidden/>
              </w:rPr>
              <w:fldChar w:fldCharType="end"/>
            </w:r>
          </w:hyperlink>
        </w:p>
        <w:p w14:paraId="4C6DBE7E"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22" w:history="1">
            <w:r w:rsidR="002567E5" w:rsidRPr="0086075C">
              <w:rPr>
                <w:rStyle w:val="Hipervnculo"/>
                <w:noProof/>
              </w:rPr>
              <w:t>CAPÍTULO II</w:t>
            </w:r>
            <w:r w:rsidR="002567E5">
              <w:rPr>
                <w:noProof/>
                <w:webHidden/>
              </w:rPr>
              <w:tab/>
            </w:r>
            <w:r w:rsidR="002567E5">
              <w:rPr>
                <w:noProof/>
                <w:webHidden/>
              </w:rPr>
              <w:fldChar w:fldCharType="begin"/>
            </w:r>
            <w:r w:rsidR="002567E5">
              <w:rPr>
                <w:noProof/>
                <w:webHidden/>
              </w:rPr>
              <w:instrText xml:space="preserve"> PAGEREF _Toc22562122 \h </w:instrText>
            </w:r>
            <w:r w:rsidR="002567E5">
              <w:rPr>
                <w:noProof/>
                <w:webHidden/>
              </w:rPr>
            </w:r>
            <w:r w:rsidR="002567E5">
              <w:rPr>
                <w:noProof/>
                <w:webHidden/>
              </w:rPr>
              <w:fldChar w:fldCharType="separate"/>
            </w:r>
            <w:r w:rsidR="00E662C4">
              <w:rPr>
                <w:noProof/>
                <w:webHidden/>
              </w:rPr>
              <w:t>60</w:t>
            </w:r>
            <w:r w:rsidR="002567E5">
              <w:rPr>
                <w:noProof/>
                <w:webHidden/>
              </w:rPr>
              <w:fldChar w:fldCharType="end"/>
            </w:r>
          </w:hyperlink>
        </w:p>
        <w:p w14:paraId="2931BDDE" w14:textId="7F19945E" w:rsidR="002567E5" w:rsidRDefault="00FD7057">
          <w:pPr>
            <w:pStyle w:val="TDC1"/>
            <w:rPr>
              <w:rFonts w:asciiTheme="minorHAnsi" w:eastAsiaTheme="minorEastAsia" w:hAnsiTheme="minorHAnsi" w:cstheme="minorBidi"/>
              <w:noProof/>
              <w:sz w:val="22"/>
              <w:szCs w:val="22"/>
              <w:lang w:val="es-ES" w:eastAsia="es-ES"/>
            </w:rPr>
          </w:pPr>
          <w:hyperlink w:anchor="_Toc22562123" w:history="1">
            <w:r w:rsidR="002567E5" w:rsidRPr="0086075C">
              <w:rPr>
                <w:rStyle w:val="Hipervnculo"/>
                <w:noProof/>
              </w:rPr>
              <w:t xml:space="preserve">LA </w:t>
            </w:r>
            <w:r w:rsidR="002D661D">
              <w:rPr>
                <w:rStyle w:val="Hipervnculo"/>
                <w:noProof/>
              </w:rPr>
              <w:t>POLÍTICA</w:t>
            </w:r>
            <w:r w:rsidR="002567E5" w:rsidRPr="0086075C">
              <w:rPr>
                <w:rStyle w:val="Hipervnculo"/>
                <w:noProof/>
              </w:rPr>
              <w:t xml:space="preserve"> DE MOVILIDAD HUMANA EN EL ECUADOR: C</w:t>
            </w:r>
            <w:r w:rsidR="002D661D">
              <w:rPr>
                <w:rStyle w:val="Hipervnculo"/>
                <w:noProof/>
              </w:rPr>
              <w:t>IUDADANÍA</w:t>
            </w:r>
            <w:r w:rsidR="002567E5">
              <w:rPr>
                <w:noProof/>
                <w:webHidden/>
              </w:rPr>
              <w:tab/>
            </w:r>
            <w:r w:rsidR="002567E5">
              <w:rPr>
                <w:noProof/>
                <w:webHidden/>
              </w:rPr>
              <w:fldChar w:fldCharType="begin"/>
            </w:r>
            <w:r w:rsidR="002567E5">
              <w:rPr>
                <w:noProof/>
                <w:webHidden/>
              </w:rPr>
              <w:instrText xml:space="preserve"> PAGEREF _Toc22562123 \h </w:instrText>
            </w:r>
            <w:r w:rsidR="002567E5">
              <w:rPr>
                <w:noProof/>
                <w:webHidden/>
              </w:rPr>
            </w:r>
            <w:r w:rsidR="002567E5">
              <w:rPr>
                <w:noProof/>
                <w:webHidden/>
              </w:rPr>
              <w:fldChar w:fldCharType="separate"/>
            </w:r>
            <w:r w:rsidR="00E662C4">
              <w:rPr>
                <w:noProof/>
                <w:webHidden/>
              </w:rPr>
              <w:t>60</w:t>
            </w:r>
            <w:r w:rsidR="002567E5">
              <w:rPr>
                <w:noProof/>
                <w:webHidden/>
              </w:rPr>
              <w:fldChar w:fldCharType="end"/>
            </w:r>
          </w:hyperlink>
        </w:p>
        <w:p w14:paraId="744DBC2C" w14:textId="1BA91704" w:rsidR="002567E5" w:rsidRDefault="00FD7057">
          <w:pPr>
            <w:pStyle w:val="TDC2"/>
            <w:rPr>
              <w:rFonts w:asciiTheme="minorHAnsi" w:eastAsiaTheme="minorEastAsia" w:hAnsiTheme="minorHAnsi" w:cstheme="minorBidi"/>
              <w:noProof/>
              <w:sz w:val="22"/>
              <w:szCs w:val="22"/>
              <w:lang w:val="es-ES" w:eastAsia="es-ES"/>
            </w:rPr>
          </w:pPr>
          <w:hyperlink w:anchor="_Toc22562124" w:history="1">
            <w:r w:rsidR="002567E5" w:rsidRPr="0086075C">
              <w:rPr>
                <w:rStyle w:val="Hipervnculo"/>
                <w:noProof/>
              </w:rPr>
              <w:t>2.1 La c</w:t>
            </w:r>
            <w:r w:rsidR="002D661D">
              <w:rPr>
                <w:rStyle w:val="Hipervnculo"/>
                <w:noProof/>
              </w:rPr>
              <w:t>iudadanía</w:t>
            </w:r>
            <w:r w:rsidR="002567E5" w:rsidRPr="0086075C">
              <w:rPr>
                <w:rStyle w:val="Hipervnculo"/>
                <w:noProof/>
              </w:rPr>
              <w:t xml:space="preserve"> universal como principio de las relaciones internacionales</w:t>
            </w:r>
            <w:r w:rsidR="002567E5">
              <w:rPr>
                <w:noProof/>
                <w:webHidden/>
              </w:rPr>
              <w:tab/>
            </w:r>
            <w:r w:rsidR="002567E5">
              <w:rPr>
                <w:noProof/>
                <w:webHidden/>
              </w:rPr>
              <w:fldChar w:fldCharType="begin"/>
            </w:r>
            <w:r w:rsidR="002567E5">
              <w:rPr>
                <w:noProof/>
                <w:webHidden/>
              </w:rPr>
              <w:instrText xml:space="preserve"> PAGEREF _Toc22562124 \h </w:instrText>
            </w:r>
            <w:r w:rsidR="002567E5">
              <w:rPr>
                <w:noProof/>
                <w:webHidden/>
              </w:rPr>
            </w:r>
            <w:r w:rsidR="002567E5">
              <w:rPr>
                <w:noProof/>
                <w:webHidden/>
              </w:rPr>
              <w:fldChar w:fldCharType="separate"/>
            </w:r>
            <w:r w:rsidR="00E662C4">
              <w:rPr>
                <w:noProof/>
                <w:webHidden/>
              </w:rPr>
              <w:t>61</w:t>
            </w:r>
            <w:r w:rsidR="002567E5">
              <w:rPr>
                <w:noProof/>
                <w:webHidden/>
              </w:rPr>
              <w:fldChar w:fldCharType="end"/>
            </w:r>
          </w:hyperlink>
        </w:p>
        <w:p w14:paraId="6538CB9C" w14:textId="12C51E10" w:rsidR="002567E5" w:rsidRDefault="00FD7057">
          <w:pPr>
            <w:pStyle w:val="TDC2"/>
            <w:rPr>
              <w:rFonts w:asciiTheme="minorHAnsi" w:eastAsiaTheme="minorEastAsia" w:hAnsiTheme="minorHAnsi" w:cstheme="minorBidi"/>
              <w:noProof/>
              <w:sz w:val="22"/>
              <w:szCs w:val="22"/>
              <w:lang w:val="es-ES" w:eastAsia="es-ES"/>
            </w:rPr>
          </w:pPr>
          <w:hyperlink w:anchor="_Toc22562125" w:history="1">
            <w:r w:rsidR="002567E5" w:rsidRPr="0086075C">
              <w:rPr>
                <w:rStyle w:val="Hipervnculo"/>
                <w:noProof/>
              </w:rPr>
              <w:t>2.2 La c</w:t>
            </w:r>
            <w:r w:rsidR="002D661D">
              <w:rPr>
                <w:rStyle w:val="Hipervnculo"/>
                <w:noProof/>
              </w:rPr>
              <w:t>iudadanía</w:t>
            </w:r>
            <w:r w:rsidR="002567E5" w:rsidRPr="0086075C">
              <w:rPr>
                <w:rStyle w:val="Hipervnculo"/>
                <w:noProof/>
              </w:rPr>
              <w:t xml:space="preserve"> y la </w:t>
            </w:r>
            <w:r w:rsidR="002D661D">
              <w:rPr>
                <w:rStyle w:val="Hipervnculo"/>
                <w:noProof/>
              </w:rPr>
              <w:t>política</w:t>
            </w:r>
            <w:r w:rsidR="002567E5" w:rsidRPr="0086075C">
              <w:rPr>
                <w:rStyle w:val="Hipervnculo"/>
                <w:noProof/>
              </w:rPr>
              <w:t xml:space="preserve"> de movilidad humana</w:t>
            </w:r>
            <w:r w:rsidR="002567E5">
              <w:rPr>
                <w:noProof/>
                <w:webHidden/>
              </w:rPr>
              <w:tab/>
            </w:r>
            <w:r w:rsidR="002567E5">
              <w:rPr>
                <w:noProof/>
                <w:webHidden/>
              </w:rPr>
              <w:fldChar w:fldCharType="begin"/>
            </w:r>
            <w:r w:rsidR="002567E5">
              <w:rPr>
                <w:noProof/>
                <w:webHidden/>
              </w:rPr>
              <w:instrText xml:space="preserve"> PAGEREF _Toc22562125 \h </w:instrText>
            </w:r>
            <w:r w:rsidR="002567E5">
              <w:rPr>
                <w:noProof/>
                <w:webHidden/>
              </w:rPr>
            </w:r>
            <w:r w:rsidR="002567E5">
              <w:rPr>
                <w:noProof/>
                <w:webHidden/>
              </w:rPr>
              <w:fldChar w:fldCharType="separate"/>
            </w:r>
            <w:r w:rsidR="00E662C4">
              <w:rPr>
                <w:noProof/>
                <w:webHidden/>
              </w:rPr>
              <w:t>71</w:t>
            </w:r>
            <w:r w:rsidR="002567E5">
              <w:rPr>
                <w:noProof/>
                <w:webHidden/>
              </w:rPr>
              <w:fldChar w:fldCharType="end"/>
            </w:r>
          </w:hyperlink>
        </w:p>
        <w:p w14:paraId="4EE8019A" w14:textId="5168BFA2" w:rsidR="002567E5" w:rsidRDefault="00FD7057">
          <w:pPr>
            <w:pStyle w:val="TDC2"/>
            <w:rPr>
              <w:rFonts w:asciiTheme="minorHAnsi" w:eastAsiaTheme="minorEastAsia" w:hAnsiTheme="minorHAnsi" w:cstheme="minorBidi"/>
              <w:noProof/>
              <w:sz w:val="22"/>
              <w:szCs w:val="22"/>
              <w:lang w:val="es-ES" w:eastAsia="es-ES"/>
            </w:rPr>
          </w:pPr>
          <w:hyperlink w:anchor="_Toc22562126" w:history="1">
            <w:r w:rsidR="002567E5" w:rsidRPr="0086075C">
              <w:rPr>
                <w:rStyle w:val="Hipervnculo"/>
                <w:noProof/>
              </w:rPr>
              <w:t xml:space="preserve">2.3 Acceso a derechos reconocidos en la </w:t>
            </w:r>
            <w:r w:rsidR="002D661D">
              <w:rPr>
                <w:rStyle w:val="Hipervnculo"/>
                <w:noProof/>
              </w:rPr>
              <w:t>Constitución</w:t>
            </w:r>
            <w:r w:rsidR="002567E5" w:rsidRPr="0086075C">
              <w:rPr>
                <w:rStyle w:val="Hipervnculo"/>
                <w:noProof/>
              </w:rPr>
              <w:t xml:space="preserve"> del Ecuador</w:t>
            </w:r>
            <w:r w:rsidR="002567E5">
              <w:rPr>
                <w:noProof/>
                <w:webHidden/>
              </w:rPr>
              <w:tab/>
            </w:r>
            <w:r w:rsidR="002567E5">
              <w:rPr>
                <w:noProof/>
                <w:webHidden/>
              </w:rPr>
              <w:fldChar w:fldCharType="begin"/>
            </w:r>
            <w:r w:rsidR="002567E5">
              <w:rPr>
                <w:noProof/>
                <w:webHidden/>
              </w:rPr>
              <w:instrText xml:space="preserve"> PAGEREF _Toc22562126 \h </w:instrText>
            </w:r>
            <w:r w:rsidR="002567E5">
              <w:rPr>
                <w:noProof/>
                <w:webHidden/>
              </w:rPr>
            </w:r>
            <w:r w:rsidR="002567E5">
              <w:rPr>
                <w:noProof/>
                <w:webHidden/>
              </w:rPr>
              <w:fldChar w:fldCharType="separate"/>
            </w:r>
            <w:r w:rsidR="00E662C4">
              <w:rPr>
                <w:noProof/>
                <w:webHidden/>
              </w:rPr>
              <w:t>84</w:t>
            </w:r>
            <w:r w:rsidR="002567E5">
              <w:rPr>
                <w:noProof/>
                <w:webHidden/>
              </w:rPr>
              <w:fldChar w:fldCharType="end"/>
            </w:r>
          </w:hyperlink>
        </w:p>
        <w:p w14:paraId="35925A4C"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27" w:history="1">
            <w:r w:rsidR="002567E5" w:rsidRPr="0086075C">
              <w:rPr>
                <w:rStyle w:val="Hipervnculo"/>
                <w:noProof/>
              </w:rPr>
              <w:t>Conclusión</w:t>
            </w:r>
            <w:r w:rsidR="002567E5">
              <w:rPr>
                <w:noProof/>
                <w:webHidden/>
              </w:rPr>
              <w:tab/>
            </w:r>
            <w:r w:rsidR="002567E5">
              <w:rPr>
                <w:noProof/>
                <w:webHidden/>
              </w:rPr>
              <w:fldChar w:fldCharType="begin"/>
            </w:r>
            <w:r w:rsidR="002567E5">
              <w:rPr>
                <w:noProof/>
                <w:webHidden/>
              </w:rPr>
              <w:instrText xml:space="preserve"> PAGEREF _Toc22562127 \h </w:instrText>
            </w:r>
            <w:r w:rsidR="002567E5">
              <w:rPr>
                <w:noProof/>
                <w:webHidden/>
              </w:rPr>
            </w:r>
            <w:r w:rsidR="002567E5">
              <w:rPr>
                <w:noProof/>
                <w:webHidden/>
              </w:rPr>
              <w:fldChar w:fldCharType="separate"/>
            </w:r>
            <w:r w:rsidR="00E662C4">
              <w:rPr>
                <w:noProof/>
                <w:webHidden/>
              </w:rPr>
              <w:t>94</w:t>
            </w:r>
            <w:r w:rsidR="002567E5">
              <w:rPr>
                <w:noProof/>
                <w:webHidden/>
              </w:rPr>
              <w:fldChar w:fldCharType="end"/>
            </w:r>
          </w:hyperlink>
        </w:p>
        <w:p w14:paraId="4A9ED7EC"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28" w:history="1">
            <w:r w:rsidR="002567E5" w:rsidRPr="0086075C">
              <w:rPr>
                <w:rStyle w:val="Hipervnculo"/>
                <w:noProof/>
              </w:rPr>
              <w:t>CAPÍTULO III</w:t>
            </w:r>
            <w:r w:rsidR="002567E5">
              <w:rPr>
                <w:noProof/>
                <w:webHidden/>
              </w:rPr>
              <w:tab/>
            </w:r>
            <w:r w:rsidR="002567E5">
              <w:rPr>
                <w:noProof/>
                <w:webHidden/>
              </w:rPr>
              <w:fldChar w:fldCharType="begin"/>
            </w:r>
            <w:r w:rsidR="002567E5">
              <w:rPr>
                <w:noProof/>
                <w:webHidden/>
              </w:rPr>
              <w:instrText xml:space="preserve"> PAGEREF _Toc22562128 \h </w:instrText>
            </w:r>
            <w:r w:rsidR="002567E5">
              <w:rPr>
                <w:noProof/>
                <w:webHidden/>
              </w:rPr>
            </w:r>
            <w:r w:rsidR="002567E5">
              <w:rPr>
                <w:noProof/>
                <w:webHidden/>
              </w:rPr>
              <w:fldChar w:fldCharType="separate"/>
            </w:r>
            <w:r w:rsidR="00E662C4">
              <w:rPr>
                <w:noProof/>
                <w:webHidden/>
              </w:rPr>
              <w:t>96</w:t>
            </w:r>
            <w:r w:rsidR="002567E5">
              <w:rPr>
                <w:noProof/>
                <w:webHidden/>
              </w:rPr>
              <w:fldChar w:fldCharType="end"/>
            </w:r>
          </w:hyperlink>
        </w:p>
        <w:p w14:paraId="4ACE490F" w14:textId="54FD96FE" w:rsidR="002567E5" w:rsidRDefault="00FD7057">
          <w:pPr>
            <w:pStyle w:val="TDC1"/>
            <w:rPr>
              <w:rFonts w:asciiTheme="minorHAnsi" w:eastAsiaTheme="minorEastAsia" w:hAnsiTheme="minorHAnsi" w:cstheme="minorBidi"/>
              <w:noProof/>
              <w:sz w:val="22"/>
              <w:szCs w:val="22"/>
              <w:lang w:val="es-ES" w:eastAsia="es-ES"/>
            </w:rPr>
          </w:pPr>
          <w:hyperlink w:anchor="_Toc22562129" w:history="1">
            <w:r w:rsidR="002567E5" w:rsidRPr="0086075C">
              <w:rPr>
                <w:rStyle w:val="Hipervnculo"/>
                <w:noProof/>
              </w:rPr>
              <w:t xml:space="preserve">LA </w:t>
            </w:r>
            <w:r w:rsidR="002D661D">
              <w:rPr>
                <w:rStyle w:val="Hipervnculo"/>
                <w:noProof/>
              </w:rPr>
              <w:t>POLÍTICA</w:t>
            </w:r>
            <w:r w:rsidR="002567E5" w:rsidRPr="0086075C">
              <w:rPr>
                <w:rStyle w:val="Hipervnculo"/>
                <w:noProof/>
              </w:rPr>
              <w:t xml:space="preserve"> DE MOVILIDAD HUMANA EN EL MINISTERIO DE RELACIONES EXTERIORES Y MOVILIDAD HUMANA: NATURALIZACIÓN</w:t>
            </w:r>
            <w:r w:rsidR="002567E5">
              <w:rPr>
                <w:noProof/>
                <w:webHidden/>
              </w:rPr>
              <w:tab/>
            </w:r>
            <w:r w:rsidR="002567E5">
              <w:rPr>
                <w:noProof/>
                <w:webHidden/>
              </w:rPr>
              <w:fldChar w:fldCharType="begin"/>
            </w:r>
            <w:r w:rsidR="002567E5">
              <w:rPr>
                <w:noProof/>
                <w:webHidden/>
              </w:rPr>
              <w:instrText xml:space="preserve"> PAGEREF _Toc22562129 \h </w:instrText>
            </w:r>
            <w:r w:rsidR="002567E5">
              <w:rPr>
                <w:noProof/>
                <w:webHidden/>
              </w:rPr>
            </w:r>
            <w:r w:rsidR="002567E5">
              <w:rPr>
                <w:noProof/>
                <w:webHidden/>
              </w:rPr>
              <w:fldChar w:fldCharType="separate"/>
            </w:r>
            <w:r w:rsidR="00E662C4">
              <w:rPr>
                <w:noProof/>
                <w:webHidden/>
              </w:rPr>
              <w:t>96</w:t>
            </w:r>
            <w:r w:rsidR="002567E5">
              <w:rPr>
                <w:noProof/>
                <w:webHidden/>
              </w:rPr>
              <w:fldChar w:fldCharType="end"/>
            </w:r>
          </w:hyperlink>
        </w:p>
        <w:p w14:paraId="66D5937F"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30" w:history="1">
            <w:r w:rsidR="002567E5" w:rsidRPr="0086075C">
              <w:rPr>
                <w:rStyle w:val="Hipervnculo"/>
                <w:noProof/>
              </w:rPr>
              <w:t>3.1 Ley de Naturalización y su Reglamento</w:t>
            </w:r>
            <w:r w:rsidR="002567E5">
              <w:rPr>
                <w:noProof/>
                <w:webHidden/>
              </w:rPr>
              <w:tab/>
            </w:r>
            <w:r w:rsidR="002567E5">
              <w:rPr>
                <w:noProof/>
                <w:webHidden/>
              </w:rPr>
              <w:fldChar w:fldCharType="begin"/>
            </w:r>
            <w:r w:rsidR="002567E5">
              <w:rPr>
                <w:noProof/>
                <w:webHidden/>
              </w:rPr>
              <w:instrText xml:space="preserve"> PAGEREF _Toc22562130 \h </w:instrText>
            </w:r>
            <w:r w:rsidR="002567E5">
              <w:rPr>
                <w:noProof/>
                <w:webHidden/>
              </w:rPr>
            </w:r>
            <w:r w:rsidR="002567E5">
              <w:rPr>
                <w:noProof/>
                <w:webHidden/>
              </w:rPr>
              <w:fldChar w:fldCharType="separate"/>
            </w:r>
            <w:r w:rsidR="00E662C4">
              <w:rPr>
                <w:noProof/>
                <w:webHidden/>
              </w:rPr>
              <w:t>97</w:t>
            </w:r>
            <w:r w:rsidR="002567E5">
              <w:rPr>
                <w:noProof/>
                <w:webHidden/>
              </w:rPr>
              <w:fldChar w:fldCharType="end"/>
            </w:r>
          </w:hyperlink>
        </w:p>
        <w:p w14:paraId="2A88612E"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31" w:history="1">
            <w:r w:rsidR="002567E5" w:rsidRPr="0086075C">
              <w:rPr>
                <w:rStyle w:val="Hipervnculo"/>
                <w:noProof/>
              </w:rPr>
              <w:t>3.2 Ley Orgánica de Movilidad Humana y su Reglamento</w:t>
            </w:r>
            <w:r w:rsidR="002567E5">
              <w:rPr>
                <w:noProof/>
                <w:webHidden/>
              </w:rPr>
              <w:tab/>
            </w:r>
            <w:r w:rsidR="002567E5">
              <w:rPr>
                <w:noProof/>
                <w:webHidden/>
              </w:rPr>
              <w:fldChar w:fldCharType="begin"/>
            </w:r>
            <w:r w:rsidR="002567E5">
              <w:rPr>
                <w:noProof/>
                <w:webHidden/>
              </w:rPr>
              <w:instrText xml:space="preserve"> PAGEREF _Toc22562131 \h </w:instrText>
            </w:r>
            <w:r w:rsidR="002567E5">
              <w:rPr>
                <w:noProof/>
                <w:webHidden/>
              </w:rPr>
            </w:r>
            <w:r w:rsidR="002567E5">
              <w:rPr>
                <w:noProof/>
                <w:webHidden/>
              </w:rPr>
              <w:fldChar w:fldCharType="separate"/>
            </w:r>
            <w:r w:rsidR="00E662C4">
              <w:rPr>
                <w:noProof/>
                <w:webHidden/>
              </w:rPr>
              <w:t>104</w:t>
            </w:r>
            <w:r w:rsidR="002567E5">
              <w:rPr>
                <w:noProof/>
                <w:webHidden/>
              </w:rPr>
              <w:fldChar w:fldCharType="end"/>
            </w:r>
          </w:hyperlink>
        </w:p>
        <w:p w14:paraId="4D04E6B8" w14:textId="679DD849" w:rsidR="002567E5" w:rsidRDefault="00FD7057">
          <w:pPr>
            <w:pStyle w:val="TDC2"/>
            <w:rPr>
              <w:rFonts w:asciiTheme="minorHAnsi" w:eastAsiaTheme="minorEastAsia" w:hAnsiTheme="minorHAnsi" w:cstheme="minorBidi"/>
              <w:noProof/>
              <w:sz w:val="22"/>
              <w:szCs w:val="22"/>
              <w:lang w:val="es-ES" w:eastAsia="es-ES"/>
            </w:rPr>
          </w:pPr>
          <w:hyperlink w:anchor="_Toc22562132" w:history="1">
            <w:r w:rsidR="002567E5" w:rsidRPr="0086075C">
              <w:rPr>
                <w:rStyle w:val="Hipervnculo"/>
                <w:noProof/>
              </w:rPr>
              <w:t xml:space="preserve">3.3 Cambios normativos en la </w:t>
            </w:r>
            <w:r w:rsidR="002D661D">
              <w:rPr>
                <w:rStyle w:val="Hipervnculo"/>
                <w:noProof/>
              </w:rPr>
              <w:t>política</w:t>
            </w:r>
            <w:r w:rsidR="002567E5" w:rsidRPr="0086075C">
              <w:rPr>
                <w:rStyle w:val="Hipervnculo"/>
                <w:noProof/>
              </w:rPr>
              <w:t xml:space="preserve"> de naturalización</w:t>
            </w:r>
            <w:r w:rsidR="002567E5">
              <w:rPr>
                <w:noProof/>
                <w:webHidden/>
              </w:rPr>
              <w:tab/>
            </w:r>
            <w:r w:rsidR="002567E5">
              <w:rPr>
                <w:noProof/>
                <w:webHidden/>
              </w:rPr>
              <w:fldChar w:fldCharType="begin"/>
            </w:r>
            <w:r w:rsidR="002567E5">
              <w:rPr>
                <w:noProof/>
                <w:webHidden/>
              </w:rPr>
              <w:instrText xml:space="preserve"> PAGEREF _Toc22562132 \h </w:instrText>
            </w:r>
            <w:r w:rsidR="002567E5">
              <w:rPr>
                <w:noProof/>
                <w:webHidden/>
              </w:rPr>
            </w:r>
            <w:r w:rsidR="002567E5">
              <w:rPr>
                <w:noProof/>
                <w:webHidden/>
              </w:rPr>
              <w:fldChar w:fldCharType="separate"/>
            </w:r>
            <w:r w:rsidR="00E662C4">
              <w:rPr>
                <w:noProof/>
                <w:webHidden/>
              </w:rPr>
              <w:t>108</w:t>
            </w:r>
            <w:r w:rsidR="002567E5">
              <w:rPr>
                <w:noProof/>
                <w:webHidden/>
              </w:rPr>
              <w:fldChar w:fldCharType="end"/>
            </w:r>
          </w:hyperlink>
        </w:p>
        <w:p w14:paraId="501405D9" w14:textId="6273E323" w:rsidR="002567E5" w:rsidRDefault="00FD7057">
          <w:pPr>
            <w:pStyle w:val="TDC3"/>
            <w:rPr>
              <w:rFonts w:asciiTheme="minorHAnsi" w:eastAsiaTheme="minorEastAsia" w:hAnsiTheme="minorHAnsi" w:cstheme="minorBidi"/>
              <w:noProof/>
              <w:sz w:val="22"/>
              <w:szCs w:val="22"/>
              <w:lang w:val="es-ES" w:eastAsia="es-ES"/>
            </w:rPr>
          </w:pPr>
          <w:hyperlink w:anchor="_Toc22562133" w:history="1">
            <w:r w:rsidR="002567E5" w:rsidRPr="0086075C">
              <w:rPr>
                <w:rStyle w:val="Hipervnculo"/>
                <w:noProof/>
              </w:rPr>
              <w:t>3.3.1 Proceso para gestionar el reconocimiento de la c</w:t>
            </w:r>
            <w:r w:rsidR="002D661D">
              <w:rPr>
                <w:rStyle w:val="Hipervnculo"/>
                <w:noProof/>
              </w:rPr>
              <w:t>iudadanía</w:t>
            </w:r>
            <w:r w:rsidR="002567E5">
              <w:rPr>
                <w:noProof/>
                <w:webHidden/>
              </w:rPr>
              <w:tab/>
            </w:r>
            <w:r w:rsidR="002567E5">
              <w:rPr>
                <w:noProof/>
                <w:webHidden/>
              </w:rPr>
              <w:fldChar w:fldCharType="begin"/>
            </w:r>
            <w:r w:rsidR="002567E5">
              <w:rPr>
                <w:noProof/>
                <w:webHidden/>
              </w:rPr>
              <w:instrText xml:space="preserve"> PAGEREF _Toc22562133 \h </w:instrText>
            </w:r>
            <w:r w:rsidR="002567E5">
              <w:rPr>
                <w:noProof/>
                <w:webHidden/>
              </w:rPr>
            </w:r>
            <w:r w:rsidR="002567E5">
              <w:rPr>
                <w:noProof/>
                <w:webHidden/>
              </w:rPr>
              <w:fldChar w:fldCharType="separate"/>
            </w:r>
            <w:r w:rsidR="00E662C4">
              <w:rPr>
                <w:noProof/>
                <w:webHidden/>
              </w:rPr>
              <w:t>129</w:t>
            </w:r>
            <w:r w:rsidR="002567E5">
              <w:rPr>
                <w:noProof/>
                <w:webHidden/>
              </w:rPr>
              <w:fldChar w:fldCharType="end"/>
            </w:r>
          </w:hyperlink>
        </w:p>
        <w:p w14:paraId="2B3129FA"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34" w:history="1">
            <w:r w:rsidR="002567E5" w:rsidRPr="0086075C">
              <w:rPr>
                <w:rStyle w:val="Hipervnculo"/>
                <w:noProof/>
              </w:rPr>
              <w:t>3.3.2 Proceso para gestionar la carta de naturalización</w:t>
            </w:r>
            <w:r w:rsidR="002567E5">
              <w:rPr>
                <w:noProof/>
                <w:webHidden/>
              </w:rPr>
              <w:tab/>
            </w:r>
            <w:r w:rsidR="002567E5">
              <w:rPr>
                <w:noProof/>
                <w:webHidden/>
              </w:rPr>
              <w:fldChar w:fldCharType="begin"/>
            </w:r>
            <w:r w:rsidR="002567E5">
              <w:rPr>
                <w:noProof/>
                <w:webHidden/>
              </w:rPr>
              <w:instrText xml:space="preserve"> PAGEREF _Toc22562134 \h </w:instrText>
            </w:r>
            <w:r w:rsidR="002567E5">
              <w:rPr>
                <w:noProof/>
                <w:webHidden/>
              </w:rPr>
            </w:r>
            <w:r w:rsidR="002567E5">
              <w:rPr>
                <w:noProof/>
                <w:webHidden/>
              </w:rPr>
              <w:fldChar w:fldCharType="separate"/>
            </w:r>
            <w:r w:rsidR="00E662C4">
              <w:rPr>
                <w:noProof/>
                <w:webHidden/>
              </w:rPr>
              <w:t>132</w:t>
            </w:r>
            <w:r w:rsidR="002567E5">
              <w:rPr>
                <w:noProof/>
                <w:webHidden/>
              </w:rPr>
              <w:fldChar w:fldCharType="end"/>
            </w:r>
          </w:hyperlink>
        </w:p>
        <w:p w14:paraId="182434FD" w14:textId="77777777" w:rsidR="002567E5" w:rsidRDefault="00FD7057">
          <w:pPr>
            <w:pStyle w:val="TDC3"/>
            <w:rPr>
              <w:rFonts w:asciiTheme="minorHAnsi" w:eastAsiaTheme="minorEastAsia" w:hAnsiTheme="minorHAnsi" w:cstheme="minorBidi"/>
              <w:noProof/>
              <w:sz w:val="22"/>
              <w:szCs w:val="22"/>
              <w:lang w:val="es-ES" w:eastAsia="es-ES"/>
            </w:rPr>
          </w:pPr>
          <w:hyperlink w:anchor="_Toc22562135" w:history="1">
            <w:r w:rsidR="002567E5" w:rsidRPr="0086075C">
              <w:rPr>
                <w:rStyle w:val="Hipervnculo"/>
                <w:noProof/>
              </w:rPr>
              <w:t>3.3.3 Proceso para gestionar la declaratoria de naturalización por matrimonio o unión de hecho</w:t>
            </w:r>
            <w:r w:rsidR="002567E5">
              <w:rPr>
                <w:noProof/>
                <w:webHidden/>
              </w:rPr>
              <w:tab/>
            </w:r>
            <w:r w:rsidR="002567E5">
              <w:rPr>
                <w:noProof/>
                <w:webHidden/>
              </w:rPr>
              <w:fldChar w:fldCharType="begin"/>
            </w:r>
            <w:r w:rsidR="002567E5">
              <w:rPr>
                <w:noProof/>
                <w:webHidden/>
              </w:rPr>
              <w:instrText xml:space="preserve"> PAGEREF _Toc22562135 \h </w:instrText>
            </w:r>
            <w:r w:rsidR="002567E5">
              <w:rPr>
                <w:noProof/>
                <w:webHidden/>
              </w:rPr>
            </w:r>
            <w:r w:rsidR="002567E5">
              <w:rPr>
                <w:noProof/>
                <w:webHidden/>
              </w:rPr>
              <w:fldChar w:fldCharType="separate"/>
            </w:r>
            <w:r w:rsidR="00E662C4">
              <w:rPr>
                <w:noProof/>
                <w:webHidden/>
              </w:rPr>
              <w:t>139</w:t>
            </w:r>
            <w:r w:rsidR="002567E5">
              <w:rPr>
                <w:noProof/>
                <w:webHidden/>
              </w:rPr>
              <w:fldChar w:fldCharType="end"/>
            </w:r>
          </w:hyperlink>
        </w:p>
        <w:p w14:paraId="4011873B"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36" w:history="1">
            <w:r w:rsidR="002567E5" w:rsidRPr="0086075C">
              <w:rPr>
                <w:rStyle w:val="Hipervnculo"/>
                <w:noProof/>
              </w:rPr>
              <w:t>Conclusión</w:t>
            </w:r>
            <w:r w:rsidR="002567E5">
              <w:rPr>
                <w:noProof/>
                <w:webHidden/>
              </w:rPr>
              <w:tab/>
            </w:r>
            <w:r w:rsidR="002567E5">
              <w:rPr>
                <w:noProof/>
                <w:webHidden/>
              </w:rPr>
              <w:fldChar w:fldCharType="begin"/>
            </w:r>
            <w:r w:rsidR="002567E5">
              <w:rPr>
                <w:noProof/>
                <w:webHidden/>
              </w:rPr>
              <w:instrText xml:space="preserve"> PAGEREF _Toc22562136 \h </w:instrText>
            </w:r>
            <w:r w:rsidR="002567E5">
              <w:rPr>
                <w:noProof/>
                <w:webHidden/>
              </w:rPr>
            </w:r>
            <w:r w:rsidR="002567E5">
              <w:rPr>
                <w:noProof/>
                <w:webHidden/>
              </w:rPr>
              <w:fldChar w:fldCharType="separate"/>
            </w:r>
            <w:r w:rsidR="00E662C4">
              <w:rPr>
                <w:noProof/>
                <w:webHidden/>
              </w:rPr>
              <w:t>141</w:t>
            </w:r>
            <w:r w:rsidR="002567E5">
              <w:rPr>
                <w:noProof/>
                <w:webHidden/>
              </w:rPr>
              <w:fldChar w:fldCharType="end"/>
            </w:r>
          </w:hyperlink>
        </w:p>
        <w:p w14:paraId="7B7DBA8C"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37" w:history="1">
            <w:r w:rsidR="002567E5" w:rsidRPr="0086075C">
              <w:rPr>
                <w:rStyle w:val="Hipervnculo"/>
                <w:noProof/>
              </w:rPr>
              <w:t>CAPÍTULO IV</w:t>
            </w:r>
            <w:r w:rsidR="002567E5">
              <w:rPr>
                <w:noProof/>
                <w:webHidden/>
              </w:rPr>
              <w:tab/>
            </w:r>
            <w:r w:rsidR="002567E5">
              <w:rPr>
                <w:noProof/>
                <w:webHidden/>
              </w:rPr>
              <w:fldChar w:fldCharType="begin"/>
            </w:r>
            <w:r w:rsidR="002567E5">
              <w:rPr>
                <w:noProof/>
                <w:webHidden/>
              </w:rPr>
              <w:instrText xml:space="preserve"> PAGEREF _Toc22562137 \h </w:instrText>
            </w:r>
            <w:r w:rsidR="002567E5">
              <w:rPr>
                <w:noProof/>
                <w:webHidden/>
              </w:rPr>
            </w:r>
            <w:r w:rsidR="002567E5">
              <w:rPr>
                <w:noProof/>
                <w:webHidden/>
              </w:rPr>
              <w:fldChar w:fldCharType="separate"/>
            </w:r>
            <w:r w:rsidR="00E662C4">
              <w:rPr>
                <w:noProof/>
                <w:webHidden/>
              </w:rPr>
              <w:t>143</w:t>
            </w:r>
            <w:r w:rsidR="002567E5">
              <w:rPr>
                <w:noProof/>
                <w:webHidden/>
              </w:rPr>
              <w:fldChar w:fldCharType="end"/>
            </w:r>
          </w:hyperlink>
        </w:p>
        <w:p w14:paraId="216A7E14" w14:textId="7E945B4B" w:rsidR="002567E5" w:rsidRDefault="00FD7057">
          <w:pPr>
            <w:pStyle w:val="TDC1"/>
            <w:rPr>
              <w:rFonts w:asciiTheme="minorHAnsi" w:eastAsiaTheme="minorEastAsia" w:hAnsiTheme="minorHAnsi" w:cstheme="minorBidi"/>
              <w:noProof/>
              <w:sz w:val="22"/>
              <w:szCs w:val="22"/>
              <w:lang w:val="es-ES" w:eastAsia="es-ES"/>
            </w:rPr>
          </w:pPr>
          <w:hyperlink w:anchor="_Toc22562138" w:history="1">
            <w:r w:rsidR="002567E5" w:rsidRPr="0086075C">
              <w:rPr>
                <w:rStyle w:val="Hipervnculo"/>
                <w:noProof/>
              </w:rPr>
              <w:t xml:space="preserve">LOS PROCESOS DE NATURALIZACIÓN QUE DESARROLLA EL MINISTERIO DE RELACIONES EXTERIORES Y MOVILIDAD HUMANA DURANTE LOS </w:t>
            </w:r>
            <w:r w:rsidR="002D661D">
              <w:rPr>
                <w:rStyle w:val="Hipervnculo"/>
                <w:noProof/>
              </w:rPr>
              <w:t>AÑO</w:t>
            </w:r>
            <w:r w:rsidR="002567E5" w:rsidRPr="0086075C">
              <w:rPr>
                <w:rStyle w:val="Hipervnculo"/>
                <w:noProof/>
              </w:rPr>
              <w:t>S 2016 Y 2017</w:t>
            </w:r>
            <w:r w:rsidR="002567E5">
              <w:rPr>
                <w:noProof/>
                <w:webHidden/>
              </w:rPr>
              <w:tab/>
            </w:r>
            <w:r w:rsidR="002567E5">
              <w:rPr>
                <w:noProof/>
                <w:webHidden/>
              </w:rPr>
              <w:fldChar w:fldCharType="begin"/>
            </w:r>
            <w:r w:rsidR="002567E5">
              <w:rPr>
                <w:noProof/>
                <w:webHidden/>
              </w:rPr>
              <w:instrText xml:space="preserve"> PAGEREF _Toc22562138 \h </w:instrText>
            </w:r>
            <w:r w:rsidR="002567E5">
              <w:rPr>
                <w:noProof/>
                <w:webHidden/>
              </w:rPr>
            </w:r>
            <w:r w:rsidR="002567E5">
              <w:rPr>
                <w:noProof/>
                <w:webHidden/>
              </w:rPr>
              <w:fldChar w:fldCharType="separate"/>
            </w:r>
            <w:r w:rsidR="00E662C4">
              <w:rPr>
                <w:noProof/>
                <w:webHidden/>
              </w:rPr>
              <w:t>143</w:t>
            </w:r>
            <w:r w:rsidR="002567E5">
              <w:rPr>
                <w:noProof/>
                <w:webHidden/>
              </w:rPr>
              <w:fldChar w:fldCharType="end"/>
            </w:r>
          </w:hyperlink>
        </w:p>
        <w:p w14:paraId="0D738A6E" w14:textId="5B852D7A" w:rsidR="002567E5" w:rsidRDefault="00FD7057">
          <w:pPr>
            <w:pStyle w:val="TDC2"/>
            <w:rPr>
              <w:rFonts w:asciiTheme="minorHAnsi" w:eastAsiaTheme="minorEastAsia" w:hAnsiTheme="minorHAnsi" w:cstheme="minorBidi"/>
              <w:noProof/>
              <w:sz w:val="22"/>
              <w:szCs w:val="22"/>
              <w:lang w:val="es-ES" w:eastAsia="es-ES"/>
            </w:rPr>
          </w:pPr>
          <w:hyperlink w:anchor="_Toc22562139" w:history="1">
            <w:r w:rsidR="002567E5" w:rsidRPr="0086075C">
              <w:rPr>
                <w:rStyle w:val="Hipervnculo"/>
                <w:noProof/>
              </w:rPr>
              <w:t>4.1 C</w:t>
            </w:r>
            <w:r w:rsidR="002D661D">
              <w:rPr>
                <w:rStyle w:val="Hipervnculo"/>
                <w:noProof/>
              </w:rPr>
              <w:t>iudadanía</w:t>
            </w:r>
            <w:r w:rsidR="002567E5" w:rsidRPr="0086075C">
              <w:rPr>
                <w:rStyle w:val="Hipervnculo"/>
                <w:noProof/>
              </w:rPr>
              <w:t xml:space="preserve"> y acceso a derechos</w:t>
            </w:r>
            <w:r w:rsidR="002567E5">
              <w:rPr>
                <w:noProof/>
                <w:webHidden/>
              </w:rPr>
              <w:tab/>
            </w:r>
            <w:r w:rsidR="002567E5">
              <w:rPr>
                <w:noProof/>
                <w:webHidden/>
              </w:rPr>
              <w:fldChar w:fldCharType="begin"/>
            </w:r>
            <w:r w:rsidR="002567E5">
              <w:rPr>
                <w:noProof/>
                <w:webHidden/>
              </w:rPr>
              <w:instrText xml:space="preserve"> PAGEREF _Toc22562139 \h </w:instrText>
            </w:r>
            <w:r w:rsidR="002567E5">
              <w:rPr>
                <w:noProof/>
                <w:webHidden/>
              </w:rPr>
            </w:r>
            <w:r w:rsidR="002567E5">
              <w:rPr>
                <w:noProof/>
                <w:webHidden/>
              </w:rPr>
              <w:fldChar w:fldCharType="separate"/>
            </w:r>
            <w:r w:rsidR="00E662C4">
              <w:rPr>
                <w:noProof/>
                <w:webHidden/>
              </w:rPr>
              <w:t>147</w:t>
            </w:r>
            <w:r w:rsidR="002567E5">
              <w:rPr>
                <w:noProof/>
                <w:webHidden/>
              </w:rPr>
              <w:fldChar w:fldCharType="end"/>
            </w:r>
          </w:hyperlink>
        </w:p>
        <w:p w14:paraId="2492442D"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0" w:history="1">
            <w:r w:rsidR="002567E5" w:rsidRPr="0086075C">
              <w:rPr>
                <w:rStyle w:val="Hipervnculo"/>
                <w:noProof/>
              </w:rPr>
              <w:t>4.2 Naturalización</w:t>
            </w:r>
            <w:r w:rsidR="002567E5">
              <w:rPr>
                <w:noProof/>
                <w:webHidden/>
              </w:rPr>
              <w:tab/>
            </w:r>
            <w:r w:rsidR="002567E5">
              <w:rPr>
                <w:noProof/>
                <w:webHidden/>
              </w:rPr>
              <w:fldChar w:fldCharType="begin"/>
            </w:r>
            <w:r w:rsidR="002567E5">
              <w:rPr>
                <w:noProof/>
                <w:webHidden/>
              </w:rPr>
              <w:instrText xml:space="preserve"> PAGEREF _Toc22562140 \h </w:instrText>
            </w:r>
            <w:r w:rsidR="002567E5">
              <w:rPr>
                <w:noProof/>
                <w:webHidden/>
              </w:rPr>
            </w:r>
            <w:r w:rsidR="002567E5">
              <w:rPr>
                <w:noProof/>
                <w:webHidden/>
              </w:rPr>
              <w:fldChar w:fldCharType="separate"/>
            </w:r>
            <w:r w:rsidR="00E662C4">
              <w:rPr>
                <w:noProof/>
                <w:webHidden/>
              </w:rPr>
              <w:t>159</w:t>
            </w:r>
            <w:r w:rsidR="002567E5">
              <w:rPr>
                <w:noProof/>
                <w:webHidden/>
              </w:rPr>
              <w:fldChar w:fldCharType="end"/>
            </w:r>
          </w:hyperlink>
        </w:p>
        <w:p w14:paraId="1A4E3E41"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1" w:history="1">
            <w:r w:rsidR="002567E5" w:rsidRPr="0086075C">
              <w:rPr>
                <w:rStyle w:val="Hipervnculo"/>
                <w:noProof/>
              </w:rPr>
              <w:t>4.3 Procesos de naturalización</w:t>
            </w:r>
            <w:r w:rsidR="002567E5">
              <w:rPr>
                <w:noProof/>
                <w:webHidden/>
              </w:rPr>
              <w:tab/>
            </w:r>
            <w:r w:rsidR="002567E5">
              <w:rPr>
                <w:noProof/>
                <w:webHidden/>
              </w:rPr>
              <w:fldChar w:fldCharType="begin"/>
            </w:r>
            <w:r w:rsidR="002567E5">
              <w:rPr>
                <w:noProof/>
                <w:webHidden/>
              </w:rPr>
              <w:instrText xml:space="preserve"> PAGEREF _Toc22562141 \h </w:instrText>
            </w:r>
            <w:r w:rsidR="002567E5">
              <w:rPr>
                <w:noProof/>
                <w:webHidden/>
              </w:rPr>
            </w:r>
            <w:r w:rsidR="002567E5">
              <w:rPr>
                <w:noProof/>
                <w:webHidden/>
              </w:rPr>
              <w:fldChar w:fldCharType="separate"/>
            </w:r>
            <w:r w:rsidR="00E662C4">
              <w:rPr>
                <w:noProof/>
                <w:webHidden/>
              </w:rPr>
              <w:t>173</w:t>
            </w:r>
            <w:r w:rsidR="002567E5">
              <w:rPr>
                <w:noProof/>
                <w:webHidden/>
              </w:rPr>
              <w:fldChar w:fldCharType="end"/>
            </w:r>
          </w:hyperlink>
        </w:p>
        <w:p w14:paraId="46B6F72A"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2" w:history="1">
            <w:r w:rsidR="002567E5" w:rsidRPr="0086075C">
              <w:rPr>
                <w:rStyle w:val="Hipervnculo"/>
                <w:noProof/>
              </w:rPr>
              <w:t>Conclusión</w:t>
            </w:r>
            <w:r w:rsidR="002567E5">
              <w:rPr>
                <w:noProof/>
                <w:webHidden/>
              </w:rPr>
              <w:tab/>
            </w:r>
            <w:r w:rsidR="002567E5">
              <w:rPr>
                <w:noProof/>
                <w:webHidden/>
              </w:rPr>
              <w:fldChar w:fldCharType="begin"/>
            </w:r>
            <w:r w:rsidR="002567E5">
              <w:rPr>
                <w:noProof/>
                <w:webHidden/>
              </w:rPr>
              <w:instrText xml:space="preserve"> PAGEREF _Toc22562142 \h </w:instrText>
            </w:r>
            <w:r w:rsidR="002567E5">
              <w:rPr>
                <w:noProof/>
                <w:webHidden/>
              </w:rPr>
            </w:r>
            <w:r w:rsidR="002567E5">
              <w:rPr>
                <w:noProof/>
                <w:webHidden/>
              </w:rPr>
              <w:fldChar w:fldCharType="separate"/>
            </w:r>
            <w:r w:rsidR="00E662C4">
              <w:rPr>
                <w:noProof/>
                <w:webHidden/>
              </w:rPr>
              <w:t>207</w:t>
            </w:r>
            <w:r w:rsidR="002567E5">
              <w:rPr>
                <w:noProof/>
                <w:webHidden/>
              </w:rPr>
              <w:fldChar w:fldCharType="end"/>
            </w:r>
          </w:hyperlink>
        </w:p>
        <w:p w14:paraId="7434DEE5"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43" w:history="1">
            <w:r w:rsidR="002567E5" w:rsidRPr="0086075C">
              <w:rPr>
                <w:rStyle w:val="Hipervnculo"/>
                <w:noProof/>
              </w:rPr>
              <w:t>CONCLUSIONES</w:t>
            </w:r>
            <w:r w:rsidR="002567E5">
              <w:rPr>
                <w:noProof/>
                <w:webHidden/>
              </w:rPr>
              <w:tab/>
            </w:r>
            <w:r w:rsidR="002567E5">
              <w:rPr>
                <w:noProof/>
                <w:webHidden/>
              </w:rPr>
              <w:fldChar w:fldCharType="begin"/>
            </w:r>
            <w:r w:rsidR="002567E5">
              <w:rPr>
                <w:noProof/>
                <w:webHidden/>
              </w:rPr>
              <w:instrText xml:space="preserve"> PAGEREF _Toc22562143 \h </w:instrText>
            </w:r>
            <w:r w:rsidR="002567E5">
              <w:rPr>
                <w:noProof/>
                <w:webHidden/>
              </w:rPr>
            </w:r>
            <w:r w:rsidR="002567E5">
              <w:rPr>
                <w:noProof/>
                <w:webHidden/>
              </w:rPr>
              <w:fldChar w:fldCharType="separate"/>
            </w:r>
            <w:r w:rsidR="00E662C4">
              <w:rPr>
                <w:noProof/>
                <w:webHidden/>
              </w:rPr>
              <w:t>211</w:t>
            </w:r>
            <w:r w:rsidR="002567E5">
              <w:rPr>
                <w:noProof/>
                <w:webHidden/>
              </w:rPr>
              <w:fldChar w:fldCharType="end"/>
            </w:r>
          </w:hyperlink>
        </w:p>
        <w:p w14:paraId="2B57F2D3"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44" w:history="1">
            <w:r w:rsidR="002567E5" w:rsidRPr="0086075C">
              <w:rPr>
                <w:rStyle w:val="Hipervnculo"/>
                <w:noProof/>
              </w:rPr>
              <w:t>RECOMENDACIÓN</w:t>
            </w:r>
            <w:r w:rsidR="002567E5">
              <w:rPr>
                <w:noProof/>
                <w:webHidden/>
              </w:rPr>
              <w:tab/>
            </w:r>
            <w:r w:rsidR="002567E5">
              <w:rPr>
                <w:noProof/>
                <w:webHidden/>
              </w:rPr>
              <w:fldChar w:fldCharType="begin"/>
            </w:r>
            <w:r w:rsidR="002567E5">
              <w:rPr>
                <w:noProof/>
                <w:webHidden/>
              </w:rPr>
              <w:instrText xml:space="preserve"> PAGEREF _Toc22562144 \h </w:instrText>
            </w:r>
            <w:r w:rsidR="002567E5">
              <w:rPr>
                <w:noProof/>
                <w:webHidden/>
              </w:rPr>
            </w:r>
            <w:r w:rsidR="002567E5">
              <w:rPr>
                <w:noProof/>
                <w:webHidden/>
              </w:rPr>
              <w:fldChar w:fldCharType="separate"/>
            </w:r>
            <w:r w:rsidR="00E662C4">
              <w:rPr>
                <w:noProof/>
                <w:webHidden/>
              </w:rPr>
              <w:t>218</w:t>
            </w:r>
            <w:r w:rsidR="002567E5">
              <w:rPr>
                <w:noProof/>
                <w:webHidden/>
              </w:rPr>
              <w:fldChar w:fldCharType="end"/>
            </w:r>
          </w:hyperlink>
        </w:p>
        <w:p w14:paraId="680B5766"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45" w:history="1">
            <w:r w:rsidR="002567E5" w:rsidRPr="0086075C">
              <w:rPr>
                <w:rStyle w:val="Hipervnculo"/>
                <w:noProof/>
              </w:rPr>
              <w:t>BIBLIOGRAFIA</w:t>
            </w:r>
            <w:r w:rsidR="002567E5">
              <w:rPr>
                <w:noProof/>
                <w:webHidden/>
              </w:rPr>
              <w:tab/>
            </w:r>
            <w:r w:rsidR="002567E5">
              <w:rPr>
                <w:noProof/>
                <w:webHidden/>
              </w:rPr>
              <w:fldChar w:fldCharType="begin"/>
            </w:r>
            <w:r w:rsidR="002567E5">
              <w:rPr>
                <w:noProof/>
                <w:webHidden/>
              </w:rPr>
              <w:instrText xml:space="preserve"> PAGEREF _Toc22562145 \h </w:instrText>
            </w:r>
            <w:r w:rsidR="002567E5">
              <w:rPr>
                <w:noProof/>
                <w:webHidden/>
              </w:rPr>
            </w:r>
            <w:r w:rsidR="002567E5">
              <w:rPr>
                <w:noProof/>
                <w:webHidden/>
              </w:rPr>
              <w:fldChar w:fldCharType="separate"/>
            </w:r>
            <w:r w:rsidR="00E662C4">
              <w:rPr>
                <w:noProof/>
                <w:webHidden/>
              </w:rPr>
              <w:t>219</w:t>
            </w:r>
            <w:r w:rsidR="002567E5">
              <w:rPr>
                <w:noProof/>
                <w:webHidden/>
              </w:rPr>
              <w:fldChar w:fldCharType="end"/>
            </w:r>
          </w:hyperlink>
        </w:p>
        <w:p w14:paraId="1624E097" w14:textId="77777777" w:rsidR="002567E5" w:rsidRDefault="00FD7057">
          <w:pPr>
            <w:pStyle w:val="TDC1"/>
            <w:rPr>
              <w:rFonts w:asciiTheme="minorHAnsi" w:eastAsiaTheme="minorEastAsia" w:hAnsiTheme="minorHAnsi" w:cstheme="minorBidi"/>
              <w:noProof/>
              <w:sz w:val="22"/>
              <w:szCs w:val="22"/>
              <w:lang w:val="es-ES" w:eastAsia="es-ES"/>
            </w:rPr>
          </w:pPr>
          <w:hyperlink w:anchor="_Toc22562146" w:history="1">
            <w:r w:rsidR="002567E5" w:rsidRPr="0086075C">
              <w:rPr>
                <w:rStyle w:val="Hipervnculo"/>
                <w:noProof/>
              </w:rPr>
              <w:t>ANEXOS</w:t>
            </w:r>
            <w:r w:rsidR="002567E5">
              <w:rPr>
                <w:noProof/>
                <w:webHidden/>
              </w:rPr>
              <w:tab/>
            </w:r>
            <w:r w:rsidR="002567E5">
              <w:rPr>
                <w:noProof/>
                <w:webHidden/>
              </w:rPr>
              <w:fldChar w:fldCharType="begin"/>
            </w:r>
            <w:r w:rsidR="002567E5">
              <w:rPr>
                <w:noProof/>
                <w:webHidden/>
              </w:rPr>
              <w:instrText xml:space="preserve"> PAGEREF _Toc22562146 \h </w:instrText>
            </w:r>
            <w:r w:rsidR="002567E5">
              <w:rPr>
                <w:noProof/>
                <w:webHidden/>
              </w:rPr>
            </w:r>
            <w:r w:rsidR="002567E5">
              <w:rPr>
                <w:noProof/>
                <w:webHidden/>
              </w:rPr>
              <w:fldChar w:fldCharType="separate"/>
            </w:r>
            <w:r w:rsidR="00E662C4">
              <w:rPr>
                <w:noProof/>
                <w:webHidden/>
              </w:rPr>
              <w:t>225</w:t>
            </w:r>
            <w:r w:rsidR="002567E5">
              <w:rPr>
                <w:noProof/>
                <w:webHidden/>
              </w:rPr>
              <w:fldChar w:fldCharType="end"/>
            </w:r>
          </w:hyperlink>
        </w:p>
        <w:p w14:paraId="1FC8AFFD"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7" w:history="1">
            <w:r w:rsidR="002567E5" w:rsidRPr="0086075C">
              <w:rPr>
                <w:rStyle w:val="Hipervnculo"/>
                <w:noProof/>
              </w:rPr>
              <w:t>Anexo 1: Observaciones</w:t>
            </w:r>
            <w:r w:rsidR="002567E5">
              <w:rPr>
                <w:noProof/>
                <w:webHidden/>
              </w:rPr>
              <w:tab/>
            </w:r>
            <w:r w:rsidR="002567E5">
              <w:rPr>
                <w:noProof/>
                <w:webHidden/>
              </w:rPr>
              <w:fldChar w:fldCharType="begin"/>
            </w:r>
            <w:r w:rsidR="002567E5">
              <w:rPr>
                <w:noProof/>
                <w:webHidden/>
              </w:rPr>
              <w:instrText xml:space="preserve"> PAGEREF _Toc22562147 \h </w:instrText>
            </w:r>
            <w:r w:rsidR="002567E5">
              <w:rPr>
                <w:noProof/>
                <w:webHidden/>
              </w:rPr>
            </w:r>
            <w:r w:rsidR="002567E5">
              <w:rPr>
                <w:noProof/>
                <w:webHidden/>
              </w:rPr>
              <w:fldChar w:fldCharType="separate"/>
            </w:r>
            <w:r w:rsidR="00E662C4">
              <w:rPr>
                <w:noProof/>
                <w:webHidden/>
              </w:rPr>
              <w:t>225</w:t>
            </w:r>
            <w:r w:rsidR="002567E5">
              <w:rPr>
                <w:noProof/>
                <w:webHidden/>
              </w:rPr>
              <w:fldChar w:fldCharType="end"/>
            </w:r>
          </w:hyperlink>
        </w:p>
        <w:p w14:paraId="71143A0D"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8" w:history="1">
            <w:r w:rsidR="002567E5" w:rsidRPr="0086075C">
              <w:rPr>
                <w:rStyle w:val="Hipervnculo"/>
                <w:noProof/>
              </w:rPr>
              <w:t>Anexo 2: Resultado de encuestas</w:t>
            </w:r>
            <w:r w:rsidR="002567E5">
              <w:rPr>
                <w:noProof/>
                <w:webHidden/>
              </w:rPr>
              <w:tab/>
            </w:r>
            <w:r w:rsidR="002567E5">
              <w:rPr>
                <w:noProof/>
                <w:webHidden/>
              </w:rPr>
              <w:fldChar w:fldCharType="begin"/>
            </w:r>
            <w:r w:rsidR="002567E5">
              <w:rPr>
                <w:noProof/>
                <w:webHidden/>
              </w:rPr>
              <w:instrText xml:space="preserve"> PAGEREF _Toc22562148 \h </w:instrText>
            </w:r>
            <w:r w:rsidR="002567E5">
              <w:rPr>
                <w:noProof/>
                <w:webHidden/>
              </w:rPr>
            </w:r>
            <w:r w:rsidR="002567E5">
              <w:rPr>
                <w:noProof/>
                <w:webHidden/>
              </w:rPr>
              <w:fldChar w:fldCharType="separate"/>
            </w:r>
            <w:r w:rsidR="00E662C4">
              <w:rPr>
                <w:noProof/>
                <w:webHidden/>
              </w:rPr>
              <w:t>231</w:t>
            </w:r>
            <w:r w:rsidR="002567E5">
              <w:rPr>
                <w:noProof/>
                <w:webHidden/>
              </w:rPr>
              <w:fldChar w:fldCharType="end"/>
            </w:r>
          </w:hyperlink>
        </w:p>
        <w:p w14:paraId="3003E6F4"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49" w:history="1">
            <w:r w:rsidR="002567E5" w:rsidRPr="0086075C">
              <w:rPr>
                <w:rStyle w:val="Hipervnculo"/>
                <w:noProof/>
              </w:rPr>
              <w:t>24/09/2018 18:57</w:t>
            </w:r>
            <w:r w:rsidR="002567E5">
              <w:rPr>
                <w:noProof/>
                <w:webHidden/>
              </w:rPr>
              <w:tab/>
            </w:r>
            <w:r w:rsidR="002567E5">
              <w:rPr>
                <w:noProof/>
                <w:webHidden/>
              </w:rPr>
              <w:fldChar w:fldCharType="begin"/>
            </w:r>
            <w:r w:rsidR="002567E5">
              <w:rPr>
                <w:noProof/>
                <w:webHidden/>
              </w:rPr>
              <w:instrText xml:space="preserve"> PAGEREF _Toc22562149 \h </w:instrText>
            </w:r>
            <w:r w:rsidR="002567E5">
              <w:rPr>
                <w:noProof/>
                <w:webHidden/>
              </w:rPr>
            </w:r>
            <w:r w:rsidR="002567E5">
              <w:rPr>
                <w:noProof/>
                <w:webHidden/>
              </w:rPr>
              <w:fldChar w:fldCharType="separate"/>
            </w:r>
            <w:r w:rsidR="00E662C4">
              <w:rPr>
                <w:noProof/>
                <w:webHidden/>
              </w:rPr>
              <w:t>231</w:t>
            </w:r>
            <w:r w:rsidR="002567E5">
              <w:rPr>
                <w:noProof/>
                <w:webHidden/>
              </w:rPr>
              <w:fldChar w:fldCharType="end"/>
            </w:r>
          </w:hyperlink>
        </w:p>
        <w:p w14:paraId="20BFFD94"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50" w:history="1">
            <w:r w:rsidR="002567E5" w:rsidRPr="0086075C">
              <w:rPr>
                <w:rStyle w:val="Hipervnculo"/>
                <w:noProof/>
              </w:rPr>
              <w:t>Anexo 3: Resultado de entrevistas</w:t>
            </w:r>
            <w:r w:rsidR="002567E5">
              <w:rPr>
                <w:noProof/>
                <w:webHidden/>
              </w:rPr>
              <w:tab/>
            </w:r>
            <w:r w:rsidR="002567E5">
              <w:rPr>
                <w:noProof/>
                <w:webHidden/>
              </w:rPr>
              <w:fldChar w:fldCharType="begin"/>
            </w:r>
            <w:r w:rsidR="002567E5">
              <w:rPr>
                <w:noProof/>
                <w:webHidden/>
              </w:rPr>
              <w:instrText xml:space="preserve"> PAGEREF _Toc22562150 \h </w:instrText>
            </w:r>
            <w:r w:rsidR="002567E5">
              <w:rPr>
                <w:noProof/>
                <w:webHidden/>
              </w:rPr>
            </w:r>
            <w:r w:rsidR="002567E5">
              <w:rPr>
                <w:noProof/>
                <w:webHidden/>
              </w:rPr>
              <w:fldChar w:fldCharType="separate"/>
            </w:r>
            <w:r w:rsidR="00E662C4">
              <w:rPr>
                <w:noProof/>
                <w:webHidden/>
              </w:rPr>
              <w:t>264</w:t>
            </w:r>
            <w:r w:rsidR="002567E5">
              <w:rPr>
                <w:noProof/>
                <w:webHidden/>
              </w:rPr>
              <w:fldChar w:fldCharType="end"/>
            </w:r>
          </w:hyperlink>
        </w:p>
        <w:p w14:paraId="006FCF91"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51" w:history="1">
            <w:r w:rsidR="002567E5" w:rsidRPr="0086075C">
              <w:rPr>
                <w:rStyle w:val="Hipervnculo"/>
                <w:noProof/>
              </w:rPr>
              <w:t>Anexo 4: Memorando dirigido al Sr. Director de Visados y Naturalizaciones</w:t>
            </w:r>
            <w:r w:rsidR="002567E5">
              <w:rPr>
                <w:noProof/>
                <w:webHidden/>
              </w:rPr>
              <w:tab/>
            </w:r>
            <w:r w:rsidR="002567E5">
              <w:rPr>
                <w:noProof/>
                <w:webHidden/>
              </w:rPr>
              <w:fldChar w:fldCharType="begin"/>
            </w:r>
            <w:r w:rsidR="002567E5">
              <w:rPr>
                <w:noProof/>
                <w:webHidden/>
              </w:rPr>
              <w:instrText xml:space="preserve"> PAGEREF _Toc22562151 \h </w:instrText>
            </w:r>
            <w:r w:rsidR="002567E5">
              <w:rPr>
                <w:noProof/>
                <w:webHidden/>
              </w:rPr>
            </w:r>
            <w:r w:rsidR="002567E5">
              <w:rPr>
                <w:noProof/>
                <w:webHidden/>
              </w:rPr>
              <w:fldChar w:fldCharType="separate"/>
            </w:r>
            <w:r w:rsidR="00E662C4">
              <w:rPr>
                <w:noProof/>
                <w:webHidden/>
              </w:rPr>
              <w:t>303</w:t>
            </w:r>
            <w:r w:rsidR="002567E5">
              <w:rPr>
                <w:noProof/>
                <w:webHidden/>
              </w:rPr>
              <w:fldChar w:fldCharType="end"/>
            </w:r>
          </w:hyperlink>
        </w:p>
        <w:p w14:paraId="5C7A9503"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52" w:history="1">
            <w:r w:rsidR="002567E5" w:rsidRPr="0086075C">
              <w:rPr>
                <w:rStyle w:val="Hipervnculo"/>
                <w:noProof/>
              </w:rPr>
              <w:t>Anexo 5: Memorando dirigido al Sr. Director de Visados y Naturalizaciones</w:t>
            </w:r>
            <w:r w:rsidR="002567E5">
              <w:rPr>
                <w:noProof/>
                <w:webHidden/>
              </w:rPr>
              <w:tab/>
            </w:r>
            <w:r w:rsidR="002567E5">
              <w:rPr>
                <w:noProof/>
                <w:webHidden/>
              </w:rPr>
              <w:fldChar w:fldCharType="begin"/>
            </w:r>
            <w:r w:rsidR="002567E5">
              <w:rPr>
                <w:noProof/>
                <w:webHidden/>
              </w:rPr>
              <w:instrText xml:space="preserve"> PAGEREF _Toc22562152 \h </w:instrText>
            </w:r>
            <w:r w:rsidR="002567E5">
              <w:rPr>
                <w:noProof/>
                <w:webHidden/>
              </w:rPr>
            </w:r>
            <w:r w:rsidR="002567E5">
              <w:rPr>
                <w:noProof/>
                <w:webHidden/>
              </w:rPr>
              <w:fldChar w:fldCharType="separate"/>
            </w:r>
            <w:r w:rsidR="00E662C4">
              <w:rPr>
                <w:noProof/>
                <w:webHidden/>
              </w:rPr>
              <w:t>305</w:t>
            </w:r>
            <w:r w:rsidR="002567E5">
              <w:rPr>
                <w:noProof/>
                <w:webHidden/>
              </w:rPr>
              <w:fldChar w:fldCharType="end"/>
            </w:r>
          </w:hyperlink>
        </w:p>
        <w:p w14:paraId="65B37BCA"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53" w:history="1">
            <w:r w:rsidR="002567E5" w:rsidRPr="0086075C">
              <w:rPr>
                <w:rStyle w:val="Hipervnculo"/>
                <w:noProof/>
              </w:rPr>
              <w:t>Anexo 6: Memorando de respuesta</w:t>
            </w:r>
            <w:r w:rsidR="002567E5">
              <w:rPr>
                <w:noProof/>
                <w:webHidden/>
              </w:rPr>
              <w:tab/>
            </w:r>
            <w:r w:rsidR="002567E5">
              <w:rPr>
                <w:noProof/>
                <w:webHidden/>
              </w:rPr>
              <w:fldChar w:fldCharType="begin"/>
            </w:r>
            <w:r w:rsidR="002567E5">
              <w:rPr>
                <w:noProof/>
                <w:webHidden/>
              </w:rPr>
              <w:instrText xml:space="preserve"> PAGEREF _Toc22562153 \h </w:instrText>
            </w:r>
            <w:r w:rsidR="002567E5">
              <w:rPr>
                <w:noProof/>
                <w:webHidden/>
              </w:rPr>
            </w:r>
            <w:r w:rsidR="002567E5">
              <w:rPr>
                <w:noProof/>
                <w:webHidden/>
              </w:rPr>
              <w:fldChar w:fldCharType="separate"/>
            </w:r>
            <w:r w:rsidR="00E662C4">
              <w:rPr>
                <w:noProof/>
                <w:webHidden/>
              </w:rPr>
              <w:t>307</w:t>
            </w:r>
            <w:r w:rsidR="002567E5">
              <w:rPr>
                <w:noProof/>
                <w:webHidden/>
              </w:rPr>
              <w:fldChar w:fldCharType="end"/>
            </w:r>
          </w:hyperlink>
        </w:p>
        <w:p w14:paraId="31A0E8AC" w14:textId="77777777" w:rsidR="002567E5" w:rsidRDefault="00FD7057">
          <w:pPr>
            <w:pStyle w:val="TDC2"/>
            <w:rPr>
              <w:rFonts w:asciiTheme="minorHAnsi" w:eastAsiaTheme="minorEastAsia" w:hAnsiTheme="minorHAnsi" w:cstheme="minorBidi"/>
              <w:noProof/>
              <w:sz w:val="22"/>
              <w:szCs w:val="22"/>
              <w:lang w:val="es-ES" w:eastAsia="es-ES"/>
            </w:rPr>
          </w:pPr>
          <w:hyperlink w:anchor="_Toc22562154" w:history="1">
            <w:r w:rsidR="002567E5" w:rsidRPr="0086075C">
              <w:rPr>
                <w:rStyle w:val="Hipervnculo"/>
                <w:noProof/>
              </w:rPr>
              <w:t>Anexo 7: Memorando de respuesta</w:t>
            </w:r>
            <w:r w:rsidR="002567E5">
              <w:rPr>
                <w:noProof/>
                <w:webHidden/>
              </w:rPr>
              <w:tab/>
            </w:r>
            <w:r w:rsidR="002567E5">
              <w:rPr>
                <w:noProof/>
                <w:webHidden/>
              </w:rPr>
              <w:fldChar w:fldCharType="begin"/>
            </w:r>
            <w:r w:rsidR="002567E5">
              <w:rPr>
                <w:noProof/>
                <w:webHidden/>
              </w:rPr>
              <w:instrText xml:space="preserve"> PAGEREF _Toc22562154 \h </w:instrText>
            </w:r>
            <w:r w:rsidR="002567E5">
              <w:rPr>
                <w:noProof/>
                <w:webHidden/>
              </w:rPr>
            </w:r>
            <w:r w:rsidR="002567E5">
              <w:rPr>
                <w:noProof/>
                <w:webHidden/>
              </w:rPr>
              <w:fldChar w:fldCharType="separate"/>
            </w:r>
            <w:r w:rsidR="00E662C4">
              <w:rPr>
                <w:noProof/>
                <w:webHidden/>
              </w:rPr>
              <w:t>309</w:t>
            </w:r>
            <w:r w:rsidR="002567E5">
              <w:rPr>
                <w:noProof/>
                <w:webHidden/>
              </w:rPr>
              <w:fldChar w:fldCharType="end"/>
            </w:r>
          </w:hyperlink>
        </w:p>
        <w:p w14:paraId="3C284504" w14:textId="4995CD13" w:rsidR="00F213B9" w:rsidRPr="00B63FED" w:rsidRDefault="007423AD" w:rsidP="00B63FED">
          <w:pPr>
            <w:pStyle w:val="TDC1"/>
            <w:rPr>
              <w:rFonts w:asciiTheme="minorHAnsi" w:eastAsiaTheme="minorEastAsia" w:hAnsiTheme="minorHAnsi" w:cstheme="minorBidi"/>
              <w:noProof/>
              <w:sz w:val="22"/>
              <w:szCs w:val="22"/>
              <w:lang w:val="es-ES" w:eastAsia="es-ES"/>
            </w:rPr>
          </w:pPr>
          <w:r w:rsidRPr="00633EB0">
            <w:rPr>
              <w:bCs/>
              <w:lang w:val="es-ES"/>
            </w:rPr>
            <w:fldChar w:fldCharType="end"/>
          </w:r>
        </w:p>
      </w:sdtContent>
    </w:sdt>
    <w:p w14:paraId="56ADABB0" w14:textId="6FEA81C2" w:rsidR="00F213B9" w:rsidRDefault="00F213B9" w:rsidP="00F213B9">
      <w:pPr>
        <w:jc w:val="center"/>
        <w:rPr>
          <w:b/>
          <w:lang w:val="es-ES"/>
        </w:rPr>
      </w:pPr>
      <w:r w:rsidRPr="00633EB0">
        <w:rPr>
          <w:b/>
          <w:lang w:val="es-ES"/>
        </w:rPr>
        <w:t>ÍNDICE DE TABLAS</w:t>
      </w:r>
    </w:p>
    <w:p w14:paraId="7BBF8F80" w14:textId="79CAC98C" w:rsidR="0082737E" w:rsidRDefault="00B64406">
      <w:pPr>
        <w:pStyle w:val="Tabladeilustraciones"/>
        <w:tabs>
          <w:tab w:val="right" w:leader="dot" w:pos="9350"/>
        </w:tabs>
        <w:rPr>
          <w:rFonts w:asciiTheme="minorHAnsi" w:eastAsiaTheme="minorEastAsia" w:hAnsiTheme="minorHAnsi" w:cstheme="minorBidi"/>
          <w:noProof/>
          <w:sz w:val="22"/>
          <w:szCs w:val="22"/>
          <w:lang w:val="es-ES" w:eastAsia="es-ES"/>
        </w:rPr>
      </w:pPr>
      <w:r>
        <w:fldChar w:fldCharType="begin"/>
      </w:r>
      <w:r>
        <w:instrText xml:space="preserve"> TOC \h \z \c "Tabla" </w:instrText>
      </w:r>
      <w:r>
        <w:fldChar w:fldCharType="separate"/>
      </w:r>
      <w:hyperlink w:anchor="_Toc16780518" w:history="1">
        <w:r w:rsidR="0082737E" w:rsidRPr="00683D72">
          <w:rPr>
            <w:rStyle w:val="Hipervnculo"/>
            <w:noProof/>
          </w:rPr>
          <w:t>Tabla 1 Categorías de análisis, dimensiones, indicadores, fuentes de información y técnicas de reco</w:t>
        </w:r>
        <w:r w:rsidR="003B77ED">
          <w:rPr>
            <w:rStyle w:val="Hipervnculo"/>
            <w:noProof/>
          </w:rPr>
          <w:t>lección</w:t>
        </w:r>
        <w:r w:rsidR="0082737E" w:rsidRPr="00683D72">
          <w:rPr>
            <w:rStyle w:val="Hipervnculo"/>
            <w:noProof/>
          </w:rPr>
          <w:t xml:space="preserve"> de la información.</w:t>
        </w:r>
        <w:r w:rsidR="0082737E">
          <w:rPr>
            <w:noProof/>
            <w:webHidden/>
          </w:rPr>
          <w:tab/>
        </w:r>
        <w:r w:rsidR="0082737E">
          <w:rPr>
            <w:noProof/>
            <w:webHidden/>
          </w:rPr>
          <w:fldChar w:fldCharType="begin"/>
        </w:r>
        <w:r w:rsidR="0082737E">
          <w:rPr>
            <w:noProof/>
            <w:webHidden/>
          </w:rPr>
          <w:instrText xml:space="preserve"> PAGEREF _Toc16780518 \h </w:instrText>
        </w:r>
        <w:r w:rsidR="0082737E">
          <w:rPr>
            <w:noProof/>
            <w:webHidden/>
          </w:rPr>
        </w:r>
        <w:r w:rsidR="0082737E">
          <w:rPr>
            <w:noProof/>
            <w:webHidden/>
          </w:rPr>
          <w:fldChar w:fldCharType="separate"/>
        </w:r>
        <w:r w:rsidR="00B821D8">
          <w:rPr>
            <w:noProof/>
            <w:webHidden/>
          </w:rPr>
          <w:t>11</w:t>
        </w:r>
        <w:r w:rsidR="0082737E">
          <w:rPr>
            <w:noProof/>
            <w:webHidden/>
          </w:rPr>
          <w:fldChar w:fldCharType="end"/>
        </w:r>
      </w:hyperlink>
    </w:p>
    <w:p w14:paraId="7EF111BD" w14:textId="5CDDCFEB"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19" w:history="1">
        <w:r w:rsidR="0082737E" w:rsidRPr="00683D72">
          <w:rPr>
            <w:rStyle w:val="Hipervnculo"/>
            <w:noProof/>
          </w:rPr>
          <w:t xml:space="preserve">Tabla 2 Cuadro estadístico sobre el número de solicitudes y otorgamientos de naturalización durante los </w:t>
        </w:r>
        <w:r w:rsidR="002D661D">
          <w:rPr>
            <w:rStyle w:val="Hipervnculo"/>
            <w:noProof/>
          </w:rPr>
          <w:t>año</w:t>
        </w:r>
        <w:r w:rsidR="0082737E" w:rsidRPr="00683D72">
          <w:rPr>
            <w:rStyle w:val="Hipervnculo"/>
            <w:noProof/>
          </w:rPr>
          <w:t>s 2016 y 2017 (MREMH)</w:t>
        </w:r>
        <w:r w:rsidR="0082737E">
          <w:rPr>
            <w:noProof/>
            <w:webHidden/>
          </w:rPr>
          <w:tab/>
        </w:r>
        <w:r w:rsidR="0082737E">
          <w:rPr>
            <w:noProof/>
            <w:webHidden/>
          </w:rPr>
          <w:fldChar w:fldCharType="begin"/>
        </w:r>
        <w:r w:rsidR="0082737E">
          <w:rPr>
            <w:noProof/>
            <w:webHidden/>
          </w:rPr>
          <w:instrText xml:space="preserve"> PAGEREF _Toc16780519 \h </w:instrText>
        </w:r>
        <w:r w:rsidR="0082737E">
          <w:rPr>
            <w:noProof/>
            <w:webHidden/>
          </w:rPr>
        </w:r>
        <w:r w:rsidR="0082737E">
          <w:rPr>
            <w:noProof/>
            <w:webHidden/>
          </w:rPr>
          <w:fldChar w:fldCharType="separate"/>
        </w:r>
        <w:r w:rsidR="00B821D8">
          <w:rPr>
            <w:noProof/>
            <w:webHidden/>
          </w:rPr>
          <w:t>14</w:t>
        </w:r>
        <w:r w:rsidR="0082737E">
          <w:rPr>
            <w:noProof/>
            <w:webHidden/>
          </w:rPr>
          <w:fldChar w:fldCharType="end"/>
        </w:r>
      </w:hyperlink>
    </w:p>
    <w:p w14:paraId="014283C3"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20" w:history="1">
        <w:r w:rsidR="0082737E" w:rsidRPr="00683D72">
          <w:rPr>
            <w:rStyle w:val="Hipervnculo"/>
            <w:noProof/>
          </w:rPr>
          <w:t>Tabla 3</w:t>
        </w:r>
        <w:r w:rsidR="0082737E" w:rsidRPr="00683D72">
          <w:rPr>
            <w:rStyle w:val="Hipervnculo"/>
            <w:b/>
            <w:noProof/>
          </w:rPr>
          <w:t xml:space="preserve"> </w:t>
        </w:r>
        <w:r w:rsidR="0082737E" w:rsidRPr="00683D72">
          <w:rPr>
            <w:rStyle w:val="Hipervnculo"/>
            <w:noProof/>
          </w:rPr>
          <w:t>Cuadro comparativo entre la ley de Naturalización de 1976 y la Ley Orgánica de Movilidad Humana, con sus reglamentos.</w:t>
        </w:r>
        <w:r w:rsidR="0082737E">
          <w:rPr>
            <w:noProof/>
            <w:webHidden/>
          </w:rPr>
          <w:tab/>
        </w:r>
        <w:r w:rsidR="0082737E">
          <w:rPr>
            <w:noProof/>
            <w:webHidden/>
          </w:rPr>
          <w:fldChar w:fldCharType="begin"/>
        </w:r>
        <w:r w:rsidR="0082737E">
          <w:rPr>
            <w:noProof/>
            <w:webHidden/>
          </w:rPr>
          <w:instrText xml:space="preserve"> PAGEREF _Toc16780520 \h </w:instrText>
        </w:r>
        <w:r w:rsidR="0082737E">
          <w:rPr>
            <w:noProof/>
            <w:webHidden/>
          </w:rPr>
        </w:r>
        <w:r w:rsidR="0082737E">
          <w:rPr>
            <w:noProof/>
            <w:webHidden/>
          </w:rPr>
          <w:fldChar w:fldCharType="separate"/>
        </w:r>
        <w:r w:rsidR="00B821D8">
          <w:rPr>
            <w:noProof/>
            <w:webHidden/>
          </w:rPr>
          <w:t>123</w:t>
        </w:r>
        <w:r w:rsidR="0082737E">
          <w:rPr>
            <w:noProof/>
            <w:webHidden/>
          </w:rPr>
          <w:fldChar w:fldCharType="end"/>
        </w:r>
      </w:hyperlink>
    </w:p>
    <w:p w14:paraId="5D21D8F1" w14:textId="314A5D84" w:rsidR="00F213B9" w:rsidRPr="00633EB0" w:rsidRDefault="00B64406" w:rsidP="00B64406">
      <w:pPr>
        <w:ind w:firstLine="0"/>
      </w:pPr>
      <w:r>
        <w:fldChar w:fldCharType="end"/>
      </w:r>
    </w:p>
    <w:p w14:paraId="4974CE46" w14:textId="412B6E5B" w:rsidR="000504D0" w:rsidRDefault="00F213B9" w:rsidP="000504D0">
      <w:pPr>
        <w:jc w:val="center"/>
      </w:pPr>
      <w:r w:rsidRPr="00633EB0">
        <w:rPr>
          <w:b/>
          <w:lang w:val="es-ES"/>
        </w:rPr>
        <w:t xml:space="preserve"> </w:t>
      </w:r>
      <w:r w:rsidR="00DB0C1D" w:rsidRPr="00633EB0">
        <w:rPr>
          <w:b/>
          <w:lang w:val="es-ES"/>
        </w:rPr>
        <w:t>ÍNDICE DE FIGURAS</w:t>
      </w:r>
    </w:p>
    <w:p w14:paraId="4CBA5DCB" w14:textId="77777777" w:rsidR="0082737E" w:rsidRDefault="000504D0">
      <w:pPr>
        <w:pStyle w:val="Tabladeilustraciones"/>
        <w:tabs>
          <w:tab w:val="right" w:leader="dot" w:pos="9350"/>
        </w:tabs>
        <w:rPr>
          <w:rFonts w:asciiTheme="minorHAnsi" w:eastAsiaTheme="minorEastAsia" w:hAnsiTheme="minorHAnsi" w:cstheme="minorBidi"/>
          <w:noProof/>
          <w:sz w:val="22"/>
          <w:szCs w:val="22"/>
          <w:lang w:val="es-ES" w:eastAsia="es-ES"/>
        </w:rPr>
      </w:pPr>
      <w:r>
        <w:fldChar w:fldCharType="begin"/>
      </w:r>
      <w:r>
        <w:instrText xml:space="preserve"> TOC \h \z \c "Figura" </w:instrText>
      </w:r>
      <w:r>
        <w:fldChar w:fldCharType="separate"/>
      </w:r>
      <w:hyperlink w:anchor="_Toc16780528" w:history="1">
        <w:r w:rsidR="0082737E" w:rsidRPr="00C9218B">
          <w:rPr>
            <w:rStyle w:val="Hipervnculo"/>
            <w:b/>
            <w:noProof/>
          </w:rPr>
          <w:t xml:space="preserve">Figura 1: </w:t>
        </w:r>
        <w:r w:rsidR="0082737E" w:rsidRPr="00C9218B">
          <w:rPr>
            <w:rStyle w:val="Hipervnculo"/>
            <w:noProof/>
          </w:rPr>
          <w:t>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_Toc16780528 \h </w:instrText>
        </w:r>
        <w:r w:rsidR="0082737E">
          <w:rPr>
            <w:noProof/>
            <w:webHidden/>
          </w:rPr>
        </w:r>
        <w:r w:rsidR="0082737E">
          <w:rPr>
            <w:noProof/>
            <w:webHidden/>
          </w:rPr>
          <w:fldChar w:fldCharType="separate"/>
        </w:r>
        <w:r w:rsidR="00B821D8">
          <w:rPr>
            <w:noProof/>
            <w:webHidden/>
          </w:rPr>
          <w:t>152</w:t>
        </w:r>
        <w:r w:rsidR="0082737E">
          <w:rPr>
            <w:noProof/>
            <w:webHidden/>
          </w:rPr>
          <w:fldChar w:fldCharType="end"/>
        </w:r>
      </w:hyperlink>
    </w:p>
    <w:p w14:paraId="24AD18C7"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29" w:history="1">
        <w:r w:rsidR="0082737E" w:rsidRPr="00C9218B">
          <w:rPr>
            <w:rStyle w:val="Hipervnculo"/>
            <w:b/>
            <w:noProof/>
          </w:rPr>
          <w:t xml:space="preserve">Figura 2: </w:t>
        </w:r>
        <w:r w:rsidR="0082737E" w:rsidRPr="00C9218B">
          <w:rPr>
            <w:rStyle w:val="Hipervnculo"/>
            <w:noProof/>
          </w:rPr>
          <w:t>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_Toc16780529 \h </w:instrText>
        </w:r>
        <w:r w:rsidR="0082737E">
          <w:rPr>
            <w:noProof/>
            <w:webHidden/>
          </w:rPr>
        </w:r>
        <w:r w:rsidR="0082737E">
          <w:rPr>
            <w:noProof/>
            <w:webHidden/>
          </w:rPr>
          <w:fldChar w:fldCharType="separate"/>
        </w:r>
        <w:r w:rsidR="00B821D8">
          <w:rPr>
            <w:noProof/>
            <w:webHidden/>
          </w:rPr>
          <w:t>154</w:t>
        </w:r>
        <w:r w:rsidR="0082737E">
          <w:rPr>
            <w:noProof/>
            <w:webHidden/>
          </w:rPr>
          <w:fldChar w:fldCharType="end"/>
        </w:r>
      </w:hyperlink>
    </w:p>
    <w:p w14:paraId="1F9C5094"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0" w:history="1">
        <w:r w:rsidR="0082737E" w:rsidRPr="00C9218B">
          <w:rPr>
            <w:rStyle w:val="Hipervnculo"/>
            <w:b/>
            <w:noProof/>
          </w:rPr>
          <w:t>Figura 3:</w:t>
        </w:r>
        <w:r w:rsidR="0082737E" w:rsidRPr="00C9218B">
          <w:rPr>
            <w:rStyle w:val="Hipervnculo"/>
            <w:noProof/>
          </w:rPr>
          <w:t xml:space="preserve"> 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_Toc16780530 \h </w:instrText>
        </w:r>
        <w:r w:rsidR="0082737E">
          <w:rPr>
            <w:noProof/>
            <w:webHidden/>
          </w:rPr>
        </w:r>
        <w:r w:rsidR="0082737E">
          <w:rPr>
            <w:noProof/>
            <w:webHidden/>
          </w:rPr>
          <w:fldChar w:fldCharType="separate"/>
        </w:r>
        <w:r w:rsidR="00B821D8">
          <w:rPr>
            <w:noProof/>
            <w:webHidden/>
          </w:rPr>
          <w:t>164</w:t>
        </w:r>
        <w:r w:rsidR="0082737E">
          <w:rPr>
            <w:noProof/>
            <w:webHidden/>
          </w:rPr>
          <w:fldChar w:fldCharType="end"/>
        </w:r>
      </w:hyperlink>
    </w:p>
    <w:p w14:paraId="4ACBFFC7"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1" w:history="1">
        <w:r w:rsidR="0082737E" w:rsidRPr="00C9218B">
          <w:rPr>
            <w:rStyle w:val="Hipervnculo"/>
            <w:b/>
            <w:noProof/>
          </w:rPr>
          <w:t>Figura 4:</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_Toc16780531 \h </w:instrText>
        </w:r>
        <w:r w:rsidR="0082737E">
          <w:rPr>
            <w:noProof/>
            <w:webHidden/>
          </w:rPr>
        </w:r>
        <w:r w:rsidR="0082737E">
          <w:rPr>
            <w:noProof/>
            <w:webHidden/>
          </w:rPr>
          <w:fldChar w:fldCharType="separate"/>
        </w:r>
        <w:r w:rsidR="00B821D8">
          <w:rPr>
            <w:noProof/>
            <w:webHidden/>
          </w:rPr>
          <w:t>165</w:t>
        </w:r>
        <w:r w:rsidR="0082737E">
          <w:rPr>
            <w:noProof/>
            <w:webHidden/>
          </w:rPr>
          <w:fldChar w:fldCharType="end"/>
        </w:r>
      </w:hyperlink>
    </w:p>
    <w:p w14:paraId="0F20501C"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2" w:history="1">
        <w:r w:rsidR="0082737E" w:rsidRPr="00C9218B">
          <w:rPr>
            <w:rStyle w:val="Hipervnculo"/>
            <w:b/>
            <w:noProof/>
          </w:rPr>
          <w:t xml:space="preserve">Figura 5: </w:t>
        </w:r>
        <w:r w:rsidR="0082737E" w:rsidRPr="00C9218B">
          <w:rPr>
            <w:rStyle w:val="Hipervnculo"/>
            <w:noProof/>
          </w:rPr>
          <w:t>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_Toc16780532 \h </w:instrText>
        </w:r>
        <w:r w:rsidR="0082737E">
          <w:rPr>
            <w:noProof/>
            <w:webHidden/>
          </w:rPr>
        </w:r>
        <w:r w:rsidR="0082737E">
          <w:rPr>
            <w:noProof/>
            <w:webHidden/>
          </w:rPr>
          <w:fldChar w:fldCharType="separate"/>
        </w:r>
        <w:r w:rsidR="00B821D8">
          <w:rPr>
            <w:noProof/>
            <w:webHidden/>
          </w:rPr>
          <w:t>166</w:t>
        </w:r>
        <w:r w:rsidR="0082737E">
          <w:rPr>
            <w:noProof/>
            <w:webHidden/>
          </w:rPr>
          <w:fldChar w:fldCharType="end"/>
        </w:r>
      </w:hyperlink>
    </w:p>
    <w:p w14:paraId="65ADFB57"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3" w:history="1">
        <w:r w:rsidR="0082737E" w:rsidRPr="00C9218B">
          <w:rPr>
            <w:rStyle w:val="Hipervnculo"/>
            <w:b/>
            <w:noProof/>
          </w:rPr>
          <w:t xml:space="preserve">Figura 6: </w:t>
        </w:r>
        <w:r w:rsidR="0082737E" w:rsidRPr="00C9218B">
          <w:rPr>
            <w:rStyle w:val="Hipervnculo"/>
            <w:noProof/>
          </w:rPr>
          <w:t>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_Toc16780533 \h </w:instrText>
        </w:r>
        <w:r w:rsidR="0082737E">
          <w:rPr>
            <w:noProof/>
            <w:webHidden/>
          </w:rPr>
        </w:r>
        <w:r w:rsidR="0082737E">
          <w:rPr>
            <w:noProof/>
            <w:webHidden/>
          </w:rPr>
          <w:fldChar w:fldCharType="separate"/>
        </w:r>
        <w:r w:rsidR="00B821D8">
          <w:rPr>
            <w:noProof/>
            <w:webHidden/>
          </w:rPr>
          <w:t>167</w:t>
        </w:r>
        <w:r w:rsidR="0082737E">
          <w:rPr>
            <w:noProof/>
            <w:webHidden/>
          </w:rPr>
          <w:fldChar w:fldCharType="end"/>
        </w:r>
      </w:hyperlink>
    </w:p>
    <w:p w14:paraId="5E902925"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4" w:history="1">
        <w:r w:rsidR="0082737E" w:rsidRPr="00C9218B">
          <w:rPr>
            <w:rStyle w:val="Hipervnculo"/>
            <w:b/>
            <w:noProof/>
          </w:rPr>
          <w:t>Figura 7:</w:t>
        </w:r>
        <w:r w:rsidR="0082737E" w:rsidRPr="00C9218B">
          <w:rPr>
            <w:rStyle w:val="Hipervnculo"/>
            <w:noProof/>
          </w:rPr>
          <w:t xml:space="preserve"> 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_Toc16780534 \h </w:instrText>
        </w:r>
        <w:r w:rsidR="0082737E">
          <w:rPr>
            <w:noProof/>
            <w:webHidden/>
          </w:rPr>
        </w:r>
        <w:r w:rsidR="0082737E">
          <w:rPr>
            <w:noProof/>
            <w:webHidden/>
          </w:rPr>
          <w:fldChar w:fldCharType="separate"/>
        </w:r>
        <w:r w:rsidR="00B821D8">
          <w:rPr>
            <w:noProof/>
            <w:webHidden/>
          </w:rPr>
          <w:t>168</w:t>
        </w:r>
        <w:r w:rsidR="0082737E">
          <w:rPr>
            <w:noProof/>
            <w:webHidden/>
          </w:rPr>
          <w:fldChar w:fldCharType="end"/>
        </w:r>
      </w:hyperlink>
    </w:p>
    <w:p w14:paraId="5B8769E6"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5" w:history="1">
        <w:r w:rsidR="0082737E" w:rsidRPr="00C9218B">
          <w:rPr>
            <w:rStyle w:val="Hipervnculo"/>
            <w:b/>
            <w:noProof/>
          </w:rPr>
          <w:t>Figura 8:</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_Toc16780535 \h </w:instrText>
        </w:r>
        <w:r w:rsidR="0082737E">
          <w:rPr>
            <w:noProof/>
            <w:webHidden/>
          </w:rPr>
        </w:r>
        <w:r w:rsidR="0082737E">
          <w:rPr>
            <w:noProof/>
            <w:webHidden/>
          </w:rPr>
          <w:fldChar w:fldCharType="separate"/>
        </w:r>
        <w:r w:rsidR="00B821D8">
          <w:rPr>
            <w:noProof/>
            <w:webHidden/>
          </w:rPr>
          <w:t>169</w:t>
        </w:r>
        <w:r w:rsidR="0082737E">
          <w:rPr>
            <w:noProof/>
            <w:webHidden/>
          </w:rPr>
          <w:fldChar w:fldCharType="end"/>
        </w:r>
      </w:hyperlink>
    </w:p>
    <w:p w14:paraId="74F68740" w14:textId="3A7903E3"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6" w:history="1">
        <w:r w:rsidR="0082737E" w:rsidRPr="00C9218B">
          <w:rPr>
            <w:rStyle w:val="Hipervnculo"/>
            <w:b/>
            <w:noProof/>
          </w:rPr>
          <w:t>Figura 9</w:t>
        </w:r>
        <w:r w:rsidR="0082737E" w:rsidRPr="00C9218B">
          <w:rPr>
            <w:rStyle w:val="Hipervnculo"/>
            <w:noProof/>
          </w:rPr>
          <w:t xml:space="preserve">: Número de personas solicitantes, y otorgamientos de naturalización durante los </w:t>
        </w:r>
        <w:r w:rsidR="002D661D">
          <w:rPr>
            <w:rStyle w:val="Hipervnculo"/>
            <w:noProof/>
          </w:rPr>
          <w:t>año</w:t>
        </w:r>
        <w:r w:rsidR="0082737E" w:rsidRPr="00C9218B">
          <w:rPr>
            <w:rStyle w:val="Hipervnculo"/>
            <w:noProof/>
          </w:rPr>
          <w:t>s 2016 y 2017</w:t>
        </w:r>
        <w:r w:rsidR="0082737E">
          <w:rPr>
            <w:noProof/>
            <w:webHidden/>
          </w:rPr>
          <w:tab/>
        </w:r>
        <w:r w:rsidR="0082737E">
          <w:rPr>
            <w:noProof/>
            <w:webHidden/>
          </w:rPr>
          <w:fldChar w:fldCharType="begin"/>
        </w:r>
        <w:r w:rsidR="0082737E">
          <w:rPr>
            <w:noProof/>
            <w:webHidden/>
          </w:rPr>
          <w:instrText xml:space="preserve"> PAGEREF _Toc16780536 \h </w:instrText>
        </w:r>
        <w:r w:rsidR="0082737E">
          <w:rPr>
            <w:noProof/>
            <w:webHidden/>
          </w:rPr>
        </w:r>
        <w:r w:rsidR="0082737E">
          <w:rPr>
            <w:noProof/>
            <w:webHidden/>
          </w:rPr>
          <w:fldChar w:fldCharType="separate"/>
        </w:r>
        <w:r w:rsidR="00B821D8">
          <w:rPr>
            <w:noProof/>
            <w:webHidden/>
          </w:rPr>
          <w:t>175</w:t>
        </w:r>
        <w:r w:rsidR="0082737E">
          <w:rPr>
            <w:noProof/>
            <w:webHidden/>
          </w:rPr>
          <w:fldChar w:fldCharType="end"/>
        </w:r>
      </w:hyperlink>
    </w:p>
    <w:p w14:paraId="30AF9544"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7" w:history="1">
        <w:r w:rsidR="0082737E" w:rsidRPr="00C9218B">
          <w:rPr>
            <w:rStyle w:val="Hipervnculo"/>
            <w:b/>
            <w:noProof/>
          </w:rPr>
          <w:t>Figura 10:</w:t>
        </w:r>
        <w:r w:rsidR="0082737E" w:rsidRPr="00C9218B">
          <w:rPr>
            <w:rStyle w:val="Hipervnculo"/>
            <w:noProof/>
          </w:rPr>
          <w:t xml:space="preserve"> Número otorgamientos de naturalización referente a cartas y declaratorias, desde enero 2013 hasta abril 2018.</w:t>
        </w:r>
        <w:r w:rsidR="0082737E">
          <w:rPr>
            <w:noProof/>
            <w:webHidden/>
          </w:rPr>
          <w:tab/>
        </w:r>
        <w:r w:rsidR="0082737E">
          <w:rPr>
            <w:noProof/>
            <w:webHidden/>
          </w:rPr>
          <w:fldChar w:fldCharType="begin"/>
        </w:r>
        <w:r w:rsidR="0082737E">
          <w:rPr>
            <w:noProof/>
            <w:webHidden/>
          </w:rPr>
          <w:instrText xml:space="preserve"> PAGEREF _Toc16780537 \h </w:instrText>
        </w:r>
        <w:r w:rsidR="0082737E">
          <w:rPr>
            <w:noProof/>
            <w:webHidden/>
          </w:rPr>
        </w:r>
        <w:r w:rsidR="0082737E">
          <w:rPr>
            <w:noProof/>
            <w:webHidden/>
          </w:rPr>
          <w:fldChar w:fldCharType="separate"/>
        </w:r>
        <w:r w:rsidR="00B821D8">
          <w:rPr>
            <w:noProof/>
            <w:webHidden/>
          </w:rPr>
          <w:t>176</w:t>
        </w:r>
        <w:r w:rsidR="0082737E">
          <w:rPr>
            <w:noProof/>
            <w:webHidden/>
          </w:rPr>
          <w:fldChar w:fldCharType="end"/>
        </w:r>
      </w:hyperlink>
    </w:p>
    <w:p w14:paraId="5AFE24A6"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8" w:history="1">
        <w:r w:rsidR="0082737E" w:rsidRPr="00C9218B">
          <w:rPr>
            <w:rStyle w:val="Hipervnculo"/>
            <w:b/>
            <w:noProof/>
          </w:rPr>
          <w:t>Figura 11:</w:t>
        </w:r>
        <w:r w:rsidR="0082737E" w:rsidRPr="00C9218B">
          <w:rPr>
            <w:rStyle w:val="Hipervnculo"/>
            <w:noProof/>
          </w:rPr>
          <w:t xml:space="preserve"> 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_Toc16780538 \h </w:instrText>
        </w:r>
        <w:r w:rsidR="0082737E">
          <w:rPr>
            <w:noProof/>
            <w:webHidden/>
          </w:rPr>
        </w:r>
        <w:r w:rsidR="0082737E">
          <w:rPr>
            <w:noProof/>
            <w:webHidden/>
          </w:rPr>
          <w:fldChar w:fldCharType="separate"/>
        </w:r>
        <w:r w:rsidR="00B821D8">
          <w:rPr>
            <w:noProof/>
            <w:webHidden/>
          </w:rPr>
          <w:t>178</w:t>
        </w:r>
        <w:r w:rsidR="0082737E">
          <w:rPr>
            <w:noProof/>
            <w:webHidden/>
          </w:rPr>
          <w:fldChar w:fldCharType="end"/>
        </w:r>
      </w:hyperlink>
    </w:p>
    <w:p w14:paraId="62D0D110"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39" w:history="1">
        <w:r w:rsidR="0082737E" w:rsidRPr="00C9218B">
          <w:rPr>
            <w:rStyle w:val="Hipervnculo"/>
            <w:b/>
            <w:noProof/>
          </w:rPr>
          <w:t>Figura 12:</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_Toc16780539 \h </w:instrText>
        </w:r>
        <w:r w:rsidR="0082737E">
          <w:rPr>
            <w:noProof/>
            <w:webHidden/>
          </w:rPr>
        </w:r>
        <w:r w:rsidR="0082737E">
          <w:rPr>
            <w:noProof/>
            <w:webHidden/>
          </w:rPr>
          <w:fldChar w:fldCharType="separate"/>
        </w:r>
        <w:r w:rsidR="00B821D8">
          <w:rPr>
            <w:noProof/>
            <w:webHidden/>
          </w:rPr>
          <w:t>179</w:t>
        </w:r>
        <w:r w:rsidR="0082737E">
          <w:rPr>
            <w:noProof/>
            <w:webHidden/>
          </w:rPr>
          <w:fldChar w:fldCharType="end"/>
        </w:r>
      </w:hyperlink>
    </w:p>
    <w:p w14:paraId="7FF14E11"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0" w:history="1">
        <w:r w:rsidR="0082737E" w:rsidRPr="00C9218B">
          <w:rPr>
            <w:rStyle w:val="Hipervnculo"/>
            <w:b/>
            <w:noProof/>
          </w:rPr>
          <w:t>Figura 13:</w:t>
        </w:r>
        <w:r w:rsidR="0082737E" w:rsidRPr="00C9218B">
          <w:rPr>
            <w:rStyle w:val="Hipervnculo"/>
            <w:noProof/>
          </w:rPr>
          <w:t xml:space="preserve"> 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_Toc16780540 \h </w:instrText>
        </w:r>
        <w:r w:rsidR="0082737E">
          <w:rPr>
            <w:noProof/>
            <w:webHidden/>
          </w:rPr>
        </w:r>
        <w:r w:rsidR="0082737E">
          <w:rPr>
            <w:noProof/>
            <w:webHidden/>
          </w:rPr>
          <w:fldChar w:fldCharType="separate"/>
        </w:r>
        <w:r w:rsidR="00B821D8">
          <w:rPr>
            <w:noProof/>
            <w:webHidden/>
          </w:rPr>
          <w:t>180</w:t>
        </w:r>
        <w:r w:rsidR="0082737E">
          <w:rPr>
            <w:noProof/>
            <w:webHidden/>
          </w:rPr>
          <w:fldChar w:fldCharType="end"/>
        </w:r>
      </w:hyperlink>
    </w:p>
    <w:p w14:paraId="674CDAA9"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1" w:history="1">
        <w:r w:rsidR="0082737E" w:rsidRPr="00C9218B">
          <w:rPr>
            <w:rStyle w:val="Hipervnculo"/>
            <w:b/>
            <w:noProof/>
          </w:rPr>
          <w:t>Figura 14:</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_Toc16780541 \h </w:instrText>
        </w:r>
        <w:r w:rsidR="0082737E">
          <w:rPr>
            <w:noProof/>
            <w:webHidden/>
          </w:rPr>
        </w:r>
        <w:r w:rsidR="0082737E">
          <w:rPr>
            <w:noProof/>
            <w:webHidden/>
          </w:rPr>
          <w:fldChar w:fldCharType="separate"/>
        </w:r>
        <w:r w:rsidR="00B821D8">
          <w:rPr>
            <w:noProof/>
            <w:webHidden/>
          </w:rPr>
          <w:t>181</w:t>
        </w:r>
        <w:r w:rsidR="0082737E">
          <w:rPr>
            <w:noProof/>
            <w:webHidden/>
          </w:rPr>
          <w:fldChar w:fldCharType="end"/>
        </w:r>
      </w:hyperlink>
    </w:p>
    <w:p w14:paraId="0A6D623C"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2" w:history="1">
        <w:r w:rsidR="0082737E" w:rsidRPr="00C9218B">
          <w:rPr>
            <w:rStyle w:val="Hipervnculo"/>
            <w:b/>
            <w:noProof/>
          </w:rPr>
          <w:t>Figura 15:</w:t>
        </w:r>
        <w:r w:rsidR="0082737E" w:rsidRPr="00C9218B">
          <w:rPr>
            <w:rStyle w:val="Hipervnculo"/>
            <w:noProof/>
          </w:rPr>
          <w:t xml:space="preserve"> Respuestas sobre cartas otorgadas 2016-2017 MREMH</w:t>
        </w:r>
        <w:r w:rsidR="0082737E">
          <w:rPr>
            <w:noProof/>
            <w:webHidden/>
          </w:rPr>
          <w:tab/>
        </w:r>
        <w:r w:rsidR="0082737E">
          <w:rPr>
            <w:noProof/>
            <w:webHidden/>
          </w:rPr>
          <w:fldChar w:fldCharType="begin"/>
        </w:r>
        <w:r w:rsidR="0082737E">
          <w:rPr>
            <w:noProof/>
            <w:webHidden/>
          </w:rPr>
          <w:instrText xml:space="preserve"> PAGEREF _Toc16780542 \h </w:instrText>
        </w:r>
        <w:r w:rsidR="0082737E">
          <w:rPr>
            <w:noProof/>
            <w:webHidden/>
          </w:rPr>
        </w:r>
        <w:r w:rsidR="0082737E">
          <w:rPr>
            <w:noProof/>
            <w:webHidden/>
          </w:rPr>
          <w:fldChar w:fldCharType="separate"/>
        </w:r>
        <w:r w:rsidR="00B821D8">
          <w:rPr>
            <w:noProof/>
            <w:webHidden/>
          </w:rPr>
          <w:t>182</w:t>
        </w:r>
        <w:r w:rsidR="0082737E">
          <w:rPr>
            <w:noProof/>
            <w:webHidden/>
          </w:rPr>
          <w:fldChar w:fldCharType="end"/>
        </w:r>
      </w:hyperlink>
    </w:p>
    <w:p w14:paraId="215E4D4C"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3" w:history="1">
        <w:r w:rsidR="0082737E" w:rsidRPr="00C9218B">
          <w:rPr>
            <w:rStyle w:val="Hipervnculo"/>
            <w:b/>
            <w:noProof/>
          </w:rPr>
          <w:t>Figura 16:</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_Toc16780543 \h </w:instrText>
        </w:r>
        <w:r w:rsidR="0082737E">
          <w:rPr>
            <w:noProof/>
            <w:webHidden/>
          </w:rPr>
        </w:r>
        <w:r w:rsidR="0082737E">
          <w:rPr>
            <w:noProof/>
            <w:webHidden/>
          </w:rPr>
          <w:fldChar w:fldCharType="separate"/>
        </w:r>
        <w:r w:rsidR="00B821D8">
          <w:rPr>
            <w:noProof/>
            <w:webHidden/>
          </w:rPr>
          <w:t>182</w:t>
        </w:r>
        <w:r w:rsidR="0082737E">
          <w:rPr>
            <w:noProof/>
            <w:webHidden/>
          </w:rPr>
          <w:fldChar w:fldCharType="end"/>
        </w:r>
      </w:hyperlink>
    </w:p>
    <w:p w14:paraId="39C82A9C"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4" w:history="1">
        <w:r w:rsidR="0082737E" w:rsidRPr="00C9218B">
          <w:rPr>
            <w:rStyle w:val="Hipervnculo"/>
            <w:b/>
            <w:noProof/>
          </w:rPr>
          <w:t xml:space="preserve">Figura 17: </w:t>
        </w:r>
        <w:r w:rsidR="0082737E" w:rsidRPr="00C9218B">
          <w:rPr>
            <w:rStyle w:val="Hipervnculo"/>
            <w:noProof/>
          </w:rPr>
          <w:t>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_Toc16780544 \h </w:instrText>
        </w:r>
        <w:r w:rsidR="0082737E">
          <w:rPr>
            <w:noProof/>
            <w:webHidden/>
          </w:rPr>
        </w:r>
        <w:r w:rsidR="0082737E">
          <w:rPr>
            <w:noProof/>
            <w:webHidden/>
          </w:rPr>
          <w:fldChar w:fldCharType="separate"/>
        </w:r>
        <w:r w:rsidR="00B821D8">
          <w:rPr>
            <w:noProof/>
            <w:webHidden/>
          </w:rPr>
          <w:t>184</w:t>
        </w:r>
        <w:r w:rsidR="0082737E">
          <w:rPr>
            <w:noProof/>
            <w:webHidden/>
          </w:rPr>
          <w:fldChar w:fldCharType="end"/>
        </w:r>
      </w:hyperlink>
    </w:p>
    <w:p w14:paraId="4F177FE2" w14:textId="77777777" w:rsidR="0082737E" w:rsidRDefault="00FD7057">
      <w:pPr>
        <w:pStyle w:val="Tabladeilustraciones"/>
        <w:tabs>
          <w:tab w:val="right" w:leader="dot" w:pos="9350"/>
        </w:tabs>
        <w:rPr>
          <w:rFonts w:asciiTheme="minorHAnsi" w:eastAsiaTheme="minorEastAsia" w:hAnsiTheme="minorHAnsi" w:cstheme="minorBidi"/>
          <w:noProof/>
          <w:sz w:val="22"/>
          <w:szCs w:val="22"/>
          <w:lang w:val="es-ES" w:eastAsia="es-ES"/>
        </w:rPr>
      </w:pPr>
      <w:hyperlink w:anchor="_Toc16780545" w:history="1">
        <w:r w:rsidR="0082737E" w:rsidRPr="00C9218B">
          <w:rPr>
            <w:rStyle w:val="Hipervnculo"/>
            <w:b/>
            <w:noProof/>
          </w:rPr>
          <w:t>Figura 18:</w:t>
        </w:r>
        <w:r w:rsidR="0082737E" w:rsidRPr="00C9218B">
          <w:rPr>
            <w:rStyle w:val="Hipervnculo"/>
            <w:noProof/>
          </w:rPr>
          <w:t xml:space="preserve">  Respuestas sobre declaratorias otorgadas 2016-2017 MREMH</w:t>
        </w:r>
        <w:r w:rsidR="0082737E">
          <w:rPr>
            <w:noProof/>
            <w:webHidden/>
          </w:rPr>
          <w:tab/>
        </w:r>
        <w:r w:rsidR="0082737E">
          <w:rPr>
            <w:noProof/>
            <w:webHidden/>
          </w:rPr>
          <w:fldChar w:fldCharType="begin"/>
        </w:r>
        <w:r w:rsidR="0082737E">
          <w:rPr>
            <w:noProof/>
            <w:webHidden/>
          </w:rPr>
          <w:instrText xml:space="preserve"> PAGEREF _Toc16780545 \h </w:instrText>
        </w:r>
        <w:r w:rsidR="0082737E">
          <w:rPr>
            <w:noProof/>
            <w:webHidden/>
          </w:rPr>
        </w:r>
        <w:r w:rsidR="0082737E">
          <w:rPr>
            <w:noProof/>
            <w:webHidden/>
          </w:rPr>
          <w:fldChar w:fldCharType="separate"/>
        </w:r>
        <w:r w:rsidR="00B821D8">
          <w:rPr>
            <w:noProof/>
            <w:webHidden/>
          </w:rPr>
          <w:t>185</w:t>
        </w:r>
        <w:r w:rsidR="0082737E">
          <w:rPr>
            <w:noProof/>
            <w:webHidden/>
          </w:rPr>
          <w:fldChar w:fldCharType="end"/>
        </w:r>
      </w:hyperlink>
    </w:p>
    <w:p w14:paraId="7D09EB64" w14:textId="1D4FA3D0" w:rsidR="0072702D" w:rsidRDefault="000504D0" w:rsidP="0082737E">
      <w:pPr>
        <w:ind w:firstLine="0"/>
        <w:rPr>
          <w:rStyle w:val="Ninguno"/>
        </w:rPr>
      </w:pPr>
      <w:r>
        <w:fldChar w:fldCharType="end"/>
      </w:r>
    </w:p>
    <w:p w14:paraId="7D228844" w14:textId="77777777" w:rsidR="00084440" w:rsidRDefault="00084440">
      <w:pPr>
        <w:rPr>
          <w:rStyle w:val="Ninguno"/>
        </w:rPr>
      </w:pPr>
    </w:p>
    <w:p w14:paraId="39A9C941" w14:textId="77777777" w:rsidR="00084440" w:rsidRDefault="00084440">
      <w:pPr>
        <w:rPr>
          <w:rStyle w:val="Ninguno"/>
        </w:rPr>
      </w:pPr>
    </w:p>
    <w:p w14:paraId="6ECC5911" w14:textId="77777777" w:rsidR="0082737E" w:rsidRDefault="0082737E" w:rsidP="00BF2BF3">
      <w:pPr>
        <w:pStyle w:val="Ttulo1"/>
        <w:rPr>
          <w:rStyle w:val="Ninguno"/>
        </w:rPr>
        <w:sectPr w:rsidR="0082737E" w:rsidSect="00DE3659">
          <w:headerReference w:type="default" r:id="rId12"/>
          <w:footerReference w:type="default" r:id="rId13"/>
          <w:pgSz w:w="12240" w:h="15840" w:code="1"/>
          <w:pgMar w:top="1440" w:right="1440" w:bottom="1440" w:left="1440" w:header="709" w:footer="709" w:gutter="0"/>
          <w:pgNumType w:start="1"/>
          <w:cols w:space="720"/>
          <w:docGrid w:linePitch="326"/>
        </w:sectPr>
      </w:pPr>
      <w:bookmarkStart w:id="1" w:name="_Toc3407209"/>
      <w:bookmarkStart w:id="2" w:name="_Toc3407383"/>
      <w:bookmarkStart w:id="3" w:name="_Toc3407651"/>
    </w:p>
    <w:p w14:paraId="0F4C5288" w14:textId="6132A40C" w:rsidR="00CB3432" w:rsidRPr="00633EB0" w:rsidRDefault="00880575" w:rsidP="00BF2BF3">
      <w:pPr>
        <w:pStyle w:val="Ttulo1"/>
        <w:rPr>
          <w:rStyle w:val="Ninguno"/>
        </w:rPr>
      </w:pPr>
      <w:bookmarkStart w:id="4" w:name="_Toc22562095"/>
      <w:r w:rsidRPr="00BF2BF3">
        <w:rPr>
          <w:rStyle w:val="Ninguno"/>
        </w:rPr>
        <w:lastRenderedPageBreak/>
        <w:t>INTRODUCCIÓN</w:t>
      </w:r>
      <w:bookmarkEnd w:id="1"/>
      <w:bookmarkEnd w:id="2"/>
      <w:bookmarkEnd w:id="3"/>
      <w:bookmarkEnd w:id="4"/>
    </w:p>
    <w:p w14:paraId="0CE3FFE1" w14:textId="18722CC9" w:rsidR="00C2378E" w:rsidRPr="00633EB0" w:rsidRDefault="00C11EA2" w:rsidP="00D8749F">
      <w:pPr>
        <w:rPr>
          <w:rStyle w:val="Ninguno"/>
        </w:rPr>
      </w:pPr>
      <w:r w:rsidRPr="00633EB0">
        <w:rPr>
          <w:rStyle w:val="Ninguno"/>
        </w:rPr>
        <w:t>S</w:t>
      </w:r>
      <w:r w:rsidR="0097335F" w:rsidRPr="00633EB0">
        <w:rPr>
          <w:rStyle w:val="Ninguno"/>
        </w:rPr>
        <w:t>egún la</w:t>
      </w:r>
      <w:r w:rsidRPr="00633EB0">
        <w:rPr>
          <w:rStyle w:val="Ninguno"/>
        </w:rPr>
        <w:t xml:space="preserve"> </w:t>
      </w:r>
      <w:r w:rsidR="002D661D">
        <w:rPr>
          <w:rStyle w:val="Ninguno"/>
        </w:rPr>
        <w:t>Constitución</w:t>
      </w:r>
      <w:r w:rsidRPr="00633EB0">
        <w:rPr>
          <w:rStyle w:val="Ninguno"/>
        </w:rPr>
        <w:t xml:space="preserve"> </w:t>
      </w:r>
      <w:r w:rsidR="006426CA" w:rsidRPr="00633EB0">
        <w:rPr>
          <w:rStyle w:val="Ninguno"/>
        </w:rPr>
        <w:t>de la Re</w:t>
      </w:r>
      <w:r w:rsidR="002D661D">
        <w:rPr>
          <w:rStyle w:val="Ninguno"/>
        </w:rPr>
        <w:t>pública</w:t>
      </w:r>
      <w:r w:rsidR="006426CA" w:rsidRPr="00633EB0">
        <w:rPr>
          <w:rStyle w:val="Ninguno"/>
        </w:rPr>
        <w:t xml:space="preserve"> </w:t>
      </w:r>
      <w:r w:rsidRPr="00633EB0">
        <w:rPr>
          <w:rStyle w:val="Ninguno"/>
        </w:rPr>
        <w:t>del Ecuador</w:t>
      </w:r>
      <w:r w:rsidR="003F6633" w:rsidRPr="00633EB0">
        <w:rPr>
          <w:rStyle w:val="Ninguno"/>
        </w:rPr>
        <w:t xml:space="preserve"> (2008)</w:t>
      </w:r>
      <w:r w:rsidR="0097335F" w:rsidRPr="00633EB0">
        <w:rPr>
          <w:rStyle w:val="Ninguno"/>
        </w:rPr>
        <w:t xml:space="preserve">, </w:t>
      </w:r>
      <w:r w:rsidRPr="00633EB0">
        <w:rPr>
          <w:rStyle w:val="Ninguno"/>
        </w:rPr>
        <w:t>la c</w:t>
      </w:r>
      <w:r w:rsidR="002D661D">
        <w:rPr>
          <w:rStyle w:val="Ninguno"/>
        </w:rPr>
        <w:t>iudadanía</w:t>
      </w:r>
      <w:r w:rsidRPr="00633EB0">
        <w:rPr>
          <w:rStyle w:val="Ninguno"/>
        </w:rPr>
        <w:t xml:space="preserve"> </w:t>
      </w:r>
      <w:r w:rsidR="008046A3">
        <w:rPr>
          <w:rStyle w:val="Ninguno"/>
        </w:rPr>
        <w:t>es entendida</w:t>
      </w:r>
      <w:r w:rsidRPr="00633EB0">
        <w:rPr>
          <w:rStyle w:val="Ninguno"/>
        </w:rPr>
        <w:t xml:space="preserve"> como</w:t>
      </w:r>
      <w:r w:rsidR="00AE5B41" w:rsidRPr="00633EB0">
        <w:rPr>
          <w:rStyle w:val="Ninguno"/>
        </w:rPr>
        <w:t xml:space="preserve"> la relación jurídico </w:t>
      </w:r>
      <w:r w:rsidR="002D661D">
        <w:rPr>
          <w:rStyle w:val="Ninguno"/>
        </w:rPr>
        <w:t>política</w:t>
      </w:r>
      <w:r w:rsidR="00AE5B41" w:rsidRPr="00633EB0">
        <w:rPr>
          <w:rStyle w:val="Ninguno"/>
        </w:rPr>
        <w:t xml:space="preserve"> entre las personas y el Estado, la cual</w:t>
      </w:r>
      <w:r w:rsidR="004A47B5" w:rsidRPr="00633EB0">
        <w:rPr>
          <w:rStyle w:val="Ninguno"/>
        </w:rPr>
        <w:t xml:space="preserve"> permite el acceso a todos los derechos en igualdad de condicio</w:t>
      </w:r>
      <w:r w:rsidR="00957E49" w:rsidRPr="00633EB0">
        <w:rPr>
          <w:rStyle w:val="Ninguno"/>
        </w:rPr>
        <w:t>nes</w:t>
      </w:r>
      <w:r w:rsidR="000560C4">
        <w:rPr>
          <w:rStyle w:val="Ninguno"/>
        </w:rPr>
        <w:t xml:space="preserve"> </w:t>
      </w:r>
      <w:r w:rsidR="00325D0F">
        <w:rPr>
          <w:rStyle w:val="Ninguno"/>
        </w:rPr>
        <w:t>y</w:t>
      </w:r>
      <w:r w:rsidR="00957E49" w:rsidRPr="00633EB0">
        <w:rPr>
          <w:rStyle w:val="Ninguno"/>
        </w:rPr>
        <w:t xml:space="preserve"> por lo tanto</w:t>
      </w:r>
      <w:r w:rsidR="008046A3">
        <w:rPr>
          <w:rStyle w:val="Ninguno"/>
        </w:rPr>
        <w:t>,</w:t>
      </w:r>
      <w:r w:rsidR="00957E49" w:rsidRPr="00633EB0">
        <w:rPr>
          <w:rStyle w:val="Ninguno"/>
        </w:rPr>
        <w:t xml:space="preserve"> el</w:t>
      </w:r>
      <w:r w:rsidR="00527E8C" w:rsidRPr="00633EB0">
        <w:rPr>
          <w:rStyle w:val="Ninguno"/>
        </w:rPr>
        <w:t xml:space="preserve"> tema de esta tesis se</w:t>
      </w:r>
      <w:r w:rsidRPr="00633EB0">
        <w:rPr>
          <w:rStyle w:val="Ninguno"/>
        </w:rPr>
        <w:t xml:space="preserve"> encuentra contemplado en</w:t>
      </w:r>
      <w:r w:rsidR="00527E8C" w:rsidRPr="00633EB0">
        <w:rPr>
          <w:rStyle w:val="Ninguno"/>
        </w:rPr>
        <w:t xml:space="preserve"> las líneas de investigación que el Instituto de Altos Estudios Nacionales ha programado dentro de la Maestría en Relaciones Internacionales y Diplomacia, </w:t>
      </w:r>
      <w:r w:rsidR="008046A3">
        <w:rPr>
          <w:rStyle w:val="Ninguno"/>
        </w:rPr>
        <w:t xml:space="preserve">por </w:t>
      </w:r>
      <w:r w:rsidR="00957E49" w:rsidRPr="00633EB0">
        <w:rPr>
          <w:rStyle w:val="Ninguno"/>
        </w:rPr>
        <w:t xml:space="preserve">estar </w:t>
      </w:r>
      <w:r w:rsidR="00527E8C" w:rsidRPr="00633EB0">
        <w:rPr>
          <w:rStyle w:val="Ninguno"/>
        </w:rPr>
        <w:t xml:space="preserve">vinculado con la movilidad humana, </w:t>
      </w:r>
      <w:r w:rsidR="003735CB" w:rsidRPr="00633EB0">
        <w:rPr>
          <w:rStyle w:val="Ninguno"/>
        </w:rPr>
        <w:t xml:space="preserve">siendo el caso específico, los </w:t>
      </w:r>
      <w:r w:rsidR="008B72CA" w:rsidRPr="00633EB0">
        <w:rPr>
          <w:rStyle w:val="Ninguno"/>
        </w:rPr>
        <w:t>proceso</w:t>
      </w:r>
      <w:r w:rsidR="003735CB" w:rsidRPr="00633EB0">
        <w:rPr>
          <w:rStyle w:val="Ninguno"/>
        </w:rPr>
        <w:t>s</w:t>
      </w:r>
      <w:r w:rsidR="008B72CA" w:rsidRPr="00633EB0">
        <w:rPr>
          <w:rStyle w:val="Ninguno"/>
        </w:rPr>
        <w:t xml:space="preserve"> de </w:t>
      </w:r>
      <w:r w:rsidR="00957E49" w:rsidRPr="00633EB0">
        <w:rPr>
          <w:rStyle w:val="Ninguno"/>
        </w:rPr>
        <w:t>naturalización</w:t>
      </w:r>
      <w:r w:rsidR="003735CB" w:rsidRPr="00633EB0">
        <w:rPr>
          <w:rStyle w:val="Ninguno"/>
        </w:rPr>
        <w:t xml:space="preserve"> </w:t>
      </w:r>
      <w:r w:rsidR="00F01581">
        <w:rPr>
          <w:rStyle w:val="Ninguno"/>
        </w:rPr>
        <w:t xml:space="preserve">que desarrolla </w:t>
      </w:r>
      <w:r w:rsidR="003735CB" w:rsidRPr="00633EB0">
        <w:rPr>
          <w:rStyle w:val="Ninguno"/>
        </w:rPr>
        <w:t xml:space="preserve">el Ministerio de Relaciones Exteriores y Movilidad Humana, como </w:t>
      </w:r>
      <w:r w:rsidR="00527E8C" w:rsidRPr="00633EB0">
        <w:rPr>
          <w:rStyle w:val="Ninguno"/>
        </w:rPr>
        <w:t>forma</w:t>
      </w:r>
      <w:r w:rsidR="003735CB" w:rsidRPr="00633EB0">
        <w:rPr>
          <w:rStyle w:val="Ninguno"/>
        </w:rPr>
        <w:t>s</w:t>
      </w:r>
      <w:r w:rsidR="00527E8C" w:rsidRPr="00633EB0">
        <w:rPr>
          <w:rStyle w:val="Ninguno"/>
        </w:rPr>
        <w:t xml:space="preserve"> de obtener la c</w:t>
      </w:r>
      <w:r w:rsidR="002D661D">
        <w:rPr>
          <w:rStyle w:val="Ninguno"/>
        </w:rPr>
        <w:t>iudadanía</w:t>
      </w:r>
      <w:r w:rsidR="003735CB" w:rsidRPr="00633EB0">
        <w:rPr>
          <w:rStyle w:val="Ninguno"/>
        </w:rPr>
        <w:t xml:space="preserve"> ecuatoriana</w:t>
      </w:r>
      <w:r w:rsidR="00527E8C" w:rsidRPr="00633EB0">
        <w:rPr>
          <w:rStyle w:val="Ninguno"/>
        </w:rPr>
        <w:t xml:space="preserve">. </w:t>
      </w:r>
    </w:p>
    <w:p w14:paraId="1BC97895" w14:textId="38A71827" w:rsidR="0047681C" w:rsidRPr="00633EB0" w:rsidRDefault="0047681C" w:rsidP="0047681C">
      <w:pPr>
        <w:rPr>
          <w:rStyle w:val="Ninguno"/>
          <w:rFonts w:eastAsia="Arial"/>
        </w:rPr>
      </w:pPr>
      <w:r w:rsidRPr="00633EB0">
        <w:rPr>
          <w:rStyle w:val="Ninguno"/>
        </w:rPr>
        <w:t>La c</w:t>
      </w:r>
      <w:r w:rsidR="002D661D">
        <w:rPr>
          <w:rStyle w:val="Ninguno"/>
        </w:rPr>
        <w:t>iudadanía</w:t>
      </w:r>
      <w:r w:rsidRPr="00633EB0">
        <w:rPr>
          <w:rStyle w:val="Ninguno"/>
        </w:rPr>
        <w:t>, comprendida desde el punto de vista de Thomas Marshall (1950), estaría conformada por tres elementos: civiles, p</w:t>
      </w:r>
      <w:r w:rsidR="003B77ED">
        <w:rPr>
          <w:rStyle w:val="Ninguno"/>
        </w:rPr>
        <w:t>olítico</w:t>
      </w:r>
      <w:r w:rsidR="003735CB" w:rsidRPr="00633EB0">
        <w:rPr>
          <w:rStyle w:val="Ninguno"/>
        </w:rPr>
        <w:t>s y sociales, los que permitiría</w:t>
      </w:r>
      <w:r w:rsidRPr="00633EB0">
        <w:rPr>
          <w:rStyle w:val="Ninguno"/>
        </w:rPr>
        <w:t>n a las personas acceder a los derechos y obligaciones que</w:t>
      </w:r>
      <w:r w:rsidR="003735CB" w:rsidRPr="00633EB0">
        <w:rPr>
          <w:rStyle w:val="Ninguno"/>
        </w:rPr>
        <w:t xml:space="preserve"> garantiza un determinado marco legal dentro de un Estado de Derecho</w:t>
      </w:r>
      <w:r w:rsidRPr="00633EB0">
        <w:rPr>
          <w:rStyle w:val="Ninguno"/>
        </w:rPr>
        <w:t>.  Fundamentalmente, los elementos civiles se encuentran garantizados cuando se accede a varias libertades como las de expresión, pensamiento, fe y entre otros como: el acceso a la propiedad privada, la justicia, la libertad, el trabajo; mismos que a</w:t>
      </w:r>
      <w:r w:rsidR="003E69B6">
        <w:rPr>
          <w:rStyle w:val="Ninguno"/>
        </w:rPr>
        <w:t>de</w:t>
      </w:r>
      <w:r w:rsidR="002D661D">
        <w:rPr>
          <w:rStyle w:val="Ninguno"/>
        </w:rPr>
        <w:t>más</w:t>
      </w:r>
      <w:r w:rsidRPr="00633EB0">
        <w:rPr>
          <w:rStyle w:val="Ninguno"/>
        </w:rPr>
        <w:t xml:space="preserve"> resultan ser ideales y necesarios para el desarrollo </w:t>
      </w:r>
      <w:r w:rsidR="00633EB0" w:rsidRPr="00633EB0">
        <w:rPr>
          <w:rStyle w:val="Ninguno"/>
        </w:rPr>
        <w:t xml:space="preserve">económico </w:t>
      </w:r>
      <w:r w:rsidR="005C22EC">
        <w:rPr>
          <w:rStyle w:val="Ninguno"/>
        </w:rPr>
        <w:t xml:space="preserve">sustentable de las personas. </w:t>
      </w:r>
    </w:p>
    <w:p w14:paraId="1B239F02" w14:textId="7530D749" w:rsidR="0047681C" w:rsidRPr="00633EB0" w:rsidRDefault="0047681C" w:rsidP="0047681C">
      <w:pPr>
        <w:rPr>
          <w:rStyle w:val="Ninguno"/>
          <w:rFonts w:eastAsia="Arial"/>
        </w:rPr>
      </w:pPr>
      <w:r w:rsidRPr="00633EB0">
        <w:rPr>
          <w:rStyle w:val="Ninguno"/>
        </w:rPr>
        <w:t>El elemento p</w:t>
      </w:r>
      <w:r w:rsidR="003B77ED">
        <w:rPr>
          <w:rStyle w:val="Ninguno"/>
        </w:rPr>
        <w:t>olítico</w:t>
      </w:r>
      <w:r w:rsidRPr="00633EB0">
        <w:rPr>
          <w:rStyle w:val="Ninguno"/>
        </w:rPr>
        <w:t xml:space="preserve"> por otro lad</w:t>
      </w:r>
      <w:r w:rsidR="00B32993">
        <w:rPr>
          <w:rStyle w:val="Ninguno"/>
        </w:rPr>
        <w:t>o, según Thomas Marshall (1950),</w:t>
      </w:r>
      <w:r w:rsidRPr="00633EB0">
        <w:rPr>
          <w:rStyle w:val="Ninguno"/>
        </w:rPr>
        <w:t xml:space="preserve"> </w:t>
      </w:r>
      <w:r w:rsidR="00AB48C6" w:rsidRPr="00633EB0">
        <w:rPr>
          <w:rStyle w:val="Ninguno"/>
        </w:rPr>
        <w:t>lo</w:t>
      </w:r>
      <w:r w:rsidRPr="00633EB0">
        <w:rPr>
          <w:rStyle w:val="Ninguno"/>
        </w:rPr>
        <w:t xml:space="preserve"> vincula con el acceso al ejercicio del poder en e</w:t>
      </w:r>
      <w:r w:rsidR="005C22EC">
        <w:rPr>
          <w:rStyle w:val="Ninguno"/>
        </w:rPr>
        <w:t xml:space="preserve">l campo de la </w:t>
      </w:r>
      <w:r w:rsidR="002D661D">
        <w:rPr>
          <w:rStyle w:val="Ninguno"/>
        </w:rPr>
        <w:t>política</w:t>
      </w:r>
      <w:r w:rsidR="005C22EC">
        <w:rPr>
          <w:rStyle w:val="Ninguno"/>
        </w:rPr>
        <w:t>, el que se da cuando</w:t>
      </w:r>
      <w:r w:rsidRPr="00633EB0">
        <w:rPr>
          <w:rStyle w:val="Ninguno"/>
        </w:rPr>
        <w:t xml:space="preserve"> se encuentra investido de autoridad, dentro de los distintos niveles de gobierno que ostenta una nación, tales como: los parlamentos, las asambleas, los g</w:t>
      </w:r>
      <w:r w:rsidR="005C22EC">
        <w:rPr>
          <w:rStyle w:val="Ninguno"/>
        </w:rPr>
        <w:t>obiernos centrales, regionales,</w:t>
      </w:r>
      <w:r w:rsidRPr="00633EB0">
        <w:rPr>
          <w:rStyle w:val="Ninguno"/>
        </w:rPr>
        <w:t xml:space="preserve"> locales</w:t>
      </w:r>
      <w:r w:rsidR="005C22EC">
        <w:rPr>
          <w:rStyle w:val="Ninguno"/>
        </w:rPr>
        <w:t xml:space="preserve"> y</w:t>
      </w:r>
      <w:r w:rsidRPr="00633EB0">
        <w:rPr>
          <w:rStyle w:val="Ninguno"/>
        </w:rPr>
        <w:t xml:space="preserve"> e</w:t>
      </w:r>
      <w:r w:rsidR="00633EB0" w:rsidRPr="00633EB0">
        <w:rPr>
          <w:rStyle w:val="Ninguno"/>
        </w:rPr>
        <w:t xml:space="preserve">ntidades </w:t>
      </w:r>
      <w:r w:rsidR="002D661D">
        <w:rPr>
          <w:rStyle w:val="Ninguno"/>
        </w:rPr>
        <w:t>pública</w:t>
      </w:r>
      <w:r w:rsidR="00633EB0" w:rsidRPr="00633EB0">
        <w:rPr>
          <w:rStyle w:val="Ninguno"/>
        </w:rPr>
        <w:t>s en general; y f</w:t>
      </w:r>
      <w:r w:rsidRPr="00633EB0">
        <w:rPr>
          <w:rStyle w:val="Ninguno"/>
        </w:rPr>
        <w:t>inalmente, el elemento soci</w:t>
      </w:r>
      <w:r w:rsidR="00BD220E">
        <w:rPr>
          <w:rStyle w:val="Ninguno"/>
        </w:rPr>
        <w:t xml:space="preserve">al, se refiere </w:t>
      </w:r>
      <w:r w:rsidRPr="00633EB0">
        <w:rPr>
          <w:rStyle w:val="Ninguno"/>
        </w:rPr>
        <w:t>al b</w:t>
      </w:r>
      <w:r w:rsidR="002D661D">
        <w:rPr>
          <w:rStyle w:val="Ninguno"/>
        </w:rPr>
        <w:t>iene</w:t>
      </w:r>
      <w:r w:rsidRPr="00633EB0">
        <w:rPr>
          <w:rStyle w:val="Ninguno"/>
        </w:rPr>
        <w:t xml:space="preserve">star y a la seguridad </w:t>
      </w:r>
      <w:r w:rsidR="000560C4">
        <w:rPr>
          <w:rStyle w:val="Ninguno"/>
        </w:rPr>
        <w:t>e</w:t>
      </w:r>
      <w:r w:rsidR="000D4A6F">
        <w:rPr>
          <w:rStyle w:val="Ninguno"/>
        </w:rPr>
        <w:t>conómica</w:t>
      </w:r>
      <w:r w:rsidR="00BD220E">
        <w:rPr>
          <w:rStyle w:val="Ninguno"/>
          <w:lang w:val="it-IT"/>
        </w:rPr>
        <w:t xml:space="preserve">, </w:t>
      </w:r>
      <w:r w:rsidR="00633EB0" w:rsidRPr="00633EB0">
        <w:rPr>
          <w:rStyle w:val="Ninguno"/>
          <w:lang w:val="it-IT"/>
        </w:rPr>
        <w:t>cuando s</w:t>
      </w:r>
      <w:r w:rsidR="003E69B6">
        <w:rPr>
          <w:rStyle w:val="Ninguno"/>
          <w:lang w:val="it-IT"/>
        </w:rPr>
        <w:t>eñala</w:t>
      </w:r>
      <w:r w:rsidRPr="00633EB0">
        <w:rPr>
          <w:rStyle w:val="Ninguno"/>
        </w:rPr>
        <w:t xml:space="preserve"> que este componente de la c</w:t>
      </w:r>
      <w:r w:rsidR="002D661D">
        <w:rPr>
          <w:rStyle w:val="Ninguno"/>
        </w:rPr>
        <w:t>iudadanía</w:t>
      </w:r>
      <w:r w:rsidRPr="00633EB0">
        <w:rPr>
          <w:rStyle w:val="Ninguno"/>
        </w:rPr>
        <w:t xml:space="preserve"> se visibiliza con mayor fuerza en los servicios sociales y en el sistema educativo.</w:t>
      </w:r>
    </w:p>
    <w:p w14:paraId="4097D004" w14:textId="63CF05C4" w:rsidR="0047681C" w:rsidRPr="00633EB0" w:rsidRDefault="0047681C" w:rsidP="0047681C">
      <w:pPr>
        <w:rPr>
          <w:rStyle w:val="Ninguno"/>
        </w:rPr>
      </w:pPr>
      <w:r w:rsidRPr="00633EB0">
        <w:rPr>
          <w:rStyle w:val="Ninguno"/>
        </w:rPr>
        <w:lastRenderedPageBreak/>
        <w:t>Por su pa</w:t>
      </w:r>
      <w:r w:rsidR="008057EA">
        <w:rPr>
          <w:rStyle w:val="Ninguno"/>
        </w:rPr>
        <w:t xml:space="preserve">rte, el problema de igualdad y </w:t>
      </w:r>
      <w:r w:rsidRPr="00633EB0">
        <w:rPr>
          <w:rStyle w:val="Ninguno"/>
        </w:rPr>
        <w:t xml:space="preserve">desigualdad entre los seres humanos es de gran importancia para entender las relaciones de convivencia </w:t>
      </w:r>
      <w:r w:rsidR="008057EA">
        <w:rPr>
          <w:rStyle w:val="Ninguno"/>
        </w:rPr>
        <w:t>e interacción</w:t>
      </w:r>
      <w:r w:rsidRPr="00633EB0">
        <w:rPr>
          <w:rStyle w:val="Ninguno"/>
        </w:rPr>
        <w:t xml:space="preserve"> en las diferentes épocas históricas. Este es un tema cuyo debate no solo t</w:t>
      </w:r>
      <w:r w:rsidR="002D661D">
        <w:rPr>
          <w:rStyle w:val="Ninguno"/>
        </w:rPr>
        <w:t>iene</w:t>
      </w:r>
      <w:r w:rsidRPr="00633EB0">
        <w:rPr>
          <w:rStyle w:val="Ninguno"/>
        </w:rPr>
        <w:t xml:space="preserve"> </w:t>
      </w:r>
      <w:r w:rsidR="00BD220E">
        <w:rPr>
          <w:rStyle w:val="Ninguno"/>
        </w:rPr>
        <w:t xml:space="preserve">esta </w:t>
      </w:r>
      <w:r w:rsidRPr="00633EB0">
        <w:rPr>
          <w:rStyle w:val="Ninguno"/>
        </w:rPr>
        <w:t>connotación</w:t>
      </w:r>
      <w:r w:rsidR="00B32993">
        <w:rPr>
          <w:rStyle w:val="Ninguno"/>
        </w:rPr>
        <w:t xml:space="preserve">, </w:t>
      </w:r>
      <w:r w:rsidR="008057EA">
        <w:rPr>
          <w:rStyle w:val="Ninguno"/>
        </w:rPr>
        <w:t>sino a</w:t>
      </w:r>
      <w:r w:rsidR="003E69B6">
        <w:rPr>
          <w:rStyle w:val="Ninguno"/>
        </w:rPr>
        <w:t>de</w:t>
      </w:r>
      <w:r w:rsidR="002D661D">
        <w:rPr>
          <w:rStyle w:val="Ninguno"/>
        </w:rPr>
        <w:t>más</w:t>
      </w:r>
      <w:r w:rsidR="008057EA">
        <w:rPr>
          <w:rStyle w:val="Ninguno"/>
        </w:rPr>
        <w:t xml:space="preserve"> está la </w:t>
      </w:r>
      <w:r w:rsidRPr="00633EB0">
        <w:rPr>
          <w:rStyle w:val="Ninguno"/>
        </w:rPr>
        <w:t>j</w:t>
      </w:r>
      <w:r w:rsidR="003E69B6">
        <w:rPr>
          <w:rStyle w:val="Ninguno"/>
        </w:rPr>
        <w:t>urídica</w:t>
      </w:r>
      <w:r w:rsidRPr="00633EB0">
        <w:rPr>
          <w:rStyle w:val="Ninguno"/>
        </w:rPr>
        <w:t xml:space="preserve"> y filosófica; </w:t>
      </w:r>
      <w:r w:rsidR="008057EA">
        <w:rPr>
          <w:rStyle w:val="Ninguno"/>
        </w:rPr>
        <w:t>trazando la primera las</w:t>
      </w:r>
      <w:r w:rsidRPr="00633EB0">
        <w:rPr>
          <w:rStyle w:val="Ninguno"/>
        </w:rPr>
        <w:t xml:space="preserve"> pautas sobre los derechos y oblig</w:t>
      </w:r>
      <w:r w:rsidR="008057EA">
        <w:rPr>
          <w:rStyle w:val="Ninguno"/>
        </w:rPr>
        <w:t>aciones ante la sociedad y al respecto de lo</w:t>
      </w:r>
      <w:r w:rsidRPr="00633EB0">
        <w:rPr>
          <w:rStyle w:val="Ninguno"/>
        </w:rPr>
        <w:t xml:space="preserve"> filosófico se debate entre la existencia de igualdad </w:t>
      </w:r>
      <w:r w:rsidRPr="00633EB0">
        <w:rPr>
          <w:rStyle w:val="Ninguno"/>
          <w:i/>
        </w:rPr>
        <w:t xml:space="preserve">de o entre </w:t>
      </w:r>
      <w:r w:rsidRPr="00633EB0">
        <w:rPr>
          <w:rStyle w:val="Ninguno"/>
        </w:rPr>
        <w:t>los seres humanos, considerando</w:t>
      </w:r>
      <w:r w:rsidR="008057EA">
        <w:rPr>
          <w:rStyle w:val="Ninguno"/>
        </w:rPr>
        <w:t xml:space="preserve"> como</w:t>
      </w:r>
      <w:r w:rsidRPr="00633EB0">
        <w:rPr>
          <w:rStyle w:val="Ninguno"/>
        </w:rPr>
        <w:t xml:space="preserve"> posible lo segundo.   </w:t>
      </w:r>
    </w:p>
    <w:p w14:paraId="1B13FD73" w14:textId="3F1A21C3" w:rsidR="0047681C" w:rsidRPr="00633EB0" w:rsidRDefault="0047681C" w:rsidP="0047681C">
      <w:pPr>
        <w:rPr>
          <w:rStyle w:val="Ninguno"/>
        </w:rPr>
      </w:pPr>
      <w:r w:rsidRPr="00633EB0">
        <w:rPr>
          <w:rStyle w:val="Ninguno"/>
        </w:rPr>
        <w:t xml:space="preserve">Este trabajo de investigación está dividido en cuatro capítulos estructurados de la siguiente manera: Capítulo I “Fundamentos teóricos </w:t>
      </w:r>
      <w:r w:rsidR="00BD220E">
        <w:rPr>
          <w:rStyle w:val="Ninguno"/>
        </w:rPr>
        <w:t xml:space="preserve">y legales </w:t>
      </w:r>
      <w:r w:rsidRPr="00633EB0">
        <w:rPr>
          <w:rStyle w:val="Ninguno"/>
        </w:rPr>
        <w:t>sobre la c</w:t>
      </w:r>
      <w:r w:rsidR="002D661D">
        <w:rPr>
          <w:rStyle w:val="Ninguno"/>
        </w:rPr>
        <w:t>iudadanía</w:t>
      </w:r>
      <w:r w:rsidRPr="00633EB0">
        <w:rPr>
          <w:rStyle w:val="Ninguno"/>
        </w:rPr>
        <w:t xml:space="preserve"> y la naturalización”; Capítulo II “La </w:t>
      </w:r>
      <w:r w:rsidR="002D661D">
        <w:rPr>
          <w:rStyle w:val="Ninguno"/>
        </w:rPr>
        <w:t>política</w:t>
      </w:r>
      <w:r w:rsidRPr="00633EB0">
        <w:rPr>
          <w:rStyle w:val="Ninguno"/>
        </w:rPr>
        <w:t xml:space="preserve"> de movilidad humana en el Ecuador: C</w:t>
      </w:r>
      <w:r w:rsidR="002D661D">
        <w:rPr>
          <w:rStyle w:val="Ninguno"/>
        </w:rPr>
        <w:t>iudadanía</w:t>
      </w:r>
      <w:r w:rsidRPr="00633EB0">
        <w:rPr>
          <w:rStyle w:val="Ninguno"/>
        </w:rPr>
        <w:t xml:space="preserve">”; Capítulo III “La </w:t>
      </w:r>
      <w:r w:rsidR="002D661D">
        <w:rPr>
          <w:rStyle w:val="Ninguno"/>
        </w:rPr>
        <w:t>política</w:t>
      </w:r>
      <w:r w:rsidRPr="00633EB0">
        <w:rPr>
          <w:rStyle w:val="Ninguno"/>
        </w:rPr>
        <w:t xml:space="preserve"> de movilidad humana en el </w:t>
      </w:r>
      <w:r w:rsidR="009B12C0">
        <w:rPr>
          <w:rStyle w:val="Ninguno"/>
        </w:rPr>
        <w:t>Ministerio de Relaciones Exteriores y Movilidad Humana</w:t>
      </w:r>
      <w:r w:rsidRPr="00633EB0">
        <w:rPr>
          <w:rStyle w:val="Ninguno"/>
        </w:rPr>
        <w:t>: Naturalizaci</w:t>
      </w:r>
      <w:r w:rsidR="007F2101" w:rsidRPr="00633EB0">
        <w:rPr>
          <w:rStyle w:val="Ninguno"/>
        </w:rPr>
        <w:t>ón” y Capítulo IV “L</w:t>
      </w:r>
      <w:r w:rsidR="00F01581">
        <w:rPr>
          <w:rStyle w:val="Ninguno"/>
        </w:rPr>
        <w:t xml:space="preserve">os procesos de naturalización que desarrolla </w:t>
      </w:r>
      <w:r w:rsidRPr="00633EB0">
        <w:rPr>
          <w:rStyle w:val="Ninguno"/>
        </w:rPr>
        <w:t xml:space="preserve">el Ministerio de Relaciones Exteriores y Movilidad Humana durante los </w:t>
      </w:r>
      <w:r w:rsidR="002D661D">
        <w:rPr>
          <w:rStyle w:val="Ninguno"/>
        </w:rPr>
        <w:t>año</w:t>
      </w:r>
      <w:r w:rsidRPr="00633EB0">
        <w:rPr>
          <w:rStyle w:val="Ninguno"/>
        </w:rPr>
        <w:t>s 2016 y 201</w:t>
      </w:r>
      <w:r w:rsidR="00AD04C9">
        <w:rPr>
          <w:rStyle w:val="Ninguno"/>
        </w:rPr>
        <w:t>7”; Conclusiones; Recomendación</w:t>
      </w:r>
      <w:r w:rsidRPr="00633EB0">
        <w:rPr>
          <w:rStyle w:val="Ninguno"/>
        </w:rPr>
        <w:t xml:space="preserve">; Bibliografía y Anexos. </w:t>
      </w:r>
    </w:p>
    <w:p w14:paraId="68EEF001" w14:textId="346A725E" w:rsidR="0047681C" w:rsidRPr="00633EB0" w:rsidRDefault="0047681C" w:rsidP="0047681C">
      <w:pPr>
        <w:rPr>
          <w:rStyle w:val="Ninguno"/>
        </w:rPr>
      </w:pPr>
      <w:r w:rsidRPr="00633EB0">
        <w:rPr>
          <w:rStyle w:val="Ninguno"/>
        </w:rPr>
        <w:t xml:space="preserve">En el Capítulo I “Fundamentos teóricos </w:t>
      </w:r>
      <w:r w:rsidR="00BD220E">
        <w:rPr>
          <w:rStyle w:val="Ninguno"/>
        </w:rPr>
        <w:t xml:space="preserve">y legales </w:t>
      </w:r>
      <w:r w:rsidRPr="00633EB0">
        <w:rPr>
          <w:rStyle w:val="Ninguno"/>
        </w:rPr>
        <w:t>sobre la c</w:t>
      </w:r>
      <w:r w:rsidR="002D661D">
        <w:rPr>
          <w:rStyle w:val="Ninguno"/>
        </w:rPr>
        <w:t>iudadanía</w:t>
      </w:r>
      <w:r w:rsidRPr="00633EB0">
        <w:rPr>
          <w:rStyle w:val="Ninguno"/>
        </w:rPr>
        <w:t xml:space="preserve"> y la naturalización”, según </w:t>
      </w:r>
      <w:r w:rsidR="005A7D48" w:rsidRPr="00633EB0">
        <w:rPr>
          <w:rStyle w:val="Ninguno"/>
        </w:rPr>
        <w:t>precisa Thomas</w:t>
      </w:r>
      <w:r w:rsidRPr="00633EB0">
        <w:rPr>
          <w:rStyle w:val="Ninguno"/>
        </w:rPr>
        <w:t xml:space="preserve"> Marshall (1950)</w:t>
      </w:r>
      <w:r w:rsidRPr="00633EB0">
        <w:rPr>
          <w:rStyle w:val="Ninguno"/>
          <w:lang w:val="es-EC"/>
        </w:rPr>
        <w:t xml:space="preserve"> “</w:t>
      </w:r>
      <w:r w:rsidRPr="00633EB0">
        <w:t>La c</w:t>
      </w:r>
      <w:r w:rsidR="002D661D">
        <w:t>iudadanía</w:t>
      </w:r>
      <w:r w:rsidRPr="00633EB0">
        <w:t xml:space="preserve"> es un estado otorgado a aquellos que son miembros de una comunidad.  Todos los que posean ese estado son iguales con respecto a los derechos y deberes que ese estado les ha otorgado</w:t>
      </w:r>
      <w:r w:rsidRPr="00633EB0">
        <w:rPr>
          <w:rStyle w:val="Ninguno"/>
          <w:lang w:val="es-EC"/>
        </w:rPr>
        <w:t>” (p.</w:t>
      </w:r>
      <w:r w:rsidR="00872751" w:rsidRPr="00633EB0">
        <w:rPr>
          <w:rStyle w:val="Ninguno"/>
          <w:lang w:val="es-EC"/>
        </w:rPr>
        <w:t xml:space="preserve"> </w:t>
      </w:r>
      <w:r w:rsidRPr="00633EB0">
        <w:rPr>
          <w:rStyle w:val="Ninguno"/>
          <w:lang w:val="es-EC"/>
        </w:rPr>
        <w:t>28-29</w:t>
      </w:r>
      <w:r w:rsidR="00D2313A" w:rsidRPr="00633EB0">
        <w:rPr>
          <w:rStyle w:val="Ninguno"/>
          <w:lang w:val="es-EC"/>
        </w:rPr>
        <w:t>)</w:t>
      </w:r>
      <w:r w:rsidR="00BD220E">
        <w:rPr>
          <w:rStyle w:val="Ninguno"/>
          <w:lang w:val="es-EC"/>
        </w:rPr>
        <w:t>.</w:t>
      </w:r>
      <w:r w:rsidRPr="00633EB0">
        <w:rPr>
          <w:rStyle w:val="Ninguno"/>
        </w:rPr>
        <w:t xml:space="preserve">  La c</w:t>
      </w:r>
      <w:r w:rsidR="002D661D">
        <w:rPr>
          <w:rStyle w:val="Ninguno"/>
        </w:rPr>
        <w:t>iudadanía</w:t>
      </w:r>
      <w:r w:rsidRPr="00633EB0">
        <w:rPr>
          <w:rStyle w:val="Ninguno"/>
        </w:rPr>
        <w:t xml:space="preserve"> genera una situación de igualdad entre los miembros de una comunidad, tanto en derechos como en obligaciones y en relación con las clases sociales, s</w:t>
      </w:r>
      <w:r w:rsidR="003E69B6">
        <w:rPr>
          <w:rStyle w:val="Ninguno"/>
        </w:rPr>
        <w:t>eñala</w:t>
      </w:r>
      <w:r w:rsidRPr="00633EB0">
        <w:rPr>
          <w:rStyle w:val="Ninguno"/>
        </w:rPr>
        <w:t xml:space="preserve"> que no es disconforme, o al menos de manera intuitiva. La c</w:t>
      </w:r>
      <w:r w:rsidR="002D661D">
        <w:rPr>
          <w:rStyle w:val="Ninguno"/>
        </w:rPr>
        <w:t>iudadanía</w:t>
      </w:r>
      <w:r w:rsidRPr="00633EB0">
        <w:rPr>
          <w:rStyle w:val="Ninguno"/>
        </w:rPr>
        <w:t xml:space="preserve"> constituye, por lo tanto, un estado igualitario entre los miembros de una comunidad, lo que genera un sentimiento de pertenencia que va en constante crecimiento, basado en la lealtad.</w:t>
      </w:r>
    </w:p>
    <w:p w14:paraId="317A3E4A" w14:textId="30729300" w:rsidR="0047681C" w:rsidRPr="00633EB0" w:rsidRDefault="0047681C" w:rsidP="0047681C">
      <w:pPr>
        <w:rPr>
          <w:rStyle w:val="Ninguno"/>
          <w:rFonts w:eastAsia="Arial"/>
          <w:sz w:val="22"/>
        </w:rPr>
      </w:pPr>
      <w:r w:rsidRPr="00633EB0">
        <w:rPr>
          <w:rStyle w:val="Ninguno"/>
          <w:lang w:val="es-EC"/>
        </w:rPr>
        <w:lastRenderedPageBreak/>
        <w:t xml:space="preserve">Por otro lado, a </w:t>
      </w:r>
      <w:r w:rsidRPr="00633EB0">
        <w:t xml:space="preserve">diferencia de la nacionalidad desde el nacimiento, </w:t>
      </w:r>
      <w:r w:rsidRPr="00633EB0">
        <w:rPr>
          <w:rStyle w:val="Ninguno"/>
          <w:lang w:val="es-EC"/>
        </w:rPr>
        <w:t xml:space="preserve">como afirma </w:t>
      </w:r>
      <w:r w:rsidR="00EC6C69">
        <w:rPr>
          <w:rStyle w:val="Ninguno"/>
          <w:lang w:val="es-EC"/>
        </w:rPr>
        <w:t xml:space="preserve">Tobias </w:t>
      </w:r>
      <w:r w:rsidRPr="00633EB0">
        <w:rPr>
          <w:rStyle w:val="Ninguno"/>
          <w:lang w:val="es-EC"/>
        </w:rPr>
        <w:t>Schwarz (2016)</w:t>
      </w:r>
      <w:r w:rsidR="00EC6C69">
        <w:rPr>
          <w:rStyle w:val="Ninguno"/>
          <w:lang w:val="es-EC"/>
        </w:rPr>
        <w:t>,</w:t>
      </w:r>
      <w:r w:rsidRPr="00633EB0">
        <w:rPr>
          <w:rStyle w:val="Ninguno"/>
          <w:lang w:val="es-EC"/>
        </w:rPr>
        <w:t xml:space="preserve"> </w:t>
      </w:r>
      <w:r w:rsidRPr="00633EB0">
        <w:t>las naturalizaciones no ocurren “automáticamente, sino que t</w:t>
      </w:r>
      <w:r w:rsidR="002D661D">
        <w:t>iene</w:t>
      </w:r>
      <w:r w:rsidRPr="00633EB0">
        <w:t xml:space="preserve">n que ser procesadas de forma deliberada; por lo tanto, es necesario cumplir con los requisitos establecidos en la ley, así como la práctica en la que se organizan las naturalizaciones, permitiendo comprender quien debe pertenecer y quien debe ser excluido de la comunidad </w:t>
      </w:r>
      <w:r w:rsidR="002D661D">
        <w:t>política</w:t>
      </w:r>
      <w:r w:rsidRPr="00633EB0">
        <w:rPr>
          <w:rStyle w:val="Ninguno"/>
          <w:lang w:val="es-EC"/>
        </w:rPr>
        <w:t>”</w:t>
      </w:r>
      <w:r w:rsidRPr="00633EB0">
        <w:rPr>
          <w:rStyle w:val="Refdecomentario"/>
          <w:bdr w:val="nil"/>
          <w:lang w:val="es-EC" w:eastAsia="en-US"/>
        </w:rPr>
        <w:t xml:space="preserve"> </w:t>
      </w:r>
      <w:r w:rsidRPr="00633EB0">
        <w:rPr>
          <w:rStyle w:val="Ninguno"/>
          <w:lang w:val="es-EC"/>
        </w:rPr>
        <w:t>(p. 34</w:t>
      </w:r>
      <w:r w:rsidR="00D2313A" w:rsidRPr="00633EB0">
        <w:rPr>
          <w:rStyle w:val="Ninguno"/>
          <w:lang w:val="es-EC"/>
        </w:rPr>
        <w:t>)</w:t>
      </w:r>
      <w:r w:rsidR="00BD220E">
        <w:rPr>
          <w:rStyle w:val="Ninguno"/>
          <w:lang w:val="es-EC"/>
        </w:rPr>
        <w:t xml:space="preserve">. </w:t>
      </w:r>
      <w:r w:rsidRPr="00633EB0">
        <w:rPr>
          <w:rStyle w:val="Ninguno"/>
          <w:lang w:val="es-EC"/>
        </w:rPr>
        <w:t xml:space="preserve"> </w:t>
      </w:r>
      <w:r w:rsidRPr="00633EB0">
        <w:rPr>
          <w:rStyle w:val="Ninguno"/>
        </w:rPr>
        <w:t>Ciertamente, el autor se refiere a la nacionalidad</w:t>
      </w:r>
      <w:r w:rsidR="00EC6C69">
        <w:rPr>
          <w:rStyle w:val="Ninguno"/>
        </w:rPr>
        <w:t xml:space="preserve"> o c</w:t>
      </w:r>
      <w:r w:rsidR="002D661D">
        <w:rPr>
          <w:rStyle w:val="Ninguno"/>
        </w:rPr>
        <w:t>iudadanía</w:t>
      </w:r>
      <w:r w:rsidRPr="00633EB0">
        <w:rPr>
          <w:rStyle w:val="Ninguno"/>
        </w:rPr>
        <w:t xml:space="preserve">, indicando que esta se adquiere por el hecho de nacer en un territorio de manera automática, mientras que la </w:t>
      </w:r>
      <w:r w:rsidR="002B6BF8" w:rsidRPr="00633EB0">
        <w:rPr>
          <w:rStyle w:val="Ninguno"/>
        </w:rPr>
        <w:t>naturalización,</w:t>
      </w:r>
      <w:r w:rsidRPr="00633EB0">
        <w:rPr>
          <w:rStyle w:val="Ninguno"/>
        </w:rPr>
        <w:t xml:space="preserve"> por el contrario, se provoca de manera deliberada, por voluntad de las personas</w:t>
      </w:r>
      <w:r w:rsidR="000560C4">
        <w:rPr>
          <w:rStyle w:val="Ninguno"/>
        </w:rPr>
        <w:t xml:space="preserve"> </w:t>
      </w:r>
      <w:r w:rsidR="00325D0F">
        <w:rPr>
          <w:rStyle w:val="Ninguno"/>
        </w:rPr>
        <w:t>y</w:t>
      </w:r>
      <w:r w:rsidRPr="00633EB0">
        <w:rPr>
          <w:rStyle w:val="Ninguno"/>
        </w:rPr>
        <w:t xml:space="preserve"> por aceptación del Estado, luego de cumplir determinadas formas, requisitos y procesos. </w:t>
      </w:r>
    </w:p>
    <w:p w14:paraId="39B47440" w14:textId="143EF717" w:rsidR="0047681C" w:rsidRPr="00633EB0" w:rsidRDefault="0047681C" w:rsidP="0047681C">
      <w:pPr>
        <w:rPr>
          <w:rStyle w:val="Ninguno"/>
        </w:rPr>
      </w:pPr>
      <w:r w:rsidRPr="00633EB0">
        <w:rPr>
          <w:rStyle w:val="Ninguno"/>
        </w:rPr>
        <w:t>La nacionalidad o c</w:t>
      </w:r>
      <w:r w:rsidR="002D661D">
        <w:rPr>
          <w:rStyle w:val="Ninguno"/>
        </w:rPr>
        <w:t>iudadanía</w:t>
      </w:r>
      <w:r w:rsidRPr="00633EB0">
        <w:rPr>
          <w:rStyle w:val="Ninguno"/>
        </w:rPr>
        <w:t xml:space="preserve">, entonces se adquiere por el hecho de nacer dentro de un territorio, aunque no todos los Estados lo consideran como un derecho u opción, </w:t>
      </w:r>
      <w:r w:rsidR="00C74A0E" w:rsidRPr="00633EB0">
        <w:rPr>
          <w:rStyle w:val="Ninguno"/>
        </w:rPr>
        <w:t>existiendo,</w:t>
      </w:r>
      <w:r w:rsidRPr="00633EB0">
        <w:rPr>
          <w:rStyle w:val="Ninguno"/>
        </w:rPr>
        <w:t xml:space="preserve"> por lo tanto</w:t>
      </w:r>
      <w:r w:rsidR="00B32993">
        <w:rPr>
          <w:rStyle w:val="Ninguno"/>
        </w:rPr>
        <w:t>,</w:t>
      </w:r>
      <w:r w:rsidRPr="00633EB0">
        <w:rPr>
          <w:rStyle w:val="Ninguno"/>
        </w:rPr>
        <w:t xml:space="preserve"> Estados donde adquirir la c</w:t>
      </w:r>
      <w:r w:rsidR="002D661D">
        <w:rPr>
          <w:rStyle w:val="Ninguno"/>
        </w:rPr>
        <w:t>iudadanía</w:t>
      </w:r>
      <w:r w:rsidRPr="00633EB0">
        <w:rPr>
          <w:rStyle w:val="Ninguno"/>
        </w:rPr>
        <w:t xml:space="preserve"> por nacimiento no es posible,</w:t>
      </w:r>
      <w:r w:rsidR="00F111C6">
        <w:rPr>
          <w:rStyle w:val="Ninguno"/>
        </w:rPr>
        <w:t xml:space="preserve"> cuando al menos uno de los padres sea</w:t>
      </w:r>
      <w:r w:rsidRPr="00633EB0">
        <w:rPr>
          <w:rStyle w:val="Ninguno"/>
        </w:rPr>
        <w:t xml:space="preserve"> ciudadano por nacimiento de ese Estado, como se observará en este trabajo investigativo. </w:t>
      </w:r>
    </w:p>
    <w:p w14:paraId="5ADC8D25" w14:textId="28E5F43E" w:rsidR="0047681C" w:rsidRPr="00633EB0" w:rsidRDefault="0047681C" w:rsidP="0047681C">
      <w:pPr>
        <w:rPr>
          <w:rStyle w:val="Ninguno"/>
        </w:rPr>
      </w:pPr>
      <w:r w:rsidRPr="00633EB0">
        <w:rPr>
          <w:rStyle w:val="Ninguno"/>
        </w:rPr>
        <w:t>Es importante s</w:t>
      </w:r>
      <w:r w:rsidR="003E69B6">
        <w:rPr>
          <w:rStyle w:val="Ninguno"/>
        </w:rPr>
        <w:t>eñala</w:t>
      </w:r>
      <w:r w:rsidRPr="00633EB0">
        <w:rPr>
          <w:rStyle w:val="Ninguno"/>
        </w:rPr>
        <w:t xml:space="preserve">r que la naturalización depende de la voluntad de la persona extranjera de convertirse en un ciudadano del Estado, al cual esa persona considere que debe pertenecer por sus vínculos, dada la residencia mantenida a lo largo del tiempo de manera legal, o por otros motivos, como el matrimonio y la </w:t>
      </w:r>
      <w:r w:rsidR="00F111C6">
        <w:rPr>
          <w:rStyle w:val="Ninguno"/>
        </w:rPr>
        <w:t>consanguinidad</w:t>
      </w:r>
      <w:r w:rsidRPr="00633EB0">
        <w:rPr>
          <w:rStyle w:val="Ninguno"/>
        </w:rPr>
        <w:t xml:space="preserve">, fundamentalmente, de padre y abuelos, solicitud que puede realizar sobre la base del cumplimiento de los requisitos exigidos.  </w:t>
      </w:r>
    </w:p>
    <w:p w14:paraId="5A1FB2BC" w14:textId="23C9B272" w:rsidR="0047681C" w:rsidRPr="00633EB0" w:rsidRDefault="0047681C" w:rsidP="0047681C">
      <w:pPr>
        <w:rPr>
          <w:rStyle w:val="Ninguno"/>
          <w:rFonts w:eastAsia="Arial"/>
          <w:i/>
          <w:iCs/>
        </w:rPr>
      </w:pPr>
      <w:r w:rsidRPr="00633EB0">
        <w:rPr>
          <w:rStyle w:val="Ninguno"/>
        </w:rPr>
        <w:t>El Ministerio de Relaciones Exteriores y Movilidad Humana de</w:t>
      </w:r>
      <w:r w:rsidR="00BD220E">
        <w:rPr>
          <w:rStyle w:val="Ninguno"/>
        </w:rPr>
        <w:t>l</w:t>
      </w:r>
      <w:r w:rsidRPr="00633EB0">
        <w:rPr>
          <w:rStyle w:val="Ninguno"/>
        </w:rPr>
        <w:t xml:space="preserve"> Ecuador, a </w:t>
      </w:r>
      <w:r w:rsidR="003E69B6">
        <w:rPr>
          <w:rStyle w:val="Ninguno"/>
        </w:rPr>
        <w:t>través</w:t>
      </w:r>
      <w:r w:rsidRPr="00633EB0">
        <w:rPr>
          <w:rStyle w:val="Ninguno"/>
        </w:rPr>
        <w:t xml:space="preserve"> de la Dirección de Visados y Naturalizaciones y de las ocho Coordinaciones Zonales a lo largo del territorio ecuatoriano, t</w:t>
      </w:r>
      <w:r w:rsidR="002D661D">
        <w:rPr>
          <w:rStyle w:val="Ninguno"/>
        </w:rPr>
        <w:t>iene</w:t>
      </w:r>
      <w:r w:rsidRPr="00633EB0">
        <w:rPr>
          <w:rStyle w:val="Ninguno"/>
        </w:rPr>
        <w:t xml:space="preserve"> competencia sobre cartas y declaratoria</w:t>
      </w:r>
      <w:r w:rsidR="00316AF6">
        <w:rPr>
          <w:rStyle w:val="Ninguno"/>
        </w:rPr>
        <w:t>s de la c</w:t>
      </w:r>
      <w:r w:rsidR="002D661D">
        <w:rPr>
          <w:rStyle w:val="Ninguno"/>
        </w:rPr>
        <w:t>iudadanía</w:t>
      </w:r>
      <w:r w:rsidR="00316AF6">
        <w:rPr>
          <w:rStyle w:val="Ninguno"/>
        </w:rPr>
        <w:t xml:space="preserve"> ecuatoriana por naturalización.</w:t>
      </w:r>
    </w:p>
    <w:p w14:paraId="0951E78F" w14:textId="339EDB3C" w:rsidR="0047681C" w:rsidRPr="00633EB0" w:rsidRDefault="0047681C" w:rsidP="0047681C">
      <w:pPr>
        <w:rPr>
          <w:rStyle w:val="Ninguno"/>
        </w:rPr>
      </w:pPr>
      <w:r w:rsidRPr="00633EB0">
        <w:rPr>
          <w:rStyle w:val="Ninguno"/>
        </w:rPr>
        <w:lastRenderedPageBreak/>
        <w:t>En los ú</w:t>
      </w:r>
      <w:r w:rsidR="00316AF6">
        <w:rPr>
          <w:rStyle w:val="Ninguno"/>
          <w:lang w:val="pt-PT"/>
        </w:rPr>
        <w:t xml:space="preserve">ltimos </w:t>
      </w:r>
      <w:r w:rsidR="002D661D">
        <w:rPr>
          <w:rStyle w:val="Ninguno"/>
          <w:lang w:val="pt-PT"/>
        </w:rPr>
        <w:t>año</w:t>
      </w:r>
      <w:r w:rsidR="00F41895" w:rsidRPr="00633EB0">
        <w:rPr>
          <w:rStyle w:val="Ninguno"/>
        </w:rPr>
        <w:t>s</w:t>
      </w:r>
      <w:r w:rsidR="00F41895">
        <w:rPr>
          <w:rStyle w:val="Ninguno"/>
        </w:rPr>
        <w:t>,</w:t>
      </w:r>
      <w:r w:rsidRPr="00633EB0">
        <w:rPr>
          <w:rStyle w:val="Ninguno"/>
        </w:rPr>
        <w:t xml:space="preserve"> el fenómeno migratorio ha cambiado sustancialmente y de forma muy particular en </w:t>
      </w:r>
      <w:r w:rsidR="00BD220E">
        <w:rPr>
          <w:rStyle w:val="Ninguno"/>
        </w:rPr>
        <w:t>la Re</w:t>
      </w:r>
      <w:r w:rsidR="002D661D">
        <w:rPr>
          <w:rStyle w:val="Ninguno"/>
        </w:rPr>
        <w:t>pública</w:t>
      </w:r>
      <w:r w:rsidR="00BD220E">
        <w:rPr>
          <w:rStyle w:val="Ninguno"/>
        </w:rPr>
        <w:t xml:space="preserve"> del </w:t>
      </w:r>
      <w:r w:rsidRPr="00633EB0">
        <w:rPr>
          <w:rStyle w:val="Ninguno"/>
        </w:rPr>
        <w:t>Ecuador,</w:t>
      </w:r>
      <w:r w:rsidR="00BD220E">
        <w:rPr>
          <w:rStyle w:val="Ninguno"/>
        </w:rPr>
        <w:t xml:space="preserve"> donde</w:t>
      </w:r>
      <w:r w:rsidRPr="00633EB0">
        <w:rPr>
          <w:rStyle w:val="Ninguno"/>
        </w:rPr>
        <w:t xml:space="preserve"> muchos extranjeros, según Araujo </w:t>
      </w:r>
      <w:r w:rsidR="00344B02" w:rsidRPr="00633EB0">
        <w:rPr>
          <w:rStyle w:val="Ninguno"/>
        </w:rPr>
        <w:t>y Eguiguren</w:t>
      </w:r>
      <w:r w:rsidRPr="00633EB0">
        <w:rPr>
          <w:rStyle w:val="Ninguno"/>
        </w:rPr>
        <w:t xml:space="preserve"> (2009</w:t>
      </w:r>
      <w:r w:rsidR="00344B02" w:rsidRPr="00633EB0">
        <w:rPr>
          <w:rStyle w:val="Ninguno"/>
          <w:lang w:val="pt-PT"/>
        </w:rPr>
        <w:t>)</w:t>
      </w:r>
      <w:r w:rsidR="00344B02" w:rsidRPr="00633EB0">
        <w:rPr>
          <w:rStyle w:val="Ninguno"/>
        </w:rPr>
        <w:t>, principalmente</w:t>
      </w:r>
      <w:r w:rsidRPr="00633EB0">
        <w:rPr>
          <w:rStyle w:val="Ninguno"/>
        </w:rPr>
        <w:t xml:space="preserve"> colombianos y </w:t>
      </w:r>
      <w:r w:rsidR="00DF0EA9" w:rsidRPr="00633EB0">
        <w:rPr>
          <w:rStyle w:val="Ninguno"/>
        </w:rPr>
        <w:t>peruanos han</w:t>
      </w:r>
      <w:r w:rsidRPr="00633EB0">
        <w:rPr>
          <w:rStyle w:val="Ninguno"/>
        </w:rPr>
        <w:t xml:space="preserve"> cambiado su residencia hacia el Ecuador motivados por la dolarización y con el afán de conseguir un mejor nivel de vida para sus familias. Estas personas con un estatus migratorio regular en el </w:t>
      </w:r>
      <w:r w:rsidR="003E69B6">
        <w:rPr>
          <w:rStyle w:val="Ninguno"/>
        </w:rPr>
        <w:t>país</w:t>
      </w:r>
      <w:r w:rsidRPr="00633EB0">
        <w:rPr>
          <w:rStyle w:val="Ninguno"/>
        </w:rPr>
        <w:t xml:space="preserve">, </w:t>
      </w:r>
      <w:r w:rsidR="004D5FCA">
        <w:rPr>
          <w:rStyle w:val="Ninguno"/>
        </w:rPr>
        <w:t xml:space="preserve">al igual que otras personas de diversas nacionalidades, </w:t>
      </w:r>
      <w:r w:rsidRPr="00633EB0">
        <w:rPr>
          <w:rStyle w:val="Ninguno"/>
        </w:rPr>
        <w:t>podrán obtener la c</w:t>
      </w:r>
      <w:r w:rsidR="002D661D">
        <w:rPr>
          <w:rStyle w:val="Ninguno"/>
        </w:rPr>
        <w:t>iudadanía</w:t>
      </w:r>
      <w:r w:rsidRPr="00633EB0">
        <w:rPr>
          <w:rStyle w:val="Ninguno"/>
        </w:rPr>
        <w:t xml:space="preserve"> ecuatoriana por naturalización. </w:t>
      </w:r>
    </w:p>
    <w:p w14:paraId="2B592B37" w14:textId="31887A37" w:rsidR="0047681C" w:rsidRPr="00633EB0" w:rsidRDefault="0047681C" w:rsidP="0047681C">
      <w:pPr>
        <w:rPr>
          <w:rStyle w:val="Ninguno"/>
        </w:rPr>
      </w:pPr>
      <w:r w:rsidRPr="00633EB0">
        <w:rPr>
          <w:rStyle w:val="Ninguno"/>
        </w:rPr>
        <w:t xml:space="preserve">En el Capítulo II “La </w:t>
      </w:r>
      <w:r w:rsidR="002D661D">
        <w:rPr>
          <w:rStyle w:val="Ninguno"/>
        </w:rPr>
        <w:t>política</w:t>
      </w:r>
      <w:r w:rsidRPr="00633EB0">
        <w:rPr>
          <w:rStyle w:val="Ninguno"/>
        </w:rPr>
        <w:t xml:space="preserve"> de movilidad humana en el Ecuador: C</w:t>
      </w:r>
      <w:r w:rsidR="002D661D">
        <w:rPr>
          <w:rStyle w:val="Ninguno"/>
        </w:rPr>
        <w:t>iudadanía</w:t>
      </w:r>
      <w:r w:rsidRPr="00633EB0">
        <w:rPr>
          <w:rStyle w:val="Ninguno"/>
        </w:rPr>
        <w:t xml:space="preserve">”, se desarrolla de conformidad con los preceptos garantizados en la </w:t>
      </w:r>
      <w:r w:rsidR="002D661D">
        <w:rPr>
          <w:rStyle w:val="Ninguno"/>
        </w:rPr>
        <w:t>Constitución</w:t>
      </w:r>
      <w:r w:rsidRPr="00633EB0">
        <w:rPr>
          <w:rStyle w:val="Ninguno"/>
        </w:rPr>
        <w:t xml:space="preserve"> </w:t>
      </w:r>
      <w:r w:rsidR="00BD220E">
        <w:rPr>
          <w:rStyle w:val="Ninguno"/>
        </w:rPr>
        <w:t>de la Re</w:t>
      </w:r>
      <w:r w:rsidR="002D661D">
        <w:rPr>
          <w:rStyle w:val="Ninguno"/>
        </w:rPr>
        <w:t>pública</w:t>
      </w:r>
      <w:r w:rsidR="00BD220E">
        <w:rPr>
          <w:rStyle w:val="Ninguno"/>
        </w:rPr>
        <w:t xml:space="preserve"> del Ecuador </w:t>
      </w:r>
      <w:r w:rsidRPr="00633EB0">
        <w:rPr>
          <w:rStyle w:val="Ninguno"/>
        </w:rPr>
        <w:t xml:space="preserve">(2008) y la Ley Orgánica de Movilidad Humana (2017), </w:t>
      </w:r>
      <w:r w:rsidR="004D5FCA">
        <w:rPr>
          <w:rStyle w:val="Ninguno"/>
        </w:rPr>
        <w:t xml:space="preserve">normativa que precisa que </w:t>
      </w:r>
      <w:r w:rsidRPr="00633EB0">
        <w:rPr>
          <w:rStyle w:val="Ninguno"/>
        </w:rPr>
        <w:t>la c</w:t>
      </w:r>
      <w:r w:rsidR="002D661D">
        <w:rPr>
          <w:rStyle w:val="Ninguno"/>
        </w:rPr>
        <w:t>iudadanía</w:t>
      </w:r>
      <w:r w:rsidRPr="00633EB0">
        <w:rPr>
          <w:rStyle w:val="Ninguno"/>
        </w:rPr>
        <w:t xml:space="preserve"> se puede obtener tanto por nacimiento como por naturalización, siendo la segunda la opción que t</w:t>
      </w:r>
      <w:r w:rsidR="002D661D">
        <w:rPr>
          <w:rStyle w:val="Ninguno"/>
        </w:rPr>
        <w:t>iene</w:t>
      </w:r>
      <w:r w:rsidRPr="00633EB0">
        <w:rPr>
          <w:rStyle w:val="Ninguno"/>
        </w:rPr>
        <w:t>n los ciudadanos extranjeros para radicarse en el territo</w:t>
      </w:r>
      <w:r w:rsidR="004D5FCA">
        <w:rPr>
          <w:rStyle w:val="Ninguno"/>
        </w:rPr>
        <w:t>rio ecuatoriano como nacionales.</w:t>
      </w:r>
    </w:p>
    <w:p w14:paraId="16DBB71F" w14:textId="50336E68" w:rsidR="0047681C" w:rsidRPr="00633EB0" w:rsidRDefault="0047681C" w:rsidP="0047681C">
      <w:pPr>
        <w:rPr>
          <w:rStyle w:val="Ninguno"/>
        </w:rPr>
      </w:pPr>
      <w:r w:rsidRPr="00633EB0">
        <w:rPr>
          <w:rStyle w:val="Ninguno"/>
        </w:rPr>
        <w:t>La c</w:t>
      </w:r>
      <w:r w:rsidR="002D661D">
        <w:rPr>
          <w:rStyle w:val="Ninguno"/>
        </w:rPr>
        <w:t>iudadanía</w:t>
      </w:r>
      <w:r w:rsidRPr="00633EB0">
        <w:rPr>
          <w:rStyle w:val="Ninguno"/>
        </w:rPr>
        <w:t>, según dispone el a</w:t>
      </w:r>
      <w:r w:rsidR="002D661D">
        <w:rPr>
          <w:rStyle w:val="Ninguno"/>
        </w:rPr>
        <w:t>rtículo</w:t>
      </w:r>
      <w:r w:rsidRPr="00633EB0">
        <w:rPr>
          <w:rStyle w:val="Ninguno"/>
        </w:rPr>
        <w:t xml:space="preserve"> 6 de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BD220E">
        <w:rPr>
          <w:rStyle w:val="Ninguno"/>
        </w:rPr>
        <w:t xml:space="preserve"> (2008)</w:t>
      </w:r>
      <w:r w:rsidRPr="00633EB0">
        <w:rPr>
          <w:rStyle w:val="Ninguno"/>
        </w:rPr>
        <w:t xml:space="preserve"> se la adquiere por nacimiento o por naturalización.</w:t>
      </w:r>
    </w:p>
    <w:p w14:paraId="060CE773" w14:textId="75ACCD9C" w:rsidR="0047681C" w:rsidRPr="00633EB0" w:rsidRDefault="0047681C" w:rsidP="0047681C">
      <w:pPr>
        <w:pStyle w:val="ms40palabras"/>
        <w:rPr>
          <w:rStyle w:val="Ninguno"/>
        </w:rPr>
      </w:pPr>
      <w:r w:rsidRPr="00633EB0">
        <w:rPr>
          <w:rStyle w:val="Ninguno"/>
        </w:rPr>
        <w:t xml:space="preserve">Todas las ecuatorianas y los ecuatorianos son ciudadanos y gozarán de los derechos establecidos en la </w:t>
      </w:r>
      <w:r w:rsidR="002D661D">
        <w:rPr>
          <w:rStyle w:val="Ninguno"/>
        </w:rPr>
        <w:t>Constitución</w:t>
      </w:r>
      <w:r w:rsidRPr="00633EB0">
        <w:rPr>
          <w:rStyle w:val="Ninguno"/>
        </w:rPr>
        <w:t>.  La nacionalidad ecuatoriana es el vínculo jurídico p</w:t>
      </w:r>
      <w:r w:rsidR="003B77ED">
        <w:rPr>
          <w:rStyle w:val="Ninguno"/>
        </w:rPr>
        <w:t>olítico</w:t>
      </w:r>
      <w:r w:rsidRPr="00633EB0">
        <w:rPr>
          <w:rStyle w:val="Ninguno"/>
        </w:rPr>
        <w:t xml:space="preserve"> de las personas con el Estado, sin perjuicio de su pertenencia a alguna de las nacionalidades indígenas que coexisten en el Ecuador.  La nacionalidad ecuatoriana se obt</w:t>
      </w:r>
      <w:r w:rsidR="003B77ED">
        <w:rPr>
          <w:rStyle w:val="Ninguno"/>
        </w:rPr>
        <w:t>endrá</w:t>
      </w:r>
      <w:r w:rsidRPr="00633EB0">
        <w:rPr>
          <w:rStyle w:val="Ninguno"/>
        </w:rPr>
        <w:t xml:space="preserve"> por nacimiento o por naturalización y no se perderá por el matrimonio o su disolución, ni por la adquisición de otra nacionalidad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Pr="00633EB0">
        <w:rPr>
          <w:rStyle w:val="Ninguno"/>
        </w:rPr>
        <w:t xml:space="preserve">, 2008, </w:t>
      </w:r>
      <w:r w:rsidR="002201B0">
        <w:rPr>
          <w:rStyle w:val="Ninguno"/>
        </w:rPr>
        <w:t>Art. 6</w:t>
      </w:r>
      <w:r w:rsidRPr="00633EB0">
        <w:rPr>
          <w:rStyle w:val="Ninguno"/>
        </w:rPr>
        <w:t>)</w:t>
      </w:r>
    </w:p>
    <w:p w14:paraId="3817C952" w14:textId="6CB27287" w:rsidR="0047681C" w:rsidRPr="00633EB0" w:rsidRDefault="0047681C" w:rsidP="0047681C">
      <w:pPr>
        <w:rPr>
          <w:rStyle w:val="Ninguno"/>
        </w:rPr>
      </w:pPr>
      <w:r w:rsidRPr="00633EB0">
        <w:rPr>
          <w:rStyle w:val="Ninguno"/>
        </w:rPr>
        <w:t xml:space="preserve">En el Capítulo III “La </w:t>
      </w:r>
      <w:r w:rsidR="002D661D">
        <w:rPr>
          <w:rStyle w:val="Ninguno"/>
        </w:rPr>
        <w:t>política</w:t>
      </w:r>
      <w:r w:rsidRPr="00633EB0">
        <w:rPr>
          <w:rStyle w:val="Ninguno"/>
        </w:rPr>
        <w:t xml:space="preserve"> d</w:t>
      </w:r>
      <w:r w:rsidR="0058331C">
        <w:rPr>
          <w:rStyle w:val="Ninguno"/>
        </w:rPr>
        <w:t>e movilidad humana en el Ministerio de Relaciones Exteriores y Movilidad Humana</w:t>
      </w:r>
      <w:r w:rsidRPr="00633EB0">
        <w:rPr>
          <w:rStyle w:val="Ninguno"/>
        </w:rPr>
        <w:t>: Naturaliza</w:t>
      </w:r>
      <w:r w:rsidR="001B71DB">
        <w:rPr>
          <w:rStyle w:val="Ninguno"/>
        </w:rPr>
        <w:t>ción”, se desarrolla sobre los</w:t>
      </w:r>
      <w:r w:rsidRPr="00633EB0">
        <w:rPr>
          <w:rStyle w:val="Ninguno"/>
        </w:rPr>
        <w:t xml:space="preserve"> precep</w:t>
      </w:r>
      <w:r w:rsidR="001B71DB">
        <w:rPr>
          <w:rStyle w:val="Ninguno"/>
        </w:rPr>
        <w:t xml:space="preserve">tos constitucionales y legales </w:t>
      </w:r>
      <w:r w:rsidRPr="00633EB0">
        <w:rPr>
          <w:rStyle w:val="Ninguno"/>
        </w:rPr>
        <w:t xml:space="preserve">vinculados con la </w:t>
      </w:r>
      <w:r w:rsidR="002D661D">
        <w:rPr>
          <w:rStyle w:val="Ninguno"/>
        </w:rPr>
        <w:t>política</w:t>
      </w:r>
      <w:r w:rsidRPr="00633EB0">
        <w:rPr>
          <w:rStyle w:val="Ninguno"/>
        </w:rPr>
        <w:t xml:space="preserve"> exterior del Ecuador</w:t>
      </w:r>
      <w:r w:rsidR="00BD220E">
        <w:rPr>
          <w:rStyle w:val="Ninguno"/>
        </w:rPr>
        <w:t xml:space="preserve"> en </w:t>
      </w:r>
      <w:r w:rsidR="001B71DB">
        <w:rPr>
          <w:rStyle w:val="Ninguno"/>
        </w:rPr>
        <w:t>materia de</w:t>
      </w:r>
      <w:r w:rsidRPr="00633EB0">
        <w:rPr>
          <w:rStyle w:val="Ninguno"/>
        </w:rPr>
        <w:t xml:space="preserve"> naturalización. </w:t>
      </w:r>
    </w:p>
    <w:p w14:paraId="03931E84" w14:textId="4CE5A0FC" w:rsidR="0047681C" w:rsidRPr="00633EB0" w:rsidRDefault="0047681C" w:rsidP="0047681C">
      <w:pPr>
        <w:rPr>
          <w:rStyle w:val="Ninguno"/>
          <w:lang w:val="es-ES"/>
        </w:rPr>
      </w:pPr>
      <w:r w:rsidRPr="00633EB0">
        <w:rPr>
          <w:rStyle w:val="Ninguno"/>
        </w:rPr>
        <w:lastRenderedPageBreak/>
        <w:t>La c</w:t>
      </w:r>
      <w:r w:rsidR="002D661D">
        <w:rPr>
          <w:rStyle w:val="Ninguno"/>
        </w:rPr>
        <w:t>iudadanía</w:t>
      </w:r>
      <w:r w:rsidRPr="00633EB0">
        <w:rPr>
          <w:rStyle w:val="Ninguno"/>
        </w:rPr>
        <w:t xml:space="preserve"> por naturalización es susceptible de obtenerse en los casos que s</w:t>
      </w:r>
      <w:r w:rsidR="003E69B6">
        <w:rPr>
          <w:rStyle w:val="Ninguno"/>
        </w:rPr>
        <w:t>eñala</w:t>
      </w:r>
      <w:r w:rsidRPr="00633EB0">
        <w:rPr>
          <w:rStyle w:val="Ninguno"/>
        </w:rPr>
        <w:t xml:space="preserve"> el a</w:t>
      </w:r>
      <w:r w:rsidR="002D661D">
        <w:rPr>
          <w:rStyle w:val="Ninguno"/>
        </w:rPr>
        <w:t>rtículo</w:t>
      </w:r>
      <w:r w:rsidRPr="00633EB0">
        <w:rPr>
          <w:rStyle w:val="Ninguno"/>
        </w:rPr>
        <w:t xml:space="preserve"> 8 de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Pr="00633EB0">
        <w:rPr>
          <w:rStyle w:val="Ninguno"/>
        </w:rPr>
        <w:t xml:space="preserve"> (2008)</w:t>
      </w:r>
    </w:p>
    <w:p w14:paraId="3E066B9F" w14:textId="789CF08B" w:rsidR="0047681C" w:rsidRPr="00633EB0" w:rsidRDefault="0047681C" w:rsidP="0047681C">
      <w:pPr>
        <w:pStyle w:val="ms40palabras"/>
        <w:rPr>
          <w:rStyle w:val="Ninguno"/>
          <w:rFonts w:eastAsia="Arial"/>
        </w:rPr>
      </w:pPr>
      <w:r w:rsidRPr="00633EB0">
        <w:rPr>
          <w:rStyle w:val="Ninguno"/>
        </w:rPr>
        <w:t xml:space="preserve">“1. Las que obtengan la carta de naturalización. 2. Las extranjeras menores de edad adoptadas por una ecuatoriana o ecuatoriano, que conservarán la nacionalidad ecuatoriana mientras no expresen voluntad contraria. 3. Las nacidas en el exterior de madre o padre ecuatorianos por naturalización, mientras aquéllas sean menores de edad; conservarán la nacionalidad ecuatoriana si no expresan voluntad contraria: 4. Las que contraigan matrimonio o mantengan unión de hecho con una ecuatoriana o un ecuatoriano, de conformidad con la Ley.  5. Las que obtengan la nacionalidad ecuatoriana por haber prestado servicios relevantes al </w:t>
      </w:r>
      <w:r w:rsidR="003E69B6">
        <w:rPr>
          <w:rStyle w:val="Ninguno"/>
        </w:rPr>
        <w:t>país</w:t>
      </w:r>
      <w:r w:rsidRPr="00633EB0">
        <w:rPr>
          <w:rStyle w:val="Ninguno"/>
        </w:rPr>
        <w:t xml:space="preserve"> con su talento o su esfuerzo individual” </w:t>
      </w:r>
      <w:r w:rsidRPr="00633EB0">
        <w:rPr>
          <w:rStyle w:val="Ninguno"/>
          <w:lang w:val="pt-PT"/>
        </w:rPr>
        <w:t>(</w:t>
      </w:r>
      <w:r w:rsidR="002D661D">
        <w:rPr>
          <w:rStyle w:val="Ninguno"/>
          <w:lang w:val="pt-PT"/>
        </w:rPr>
        <w:t>Constitución</w:t>
      </w:r>
      <w:r w:rsidRPr="00633EB0">
        <w:rPr>
          <w:rStyle w:val="Ninguno"/>
        </w:rPr>
        <w:t xml:space="preserve"> de la Re</w:t>
      </w:r>
      <w:r w:rsidR="002D661D">
        <w:rPr>
          <w:rStyle w:val="Ninguno"/>
        </w:rPr>
        <w:t>pública</w:t>
      </w:r>
      <w:r w:rsidRPr="00633EB0">
        <w:rPr>
          <w:rStyle w:val="Ninguno"/>
        </w:rPr>
        <w:t xml:space="preserve"> del Ecuador 2008</w:t>
      </w:r>
      <w:r w:rsidR="002201B0">
        <w:rPr>
          <w:rStyle w:val="Ninguno"/>
          <w:lang w:val="pt-PT"/>
        </w:rPr>
        <w:t>, Art. 8</w:t>
      </w:r>
      <w:r w:rsidRPr="00633EB0">
        <w:rPr>
          <w:rStyle w:val="Ninguno"/>
        </w:rPr>
        <w:t xml:space="preserve">) </w:t>
      </w:r>
    </w:p>
    <w:p w14:paraId="175B790C" w14:textId="3355C73D" w:rsidR="0047681C" w:rsidRPr="00633EB0" w:rsidRDefault="0047681C" w:rsidP="0047681C">
      <w:pPr>
        <w:rPr>
          <w:rStyle w:val="Ninguno"/>
          <w:rFonts w:eastAsia="Arial"/>
        </w:rPr>
      </w:pPr>
      <w:r w:rsidRPr="00633EB0">
        <w:rPr>
          <w:rStyle w:val="Ninguno"/>
        </w:rPr>
        <w:t>La Dirección General de Registro Civil, Identificación y Cedulación, es la entidad competente para resolver los casos de naturalización s</w:t>
      </w:r>
      <w:r w:rsidR="003E69B6">
        <w:rPr>
          <w:rStyle w:val="Ninguno"/>
        </w:rPr>
        <w:t>eñala</w:t>
      </w:r>
      <w:r w:rsidRPr="00633EB0">
        <w:rPr>
          <w:rStyle w:val="Ninguno"/>
        </w:rPr>
        <w:t>dos dentro de los numerales 2</w:t>
      </w:r>
      <w:r w:rsidR="00091115">
        <w:rPr>
          <w:rStyle w:val="Ninguno"/>
        </w:rPr>
        <w:t xml:space="preserve"> </w:t>
      </w:r>
      <w:r w:rsidR="00325D0F">
        <w:rPr>
          <w:rStyle w:val="Ninguno"/>
        </w:rPr>
        <w:t>y</w:t>
      </w:r>
      <w:r w:rsidRPr="00633EB0">
        <w:rPr>
          <w:rStyle w:val="Ninguno"/>
        </w:rPr>
        <w:t xml:space="preserve"> 3.  La</w:t>
      </w:r>
      <w:r w:rsidR="00ED28C2">
        <w:rPr>
          <w:rStyle w:val="Ninguno"/>
        </w:rPr>
        <w:t xml:space="preserve"> Presidencia de la Re</w:t>
      </w:r>
      <w:r w:rsidR="002D661D">
        <w:rPr>
          <w:rStyle w:val="Ninguno"/>
        </w:rPr>
        <w:t>pública</w:t>
      </w:r>
      <w:r w:rsidRPr="00633EB0">
        <w:rPr>
          <w:rStyle w:val="Ninguno"/>
        </w:rPr>
        <w:t>, de manera directa es la encargada de resolver lo indicado en el numeral 5 y el Ministerio de Relaciones Exteriores y Movilidad Humana, lo s</w:t>
      </w:r>
      <w:r w:rsidR="003E69B6">
        <w:rPr>
          <w:rStyle w:val="Ninguno"/>
        </w:rPr>
        <w:t>eñala</w:t>
      </w:r>
      <w:r w:rsidRPr="00633EB0">
        <w:rPr>
          <w:rStyle w:val="Ninguno"/>
        </w:rPr>
        <w:t xml:space="preserve">do en los numerales 1 y 4 del </w:t>
      </w:r>
      <w:r w:rsidR="00E4670E" w:rsidRPr="00633EB0">
        <w:rPr>
          <w:rStyle w:val="Ninguno"/>
        </w:rPr>
        <w:t>A</w:t>
      </w:r>
      <w:r w:rsidR="002D661D">
        <w:rPr>
          <w:rStyle w:val="Ninguno"/>
        </w:rPr>
        <w:t>rtículo</w:t>
      </w:r>
      <w:r w:rsidRPr="00633EB0">
        <w:rPr>
          <w:rStyle w:val="Ninguno"/>
        </w:rPr>
        <w:t xml:space="preserve"> 8 de la </w:t>
      </w:r>
      <w:r w:rsidR="002D661D">
        <w:rPr>
          <w:rStyle w:val="Ninguno"/>
        </w:rPr>
        <w:t>Constitución</w:t>
      </w:r>
      <w:r w:rsidR="004475F0">
        <w:rPr>
          <w:rStyle w:val="Ninguno"/>
        </w:rPr>
        <w:t xml:space="preserve"> de la Re</w:t>
      </w:r>
      <w:r w:rsidR="002D661D">
        <w:rPr>
          <w:rStyle w:val="Ninguno"/>
        </w:rPr>
        <w:t>pública</w:t>
      </w:r>
      <w:r w:rsidR="004475F0">
        <w:rPr>
          <w:rStyle w:val="Ninguno"/>
        </w:rPr>
        <w:t xml:space="preserve"> del Ecuador</w:t>
      </w:r>
      <w:r w:rsidR="00ED28C2">
        <w:rPr>
          <w:rStyle w:val="Ninguno"/>
        </w:rPr>
        <w:t xml:space="preserve"> </w:t>
      </w:r>
      <w:r w:rsidR="00124108">
        <w:rPr>
          <w:rStyle w:val="Ninguno"/>
        </w:rPr>
        <w:t xml:space="preserve">(2008) </w:t>
      </w:r>
      <w:r w:rsidR="00ED28C2">
        <w:rPr>
          <w:rStyle w:val="Ninguno"/>
        </w:rPr>
        <w:t xml:space="preserve">detallado en el párrafo </w:t>
      </w:r>
      <w:r w:rsidRPr="00633EB0">
        <w:rPr>
          <w:rStyle w:val="Ninguno"/>
          <w:lang w:val="pt-PT"/>
        </w:rPr>
        <w:t xml:space="preserve">anterior. </w:t>
      </w:r>
      <w:r w:rsidR="00F41895">
        <w:rPr>
          <w:rStyle w:val="Ninguno"/>
          <w:lang w:val="pt-PT"/>
        </w:rPr>
        <w:t xml:space="preserve"> </w:t>
      </w:r>
    </w:p>
    <w:p w14:paraId="2B3F835F" w14:textId="3C38FCC2" w:rsidR="0047681C" w:rsidRPr="00633EB0" w:rsidRDefault="0047681C" w:rsidP="0047681C">
      <w:pPr>
        <w:rPr>
          <w:rStyle w:val="Ninguno"/>
          <w:lang w:val="pt-PT"/>
        </w:rPr>
      </w:pPr>
      <w:r w:rsidRPr="00633EB0">
        <w:rPr>
          <w:rStyle w:val="Ninguno"/>
        </w:rPr>
        <w:t xml:space="preserve">En el Capítulo IV </w:t>
      </w:r>
      <w:r w:rsidR="00A11C4C" w:rsidRPr="00633EB0">
        <w:rPr>
          <w:rStyle w:val="Ninguno"/>
        </w:rPr>
        <w:t>“L</w:t>
      </w:r>
      <w:r w:rsidRPr="00633EB0">
        <w:rPr>
          <w:rStyle w:val="Ninguno"/>
        </w:rPr>
        <w:t xml:space="preserve">os procesos de naturalización </w:t>
      </w:r>
      <w:r w:rsidR="003F5E50">
        <w:rPr>
          <w:rStyle w:val="Ninguno"/>
        </w:rPr>
        <w:t xml:space="preserve">que desarrolla </w:t>
      </w:r>
      <w:r w:rsidRPr="00633EB0">
        <w:rPr>
          <w:rStyle w:val="Ninguno"/>
        </w:rPr>
        <w:t xml:space="preserve">el Ministerio de Relaciones Exteriores y Movilidad Humana, durante los </w:t>
      </w:r>
      <w:r w:rsidR="002D661D">
        <w:rPr>
          <w:rStyle w:val="Ninguno"/>
        </w:rPr>
        <w:t>año</w:t>
      </w:r>
      <w:r w:rsidRPr="00633EB0">
        <w:rPr>
          <w:rStyle w:val="Ninguno"/>
        </w:rPr>
        <w:t>s 2016 y 2017</w:t>
      </w:r>
      <w:r w:rsidR="005A7D48" w:rsidRPr="00633EB0">
        <w:rPr>
          <w:rStyle w:val="Ninguno"/>
        </w:rPr>
        <w:t>”, en</w:t>
      </w:r>
      <w:r w:rsidRPr="00633EB0">
        <w:rPr>
          <w:rStyle w:val="Ninguno"/>
        </w:rPr>
        <w:t xml:space="preserve"> primera instancia se precisa que estos se brindan por el momento solo dentro del territorio ecuatoriano; sin embargo, en un corto plazo se efectuarán también en el extranjero, por intermedio de los Consulados del Ecuador.  </w:t>
      </w:r>
    </w:p>
    <w:p w14:paraId="3E9FAE53" w14:textId="11D90A91" w:rsidR="0047681C" w:rsidRPr="00633EB0" w:rsidRDefault="0047681C" w:rsidP="0047681C">
      <w:pPr>
        <w:rPr>
          <w:rStyle w:val="Ninguno"/>
          <w:lang w:val="pt-PT"/>
        </w:rPr>
      </w:pPr>
      <w:r w:rsidRPr="00633EB0">
        <w:rPr>
          <w:rStyle w:val="Ninguno"/>
          <w:lang w:val="pt-PT"/>
        </w:rPr>
        <w:t xml:space="preserve">En este capítulo, el trabajo de investigación  se centra en los procesos de naturalización desarrollados por el  Ministerio de Relaciones Exteriores y Movilidad Humana, durante los </w:t>
      </w:r>
      <w:r w:rsidR="002D661D">
        <w:rPr>
          <w:rStyle w:val="Ninguno"/>
          <w:lang w:val="pt-PT"/>
        </w:rPr>
        <w:t>año</w:t>
      </w:r>
      <w:r w:rsidRPr="00633EB0">
        <w:rPr>
          <w:rStyle w:val="Ninguno"/>
          <w:lang w:val="pt-PT"/>
        </w:rPr>
        <w:t xml:space="preserve">s 2016 y 2017.  Se precisan las principales consideraciones </w:t>
      </w:r>
      <w:r w:rsidR="00176AC9">
        <w:rPr>
          <w:rStyle w:val="Ninguno"/>
          <w:lang w:val="pt-PT"/>
        </w:rPr>
        <w:t>sobre</w:t>
      </w:r>
      <w:r w:rsidRPr="00633EB0">
        <w:rPr>
          <w:rStyle w:val="Ninguno"/>
          <w:lang w:val="pt-PT"/>
        </w:rPr>
        <w:t xml:space="preserve"> este período para el análisis </w:t>
      </w:r>
      <w:r w:rsidRPr="00633EB0">
        <w:rPr>
          <w:rStyle w:val="Ninguno"/>
          <w:lang w:val="pt-PT"/>
        </w:rPr>
        <w:lastRenderedPageBreak/>
        <w:t>investigativo, en razón de haberse implementado la Ley Orgánica de Movilidad Humana</w:t>
      </w:r>
      <w:r w:rsidR="00176AC9">
        <w:rPr>
          <w:rStyle w:val="Ninguno"/>
          <w:lang w:val="pt-PT"/>
        </w:rPr>
        <w:t xml:space="preserve"> (2017)</w:t>
      </w:r>
      <w:r w:rsidRPr="00633EB0">
        <w:rPr>
          <w:rStyle w:val="Ninguno"/>
          <w:lang w:val="pt-PT"/>
        </w:rPr>
        <w:t xml:space="preserve">, a </w:t>
      </w:r>
      <w:r w:rsidR="00176AC9">
        <w:rPr>
          <w:rStyle w:val="Ninguno"/>
          <w:lang w:val="pt-PT"/>
        </w:rPr>
        <w:t>partir del 06 de febrero</w:t>
      </w:r>
      <w:r w:rsidRPr="00633EB0">
        <w:rPr>
          <w:rStyle w:val="Ninguno"/>
          <w:lang w:val="pt-PT"/>
        </w:rPr>
        <w:t>, momento en el cual empiezan a visualizarse una serie de inconvenientes procedimentales dentro</w:t>
      </w:r>
      <w:r w:rsidR="00124108">
        <w:rPr>
          <w:rStyle w:val="Ninguno"/>
          <w:lang w:val="pt-PT"/>
        </w:rPr>
        <w:t xml:space="preserve"> de la gestión de naturalizaciones</w:t>
      </w:r>
      <w:r w:rsidRPr="00633EB0">
        <w:rPr>
          <w:rStyle w:val="Ninguno"/>
          <w:lang w:val="pt-PT"/>
        </w:rPr>
        <w:t xml:space="preserve"> de esta importante Cartera de Estado,</w:t>
      </w:r>
      <w:r w:rsidR="00124108">
        <w:rPr>
          <w:rStyle w:val="Ninguno"/>
          <w:lang w:val="pt-PT"/>
        </w:rPr>
        <w:t xml:space="preserve"> dad</w:t>
      </w:r>
      <w:r w:rsidR="00100AC0">
        <w:rPr>
          <w:rStyle w:val="Ninguno"/>
          <w:lang w:val="pt-PT"/>
        </w:rPr>
        <w:t>o</w:t>
      </w:r>
      <w:r w:rsidR="00124108">
        <w:rPr>
          <w:rStyle w:val="Ninguno"/>
          <w:lang w:val="pt-PT"/>
        </w:rPr>
        <w:t>s por las</w:t>
      </w:r>
      <w:r w:rsidRPr="00633EB0">
        <w:rPr>
          <w:rStyle w:val="Ninguno"/>
          <w:lang w:val="pt-PT"/>
        </w:rPr>
        <w:t xml:space="preserve"> ambiguedades, vacíos y contradiccion</w:t>
      </w:r>
      <w:r w:rsidR="00E319B3">
        <w:rPr>
          <w:rStyle w:val="Ninguno"/>
          <w:lang w:val="pt-PT"/>
        </w:rPr>
        <w:t>es de la norma orgánica con su R</w:t>
      </w:r>
      <w:r w:rsidRPr="00633EB0">
        <w:rPr>
          <w:rStyle w:val="Ninguno"/>
          <w:lang w:val="pt-PT"/>
        </w:rPr>
        <w:t>eglamento</w:t>
      </w:r>
      <w:r w:rsidR="00F76D4B">
        <w:rPr>
          <w:rStyle w:val="Ninguno"/>
          <w:lang w:val="pt-PT"/>
        </w:rPr>
        <w:t xml:space="preserve"> </w:t>
      </w:r>
      <w:r w:rsidR="00325D0F">
        <w:rPr>
          <w:rStyle w:val="Ninguno"/>
          <w:lang w:val="pt-PT"/>
        </w:rPr>
        <w:t>y</w:t>
      </w:r>
      <w:r w:rsidRPr="00633EB0">
        <w:rPr>
          <w:rStyle w:val="Ninguno"/>
          <w:lang w:val="pt-PT"/>
        </w:rPr>
        <w:t xml:space="preserve"> por la falta de normativa secundaria.</w:t>
      </w:r>
    </w:p>
    <w:p w14:paraId="0EEF85B0" w14:textId="665A212C" w:rsidR="0047681C" w:rsidRPr="00633EB0" w:rsidRDefault="00176AC9" w:rsidP="0047681C">
      <w:pPr>
        <w:rPr>
          <w:rStyle w:val="Ninguno"/>
          <w:lang w:val="pt-PT"/>
        </w:rPr>
      </w:pPr>
      <w:r>
        <w:rPr>
          <w:rStyle w:val="Ninguno"/>
          <w:lang w:val="pt-PT"/>
        </w:rPr>
        <w:t>Como consecuencia</w:t>
      </w:r>
      <w:r w:rsidR="0047681C" w:rsidRPr="00633EB0">
        <w:rPr>
          <w:rStyle w:val="Ninguno"/>
          <w:lang w:val="pt-PT"/>
        </w:rPr>
        <w:t xml:space="preserve"> de esta situación, los funcionarios tuvieron que limitar sus actuaciones, fundamentalmente</w:t>
      </w:r>
      <w:r w:rsidR="00F41895">
        <w:rPr>
          <w:rStyle w:val="Ninguno"/>
          <w:lang w:val="pt-PT"/>
        </w:rPr>
        <w:t>,</w:t>
      </w:r>
      <w:r w:rsidR="0047681C" w:rsidRPr="00633EB0">
        <w:rPr>
          <w:rStyle w:val="Ninguno"/>
          <w:lang w:val="pt-PT"/>
        </w:rPr>
        <w:t xml:space="preserve"> porque no t</w:t>
      </w:r>
      <w:r w:rsidR="00100AC0">
        <w:rPr>
          <w:rStyle w:val="Ninguno"/>
          <w:lang w:val="pt-PT"/>
        </w:rPr>
        <w:t>ubieron</w:t>
      </w:r>
      <w:r w:rsidR="0047681C" w:rsidRPr="00633EB0">
        <w:rPr>
          <w:rStyle w:val="Ninguno"/>
          <w:lang w:val="pt-PT"/>
        </w:rPr>
        <w:t xml:space="preserve"> claros los requisitos, los nuevos costos y  el propio funcionamientos de los procesos, lo cual provocó retrasos importantes en el manejo de las dos formas de obt</w:t>
      </w:r>
      <w:r w:rsidR="00100AC0">
        <w:rPr>
          <w:rStyle w:val="Ninguno"/>
          <w:lang w:val="pt-PT"/>
        </w:rPr>
        <w:t>ener la c</w:t>
      </w:r>
      <w:r w:rsidR="002D661D">
        <w:rPr>
          <w:rStyle w:val="Ninguno"/>
          <w:lang w:val="pt-PT"/>
        </w:rPr>
        <w:t>iudadanía</w:t>
      </w:r>
      <w:r w:rsidR="00100AC0">
        <w:rPr>
          <w:rStyle w:val="Ninguno"/>
          <w:lang w:val="pt-PT"/>
        </w:rPr>
        <w:t xml:space="preserve"> ecuatoriana</w:t>
      </w:r>
      <w:r w:rsidR="0047681C" w:rsidRPr="00633EB0">
        <w:rPr>
          <w:rStyle w:val="Ninguno"/>
          <w:lang w:val="pt-PT"/>
        </w:rPr>
        <w:t xml:space="preserve"> por naturalización </w:t>
      </w:r>
      <w:r w:rsidR="00100AC0">
        <w:rPr>
          <w:rStyle w:val="Ninguno"/>
          <w:lang w:val="pt-PT"/>
        </w:rPr>
        <w:t>.</w:t>
      </w:r>
    </w:p>
    <w:p w14:paraId="1ED71AD7" w14:textId="51F23DD8" w:rsidR="00D42DFE" w:rsidRPr="00633EB0" w:rsidRDefault="00D42DFE" w:rsidP="0047681C">
      <w:pPr>
        <w:rPr>
          <w:rStyle w:val="Ninguno"/>
          <w:lang w:val="pt-PT"/>
        </w:rPr>
      </w:pPr>
      <w:r w:rsidRPr="00633EB0">
        <w:rPr>
          <w:rStyle w:val="Ninguno"/>
          <w:lang w:val="pt-PT"/>
        </w:rPr>
        <w:t xml:space="preserve">Este estudio es importante para comprender cómo los procesos de naturalización que desarrolla el Ministerio de Relaciones Exteriores y Movilidad Humana, se han visto afectados durantes los </w:t>
      </w:r>
      <w:r w:rsidR="002D661D">
        <w:rPr>
          <w:rStyle w:val="Ninguno"/>
          <w:lang w:val="pt-PT"/>
        </w:rPr>
        <w:t>año</w:t>
      </w:r>
      <w:r w:rsidRPr="00633EB0">
        <w:rPr>
          <w:rStyle w:val="Ninguno"/>
          <w:lang w:val="pt-PT"/>
        </w:rPr>
        <w:t xml:space="preserve">s 2016 y 2017, a </w:t>
      </w:r>
      <w:r w:rsidR="003E69B6">
        <w:rPr>
          <w:rStyle w:val="Ninguno"/>
          <w:lang w:val="pt-PT"/>
        </w:rPr>
        <w:t>través</w:t>
      </w:r>
      <w:r w:rsidRPr="00633EB0">
        <w:rPr>
          <w:rStyle w:val="Ninguno"/>
          <w:lang w:val="pt-PT"/>
        </w:rPr>
        <w:t xml:space="preserve"> de identificar los principales vacíos y contradicciones, que en lo posterior puedan ser esclarecidos a </w:t>
      </w:r>
      <w:r w:rsidR="003E69B6">
        <w:rPr>
          <w:rStyle w:val="Ninguno"/>
          <w:lang w:val="pt-PT"/>
        </w:rPr>
        <w:t>través</w:t>
      </w:r>
      <w:r w:rsidRPr="00633EB0">
        <w:rPr>
          <w:rStyle w:val="Ninguno"/>
          <w:lang w:val="pt-PT"/>
        </w:rPr>
        <w:t xml:space="preserve"> de una reforma legal y reglamentaria.</w:t>
      </w:r>
    </w:p>
    <w:p w14:paraId="2D5A1CDB" w14:textId="511A25B1" w:rsidR="00D42DFE" w:rsidRPr="00633EB0" w:rsidRDefault="00D42DFE" w:rsidP="0047681C">
      <w:pPr>
        <w:rPr>
          <w:rStyle w:val="Ninguno"/>
          <w:lang w:val="pt-PT"/>
        </w:rPr>
      </w:pPr>
      <w:r w:rsidRPr="00633EB0">
        <w:rPr>
          <w:rStyle w:val="Ninguno"/>
          <w:lang w:val="pt-PT"/>
        </w:rPr>
        <w:t>Esta temática resulta válida en la actualidad</w:t>
      </w:r>
      <w:r w:rsidR="001978B9">
        <w:rPr>
          <w:rStyle w:val="Ninguno"/>
          <w:lang w:val="pt-PT"/>
        </w:rPr>
        <w:t xml:space="preserve"> </w:t>
      </w:r>
      <w:r w:rsidR="00325D0F">
        <w:rPr>
          <w:rStyle w:val="Ninguno"/>
          <w:lang w:val="pt-PT"/>
        </w:rPr>
        <w:t>y</w:t>
      </w:r>
      <w:r w:rsidRPr="00633EB0">
        <w:rPr>
          <w:rStyle w:val="Ninguno"/>
          <w:lang w:val="pt-PT"/>
        </w:rPr>
        <w:t>a que el Ecuador siempre ha estado en una constante búsqueda de una normativa acorde a los principios constitucionales</w:t>
      </w:r>
      <w:r w:rsidR="00F13E10">
        <w:rPr>
          <w:rStyle w:val="Ninguno"/>
          <w:lang w:val="pt-PT"/>
        </w:rPr>
        <w:t xml:space="preserve"> </w:t>
      </w:r>
      <w:r w:rsidR="00325D0F">
        <w:rPr>
          <w:rStyle w:val="Ninguno"/>
          <w:lang w:val="pt-PT"/>
        </w:rPr>
        <w:t>y</w:t>
      </w:r>
      <w:r w:rsidRPr="00633EB0">
        <w:rPr>
          <w:rStyle w:val="Ninguno"/>
          <w:lang w:val="pt-PT"/>
        </w:rPr>
        <w:t xml:space="preserve"> la Ley de Naturalización</w:t>
      </w:r>
      <w:r w:rsidR="00176AC9">
        <w:rPr>
          <w:rStyle w:val="Ninguno"/>
          <w:lang w:val="pt-PT"/>
        </w:rPr>
        <w:t xml:space="preserve"> (1976)</w:t>
      </w:r>
      <w:r w:rsidRPr="00633EB0">
        <w:rPr>
          <w:rStyle w:val="Ninguno"/>
          <w:lang w:val="pt-PT"/>
        </w:rPr>
        <w:t xml:space="preserve"> </w:t>
      </w:r>
      <w:r w:rsidR="00AB68EE">
        <w:rPr>
          <w:rStyle w:val="Ninguno"/>
          <w:lang w:val="pt-PT"/>
        </w:rPr>
        <w:t xml:space="preserve">que </w:t>
      </w:r>
      <w:r w:rsidRPr="00633EB0">
        <w:rPr>
          <w:rStyle w:val="Ninguno"/>
          <w:lang w:val="pt-PT"/>
        </w:rPr>
        <w:t>había quedado anacrónica e incongruente.</w:t>
      </w:r>
    </w:p>
    <w:p w14:paraId="15E87B1F" w14:textId="733B06DC" w:rsidR="0047681C" w:rsidRPr="00633EB0" w:rsidRDefault="0047681C" w:rsidP="0047681C">
      <w:pPr>
        <w:rPr>
          <w:rStyle w:val="Ninguno"/>
          <w:lang w:val="pt-PT"/>
        </w:rPr>
      </w:pPr>
      <w:r w:rsidRPr="00633EB0">
        <w:rPr>
          <w:rStyle w:val="Ninguno"/>
          <w:lang w:val="pt-PT"/>
        </w:rPr>
        <w:t>Finalmente, a</w:t>
      </w:r>
      <w:r w:rsidR="003E69B6">
        <w:rPr>
          <w:rStyle w:val="Ninguno"/>
          <w:lang w:val="pt-PT"/>
        </w:rPr>
        <w:t>de</w:t>
      </w:r>
      <w:r w:rsidR="002D661D">
        <w:rPr>
          <w:rStyle w:val="Ninguno"/>
          <w:lang w:val="pt-PT"/>
        </w:rPr>
        <w:t>más</w:t>
      </w:r>
      <w:r w:rsidRPr="00633EB0">
        <w:rPr>
          <w:rStyle w:val="Ninguno"/>
          <w:lang w:val="pt-PT"/>
        </w:rPr>
        <w:t xml:space="preserve"> de las conclusiones y recomendaciones, se ha anotado importante bibliografía </w:t>
      </w:r>
      <w:r w:rsidR="00AB68EE">
        <w:rPr>
          <w:rStyle w:val="Ninguno"/>
          <w:lang w:val="pt-PT"/>
        </w:rPr>
        <w:t>con la finalidad de</w:t>
      </w:r>
      <w:r w:rsidRPr="00633EB0">
        <w:rPr>
          <w:rStyle w:val="Ninguno"/>
          <w:lang w:val="pt-PT"/>
        </w:rPr>
        <w:t xml:space="preserve"> fortalecer el estudio</w:t>
      </w:r>
      <w:r w:rsidR="00AB68EE">
        <w:rPr>
          <w:rStyle w:val="Ninguno"/>
          <w:lang w:val="pt-PT"/>
        </w:rPr>
        <w:t xml:space="preserve"> </w:t>
      </w:r>
      <w:r w:rsidR="00325D0F">
        <w:rPr>
          <w:rStyle w:val="Ninguno"/>
          <w:lang w:val="pt-PT"/>
        </w:rPr>
        <w:t>y</w:t>
      </w:r>
      <w:r w:rsidRPr="00633EB0">
        <w:rPr>
          <w:rStyle w:val="Ninguno"/>
          <w:lang w:val="pt-PT"/>
        </w:rPr>
        <w:t xml:space="preserve"> los anexos que l</w:t>
      </w:r>
      <w:r w:rsidR="00FA44B3">
        <w:rPr>
          <w:rStyle w:val="Ninguno"/>
          <w:lang w:val="pt-PT"/>
        </w:rPr>
        <w:t>a</w:t>
      </w:r>
      <w:r w:rsidRPr="00633EB0">
        <w:rPr>
          <w:rStyle w:val="Ninguno"/>
          <w:lang w:val="pt-PT"/>
        </w:rPr>
        <w:t xml:space="preserve"> complementan. </w:t>
      </w:r>
    </w:p>
    <w:p w14:paraId="1F5B5FCE" w14:textId="25BD676E" w:rsidR="006755A7" w:rsidRPr="00012D0A" w:rsidRDefault="004A47B5" w:rsidP="00BF2BF3">
      <w:pPr>
        <w:pStyle w:val="Ttulo2"/>
      </w:pPr>
      <w:bookmarkStart w:id="5" w:name="_Toc3407210"/>
      <w:bookmarkStart w:id="6" w:name="_Toc3407384"/>
      <w:bookmarkStart w:id="7" w:name="_Toc3407652"/>
      <w:bookmarkStart w:id="8" w:name="_Toc22562096"/>
      <w:r w:rsidRPr="00012D0A">
        <w:rPr>
          <w:rStyle w:val="Ninguno"/>
        </w:rPr>
        <w:t xml:space="preserve">Planteamiento de la problemática de </w:t>
      </w:r>
      <w:r w:rsidRPr="00BF2BF3">
        <w:rPr>
          <w:rStyle w:val="Ninguno"/>
          <w:lang w:val="pt-PT"/>
        </w:rPr>
        <w:t>investigación</w:t>
      </w:r>
      <w:bookmarkEnd w:id="5"/>
      <w:bookmarkEnd w:id="6"/>
      <w:bookmarkEnd w:id="7"/>
      <w:bookmarkEnd w:id="8"/>
    </w:p>
    <w:p w14:paraId="485F834A" w14:textId="77CAF6D4" w:rsidR="00A37892" w:rsidRPr="00633EB0" w:rsidRDefault="00AB68EE" w:rsidP="00A37892">
      <w:pPr>
        <w:rPr>
          <w:rStyle w:val="Ninguno"/>
          <w:rFonts w:eastAsiaTheme="majorEastAsia" w:cstheme="majorBidi"/>
          <w:b/>
          <w:szCs w:val="26"/>
        </w:rPr>
      </w:pPr>
      <w:r>
        <w:rPr>
          <w:rStyle w:val="Ninguno"/>
          <w:lang w:val="pt-PT"/>
        </w:rPr>
        <w:t>El</w:t>
      </w:r>
      <w:r w:rsidR="00A37892" w:rsidRPr="00633EB0">
        <w:rPr>
          <w:rStyle w:val="Ninguno"/>
        </w:rPr>
        <w:t xml:space="preserve"> </w:t>
      </w:r>
      <w:r w:rsidR="00A20E49">
        <w:rPr>
          <w:rStyle w:val="Ninguno"/>
        </w:rPr>
        <w:t>proceso</w:t>
      </w:r>
      <w:r>
        <w:rPr>
          <w:rStyle w:val="Ninguno"/>
        </w:rPr>
        <w:t xml:space="preserve"> de naturalización es</w:t>
      </w:r>
      <w:r w:rsidR="00A20E49">
        <w:rPr>
          <w:rStyle w:val="Ninguno"/>
        </w:rPr>
        <w:t xml:space="preserve"> universalmente reconoci</w:t>
      </w:r>
      <w:r>
        <w:rPr>
          <w:rStyle w:val="Ninguno"/>
        </w:rPr>
        <w:t>do</w:t>
      </w:r>
      <w:r w:rsidR="00A20E49">
        <w:rPr>
          <w:rStyle w:val="Ninguno"/>
        </w:rPr>
        <w:t xml:space="preserve"> y protegid</w:t>
      </w:r>
      <w:r>
        <w:rPr>
          <w:rStyle w:val="Ninguno"/>
        </w:rPr>
        <w:t xml:space="preserve">o como institución </w:t>
      </w:r>
      <w:r w:rsidR="00A37892" w:rsidRPr="00633EB0">
        <w:rPr>
          <w:rStyle w:val="Ninguno"/>
        </w:rPr>
        <w:t xml:space="preserve">por los </w:t>
      </w:r>
      <w:r w:rsidR="003E69B6">
        <w:rPr>
          <w:rStyle w:val="Ninguno"/>
        </w:rPr>
        <w:t>país</w:t>
      </w:r>
      <w:r w:rsidR="00A37892" w:rsidRPr="00633EB0">
        <w:rPr>
          <w:rStyle w:val="Ninguno"/>
        </w:rPr>
        <w:t>es</w:t>
      </w:r>
      <w:r>
        <w:rPr>
          <w:rStyle w:val="Ninguno"/>
        </w:rPr>
        <w:t>,</w:t>
      </w:r>
      <w:r w:rsidR="00A37892" w:rsidRPr="00633EB0">
        <w:rPr>
          <w:rStyle w:val="Ninguno"/>
        </w:rPr>
        <w:t xml:space="preserve"> a </w:t>
      </w:r>
      <w:r w:rsidR="003E69B6">
        <w:rPr>
          <w:rStyle w:val="Ninguno"/>
        </w:rPr>
        <w:t>través</w:t>
      </w:r>
      <w:r w:rsidR="00A37892" w:rsidRPr="00633EB0">
        <w:rPr>
          <w:rStyle w:val="Ninguno"/>
        </w:rPr>
        <w:t xml:space="preserve"> de sus constituciones y normativas específicas</w:t>
      </w:r>
      <w:r>
        <w:rPr>
          <w:rStyle w:val="Ninguno"/>
        </w:rPr>
        <w:t>,</w:t>
      </w:r>
      <w:r w:rsidR="00A37892" w:rsidRPr="00633EB0">
        <w:rPr>
          <w:rStyle w:val="Ninguno"/>
        </w:rPr>
        <w:t xml:space="preserve"> y por organismos internacionales a </w:t>
      </w:r>
      <w:r w:rsidR="003E69B6">
        <w:rPr>
          <w:rStyle w:val="Ninguno"/>
        </w:rPr>
        <w:t>través</w:t>
      </w:r>
      <w:r w:rsidR="00A37892" w:rsidRPr="00633EB0">
        <w:rPr>
          <w:rStyle w:val="Ninguno"/>
        </w:rPr>
        <w:t xml:space="preserve"> de declaraciones y reglamentaciones pertinentes. “No existe democracia </w:t>
      </w:r>
      <w:r w:rsidR="00A37892" w:rsidRPr="00633EB0">
        <w:rPr>
          <w:rStyle w:val="Ninguno"/>
        </w:rPr>
        <w:lastRenderedPageBreak/>
        <w:t>sin ciudadanos, como tampoco c</w:t>
      </w:r>
      <w:r w:rsidR="002D661D">
        <w:rPr>
          <w:rStyle w:val="Ninguno"/>
        </w:rPr>
        <w:t>iudadanía</w:t>
      </w:r>
      <w:r w:rsidR="00A37892" w:rsidRPr="00633EB0">
        <w:rPr>
          <w:rStyle w:val="Ninguno"/>
        </w:rPr>
        <w:t xml:space="preserve"> que no se funde en la co</w:t>
      </w:r>
      <w:r w:rsidR="003B77ED">
        <w:rPr>
          <w:rStyle w:val="Ninguno"/>
        </w:rPr>
        <w:t>ndición</w:t>
      </w:r>
      <w:r w:rsidR="00A37892" w:rsidRPr="00633EB0">
        <w:rPr>
          <w:rStyle w:val="Ninguno"/>
        </w:rPr>
        <w:t xml:space="preserve"> previa de una nacionalidad concebida como identidad solidaria” (Hermet, 1999</w:t>
      </w:r>
      <w:r w:rsidR="00A37892" w:rsidRPr="00633EB0">
        <w:rPr>
          <w:rStyle w:val="Ninguno"/>
          <w:lang w:val="pt-PT"/>
        </w:rPr>
        <w:t>, p.</w:t>
      </w:r>
      <w:r w:rsidR="002B6BF8">
        <w:rPr>
          <w:rStyle w:val="Ninguno"/>
        </w:rPr>
        <w:t xml:space="preserve"> 94)</w:t>
      </w:r>
    </w:p>
    <w:p w14:paraId="77E139CA" w14:textId="70A73822" w:rsidR="00895E23" w:rsidRPr="00633EB0" w:rsidRDefault="00D651CE" w:rsidP="00D8749F">
      <w:pPr>
        <w:rPr>
          <w:rStyle w:val="Ninguno"/>
        </w:rPr>
      </w:pPr>
      <w:r w:rsidRPr="00633EB0">
        <w:rPr>
          <w:rStyle w:val="Ninguno"/>
        </w:rPr>
        <w:t>Como se expresa</w:t>
      </w:r>
      <w:r w:rsidR="00A37892" w:rsidRPr="00633EB0">
        <w:rPr>
          <w:rStyle w:val="Ninguno"/>
        </w:rPr>
        <w:t xml:space="preserve"> que</w:t>
      </w:r>
      <w:r w:rsidRPr="00633EB0">
        <w:rPr>
          <w:rStyle w:val="Ninguno"/>
        </w:rPr>
        <w:t>, aun</w:t>
      </w:r>
      <w:r w:rsidR="00895E23" w:rsidRPr="00633EB0">
        <w:rPr>
          <w:rStyle w:val="Ninguno"/>
        </w:rPr>
        <w:t xml:space="preserve"> siendo la naturalización un fenómeno universal</w:t>
      </w:r>
      <w:r w:rsidR="00CD6EB2">
        <w:rPr>
          <w:rStyle w:val="Ninguno"/>
        </w:rPr>
        <w:t>,</w:t>
      </w:r>
      <w:r w:rsidR="00895E23" w:rsidRPr="00633EB0">
        <w:rPr>
          <w:rStyle w:val="Ninguno"/>
        </w:rPr>
        <w:t xml:space="preserve"> cada </w:t>
      </w:r>
      <w:r w:rsidR="003E69B6">
        <w:rPr>
          <w:rStyle w:val="Ninguno"/>
        </w:rPr>
        <w:t>país</w:t>
      </w:r>
      <w:r w:rsidR="00895E23" w:rsidRPr="00633EB0">
        <w:rPr>
          <w:rStyle w:val="Ninguno"/>
        </w:rPr>
        <w:t xml:space="preserve"> establece normas para la organización y concreción de este proceso</w:t>
      </w:r>
      <w:r w:rsidR="00AB0FBF" w:rsidRPr="00633EB0">
        <w:rPr>
          <w:rStyle w:val="Ninguno"/>
        </w:rPr>
        <w:t xml:space="preserve"> administrativo</w:t>
      </w:r>
      <w:r w:rsidR="000560C4">
        <w:rPr>
          <w:rStyle w:val="Ninguno"/>
        </w:rPr>
        <w:t xml:space="preserve"> de conformidad a la facultad soberana que estos poseen</w:t>
      </w:r>
      <w:r w:rsidR="00895E23" w:rsidRPr="00633EB0">
        <w:rPr>
          <w:rStyle w:val="Ninguno"/>
        </w:rPr>
        <w:t>. En el caso de</w:t>
      </w:r>
      <w:r w:rsidR="00AB0FBF" w:rsidRPr="00633EB0">
        <w:rPr>
          <w:rStyle w:val="Ninguno"/>
        </w:rPr>
        <w:t>l</w:t>
      </w:r>
      <w:r w:rsidR="00895E23" w:rsidRPr="00633EB0">
        <w:rPr>
          <w:rStyle w:val="Ninguno"/>
        </w:rPr>
        <w:t xml:space="preserve"> Ecuador, la norma </w:t>
      </w:r>
      <w:r w:rsidR="002D661D">
        <w:rPr>
          <w:rStyle w:val="Ninguno"/>
        </w:rPr>
        <w:t>más</w:t>
      </w:r>
      <w:r w:rsidR="00895E23" w:rsidRPr="00633EB0">
        <w:rPr>
          <w:rStyle w:val="Ninguno"/>
        </w:rPr>
        <w:t xml:space="preserve"> reciente aprobada al respecto</w:t>
      </w:r>
      <w:r w:rsidR="004741A8" w:rsidRPr="00633EB0">
        <w:rPr>
          <w:rStyle w:val="Ninguno"/>
        </w:rPr>
        <w:t>,</w:t>
      </w:r>
      <w:r w:rsidR="00895E23" w:rsidRPr="00633EB0">
        <w:rPr>
          <w:rStyle w:val="Ninguno"/>
        </w:rPr>
        <w:t xml:space="preserve"> es la </w:t>
      </w:r>
      <w:r w:rsidRPr="00633EB0">
        <w:rPr>
          <w:rStyle w:val="Ninguno"/>
        </w:rPr>
        <w:t>Ley Orgánica de Movilidad Humana d</w:t>
      </w:r>
      <w:r w:rsidR="004741A8" w:rsidRPr="00633EB0">
        <w:rPr>
          <w:rStyle w:val="Ninguno"/>
        </w:rPr>
        <w:t>el 06 de febrero del 2017</w:t>
      </w:r>
      <w:r w:rsidR="00895E23" w:rsidRPr="00633EB0">
        <w:rPr>
          <w:rStyle w:val="Ninguno"/>
        </w:rPr>
        <w:t xml:space="preserve"> </w:t>
      </w:r>
      <w:r w:rsidR="00445B8C" w:rsidRPr="00633EB0">
        <w:rPr>
          <w:rStyle w:val="Ninguno"/>
        </w:rPr>
        <w:t xml:space="preserve">y su Reglamento del 03 de agosto del mismo </w:t>
      </w:r>
      <w:r w:rsidR="002D661D">
        <w:rPr>
          <w:rStyle w:val="Ninguno"/>
        </w:rPr>
        <w:t>año</w:t>
      </w:r>
      <w:r w:rsidR="00445B8C" w:rsidRPr="00633EB0">
        <w:rPr>
          <w:rStyle w:val="Ninguno"/>
        </w:rPr>
        <w:t xml:space="preserve">, </w:t>
      </w:r>
      <w:r w:rsidR="00895E23" w:rsidRPr="00633EB0">
        <w:rPr>
          <w:rStyle w:val="Ninguno"/>
        </w:rPr>
        <w:t xml:space="preserve">cuyas disposiciones permiten a los </w:t>
      </w:r>
      <w:r w:rsidR="00445B8C" w:rsidRPr="00633EB0">
        <w:rPr>
          <w:rStyle w:val="Ninguno"/>
        </w:rPr>
        <w:t>in</w:t>
      </w:r>
      <w:r w:rsidR="00895E23" w:rsidRPr="00633EB0">
        <w:rPr>
          <w:rStyle w:val="Ninguno"/>
        </w:rPr>
        <w:t>migrantes que así lo deseen y cumplan lo</w:t>
      </w:r>
      <w:r w:rsidR="00AB68EE">
        <w:rPr>
          <w:rStyle w:val="Ninguno"/>
        </w:rPr>
        <w:t>s requisitos</w:t>
      </w:r>
      <w:r w:rsidR="00895E23" w:rsidRPr="00633EB0">
        <w:rPr>
          <w:rStyle w:val="Ninguno"/>
        </w:rPr>
        <w:t>, acceder a la c</w:t>
      </w:r>
      <w:r w:rsidR="002D661D">
        <w:rPr>
          <w:rStyle w:val="Ninguno"/>
        </w:rPr>
        <w:t>iudadanía</w:t>
      </w:r>
      <w:r w:rsidR="00895E23" w:rsidRPr="00633EB0">
        <w:rPr>
          <w:rStyle w:val="Ninguno"/>
        </w:rPr>
        <w:t xml:space="preserve"> ecuatoriana</w:t>
      </w:r>
      <w:r w:rsidR="00AB0FBF" w:rsidRPr="00633EB0">
        <w:rPr>
          <w:rStyle w:val="Ninguno"/>
        </w:rPr>
        <w:t xml:space="preserve"> por naturalización;</w:t>
      </w:r>
      <w:r w:rsidRPr="00633EB0">
        <w:rPr>
          <w:rStyle w:val="Ninguno"/>
        </w:rPr>
        <w:t xml:space="preserve"> </w:t>
      </w:r>
      <w:r w:rsidR="00AB0FBF" w:rsidRPr="00633EB0">
        <w:rPr>
          <w:rStyle w:val="Ninguno"/>
        </w:rPr>
        <w:t>n</w:t>
      </w:r>
      <w:r w:rsidRPr="00633EB0">
        <w:rPr>
          <w:rStyle w:val="Ninguno"/>
        </w:rPr>
        <w:t>o obstante, en esta nueva norma</w:t>
      </w:r>
      <w:r w:rsidR="00445B8C" w:rsidRPr="00633EB0">
        <w:rPr>
          <w:rStyle w:val="Ninguno"/>
        </w:rPr>
        <w:t>tiva</w:t>
      </w:r>
      <w:r w:rsidRPr="00633EB0">
        <w:rPr>
          <w:rStyle w:val="Ninguno"/>
        </w:rPr>
        <w:t xml:space="preserve"> se </w:t>
      </w:r>
      <w:r w:rsidR="00A37892" w:rsidRPr="00633EB0">
        <w:rPr>
          <w:rStyle w:val="Ninguno"/>
        </w:rPr>
        <w:t>identifica</w:t>
      </w:r>
      <w:r w:rsidR="00445B8C" w:rsidRPr="00633EB0">
        <w:rPr>
          <w:rStyle w:val="Ninguno"/>
        </w:rPr>
        <w:t xml:space="preserve">n </w:t>
      </w:r>
      <w:r w:rsidRPr="00633EB0">
        <w:rPr>
          <w:rStyle w:val="Ninguno"/>
        </w:rPr>
        <w:t xml:space="preserve">vacíos y contradicciones que deben ser </w:t>
      </w:r>
      <w:r w:rsidR="00AB0FBF" w:rsidRPr="00633EB0">
        <w:rPr>
          <w:rStyle w:val="Ninguno"/>
        </w:rPr>
        <w:t>considerados y solucionados</w:t>
      </w:r>
      <w:r w:rsidRPr="00633EB0">
        <w:rPr>
          <w:rStyle w:val="Ninguno"/>
        </w:rPr>
        <w:t>.</w:t>
      </w:r>
    </w:p>
    <w:p w14:paraId="1310C4DC" w14:textId="15E4C238" w:rsidR="00895E23" w:rsidRPr="00633EB0" w:rsidRDefault="00183EDC" w:rsidP="00D8749F">
      <w:pPr>
        <w:rPr>
          <w:rStyle w:val="Ninguno"/>
          <w:rFonts w:eastAsia="Arial"/>
        </w:rPr>
      </w:pPr>
      <w:r w:rsidRPr="00633EB0">
        <w:rPr>
          <w:rStyle w:val="Ninguno"/>
        </w:rPr>
        <w:t>Anteriormente</w:t>
      </w:r>
      <w:r w:rsidR="00A37892" w:rsidRPr="00633EB0">
        <w:rPr>
          <w:rStyle w:val="Ninguno"/>
        </w:rPr>
        <w:t xml:space="preserve">, </w:t>
      </w:r>
      <w:r w:rsidR="00895E23" w:rsidRPr="00633EB0">
        <w:rPr>
          <w:rStyle w:val="Ninguno"/>
        </w:rPr>
        <w:t xml:space="preserve">para el proceso de </w:t>
      </w:r>
      <w:r w:rsidR="00CF68A0" w:rsidRPr="00633EB0">
        <w:rPr>
          <w:rStyle w:val="Ninguno"/>
        </w:rPr>
        <w:t>ob</w:t>
      </w:r>
      <w:r w:rsidR="003B77ED">
        <w:rPr>
          <w:rStyle w:val="Ninguno"/>
        </w:rPr>
        <w:t>tención</w:t>
      </w:r>
      <w:r w:rsidR="00CF68A0" w:rsidRPr="00633EB0">
        <w:rPr>
          <w:rStyle w:val="Ninguno"/>
        </w:rPr>
        <w:t xml:space="preserve"> de la c</w:t>
      </w:r>
      <w:r w:rsidR="002D661D">
        <w:rPr>
          <w:rStyle w:val="Ninguno"/>
        </w:rPr>
        <w:t>iudadanía</w:t>
      </w:r>
      <w:r w:rsidR="00CF68A0" w:rsidRPr="00633EB0">
        <w:rPr>
          <w:rStyle w:val="Ninguno"/>
        </w:rPr>
        <w:t xml:space="preserve"> ecuatoriana, </w:t>
      </w:r>
      <w:r w:rsidR="00A37892" w:rsidRPr="00633EB0">
        <w:rPr>
          <w:rStyle w:val="Ninguno"/>
        </w:rPr>
        <w:t xml:space="preserve">regía </w:t>
      </w:r>
      <w:r w:rsidR="00895E23" w:rsidRPr="00633EB0">
        <w:rPr>
          <w:rStyle w:val="Ninguno"/>
        </w:rPr>
        <w:t>la</w:t>
      </w:r>
      <w:r w:rsidR="004741A8" w:rsidRPr="00633EB0">
        <w:rPr>
          <w:rStyle w:val="Ninguno"/>
        </w:rPr>
        <w:t xml:space="preserve"> Ley de Naturalización </w:t>
      </w:r>
      <w:r w:rsidR="00CF68A0" w:rsidRPr="00633EB0">
        <w:rPr>
          <w:rStyle w:val="Ninguno"/>
        </w:rPr>
        <w:t xml:space="preserve">y su Reglamento </w:t>
      </w:r>
      <w:r w:rsidR="00895E23" w:rsidRPr="00633EB0">
        <w:rPr>
          <w:rStyle w:val="Ninguno"/>
        </w:rPr>
        <w:t>vigente</w:t>
      </w:r>
      <w:r w:rsidR="00CF68A0" w:rsidRPr="00633EB0">
        <w:rPr>
          <w:rStyle w:val="Ninguno"/>
        </w:rPr>
        <w:t>s</w:t>
      </w:r>
      <w:r w:rsidR="00895E23" w:rsidRPr="00633EB0">
        <w:rPr>
          <w:rStyle w:val="Ninguno"/>
        </w:rPr>
        <w:t xml:space="preserve"> desde</w:t>
      </w:r>
      <w:r w:rsidR="00AB68EE">
        <w:rPr>
          <w:rStyle w:val="Ninguno"/>
        </w:rPr>
        <w:t xml:space="preserve"> el 14 de abril de 1976, normativa que en comparación con</w:t>
      </w:r>
      <w:r w:rsidR="00CF68A0" w:rsidRPr="00633EB0">
        <w:rPr>
          <w:rStyle w:val="Ninguno"/>
        </w:rPr>
        <w:t xml:space="preserve"> la Ley Orgánica de Movilidad Humana </w:t>
      </w:r>
      <w:r w:rsidR="00A37892" w:rsidRPr="00633EB0">
        <w:rPr>
          <w:rStyle w:val="Ninguno"/>
        </w:rPr>
        <w:t xml:space="preserve">(2017) </w:t>
      </w:r>
      <w:r w:rsidR="00CF68A0" w:rsidRPr="00633EB0">
        <w:rPr>
          <w:rStyle w:val="Ninguno"/>
        </w:rPr>
        <w:t>y su Reglamento</w:t>
      </w:r>
      <w:r w:rsidR="00A37892" w:rsidRPr="00633EB0">
        <w:rPr>
          <w:rStyle w:val="Ninguno"/>
        </w:rPr>
        <w:t xml:space="preserve"> (2017)</w:t>
      </w:r>
      <w:r w:rsidR="004D47D3" w:rsidRPr="00633EB0">
        <w:rPr>
          <w:rStyle w:val="Ninguno"/>
        </w:rPr>
        <w:t xml:space="preserve"> </w:t>
      </w:r>
      <w:r w:rsidR="00AB68EE">
        <w:rPr>
          <w:rStyle w:val="Ninguno"/>
        </w:rPr>
        <w:t xml:space="preserve">se advierten </w:t>
      </w:r>
      <w:r w:rsidRPr="00633EB0">
        <w:rPr>
          <w:rStyle w:val="Ninguno"/>
        </w:rPr>
        <w:t>diferencias notables</w:t>
      </w:r>
      <w:r w:rsidR="00C73931" w:rsidRPr="00633EB0">
        <w:rPr>
          <w:rStyle w:val="Ninguno"/>
        </w:rPr>
        <w:t>,</w:t>
      </w:r>
      <w:r w:rsidRPr="00633EB0">
        <w:rPr>
          <w:rStyle w:val="Ninguno"/>
        </w:rPr>
        <w:t xml:space="preserve"> lo cual ha incidido en la</w:t>
      </w:r>
      <w:r w:rsidR="00AB68EE">
        <w:rPr>
          <w:rStyle w:val="Ninguno"/>
        </w:rPr>
        <w:t xml:space="preserve"> organización y cumplimiento de los</w:t>
      </w:r>
      <w:r w:rsidRPr="00633EB0">
        <w:rPr>
          <w:rStyle w:val="Ninguno"/>
        </w:rPr>
        <w:t xml:space="preserve"> proceso</w:t>
      </w:r>
      <w:r w:rsidR="00AB68EE">
        <w:rPr>
          <w:rStyle w:val="Ninguno"/>
        </w:rPr>
        <w:t>s</w:t>
      </w:r>
      <w:r w:rsidRPr="00633EB0">
        <w:rPr>
          <w:rStyle w:val="Ninguno"/>
        </w:rPr>
        <w:t xml:space="preserve"> de naturalización</w:t>
      </w:r>
      <w:r w:rsidR="00AB0FBF" w:rsidRPr="00633EB0">
        <w:rPr>
          <w:rStyle w:val="Ninguno"/>
        </w:rPr>
        <w:t xml:space="preserve">.  </w:t>
      </w:r>
    </w:p>
    <w:p w14:paraId="7B480373" w14:textId="22B51C47" w:rsidR="009C0D6A" w:rsidRPr="00633EB0" w:rsidRDefault="004A47B5" w:rsidP="00FD2CF9">
      <w:pPr>
        <w:rPr>
          <w:rStyle w:val="Ninguno"/>
        </w:rPr>
      </w:pPr>
      <w:r w:rsidRPr="00633EB0">
        <w:rPr>
          <w:rStyle w:val="Ninguno"/>
        </w:rPr>
        <w:t xml:space="preserve">Se considera que las normas constitucionales, legales y reglamentarias del Ecuador, a pesar de su </w:t>
      </w:r>
      <w:r w:rsidR="00C55BAF" w:rsidRPr="00633EB0">
        <w:rPr>
          <w:rStyle w:val="Ninguno"/>
        </w:rPr>
        <w:t xml:space="preserve">compleja </w:t>
      </w:r>
      <w:r w:rsidRPr="00633EB0">
        <w:rPr>
          <w:rStyle w:val="Ninguno"/>
        </w:rPr>
        <w:t>implementación</w:t>
      </w:r>
      <w:r w:rsidR="00FD2CF9">
        <w:rPr>
          <w:rStyle w:val="Ninguno"/>
        </w:rPr>
        <w:t>, en lo referente a la normativa vinculada con la movilidad humana</w:t>
      </w:r>
      <w:r w:rsidRPr="00633EB0">
        <w:rPr>
          <w:rStyle w:val="Ninguno"/>
        </w:rPr>
        <w:t xml:space="preserve">, </w:t>
      </w:r>
      <w:r w:rsidR="00FD2CF9">
        <w:rPr>
          <w:rStyle w:val="Ninguno"/>
        </w:rPr>
        <w:t xml:space="preserve">éstas </w:t>
      </w:r>
      <w:r w:rsidRPr="00633EB0">
        <w:rPr>
          <w:rStyle w:val="Ninguno"/>
        </w:rPr>
        <w:t>facilitan</w:t>
      </w:r>
      <w:r w:rsidR="00FD2CF9">
        <w:rPr>
          <w:rStyle w:val="Ninguno"/>
        </w:rPr>
        <w:t xml:space="preserve"> </w:t>
      </w:r>
      <w:r w:rsidRPr="00633EB0">
        <w:rPr>
          <w:rStyle w:val="Ninguno"/>
        </w:rPr>
        <w:t>inconmensurablemente el acceso a derechos</w:t>
      </w:r>
      <w:r w:rsidR="00FD2CF9">
        <w:rPr>
          <w:rStyle w:val="Ninguno"/>
        </w:rPr>
        <w:t>.  Puntualmente, dentro de</w:t>
      </w:r>
      <w:r w:rsidRPr="00633EB0">
        <w:rPr>
          <w:rStyle w:val="Ninguno"/>
        </w:rPr>
        <w:t xml:space="preserve">l cambio de normativa en materia de naturalizaciones </w:t>
      </w:r>
      <w:r w:rsidR="00FD2CF9">
        <w:rPr>
          <w:rStyle w:val="Ninguno"/>
        </w:rPr>
        <w:t xml:space="preserve">ésta </w:t>
      </w:r>
      <w:r w:rsidRPr="00633EB0">
        <w:rPr>
          <w:rStyle w:val="Ninguno"/>
        </w:rPr>
        <w:t xml:space="preserve">generó inconvenientes procedimentales al momento de su aplicación, fundamentalmente por los vacíos y contradicciones legales, </w:t>
      </w:r>
      <w:r w:rsidR="00C55BAF" w:rsidRPr="00633EB0">
        <w:rPr>
          <w:rStyle w:val="Ninguno"/>
        </w:rPr>
        <w:t xml:space="preserve">tal </w:t>
      </w:r>
      <w:r w:rsidRPr="00633EB0">
        <w:rPr>
          <w:rStyle w:val="Ninguno"/>
        </w:rPr>
        <w:t xml:space="preserve">y como se verá a lo largo de la investigación, </w:t>
      </w:r>
      <w:r w:rsidR="003D2982" w:rsidRPr="00633EB0">
        <w:rPr>
          <w:rStyle w:val="Ninguno"/>
        </w:rPr>
        <w:t>encontrándose también</w:t>
      </w:r>
      <w:r w:rsidRPr="00633EB0">
        <w:rPr>
          <w:rStyle w:val="Ninguno"/>
        </w:rPr>
        <w:t xml:space="preserve"> la </w:t>
      </w:r>
      <w:r w:rsidR="00C55BAF" w:rsidRPr="00633EB0">
        <w:rPr>
          <w:rStyle w:val="Ninguno"/>
        </w:rPr>
        <w:t xml:space="preserve">carencia </w:t>
      </w:r>
      <w:r w:rsidRPr="00633EB0">
        <w:rPr>
          <w:rStyle w:val="Ninguno"/>
        </w:rPr>
        <w:t xml:space="preserve">de lineamientos por parte de la Dirección de Naturalizaciones para la implementación de la </w:t>
      </w:r>
      <w:r w:rsidR="003D2982" w:rsidRPr="00633EB0">
        <w:rPr>
          <w:rStyle w:val="Ninguno"/>
        </w:rPr>
        <w:t>L</w:t>
      </w:r>
      <w:r w:rsidRPr="00633EB0">
        <w:rPr>
          <w:rStyle w:val="Ninguno"/>
        </w:rPr>
        <w:t>ey</w:t>
      </w:r>
      <w:r w:rsidR="000560C4">
        <w:rPr>
          <w:rStyle w:val="Ninguno"/>
        </w:rPr>
        <w:t xml:space="preserve"> </w:t>
      </w:r>
      <w:r w:rsidR="00325D0F">
        <w:rPr>
          <w:rStyle w:val="Ninguno"/>
        </w:rPr>
        <w:t>y</w:t>
      </w:r>
      <w:r w:rsidRPr="00633EB0">
        <w:rPr>
          <w:rStyle w:val="Ninguno"/>
        </w:rPr>
        <w:t xml:space="preserve"> específicamente</w:t>
      </w:r>
      <w:r w:rsidR="00CD6EB2">
        <w:rPr>
          <w:rStyle w:val="Ninguno"/>
        </w:rPr>
        <w:t>,</w:t>
      </w:r>
      <w:r w:rsidRPr="00633EB0">
        <w:rPr>
          <w:rStyle w:val="Ninguno"/>
        </w:rPr>
        <w:t xml:space="preserve"> en los puntos donde se encontraron vacíos y contradicciones</w:t>
      </w:r>
      <w:r w:rsidR="003D2982" w:rsidRPr="00633EB0">
        <w:rPr>
          <w:rStyle w:val="Ninguno"/>
        </w:rPr>
        <w:t xml:space="preserve"> con su </w:t>
      </w:r>
      <w:r w:rsidR="003D2982" w:rsidRPr="00633EB0">
        <w:rPr>
          <w:rStyle w:val="Ninguno"/>
        </w:rPr>
        <w:lastRenderedPageBreak/>
        <w:t>Reglamento</w:t>
      </w:r>
      <w:r w:rsidR="00FD2CF9">
        <w:rPr>
          <w:rStyle w:val="Ninguno"/>
        </w:rPr>
        <w:t>, tales</w:t>
      </w:r>
      <w:r w:rsidR="00A37892" w:rsidRPr="00633EB0">
        <w:rPr>
          <w:rStyle w:val="Ninguno"/>
        </w:rPr>
        <w:t xml:space="preserve"> como</w:t>
      </w:r>
      <w:r w:rsidR="00FD2CF9">
        <w:rPr>
          <w:rStyle w:val="Ninguno"/>
        </w:rPr>
        <w:t>,</w:t>
      </w:r>
      <w:r w:rsidR="00A37892" w:rsidRPr="00633EB0">
        <w:rPr>
          <w:rStyle w:val="Ninguno"/>
        </w:rPr>
        <w:t xml:space="preserve"> el no precisar </w:t>
      </w:r>
      <w:r w:rsidR="009C0D6A" w:rsidRPr="00633EB0">
        <w:rPr>
          <w:rStyle w:val="Ninguno"/>
        </w:rPr>
        <w:t>el tipo de</w:t>
      </w:r>
      <w:r w:rsidR="00A37892" w:rsidRPr="00633EB0">
        <w:rPr>
          <w:rStyle w:val="Ninguno"/>
        </w:rPr>
        <w:t xml:space="preserve"> residencia temporal o permanente para acceder a la opción de la naturalizaci</w:t>
      </w:r>
      <w:r w:rsidR="009C0D6A" w:rsidRPr="00633EB0">
        <w:rPr>
          <w:rStyle w:val="Ninguno"/>
        </w:rPr>
        <w:t>ón</w:t>
      </w:r>
      <w:r w:rsidR="00FD2CF9">
        <w:rPr>
          <w:rStyle w:val="Ninguno"/>
        </w:rPr>
        <w:t>,</w:t>
      </w:r>
      <w:r w:rsidR="000560C4">
        <w:rPr>
          <w:rStyle w:val="Ninguno"/>
        </w:rPr>
        <w:t xml:space="preserve"> </w:t>
      </w:r>
      <w:r w:rsidR="00325D0F">
        <w:rPr>
          <w:rStyle w:val="Ninguno"/>
        </w:rPr>
        <w:t>y</w:t>
      </w:r>
      <w:r w:rsidR="009C0D6A" w:rsidRPr="00633EB0">
        <w:rPr>
          <w:rStyle w:val="Ninguno"/>
        </w:rPr>
        <w:t xml:space="preserve">a que solo se refiere a una residencia regular y continua; el hecho contradictorio referente a los dos </w:t>
      </w:r>
      <w:r w:rsidR="002D661D">
        <w:rPr>
          <w:rStyle w:val="Ninguno"/>
        </w:rPr>
        <w:t>año</w:t>
      </w:r>
      <w:r w:rsidR="009C0D6A" w:rsidRPr="00633EB0">
        <w:rPr>
          <w:rStyle w:val="Ninguno"/>
        </w:rPr>
        <w:t>s de matrimonio para acceder a la c</w:t>
      </w:r>
      <w:r w:rsidR="002D661D">
        <w:rPr>
          <w:rStyle w:val="Ninguno"/>
        </w:rPr>
        <w:t>iudadanía</w:t>
      </w:r>
      <w:r w:rsidR="009C0D6A" w:rsidRPr="00633EB0">
        <w:rPr>
          <w:rStyle w:val="Ninguno"/>
        </w:rPr>
        <w:t>, al s</w:t>
      </w:r>
      <w:r w:rsidR="003E69B6">
        <w:rPr>
          <w:rStyle w:val="Ninguno"/>
        </w:rPr>
        <w:t>eñala</w:t>
      </w:r>
      <w:r w:rsidR="009C0D6A" w:rsidRPr="00633EB0">
        <w:rPr>
          <w:rStyle w:val="Ninguno"/>
        </w:rPr>
        <w:t>r la Ley Orgánica de Movilidad Humana (2017) que estos se contarán desde la fecha de celebración del matrimonio, mientras que, su Reglamento (</w:t>
      </w:r>
      <w:r w:rsidR="00FD2CF9">
        <w:rPr>
          <w:rStyle w:val="Ninguno"/>
        </w:rPr>
        <w:t>2017) s</w:t>
      </w:r>
      <w:r w:rsidR="003E69B6">
        <w:rPr>
          <w:rStyle w:val="Ninguno"/>
        </w:rPr>
        <w:t>eñala</w:t>
      </w:r>
      <w:r w:rsidR="00FD2CF9">
        <w:rPr>
          <w:rStyle w:val="Ninguno"/>
        </w:rPr>
        <w:t xml:space="preserve"> que estos </w:t>
      </w:r>
      <w:r w:rsidR="002D661D">
        <w:rPr>
          <w:rStyle w:val="Ninguno"/>
        </w:rPr>
        <w:t>año</w:t>
      </w:r>
      <w:r w:rsidR="00FD2CF9">
        <w:rPr>
          <w:rStyle w:val="Ninguno"/>
        </w:rPr>
        <w:t>s se conta</w:t>
      </w:r>
      <w:r w:rsidR="009C0D6A" w:rsidRPr="00633EB0">
        <w:rPr>
          <w:rStyle w:val="Ninguno"/>
        </w:rPr>
        <w:t xml:space="preserve">rán desde la fecha del registro. </w:t>
      </w:r>
    </w:p>
    <w:p w14:paraId="455BC5A1" w14:textId="3D187512" w:rsidR="00CB3432" w:rsidRPr="00633EB0" w:rsidRDefault="00CD6EB2" w:rsidP="00D8749F">
      <w:pPr>
        <w:rPr>
          <w:rStyle w:val="Ninguno"/>
          <w:rFonts w:eastAsia="Arial"/>
        </w:rPr>
      </w:pPr>
      <w:r w:rsidRPr="00633EB0">
        <w:rPr>
          <w:rStyle w:val="Ninguno"/>
        </w:rPr>
        <w:t>Asimismo</w:t>
      </w:r>
      <w:r w:rsidR="00325D0F">
        <w:rPr>
          <w:rStyle w:val="Ninguno"/>
        </w:rPr>
        <w:t>, no se ha</w:t>
      </w:r>
      <w:r w:rsidR="009C0D6A" w:rsidRPr="00633EB0">
        <w:rPr>
          <w:rStyle w:val="Ninguno"/>
        </w:rPr>
        <w:t xml:space="preserve"> considerado en la nueva norma, alguna situación para las personas viudas de ecuatorianos, o que tengan hijos ecuatorianos, </w:t>
      </w:r>
      <w:r w:rsidR="003D73FF" w:rsidRPr="00633EB0">
        <w:rPr>
          <w:rStyle w:val="Ninguno"/>
        </w:rPr>
        <w:t>lo cual si registraba la anterior Ley de Naturalización (1976).</w:t>
      </w:r>
    </w:p>
    <w:p w14:paraId="4C4EE03F" w14:textId="31726B1C" w:rsidR="001841A3" w:rsidRPr="00633EB0" w:rsidRDefault="004A47B5" w:rsidP="00D8749F">
      <w:pPr>
        <w:rPr>
          <w:rStyle w:val="Ninguno"/>
        </w:rPr>
      </w:pPr>
      <w:r w:rsidRPr="00633EB0">
        <w:rPr>
          <w:rStyle w:val="Ninguno"/>
        </w:rPr>
        <w:t xml:space="preserve">El estudio se centra en </w:t>
      </w:r>
      <w:r w:rsidR="008C31D0" w:rsidRPr="00633EB0">
        <w:rPr>
          <w:rStyle w:val="Ninguno"/>
        </w:rPr>
        <w:t xml:space="preserve">los </w:t>
      </w:r>
      <w:r w:rsidR="00AB0FBF" w:rsidRPr="00633EB0">
        <w:rPr>
          <w:rStyle w:val="Ninguno"/>
        </w:rPr>
        <w:t>procesos de naturalización</w:t>
      </w:r>
      <w:r w:rsidR="00F01581">
        <w:rPr>
          <w:rStyle w:val="Ninguno"/>
        </w:rPr>
        <w:t xml:space="preserve"> que desarrolla </w:t>
      </w:r>
      <w:r w:rsidR="00AB0FBF" w:rsidRPr="00633EB0">
        <w:rPr>
          <w:rStyle w:val="Ninguno"/>
        </w:rPr>
        <w:t xml:space="preserve">el Ministerio de Relaciones Exteriores y Movilidad Humana, período 2016-2017, considerándose el </w:t>
      </w:r>
      <w:r w:rsidR="002D661D">
        <w:rPr>
          <w:rStyle w:val="Ninguno"/>
        </w:rPr>
        <w:t>año</w:t>
      </w:r>
      <w:r w:rsidR="00AB0FBF" w:rsidRPr="00633EB0">
        <w:rPr>
          <w:rStyle w:val="Ninguno"/>
        </w:rPr>
        <w:t xml:space="preserve"> 2016 como un referente que ha permitido comparar los procesos desarrollado</w:t>
      </w:r>
      <w:r w:rsidR="00325D0F">
        <w:rPr>
          <w:rStyle w:val="Ninguno"/>
        </w:rPr>
        <w:t xml:space="preserve">s con la Ley de Naturalización </w:t>
      </w:r>
      <w:r w:rsidR="00AB0FBF" w:rsidRPr="00633EB0">
        <w:rPr>
          <w:rStyle w:val="Ninguno"/>
        </w:rPr>
        <w:t>y el 2017 con la Ley Orgánica de Movilidad Humana</w:t>
      </w:r>
      <w:r w:rsidR="00A37892" w:rsidRPr="00633EB0">
        <w:rPr>
          <w:rStyle w:val="Ninguno"/>
        </w:rPr>
        <w:t xml:space="preserve">, porque inclusive al finalizar el </w:t>
      </w:r>
      <w:r w:rsidR="002D661D">
        <w:rPr>
          <w:rStyle w:val="Ninguno"/>
        </w:rPr>
        <w:t>año</w:t>
      </w:r>
      <w:r w:rsidR="00A37892" w:rsidRPr="00633EB0">
        <w:rPr>
          <w:rStyle w:val="Ninguno"/>
        </w:rPr>
        <w:t xml:space="preserve"> 2017, se continuaron aplicando los procedimientos establecidos en la Ley de Naturalización, </w:t>
      </w:r>
      <w:r w:rsidR="009C0D6A" w:rsidRPr="00633EB0">
        <w:rPr>
          <w:rStyle w:val="Ninguno"/>
        </w:rPr>
        <w:t>como los modelos de exámenes, entr</w:t>
      </w:r>
      <w:r w:rsidR="003D73FF" w:rsidRPr="00633EB0">
        <w:rPr>
          <w:rStyle w:val="Ninguno"/>
        </w:rPr>
        <w:t>evistas, publicaciones</w:t>
      </w:r>
      <w:r w:rsidR="000560C4">
        <w:rPr>
          <w:rStyle w:val="Ninguno"/>
        </w:rPr>
        <w:t xml:space="preserve"> </w:t>
      </w:r>
      <w:r w:rsidR="00325D0F">
        <w:rPr>
          <w:rStyle w:val="Ninguno"/>
        </w:rPr>
        <w:t>y</w:t>
      </w:r>
      <w:r w:rsidR="003D73FF" w:rsidRPr="00633EB0">
        <w:rPr>
          <w:rStyle w:val="Ninguno"/>
        </w:rPr>
        <w:t xml:space="preserve"> otros, fundamentalmente por los vacíos y contradicciones de la Ley Orgánica de Movilidad Humana</w:t>
      </w:r>
      <w:r w:rsidR="00305D9D">
        <w:rPr>
          <w:rStyle w:val="Ninguno"/>
        </w:rPr>
        <w:t xml:space="preserve"> </w:t>
      </w:r>
      <w:r w:rsidR="00325D0F">
        <w:rPr>
          <w:rStyle w:val="Ninguno"/>
        </w:rPr>
        <w:t>y</w:t>
      </w:r>
      <w:r w:rsidR="003D73FF" w:rsidRPr="00633EB0">
        <w:rPr>
          <w:rStyle w:val="Ninguno"/>
        </w:rPr>
        <w:t xml:space="preserve"> sobre todo por la</w:t>
      </w:r>
      <w:r w:rsidR="00FD2CF9">
        <w:rPr>
          <w:rStyle w:val="Ninguno"/>
        </w:rPr>
        <w:t xml:space="preserve"> falta de normativa secundaria.</w:t>
      </w:r>
    </w:p>
    <w:p w14:paraId="05769037" w14:textId="0ACD2499" w:rsidR="00420FFC" w:rsidRPr="00633EB0" w:rsidRDefault="00420FFC" w:rsidP="00D8749F">
      <w:pPr>
        <w:rPr>
          <w:rStyle w:val="Ninguno"/>
        </w:rPr>
      </w:pPr>
      <w:r w:rsidRPr="00633EB0">
        <w:rPr>
          <w:rStyle w:val="Ninguno"/>
        </w:rPr>
        <w:t>La c</w:t>
      </w:r>
      <w:r w:rsidR="002D661D">
        <w:rPr>
          <w:rStyle w:val="Ninguno"/>
        </w:rPr>
        <w:t>iudadanía</w:t>
      </w:r>
      <w:r w:rsidRPr="00633EB0">
        <w:rPr>
          <w:rStyle w:val="Ninguno"/>
        </w:rPr>
        <w:t xml:space="preserve"> ciertamente</w:t>
      </w:r>
      <w:r w:rsidR="00A37892" w:rsidRPr="00633EB0">
        <w:rPr>
          <w:rStyle w:val="Ninguno"/>
        </w:rPr>
        <w:t>,</w:t>
      </w:r>
      <w:r w:rsidRPr="00633EB0">
        <w:rPr>
          <w:rStyle w:val="Ninguno"/>
        </w:rPr>
        <w:t xml:space="preserve"> permite a las personas formar parte de una comunidad de manera plena, constituyéndose ésta en el lugar donde se desarrollan en igualdad de condiciones</w:t>
      </w:r>
      <w:r w:rsidR="00A37892" w:rsidRPr="00633EB0">
        <w:rPr>
          <w:rStyle w:val="Ninguno"/>
        </w:rPr>
        <w:t>.  L</w:t>
      </w:r>
      <w:r w:rsidRPr="00633EB0">
        <w:rPr>
          <w:rStyle w:val="Ninguno"/>
        </w:rPr>
        <w:t>a c</w:t>
      </w:r>
      <w:r w:rsidR="002D661D">
        <w:rPr>
          <w:rStyle w:val="Ninguno"/>
        </w:rPr>
        <w:t>iudadanía</w:t>
      </w:r>
      <w:r w:rsidRPr="00633EB0">
        <w:rPr>
          <w:rStyle w:val="Ninguno"/>
        </w:rPr>
        <w:t xml:space="preserve"> a</w:t>
      </w:r>
      <w:r w:rsidR="003E69B6">
        <w:rPr>
          <w:rStyle w:val="Ninguno"/>
        </w:rPr>
        <w:t>de</w:t>
      </w:r>
      <w:r w:rsidR="002D661D">
        <w:rPr>
          <w:rStyle w:val="Ninguno"/>
        </w:rPr>
        <w:t>más</w:t>
      </w:r>
      <w:r w:rsidRPr="00633EB0">
        <w:rPr>
          <w:rStyle w:val="Ninguno"/>
        </w:rPr>
        <w:t xml:space="preserve"> puede ser adquirida por un individuo ajeno a esa comunidad, para lo cual, por su </w:t>
      </w:r>
      <w:r w:rsidR="0088179B" w:rsidRPr="00633EB0">
        <w:rPr>
          <w:rStyle w:val="Ninguno"/>
        </w:rPr>
        <w:t>propia voluntad</w:t>
      </w:r>
      <w:r w:rsidR="000560C4">
        <w:rPr>
          <w:rStyle w:val="Ninguno"/>
        </w:rPr>
        <w:t xml:space="preserve"> </w:t>
      </w:r>
      <w:r w:rsidR="00325D0F">
        <w:rPr>
          <w:rStyle w:val="Ninguno"/>
        </w:rPr>
        <w:t>y</w:t>
      </w:r>
      <w:r w:rsidR="00B317D6">
        <w:rPr>
          <w:rStyle w:val="Ninguno"/>
        </w:rPr>
        <w:t xml:space="preserve"> cumpliendo los requisitos que el </w:t>
      </w:r>
      <w:r w:rsidR="003E69B6">
        <w:rPr>
          <w:rStyle w:val="Ninguno"/>
        </w:rPr>
        <w:t>país</w:t>
      </w:r>
      <w:r w:rsidRPr="00633EB0">
        <w:rPr>
          <w:rStyle w:val="Ninguno"/>
        </w:rPr>
        <w:t xml:space="preserve"> le imponga, </w:t>
      </w:r>
      <w:r w:rsidR="00B317D6">
        <w:rPr>
          <w:rStyle w:val="Ninguno"/>
        </w:rPr>
        <w:t xml:space="preserve">el individuo </w:t>
      </w:r>
      <w:r w:rsidRPr="00633EB0">
        <w:rPr>
          <w:rStyle w:val="Ninguno"/>
        </w:rPr>
        <w:t>puede acceder a ella.</w:t>
      </w:r>
    </w:p>
    <w:p w14:paraId="2D5431F8" w14:textId="07C04431" w:rsidR="00420FFC" w:rsidRPr="00633EB0" w:rsidRDefault="00420FFC" w:rsidP="00D8749F">
      <w:pPr>
        <w:rPr>
          <w:rStyle w:val="Ninguno"/>
          <w:lang w:val="es-EC"/>
        </w:rPr>
      </w:pPr>
      <w:r w:rsidRPr="00633EB0">
        <w:rPr>
          <w:rStyle w:val="Ninguno"/>
        </w:rPr>
        <w:lastRenderedPageBreak/>
        <w:t>Tomand</w:t>
      </w:r>
      <w:r w:rsidR="00ED2FFE" w:rsidRPr="00633EB0">
        <w:rPr>
          <w:rStyle w:val="Ninguno"/>
        </w:rPr>
        <w:t>o en consideración el cambio de normativa ocurrido</w:t>
      </w:r>
      <w:r w:rsidR="00325D0F">
        <w:rPr>
          <w:rStyle w:val="Ninguno"/>
        </w:rPr>
        <w:t>,</w:t>
      </w:r>
      <w:r w:rsidR="00ED2FFE" w:rsidRPr="00633EB0">
        <w:rPr>
          <w:rStyle w:val="Ninguno"/>
        </w:rPr>
        <w:t xml:space="preserve"> a partir del 06 de febrero de 2017 en materia de movilidad humana en el Ecuador, </w:t>
      </w:r>
      <w:r w:rsidRPr="00633EB0">
        <w:rPr>
          <w:rStyle w:val="Ninguno"/>
        </w:rPr>
        <w:t>cabe realizar la siguiente pregunta:</w:t>
      </w:r>
      <w:r w:rsidR="0056336C" w:rsidRPr="00633EB0">
        <w:rPr>
          <w:rStyle w:val="Ninguno"/>
        </w:rPr>
        <w:t xml:space="preserve"> </w:t>
      </w:r>
      <w:r w:rsidR="00A46BF3" w:rsidRPr="00633EB0">
        <w:rPr>
          <w:rStyle w:val="Ninguno"/>
        </w:rPr>
        <w:t xml:space="preserve">¿Cómo los procesos de naturalización que desarrolla el Ministerio de Relaciones Exteriores y Movilidad Humana se </w:t>
      </w:r>
      <w:r w:rsidR="00AB0FBF" w:rsidRPr="00633EB0">
        <w:rPr>
          <w:rStyle w:val="Ninguno"/>
        </w:rPr>
        <w:t>afectan</w:t>
      </w:r>
      <w:r w:rsidR="00A46BF3" w:rsidRPr="00633EB0">
        <w:rPr>
          <w:rStyle w:val="Ninguno"/>
        </w:rPr>
        <w:t xml:space="preserve"> por la aplicación de la </w:t>
      </w:r>
      <w:r w:rsidR="002D661D">
        <w:rPr>
          <w:rStyle w:val="Ninguno"/>
        </w:rPr>
        <w:t>política</w:t>
      </w:r>
      <w:r w:rsidR="00A46BF3" w:rsidRPr="00633EB0">
        <w:rPr>
          <w:rStyle w:val="Ninguno"/>
        </w:rPr>
        <w:t xml:space="preserve"> de naturalizaci</w:t>
      </w:r>
      <w:r w:rsidR="005231B6" w:rsidRPr="00633EB0">
        <w:rPr>
          <w:rStyle w:val="Ninguno"/>
        </w:rPr>
        <w:t>ón, dura</w:t>
      </w:r>
      <w:r w:rsidR="00A46BF3" w:rsidRPr="00633EB0">
        <w:rPr>
          <w:rStyle w:val="Ninguno"/>
        </w:rPr>
        <w:t xml:space="preserve">nte los </w:t>
      </w:r>
      <w:r w:rsidR="002D661D">
        <w:rPr>
          <w:rStyle w:val="Ninguno"/>
        </w:rPr>
        <w:t>año</w:t>
      </w:r>
      <w:r w:rsidR="00A46BF3" w:rsidRPr="00633EB0">
        <w:rPr>
          <w:rStyle w:val="Ninguno"/>
        </w:rPr>
        <w:t>s 2016</w:t>
      </w:r>
      <w:r w:rsidR="005231B6" w:rsidRPr="00633EB0">
        <w:rPr>
          <w:rStyle w:val="Ninguno"/>
        </w:rPr>
        <w:t xml:space="preserve"> y </w:t>
      </w:r>
      <w:r w:rsidR="00A46BF3" w:rsidRPr="00633EB0">
        <w:rPr>
          <w:rStyle w:val="Ninguno"/>
        </w:rPr>
        <w:t>2017?</w:t>
      </w:r>
    </w:p>
    <w:p w14:paraId="443F06F3" w14:textId="6EB5A5F6" w:rsidR="009E569C" w:rsidRPr="00633EB0" w:rsidRDefault="004A47B5" w:rsidP="00BF2BF3">
      <w:pPr>
        <w:pStyle w:val="Ttulo2"/>
      </w:pPr>
      <w:bookmarkStart w:id="9" w:name="_Toc3407211"/>
      <w:bookmarkStart w:id="10" w:name="_Toc3407385"/>
      <w:bookmarkStart w:id="11" w:name="_Toc3407653"/>
      <w:bookmarkStart w:id="12" w:name="_Toc22562097"/>
      <w:r w:rsidRPr="00633EB0">
        <w:rPr>
          <w:rStyle w:val="Ninguno"/>
          <w:lang w:val="pt-PT"/>
        </w:rPr>
        <w:t>Objetivos:</w:t>
      </w:r>
      <w:bookmarkEnd w:id="9"/>
      <w:bookmarkEnd w:id="10"/>
      <w:bookmarkEnd w:id="11"/>
      <w:bookmarkEnd w:id="12"/>
    </w:p>
    <w:p w14:paraId="5C3EE9D4" w14:textId="5D6E08BB" w:rsidR="00CB3432" w:rsidRPr="00BF2BF3" w:rsidRDefault="004A47B5" w:rsidP="004F07C7">
      <w:pPr>
        <w:pStyle w:val="Ttulo3"/>
        <w:rPr>
          <w:rStyle w:val="Ninguno"/>
          <w:lang w:val="pt-PT"/>
        </w:rPr>
      </w:pPr>
      <w:bookmarkStart w:id="13" w:name="_Toc3407212"/>
      <w:bookmarkStart w:id="14" w:name="_Toc3407386"/>
      <w:bookmarkStart w:id="15" w:name="_Toc3407654"/>
      <w:bookmarkStart w:id="16" w:name="_Toc22562098"/>
      <w:r w:rsidRPr="00BF2BF3">
        <w:rPr>
          <w:rStyle w:val="Ninguno"/>
          <w:lang w:val="pt-PT"/>
        </w:rPr>
        <w:t>General</w:t>
      </w:r>
      <w:bookmarkEnd w:id="13"/>
      <w:bookmarkEnd w:id="14"/>
      <w:bookmarkEnd w:id="15"/>
      <w:bookmarkEnd w:id="16"/>
    </w:p>
    <w:p w14:paraId="2B15016F" w14:textId="3AC40125" w:rsidR="009E569C" w:rsidRPr="00633EB0" w:rsidRDefault="00FE0847" w:rsidP="00A8194C">
      <w:pPr>
        <w:rPr>
          <w:rStyle w:val="Ninguno"/>
          <w:rFonts w:eastAsiaTheme="majorEastAsia" w:cstheme="majorBidi"/>
          <w:b/>
          <w:bCs/>
          <w:szCs w:val="26"/>
        </w:rPr>
      </w:pPr>
      <w:r w:rsidRPr="00633EB0">
        <w:rPr>
          <w:rStyle w:val="Ninguno"/>
        </w:rPr>
        <w:t xml:space="preserve">Analizar los procesos de naturalización que desarrolla el Ministerio de Relaciones Exteriores y Movilidad Humana, período 2016 y 2017. </w:t>
      </w:r>
    </w:p>
    <w:p w14:paraId="36895ACC" w14:textId="20C40509" w:rsidR="002B1129" w:rsidRPr="00633EB0" w:rsidRDefault="007A68BA" w:rsidP="004F07C7">
      <w:pPr>
        <w:pStyle w:val="Ttulo3"/>
        <w:rPr>
          <w:rStyle w:val="Ninguno"/>
          <w:b w:val="0"/>
          <w:lang w:val="pt-PT"/>
        </w:rPr>
      </w:pPr>
      <w:bookmarkStart w:id="17" w:name="_Toc22562099"/>
      <w:r w:rsidRPr="00633EB0">
        <w:rPr>
          <w:rStyle w:val="Ninguno"/>
        </w:rPr>
        <w:t>Específicos:</w:t>
      </w:r>
      <w:bookmarkEnd w:id="17"/>
    </w:p>
    <w:p w14:paraId="3DCE7D19" w14:textId="0AB43BD3" w:rsidR="00D9621E" w:rsidRPr="00633EB0" w:rsidRDefault="007A68BA" w:rsidP="00A8194C">
      <w:pPr>
        <w:rPr>
          <w:rStyle w:val="Ninguno"/>
          <w:rFonts w:eastAsiaTheme="majorEastAsia" w:cstheme="majorBidi"/>
          <w:b/>
          <w:szCs w:val="26"/>
        </w:rPr>
      </w:pPr>
      <w:r w:rsidRPr="00633EB0">
        <w:rPr>
          <w:rStyle w:val="Ninguno"/>
        </w:rPr>
        <w:t>Fundamentar teórica y legalmente</w:t>
      </w:r>
      <w:r w:rsidR="006141A2" w:rsidRPr="00633EB0">
        <w:rPr>
          <w:rStyle w:val="Ninguno"/>
        </w:rPr>
        <w:t xml:space="preserve"> los elementos que caracterizan</w:t>
      </w:r>
      <w:r w:rsidRPr="00633EB0">
        <w:rPr>
          <w:rStyle w:val="Ninguno"/>
        </w:rPr>
        <w:t xml:space="preserve"> a</w:t>
      </w:r>
      <w:r w:rsidR="006141A2" w:rsidRPr="00633EB0">
        <w:rPr>
          <w:rStyle w:val="Ninguno"/>
        </w:rPr>
        <w:t xml:space="preserve"> la c</w:t>
      </w:r>
      <w:r w:rsidR="002D661D">
        <w:rPr>
          <w:rStyle w:val="Ninguno"/>
        </w:rPr>
        <w:t>iudadanía</w:t>
      </w:r>
      <w:r w:rsidR="00325D0F">
        <w:rPr>
          <w:rStyle w:val="Ninguno"/>
        </w:rPr>
        <w:t xml:space="preserve"> y</w:t>
      </w:r>
      <w:r w:rsidR="00324DC2" w:rsidRPr="00633EB0">
        <w:rPr>
          <w:rStyle w:val="Ninguno"/>
        </w:rPr>
        <w:t xml:space="preserve"> lo correspondiente a</w:t>
      </w:r>
      <w:r w:rsidR="006141A2" w:rsidRPr="00633EB0">
        <w:rPr>
          <w:rStyle w:val="Ninguno"/>
        </w:rPr>
        <w:t xml:space="preserve"> </w:t>
      </w:r>
      <w:r w:rsidR="00324DC2" w:rsidRPr="00633EB0">
        <w:rPr>
          <w:rStyle w:val="Ninguno"/>
        </w:rPr>
        <w:t>la</w:t>
      </w:r>
      <w:r w:rsidR="006141A2" w:rsidRPr="00633EB0">
        <w:rPr>
          <w:rStyle w:val="Ninguno"/>
        </w:rPr>
        <w:t xml:space="preserve"> naturalización</w:t>
      </w:r>
      <w:r w:rsidR="00324DC2" w:rsidRPr="00633EB0">
        <w:rPr>
          <w:rStyle w:val="Ninguno"/>
        </w:rPr>
        <w:t xml:space="preserve">. </w:t>
      </w:r>
    </w:p>
    <w:p w14:paraId="0E99DF2F" w14:textId="2EB4FDC5" w:rsidR="00AB56ED" w:rsidRPr="00633EB0" w:rsidRDefault="00AB56ED" w:rsidP="00AB56ED">
      <w:pPr>
        <w:rPr>
          <w:rStyle w:val="Ninguno"/>
        </w:rPr>
      </w:pPr>
      <w:r w:rsidRPr="00633EB0">
        <w:rPr>
          <w:rStyle w:val="Ninguno"/>
        </w:rPr>
        <w:t xml:space="preserve">Examinar la </w:t>
      </w:r>
      <w:r w:rsidR="002D661D">
        <w:rPr>
          <w:rStyle w:val="Ninguno"/>
        </w:rPr>
        <w:t>política</w:t>
      </w:r>
      <w:r w:rsidR="00815A08" w:rsidRPr="00633EB0">
        <w:rPr>
          <w:rStyle w:val="Ninguno"/>
        </w:rPr>
        <w:t xml:space="preserve"> de movilidad humana del Ecuador </w:t>
      </w:r>
      <w:r w:rsidRPr="00633EB0">
        <w:rPr>
          <w:rStyle w:val="Ninguno"/>
        </w:rPr>
        <w:t>en materia de c</w:t>
      </w:r>
      <w:r w:rsidR="002D661D">
        <w:rPr>
          <w:rStyle w:val="Ninguno"/>
        </w:rPr>
        <w:t>iudadanía</w:t>
      </w:r>
      <w:r w:rsidRPr="00633EB0">
        <w:rPr>
          <w:rStyle w:val="Ninguno"/>
        </w:rPr>
        <w:t>, tomando como eje fundamental el acceso a derechos.</w:t>
      </w:r>
    </w:p>
    <w:p w14:paraId="4013B543" w14:textId="4E03778B" w:rsidR="00AB56ED" w:rsidRPr="00633EB0" w:rsidRDefault="00AB56ED" w:rsidP="00AB56ED">
      <w:pPr>
        <w:rPr>
          <w:rStyle w:val="Ninguno"/>
        </w:rPr>
      </w:pPr>
      <w:r w:rsidRPr="00633EB0">
        <w:rPr>
          <w:rStyle w:val="Ninguno"/>
        </w:rPr>
        <w:t xml:space="preserve">Examinar la </w:t>
      </w:r>
      <w:r w:rsidR="002D661D">
        <w:rPr>
          <w:rStyle w:val="Ninguno"/>
        </w:rPr>
        <w:t>política</w:t>
      </w:r>
      <w:r w:rsidRPr="00633EB0">
        <w:rPr>
          <w:rStyle w:val="Ninguno"/>
        </w:rPr>
        <w:t xml:space="preserve"> de movilidad humana que desarrolla el Ministerio de Relaciones Exteriores y Movilidad Humana, en materia de naturalizaciones.</w:t>
      </w:r>
    </w:p>
    <w:p w14:paraId="72E585FF" w14:textId="1066C6C7" w:rsidR="00482333" w:rsidRPr="00633EB0" w:rsidRDefault="004F6D22" w:rsidP="00A8194C">
      <w:pPr>
        <w:rPr>
          <w:rStyle w:val="Ninguno"/>
          <w:bCs/>
        </w:rPr>
      </w:pPr>
      <w:r w:rsidRPr="00633EB0">
        <w:rPr>
          <w:rStyle w:val="Ninguno"/>
        </w:rPr>
        <w:t>Determin</w:t>
      </w:r>
      <w:r w:rsidR="00815A08" w:rsidRPr="00633EB0">
        <w:rPr>
          <w:rStyle w:val="Ninguno"/>
        </w:rPr>
        <w:t>ar</w:t>
      </w:r>
      <w:r w:rsidR="00D42AB5" w:rsidRPr="00633EB0">
        <w:rPr>
          <w:rStyle w:val="Ninguno"/>
        </w:rPr>
        <w:t xml:space="preserve"> </w:t>
      </w:r>
      <w:r w:rsidR="00081D35" w:rsidRPr="00633EB0">
        <w:rPr>
          <w:rStyle w:val="Ninguno"/>
        </w:rPr>
        <w:t xml:space="preserve">cómo </w:t>
      </w:r>
      <w:r w:rsidR="00E30E61" w:rsidRPr="00633EB0">
        <w:rPr>
          <w:rStyle w:val="Ninguno"/>
        </w:rPr>
        <w:t xml:space="preserve">los </w:t>
      </w:r>
      <w:r w:rsidR="006141A2" w:rsidRPr="00633EB0">
        <w:rPr>
          <w:rStyle w:val="Ninguno"/>
        </w:rPr>
        <w:t>proceso</w:t>
      </w:r>
      <w:r w:rsidR="00E30E61" w:rsidRPr="00633EB0">
        <w:rPr>
          <w:rStyle w:val="Ninguno"/>
        </w:rPr>
        <w:t>s</w:t>
      </w:r>
      <w:r w:rsidR="006141A2" w:rsidRPr="00633EB0">
        <w:rPr>
          <w:rStyle w:val="Ninguno"/>
        </w:rPr>
        <w:t xml:space="preserve"> </w:t>
      </w:r>
      <w:r w:rsidR="003E1B32" w:rsidRPr="00633EB0">
        <w:rPr>
          <w:rStyle w:val="Ninguno"/>
        </w:rPr>
        <w:t>de</w:t>
      </w:r>
      <w:r w:rsidR="00081D35" w:rsidRPr="00633EB0">
        <w:rPr>
          <w:rStyle w:val="Ninguno"/>
        </w:rPr>
        <w:t xml:space="preserve"> naturalización </w:t>
      </w:r>
      <w:r w:rsidR="00F01581">
        <w:rPr>
          <w:rStyle w:val="Ninguno"/>
        </w:rPr>
        <w:t xml:space="preserve">que desarrolla </w:t>
      </w:r>
      <w:r w:rsidR="00081D35" w:rsidRPr="00633EB0">
        <w:rPr>
          <w:rStyle w:val="Ninguno"/>
        </w:rPr>
        <w:t>el Ministerio de Relaciones Exteriores y Movilidad Humana se afectan por la aplicación d</w:t>
      </w:r>
      <w:bookmarkStart w:id="18" w:name="_Toc3407214"/>
      <w:bookmarkStart w:id="19" w:name="_Toc3407388"/>
      <w:bookmarkStart w:id="20" w:name="_Toc3407656"/>
      <w:r w:rsidR="00AB56ED" w:rsidRPr="00633EB0">
        <w:rPr>
          <w:rStyle w:val="Ninguno"/>
        </w:rPr>
        <w:t xml:space="preserve">e la </w:t>
      </w:r>
      <w:r w:rsidR="002D661D">
        <w:rPr>
          <w:rStyle w:val="Ninguno"/>
        </w:rPr>
        <w:t>política</w:t>
      </w:r>
      <w:r w:rsidR="00AB56ED" w:rsidRPr="00633EB0">
        <w:rPr>
          <w:rStyle w:val="Ninguno"/>
        </w:rPr>
        <w:t xml:space="preserve"> de naturalización durante los </w:t>
      </w:r>
      <w:r w:rsidR="002D661D">
        <w:rPr>
          <w:rStyle w:val="Ninguno"/>
        </w:rPr>
        <w:t>año</w:t>
      </w:r>
      <w:r w:rsidR="00AB56ED" w:rsidRPr="00633EB0">
        <w:rPr>
          <w:rStyle w:val="Ninguno"/>
        </w:rPr>
        <w:t>s 2016 y 2017.</w:t>
      </w:r>
    </w:p>
    <w:p w14:paraId="64576ACA" w14:textId="4886F1CE" w:rsidR="009E569C" w:rsidRPr="00633EB0" w:rsidRDefault="004A47B5" w:rsidP="00BF2BF3">
      <w:pPr>
        <w:pStyle w:val="Ttulo2"/>
        <w:rPr>
          <w:rStyle w:val="Ninguno"/>
          <w:rFonts w:eastAsia="Arial"/>
          <w:bCs w:val="0"/>
        </w:rPr>
      </w:pPr>
      <w:bookmarkStart w:id="21" w:name="_Toc22562100"/>
      <w:r w:rsidRPr="00633EB0">
        <w:rPr>
          <w:rStyle w:val="Ninguno"/>
        </w:rPr>
        <w:t>Metodología</w:t>
      </w:r>
      <w:bookmarkEnd w:id="18"/>
      <w:bookmarkEnd w:id="19"/>
      <w:bookmarkEnd w:id="20"/>
      <w:bookmarkEnd w:id="21"/>
    </w:p>
    <w:p w14:paraId="6B391436" w14:textId="43A53988" w:rsidR="001A5F8E" w:rsidRPr="00633EB0" w:rsidRDefault="001A5F8E" w:rsidP="00757392">
      <w:pPr>
        <w:rPr>
          <w:rStyle w:val="Ninguno"/>
          <w:lang w:val="pt-PT"/>
        </w:rPr>
      </w:pPr>
      <w:r w:rsidRPr="00633EB0">
        <w:rPr>
          <w:rStyle w:val="Ninguno"/>
        </w:rPr>
        <w:t xml:space="preserve">La investigación toma en consideración el enfoque cualitativo, que permite realizar el análisis de los </w:t>
      </w:r>
      <w:r w:rsidRPr="00633EB0">
        <w:rPr>
          <w:rStyle w:val="Ninguno"/>
          <w:lang w:val="pt-PT"/>
        </w:rPr>
        <w:t xml:space="preserve">procesos de naturalización que desarrolla el Ministerio de Relaciones Exteriores y </w:t>
      </w:r>
      <w:r w:rsidRPr="00633EB0">
        <w:rPr>
          <w:rStyle w:val="Ninguno"/>
          <w:lang w:val="pt-PT"/>
        </w:rPr>
        <w:lastRenderedPageBreak/>
        <w:t xml:space="preserve">Movilidad Humana durante el periodo 2016 y 2017, mediante la aplicación de técnicas e instrumentos como el análisis de documentos, la observación, la entrevista y la encuesta. </w:t>
      </w:r>
    </w:p>
    <w:p w14:paraId="07C93D2D" w14:textId="35B46379" w:rsidR="001A5F8E" w:rsidRPr="00633EB0" w:rsidRDefault="001A5F8E" w:rsidP="001A5F8E">
      <w:pPr>
        <w:rPr>
          <w:rStyle w:val="Ninguno"/>
          <w:rFonts w:eastAsiaTheme="majorEastAsia" w:cstheme="majorBidi"/>
          <w:b/>
          <w:szCs w:val="26"/>
        </w:rPr>
      </w:pPr>
      <w:r w:rsidRPr="00633EB0">
        <w:rPr>
          <w:rStyle w:val="Ninguno"/>
          <w:lang w:val="pt-PT"/>
        </w:rPr>
        <w:t>En el análisis de los resultados se emplea la estadística descriptiva</w:t>
      </w:r>
      <w:r w:rsidRPr="00633EB0">
        <w:rPr>
          <w:rStyle w:val="Ninguno"/>
        </w:rPr>
        <w:t>, fundamentalmente a partir de una encuesta aplicada a las personas que obtuvieron la na</w:t>
      </w:r>
      <w:r w:rsidR="001033EB">
        <w:rPr>
          <w:rStyle w:val="Ninguno"/>
        </w:rPr>
        <w:t>turalización por declaratoria  y</w:t>
      </w:r>
      <w:r w:rsidRPr="00633EB0">
        <w:rPr>
          <w:rStyle w:val="Ninguno"/>
        </w:rPr>
        <w:t xml:space="preserve"> por carta; también de entrevistas a funcionarios que manejaron los procesos de naturalización durante los </w:t>
      </w:r>
      <w:r w:rsidR="002D661D">
        <w:rPr>
          <w:rStyle w:val="Ninguno"/>
        </w:rPr>
        <w:t>año</w:t>
      </w:r>
      <w:r w:rsidRPr="00633EB0">
        <w:rPr>
          <w:rStyle w:val="Ninguno"/>
        </w:rPr>
        <w:t>s mencionados</w:t>
      </w:r>
      <w:r w:rsidR="00325D0F">
        <w:rPr>
          <w:rStyle w:val="Ninguno"/>
        </w:rPr>
        <w:t xml:space="preserve"> y</w:t>
      </w:r>
      <w:r w:rsidRPr="00633EB0">
        <w:rPr>
          <w:rStyle w:val="Ninguno"/>
        </w:rPr>
        <w:t xml:space="preserve"> las observaciones realizadas por parte de la investigadora en cada una de las Coordinaciones Zonales que  prestan este servicio de manera mayoritaria</w:t>
      </w:r>
      <w:r w:rsidR="001033EB">
        <w:rPr>
          <w:rStyle w:val="Ninguno"/>
        </w:rPr>
        <w:t xml:space="preserve"> a nivel del </w:t>
      </w:r>
      <w:r w:rsidR="003E69B6">
        <w:rPr>
          <w:rStyle w:val="Ninguno"/>
        </w:rPr>
        <w:t>país</w:t>
      </w:r>
      <w:r w:rsidRPr="00633EB0">
        <w:rPr>
          <w:rStyle w:val="Ninguno"/>
        </w:rPr>
        <w:t xml:space="preserve">, </w:t>
      </w:r>
      <w:r w:rsidR="001E2EA4">
        <w:rPr>
          <w:rStyle w:val="Ninguno"/>
        </w:rPr>
        <w:t xml:space="preserve">lo </w:t>
      </w:r>
      <w:r w:rsidR="001033EB">
        <w:rPr>
          <w:rStyle w:val="Ninguno"/>
        </w:rPr>
        <w:t>que ha permitido visualizar</w:t>
      </w:r>
      <w:r w:rsidR="007B6136" w:rsidRPr="00633EB0">
        <w:rPr>
          <w:rStyle w:val="Ninguno"/>
        </w:rPr>
        <w:t xml:space="preserve"> los</w:t>
      </w:r>
      <w:r w:rsidR="001033EB">
        <w:rPr>
          <w:rStyle w:val="Ninguno"/>
        </w:rPr>
        <w:t xml:space="preserve"> principales cambios</w:t>
      </w:r>
      <w:r w:rsidR="007B6136" w:rsidRPr="00633EB0">
        <w:rPr>
          <w:rStyle w:val="Ninguno"/>
        </w:rPr>
        <w:t xml:space="preserve"> </w:t>
      </w:r>
      <w:r w:rsidRPr="00633EB0">
        <w:rPr>
          <w:rStyle w:val="Ninguno"/>
        </w:rPr>
        <w:t>que se dieron por la derogación de la Ley de Naturalización</w:t>
      </w:r>
      <w:r w:rsidR="001033EB">
        <w:rPr>
          <w:rStyle w:val="Ninguno"/>
        </w:rPr>
        <w:t xml:space="preserve">  y su Reglamento</w:t>
      </w:r>
      <w:r w:rsidR="007B6136" w:rsidRPr="00633EB0">
        <w:rPr>
          <w:rStyle w:val="Ninguno"/>
        </w:rPr>
        <w:t xml:space="preserve"> (1976</w:t>
      </w:r>
      <w:r w:rsidR="00EC635C">
        <w:rPr>
          <w:rStyle w:val="Ninguno"/>
        </w:rPr>
        <w:t>) y</w:t>
      </w:r>
      <w:r w:rsidRPr="00633EB0">
        <w:rPr>
          <w:rStyle w:val="Ninguno"/>
          <w:lang w:val="it-IT"/>
        </w:rPr>
        <w:t xml:space="preserve"> la implementación</w:t>
      </w:r>
      <w:r w:rsidRPr="00633EB0">
        <w:rPr>
          <w:rStyle w:val="Ninguno"/>
        </w:rPr>
        <w:t xml:space="preserve"> de la Ley Orgánica de Movilidad Humana</w:t>
      </w:r>
      <w:r w:rsidR="007B6136" w:rsidRPr="00633EB0">
        <w:rPr>
          <w:rStyle w:val="Ninguno"/>
        </w:rPr>
        <w:t xml:space="preserve"> </w:t>
      </w:r>
      <w:r w:rsidR="001033EB">
        <w:rPr>
          <w:rStyle w:val="Ninguno"/>
        </w:rPr>
        <w:t xml:space="preserve">y su Reglamento </w:t>
      </w:r>
      <w:r w:rsidR="007B6136" w:rsidRPr="00633EB0">
        <w:rPr>
          <w:rStyle w:val="Ninguno"/>
        </w:rPr>
        <w:t>(2017)</w:t>
      </w:r>
    </w:p>
    <w:p w14:paraId="4E3CAE01" w14:textId="42A3D693" w:rsidR="001A5F8E" w:rsidRPr="00633EB0" w:rsidRDefault="001A5F8E" w:rsidP="00DF6DC9">
      <w:pPr>
        <w:rPr>
          <w:rStyle w:val="Ninguno"/>
        </w:rPr>
      </w:pPr>
      <w:r w:rsidRPr="00633EB0">
        <w:rPr>
          <w:rStyle w:val="Ninguno"/>
        </w:rPr>
        <w:t>Desde este enfoque, la lógica investigativa desarrollada se dirige hacia el encuentro de vacíos y contradicciones en primera instancia, en el contexto de la aplicación de la Ley Orgánica de Movilidad Humana</w:t>
      </w:r>
      <w:r w:rsidR="007B6136" w:rsidRPr="00633EB0">
        <w:rPr>
          <w:rStyle w:val="Ninguno"/>
        </w:rPr>
        <w:t xml:space="preserve"> (2017)</w:t>
      </w:r>
      <w:r w:rsidR="00325D0F">
        <w:rPr>
          <w:rStyle w:val="Ninguno"/>
        </w:rPr>
        <w:t xml:space="preserve"> y</w:t>
      </w:r>
      <w:r w:rsidRPr="00633EB0">
        <w:rPr>
          <w:rStyle w:val="Ninguno"/>
        </w:rPr>
        <w:t xml:space="preserve"> al entrar en vigencia su Reglamento</w:t>
      </w:r>
      <w:r w:rsidR="007B6136" w:rsidRPr="00633EB0">
        <w:rPr>
          <w:rStyle w:val="Ninguno"/>
        </w:rPr>
        <w:t xml:space="preserve"> (2017)</w:t>
      </w:r>
      <w:r w:rsidRPr="00633EB0">
        <w:rPr>
          <w:rStyle w:val="Ninguno"/>
        </w:rPr>
        <w:t>, mismos que aún no han sido solventados. En este contexto, se anota lo que se entiende por vacío y contradicción, siendo el primero, según el Diccionario de la Real Academia Esp</w:t>
      </w:r>
      <w:r w:rsidR="002D661D">
        <w:rPr>
          <w:rStyle w:val="Ninguno"/>
        </w:rPr>
        <w:t>año</w:t>
      </w:r>
      <w:r w:rsidRPr="00633EB0">
        <w:rPr>
          <w:rStyle w:val="Ninguno"/>
        </w:rPr>
        <w:t xml:space="preserve">la, el siguiente: “Falta, carencia o ausencia de alguna cosa” </w:t>
      </w:r>
      <w:sdt>
        <w:sdtPr>
          <w:rPr>
            <w:rStyle w:val="Ninguno"/>
          </w:rPr>
          <w:id w:val="-229778666"/>
          <w:citation/>
        </w:sdtPr>
        <w:sdtEndPr>
          <w:rPr>
            <w:rStyle w:val="Ninguno"/>
          </w:rPr>
        </w:sdtEndPr>
        <w:sdtContent>
          <w:r w:rsidRPr="00633EB0">
            <w:rPr>
              <w:rStyle w:val="Ninguno"/>
            </w:rPr>
            <w:fldChar w:fldCharType="begin"/>
          </w:r>
          <w:r w:rsidRPr="00633EB0">
            <w:rPr>
              <w:rStyle w:val="Ninguno"/>
              <w:lang w:val="es-EC"/>
            </w:rPr>
            <w:instrText xml:space="preserve">CITATION Rea \l 12298 </w:instrText>
          </w:r>
          <w:r w:rsidRPr="00633EB0">
            <w:rPr>
              <w:rStyle w:val="Ninguno"/>
            </w:rPr>
            <w:fldChar w:fldCharType="separate"/>
          </w:r>
          <w:r w:rsidRPr="00633EB0">
            <w:rPr>
              <w:noProof/>
              <w:lang w:val="es-EC"/>
            </w:rPr>
            <w:t>(Real Academia Española, 2018)</w:t>
          </w:r>
          <w:r w:rsidRPr="00633EB0">
            <w:rPr>
              <w:rStyle w:val="Ninguno"/>
            </w:rPr>
            <w:fldChar w:fldCharType="end"/>
          </w:r>
        </w:sdtContent>
      </w:sdt>
      <w:r w:rsidR="001E2EA4">
        <w:rPr>
          <w:rStyle w:val="Ninguno"/>
        </w:rPr>
        <w:t xml:space="preserve"> </w:t>
      </w:r>
      <w:r w:rsidR="00325D0F">
        <w:rPr>
          <w:rStyle w:val="Ninguno"/>
        </w:rPr>
        <w:t>y</w:t>
      </w:r>
      <w:r w:rsidRPr="00633EB0">
        <w:rPr>
          <w:rStyle w:val="Ninguno"/>
        </w:rPr>
        <w:t xml:space="preserve"> el segundo, el siguiente: “oposición, contrariedad o antagonismo” </w:t>
      </w:r>
      <w:sdt>
        <w:sdtPr>
          <w:rPr>
            <w:rStyle w:val="Ninguno"/>
          </w:rPr>
          <w:id w:val="2129044774"/>
          <w:citation/>
        </w:sdtPr>
        <w:sdtEndPr>
          <w:rPr>
            <w:rStyle w:val="Ninguno"/>
          </w:rPr>
        </w:sdtEndPr>
        <w:sdtContent>
          <w:r w:rsidRPr="00633EB0">
            <w:rPr>
              <w:rStyle w:val="Ninguno"/>
            </w:rPr>
            <w:fldChar w:fldCharType="begin"/>
          </w:r>
          <w:r w:rsidRPr="00633EB0">
            <w:rPr>
              <w:rStyle w:val="Ninguno"/>
              <w:lang w:val="es-EC"/>
            </w:rPr>
            <w:instrText xml:space="preserve">CITATION Rea \l 12298 </w:instrText>
          </w:r>
          <w:r w:rsidRPr="00633EB0">
            <w:rPr>
              <w:rStyle w:val="Ninguno"/>
            </w:rPr>
            <w:fldChar w:fldCharType="separate"/>
          </w:r>
          <w:r w:rsidRPr="00633EB0">
            <w:rPr>
              <w:noProof/>
              <w:lang w:val="es-EC"/>
            </w:rPr>
            <w:t>(Real Academia Española, 2018)</w:t>
          </w:r>
          <w:r w:rsidRPr="00633EB0">
            <w:rPr>
              <w:rStyle w:val="Ninguno"/>
            </w:rPr>
            <w:fldChar w:fldCharType="end"/>
          </w:r>
        </w:sdtContent>
      </w:sdt>
    </w:p>
    <w:p w14:paraId="264E3B19" w14:textId="77777777" w:rsidR="00424514" w:rsidRDefault="001A5F8E" w:rsidP="001A5F8E">
      <w:pPr>
        <w:rPr>
          <w:rStyle w:val="Ninguno"/>
        </w:rPr>
      </w:pPr>
      <w:r w:rsidRPr="00633EB0">
        <w:rPr>
          <w:rStyle w:val="Ninguno"/>
        </w:rPr>
        <w:t>La investigación es de tipo descriptivo, la cual “busca especificar las propiedades, las características y los perfiles de personas, grupos, comunidades, procesos, objetos o cualquier otro fenómeno que se someta a un análisis”</w:t>
      </w:r>
      <w:r w:rsidR="004F6D22" w:rsidRPr="00633EB0">
        <w:rPr>
          <w:rStyle w:val="Ninguno"/>
        </w:rPr>
        <w:t xml:space="preserve"> </w:t>
      </w:r>
      <w:r w:rsidR="004F6D22" w:rsidRPr="00633EB0">
        <w:rPr>
          <w:rStyle w:val="Ninguno"/>
        </w:rPr>
        <w:fldChar w:fldCharType="begin"/>
      </w:r>
      <w:r w:rsidR="004F6D22" w:rsidRPr="00633EB0">
        <w:rPr>
          <w:rStyle w:val="Ninguno"/>
        </w:rPr>
        <w:instrText xml:space="preserve"> ADDIN EN.CITE &lt;EndNote&gt;&lt;Cite  &gt;&lt;Author&gt;Roberto Hernández&lt;/Author&gt;&lt;Year&gt;2014&lt;/Year&gt;&lt;DisplayText&gt; (Hernández, 2014, pág. 98)&lt;/DisplayText&gt;&lt;record&gt;&lt;ref-type name="Book"&gt;6&lt;/ref-type&gt;&lt;contributors&gt;&lt;authors&gt;&lt;author&gt;Roberto Hernández&lt;/author&gt;&lt;/authors&gt;&lt;/contributors&gt;&lt;titles/&gt;&lt;title&gt;Metodololgía de la Investigación&lt;/title&gt;&lt;periodical/&gt;&lt;dates&gt;&lt;year&gt;2014&lt;/year&gt;&lt;pub-dates/&gt;&lt;/dates&gt;&lt;/record&gt;&lt;/Cite&gt;&lt;/EndNote&gt;</w:instrText>
      </w:r>
      <w:r w:rsidR="004F6D22" w:rsidRPr="00633EB0">
        <w:rPr>
          <w:rStyle w:val="Ninguno"/>
        </w:rPr>
        <w:fldChar w:fldCharType="separate"/>
      </w:r>
      <w:r w:rsidR="004F6D22" w:rsidRPr="00633EB0">
        <w:rPr>
          <w:rStyle w:val="Ninguno"/>
          <w:lang w:val="pt-PT"/>
        </w:rPr>
        <w:t xml:space="preserve"> (Hernández, 2014, p. 98)</w:t>
      </w:r>
      <w:r w:rsidR="004F6D22" w:rsidRPr="00633EB0">
        <w:rPr>
          <w:rStyle w:val="Ninguno"/>
        </w:rPr>
        <w:fldChar w:fldCharType="end"/>
      </w:r>
      <w:r w:rsidR="00994A4A">
        <w:rPr>
          <w:rStyle w:val="Ninguno"/>
        </w:rPr>
        <w:t xml:space="preserve"> </w:t>
      </w:r>
    </w:p>
    <w:p w14:paraId="08EC4138" w14:textId="7C7B787D" w:rsidR="001A5F8E" w:rsidRPr="00633EB0" w:rsidRDefault="00424514" w:rsidP="001A5F8E">
      <w:pPr>
        <w:rPr>
          <w:rStyle w:val="Ninguno"/>
        </w:rPr>
      </w:pPr>
      <w:r>
        <w:rPr>
          <w:rStyle w:val="Ninguno"/>
        </w:rPr>
        <w:t xml:space="preserve">La investigación, </w:t>
      </w:r>
      <w:r w:rsidR="00D0262A">
        <w:rPr>
          <w:rStyle w:val="Ninguno"/>
        </w:rPr>
        <w:t>a</w:t>
      </w:r>
      <w:r w:rsidR="003E69B6">
        <w:rPr>
          <w:rStyle w:val="Ninguno"/>
        </w:rPr>
        <w:t>de</w:t>
      </w:r>
      <w:r w:rsidR="002D661D">
        <w:rPr>
          <w:rStyle w:val="Ninguno"/>
        </w:rPr>
        <w:t>más</w:t>
      </w:r>
      <w:r>
        <w:rPr>
          <w:rStyle w:val="Ninguno"/>
        </w:rPr>
        <w:t xml:space="preserve"> es </w:t>
      </w:r>
      <w:r w:rsidR="001A5F8E" w:rsidRPr="00633EB0">
        <w:rPr>
          <w:rStyle w:val="Ninguno"/>
        </w:rPr>
        <w:t xml:space="preserve">correlacional cuya “finalidad es conocer </w:t>
      </w:r>
      <w:r>
        <w:rPr>
          <w:rStyle w:val="Ninguno"/>
        </w:rPr>
        <w:t>la relación o grado de asociación</w:t>
      </w:r>
      <w:r>
        <w:rPr>
          <w:rStyle w:val="Ninguno"/>
          <w:lang w:val="pt-PT"/>
        </w:rPr>
        <w:t xml:space="preserve"> que exista entre dos o </w:t>
      </w:r>
      <w:r w:rsidR="002D661D">
        <w:rPr>
          <w:rStyle w:val="Ninguno"/>
          <w:lang w:val="pt-PT"/>
        </w:rPr>
        <w:t>más</w:t>
      </w:r>
      <w:r w:rsidR="001A5F8E" w:rsidRPr="00633EB0">
        <w:rPr>
          <w:rStyle w:val="Ninguno"/>
        </w:rPr>
        <w:t xml:space="preserve"> conceptos, categoría</w:t>
      </w:r>
      <w:r>
        <w:rPr>
          <w:rStyle w:val="Ninguno"/>
        </w:rPr>
        <w:t>s</w:t>
      </w:r>
      <w:r w:rsidR="001A5F8E" w:rsidRPr="00633EB0">
        <w:rPr>
          <w:rStyle w:val="Ninguno"/>
        </w:rPr>
        <w:t xml:space="preserve"> o variables en un contexto espec</w:t>
      </w:r>
      <w:r>
        <w:rPr>
          <w:rStyle w:val="Ninguno"/>
        </w:rPr>
        <w:t>ífico</w:t>
      </w:r>
      <w:r w:rsidR="001A5F8E" w:rsidRPr="00633EB0">
        <w:rPr>
          <w:rStyle w:val="Ninguno"/>
        </w:rPr>
        <w:t xml:space="preserve">” </w:t>
      </w:r>
      <w:r w:rsidR="001A5F8E" w:rsidRPr="00633EB0">
        <w:rPr>
          <w:rStyle w:val="Ninguno"/>
        </w:rPr>
        <w:fldChar w:fldCharType="begin"/>
      </w:r>
      <w:r w:rsidR="001A5F8E" w:rsidRPr="00633EB0">
        <w:rPr>
          <w:rStyle w:val="Ninguno"/>
        </w:rPr>
        <w:instrText xml:space="preserve"> ADDIN EN.CITE &lt;EndNote&gt;&lt;Cite  &gt;&lt;Author&gt;Roberto Hernández&lt;/Author&gt;&lt;Year&gt;2014&lt;/Year&gt;&lt;DisplayText&gt; (Hernández, 2014, pág. 98)&lt;/DisplayText&gt;&lt;record&gt;&lt;ref-type name="Book"&gt;6&lt;/ref-type&gt;&lt;contributors&gt;&lt;authors&gt;&lt;author&gt;Roberto Hernández&lt;/author&gt;&lt;/authors&gt;&lt;/contributors&gt;&lt;titles/&gt;&lt;title&gt;Metodololgía de la Investigación&lt;/title&gt;&lt;periodical/&gt;&lt;dates&gt;&lt;year&gt;2014&lt;/year&gt;&lt;pub-dates/&gt;&lt;/dates&gt;&lt;/record&gt;&lt;/Cite&gt;&lt;/EndNote&gt;</w:instrText>
      </w:r>
      <w:r w:rsidR="001A5F8E" w:rsidRPr="00633EB0">
        <w:rPr>
          <w:rStyle w:val="Ninguno"/>
        </w:rPr>
        <w:fldChar w:fldCharType="separate"/>
      </w:r>
      <w:r w:rsidR="001A5F8E" w:rsidRPr="00633EB0">
        <w:rPr>
          <w:rStyle w:val="Ninguno"/>
          <w:lang w:val="pt-PT"/>
        </w:rPr>
        <w:t xml:space="preserve"> (Hernández, 2014, p. 98)</w:t>
      </w:r>
      <w:r w:rsidR="001A5F8E" w:rsidRPr="00633EB0">
        <w:rPr>
          <w:rStyle w:val="Ninguno"/>
        </w:rPr>
        <w:fldChar w:fldCharType="end"/>
      </w:r>
    </w:p>
    <w:p w14:paraId="6A8EC78D" w14:textId="00CBAFBB" w:rsidR="001A5F8E" w:rsidRPr="00633EB0" w:rsidRDefault="00B364B2" w:rsidP="001A5F8E">
      <w:pPr>
        <w:rPr>
          <w:rStyle w:val="Ninguno"/>
        </w:rPr>
      </w:pPr>
      <w:r w:rsidRPr="00633EB0">
        <w:rPr>
          <w:rStyle w:val="Ninguno"/>
          <w:lang w:val="pt-PT"/>
        </w:rPr>
        <w:lastRenderedPageBreak/>
        <w:t>En este punto es importante anotar tambi</w:t>
      </w:r>
      <w:r w:rsidR="00A93CFC" w:rsidRPr="00633EB0">
        <w:rPr>
          <w:rStyle w:val="Ninguno"/>
          <w:lang w:val="pt-PT"/>
        </w:rPr>
        <w:t>én lo que s</w:t>
      </w:r>
      <w:r w:rsidR="003E69B6">
        <w:rPr>
          <w:rStyle w:val="Ninguno"/>
          <w:lang w:val="pt-PT"/>
        </w:rPr>
        <w:t>eñala</w:t>
      </w:r>
      <w:r w:rsidR="00A93CFC" w:rsidRPr="00633EB0">
        <w:rPr>
          <w:rStyle w:val="Ninguno"/>
          <w:lang w:val="pt-PT"/>
        </w:rPr>
        <w:t xml:space="preserve"> Herná</w:t>
      </w:r>
      <w:r w:rsidRPr="00633EB0">
        <w:rPr>
          <w:rStyle w:val="Ninguno"/>
          <w:lang w:val="pt-PT"/>
        </w:rPr>
        <w:t>ndez (2014)</w:t>
      </w:r>
      <w:r w:rsidR="001A5F8E" w:rsidRPr="00633EB0">
        <w:rPr>
          <w:rStyle w:val="Ninguno"/>
          <w:lang w:val="pt-PT"/>
        </w:rPr>
        <w:t xml:space="preserve"> </w:t>
      </w:r>
      <w:r w:rsidR="001A5F8E" w:rsidRPr="00633EB0">
        <w:rPr>
          <w:rStyle w:val="Ninguno"/>
        </w:rPr>
        <w:t xml:space="preserve">“… la literatura nos puede revelar que hay “piezas y trozos” </w:t>
      </w:r>
      <w:r w:rsidR="001A5F8E" w:rsidRPr="00633EB0">
        <w:rPr>
          <w:rStyle w:val="Ninguno"/>
          <w:lang w:val="pt-PT"/>
        </w:rPr>
        <w:t>de teo</w:t>
      </w:r>
      <w:r w:rsidR="00D0262A">
        <w:rPr>
          <w:rStyle w:val="Ninguno"/>
          <w:lang w:val="pt-PT"/>
        </w:rPr>
        <w:t>ría</w:t>
      </w:r>
      <w:r w:rsidR="001A5F8E" w:rsidRPr="00633EB0">
        <w:rPr>
          <w:rStyle w:val="Ninguno"/>
        </w:rPr>
        <w:t xml:space="preserve"> con apoyo empírico moderado; esto es, estudios descriptivos que han detectado y definido ciertas variables y generalizaciones.  En estos casos, la investigación puede iniciarse como</w:t>
      </w:r>
      <w:r w:rsidR="001A5F8E" w:rsidRPr="00633EB0">
        <w:rPr>
          <w:rStyle w:val="Ninguno"/>
          <w:i/>
          <w:iCs/>
          <w:lang w:val="pt-PT"/>
        </w:rPr>
        <w:t xml:space="preserve"> descriptiva o correlacional,</w:t>
      </w:r>
      <w:r w:rsidR="001A5F8E" w:rsidRPr="00633EB0">
        <w:rPr>
          <w:rStyle w:val="Ninguno"/>
        </w:rPr>
        <w:t xml:space="preserve"> pues se descubrieron ciertas variables sobre las cuales fundamentar el estudio…”</w:t>
      </w:r>
      <w:r w:rsidR="001A5F8E" w:rsidRPr="00633EB0">
        <w:rPr>
          <w:rStyle w:val="Ninguno"/>
        </w:rPr>
        <w:fldChar w:fldCharType="begin"/>
      </w:r>
      <w:r w:rsidR="001A5F8E" w:rsidRPr="00633EB0">
        <w:rPr>
          <w:rStyle w:val="Ninguno"/>
        </w:rPr>
        <w:instrText xml:space="preserve"> ADDIN EN.CITE &lt;EndNote&gt;&lt;Cite  &gt;&lt;Author&gt;Roberto Hernández&lt;/Author&gt;&lt;Year&gt;2014&lt;/Year&gt;&lt;DisplayText&gt; (Hernández, 2014, pág. 98)&lt;/DisplayText&gt;&lt;record&gt;&lt;ref-type name="Book"&gt;6&lt;/ref-type&gt;&lt;contributors&gt;&lt;authors&gt;&lt;author&gt;Roberto Hernández&lt;/author&gt;&lt;/authors&gt;&lt;/contributors&gt;&lt;titles/&gt;&lt;title&gt;Metodololgía de la Investigación&lt;/title&gt;&lt;periodical/&gt;&lt;dates&gt;&lt;year&gt;2014&lt;/year&gt;&lt;pub-dates/&gt;&lt;/dates&gt;&lt;/record&gt;&lt;/Cite&gt;&lt;/EndNote&gt;</w:instrText>
      </w:r>
      <w:r w:rsidR="001A5F8E" w:rsidRPr="00633EB0">
        <w:rPr>
          <w:rStyle w:val="Ninguno"/>
        </w:rPr>
        <w:fldChar w:fldCharType="separate"/>
      </w:r>
      <w:r w:rsidRPr="00633EB0">
        <w:rPr>
          <w:rStyle w:val="Ninguno"/>
          <w:lang w:val="pt-PT"/>
        </w:rPr>
        <w:t xml:space="preserve"> (</w:t>
      </w:r>
      <w:r w:rsidR="001A5F8E" w:rsidRPr="00633EB0">
        <w:rPr>
          <w:rStyle w:val="Ninguno"/>
          <w:lang w:val="pt-PT"/>
        </w:rPr>
        <w:t>p. 98)</w:t>
      </w:r>
      <w:r w:rsidR="001A5F8E" w:rsidRPr="00633EB0">
        <w:rPr>
          <w:rStyle w:val="Ninguno"/>
        </w:rPr>
        <w:fldChar w:fldCharType="end"/>
      </w:r>
    </w:p>
    <w:p w14:paraId="3D46D70A" w14:textId="4D731FAB" w:rsidR="00F8520A" w:rsidRPr="00633EB0" w:rsidRDefault="001A5F8E" w:rsidP="001A5F8E">
      <w:pPr>
        <w:rPr>
          <w:rStyle w:val="Ninguno"/>
        </w:rPr>
      </w:pPr>
      <w:r w:rsidRPr="00633EB0">
        <w:rPr>
          <w:rStyle w:val="Ninguno"/>
        </w:rPr>
        <w:t>En este caso específico, la inves</w:t>
      </w:r>
      <w:r w:rsidR="00F8520A" w:rsidRPr="00633EB0">
        <w:rPr>
          <w:rStyle w:val="Ninguno"/>
        </w:rPr>
        <w:t xml:space="preserve">tigación </w:t>
      </w:r>
      <w:r w:rsidRPr="00633EB0">
        <w:rPr>
          <w:rStyle w:val="Ninguno"/>
        </w:rPr>
        <w:t xml:space="preserve">se encamina </w:t>
      </w:r>
      <w:r w:rsidR="00F8520A" w:rsidRPr="00633EB0">
        <w:rPr>
          <w:rStyle w:val="Ninguno"/>
        </w:rPr>
        <w:t>a analizar los</w:t>
      </w:r>
      <w:r w:rsidRPr="00633EB0">
        <w:rPr>
          <w:rStyle w:val="Ninguno"/>
        </w:rPr>
        <w:t xml:space="preserve"> proceso</w:t>
      </w:r>
      <w:r w:rsidR="00F8520A" w:rsidRPr="00633EB0">
        <w:rPr>
          <w:rStyle w:val="Ninguno"/>
        </w:rPr>
        <w:t>s</w:t>
      </w:r>
      <w:r w:rsidRPr="00633EB0">
        <w:rPr>
          <w:rStyle w:val="Ninguno"/>
        </w:rPr>
        <w:t xml:space="preserve"> de naturalización </w:t>
      </w:r>
      <w:r w:rsidR="00F8520A" w:rsidRPr="00633EB0">
        <w:rPr>
          <w:rStyle w:val="Ninguno"/>
        </w:rPr>
        <w:t xml:space="preserve">mencionados en la </w:t>
      </w:r>
      <w:r w:rsidR="002D661D">
        <w:rPr>
          <w:rStyle w:val="Ninguno"/>
        </w:rPr>
        <w:t>Constitución</w:t>
      </w:r>
      <w:r w:rsidR="00F8520A" w:rsidRPr="00633EB0">
        <w:rPr>
          <w:rStyle w:val="Ninguno"/>
        </w:rPr>
        <w:t xml:space="preserve"> de la Re</w:t>
      </w:r>
      <w:r w:rsidR="002D661D">
        <w:rPr>
          <w:rStyle w:val="Ninguno"/>
        </w:rPr>
        <w:t>pública</w:t>
      </w:r>
      <w:r w:rsidR="00F8520A" w:rsidRPr="00633EB0">
        <w:rPr>
          <w:rStyle w:val="Ninguno"/>
        </w:rPr>
        <w:t xml:space="preserve"> del Ecuador (2008), en</w:t>
      </w:r>
      <w:r w:rsidRPr="00633EB0">
        <w:rPr>
          <w:rStyle w:val="Ninguno"/>
        </w:rPr>
        <w:t xml:space="preserve"> la Ley </w:t>
      </w:r>
      <w:r w:rsidR="00F8520A" w:rsidRPr="00633EB0">
        <w:rPr>
          <w:rStyle w:val="Ninguno"/>
        </w:rPr>
        <w:t xml:space="preserve">de Naturalización (1976), la Ley </w:t>
      </w:r>
      <w:r w:rsidRPr="00633EB0">
        <w:rPr>
          <w:rStyle w:val="Ninguno"/>
        </w:rPr>
        <w:t xml:space="preserve">Orgánica de Movilidad Humana </w:t>
      </w:r>
      <w:r w:rsidR="00F8520A" w:rsidRPr="00633EB0">
        <w:rPr>
          <w:rStyle w:val="Ninguno"/>
        </w:rPr>
        <w:t>(2017)</w:t>
      </w:r>
      <w:r w:rsidR="00325D0F">
        <w:rPr>
          <w:rStyle w:val="Ninguno"/>
        </w:rPr>
        <w:t xml:space="preserve"> y</w:t>
      </w:r>
      <w:r w:rsidR="00F8520A" w:rsidRPr="00633EB0">
        <w:rPr>
          <w:rStyle w:val="Ninguno"/>
        </w:rPr>
        <w:t xml:space="preserve"> la normativa secundaria que sobre el tema hace referencia.</w:t>
      </w:r>
      <w:r w:rsidRPr="00633EB0">
        <w:rPr>
          <w:rStyle w:val="Ninguno"/>
        </w:rPr>
        <w:t xml:space="preserve"> </w:t>
      </w:r>
    </w:p>
    <w:p w14:paraId="63F17003" w14:textId="44C41808" w:rsidR="0043105C" w:rsidRPr="00633EB0" w:rsidRDefault="0043105C" w:rsidP="001A5F8E">
      <w:pPr>
        <w:rPr>
          <w:rStyle w:val="Ninguno"/>
        </w:rPr>
      </w:pPr>
      <w:r w:rsidRPr="00633EB0">
        <w:rPr>
          <w:rStyle w:val="Ninguno"/>
        </w:rPr>
        <w:t>Se estudia</w:t>
      </w:r>
      <w:r w:rsidR="001A5F8E" w:rsidRPr="00633EB0">
        <w:rPr>
          <w:rStyle w:val="Ninguno"/>
        </w:rPr>
        <w:t xml:space="preserve"> la opinión de los sujetos implicados como usuarios o funcionario</w:t>
      </w:r>
      <w:r w:rsidRPr="00633EB0">
        <w:rPr>
          <w:rStyle w:val="Ninguno"/>
        </w:rPr>
        <w:t xml:space="preserve">s participantes, al respecto de las afectaciones sufridas durante los </w:t>
      </w:r>
      <w:r w:rsidR="002D661D">
        <w:rPr>
          <w:rStyle w:val="Ninguno"/>
        </w:rPr>
        <w:t>año</w:t>
      </w:r>
      <w:r w:rsidRPr="00633EB0">
        <w:rPr>
          <w:rStyle w:val="Ninguno"/>
        </w:rPr>
        <w:t xml:space="preserve">s 2016 y 2017 en los procesos de naturalización que desarrolla el Ministerio de Relaciones Exteriores y Movilidad Humana, por la aplicación de las </w:t>
      </w:r>
      <w:r w:rsidR="002D661D">
        <w:rPr>
          <w:rStyle w:val="Ninguno"/>
        </w:rPr>
        <w:t>política</w:t>
      </w:r>
      <w:r w:rsidRPr="00633EB0">
        <w:rPr>
          <w:rStyle w:val="Ninguno"/>
        </w:rPr>
        <w:t xml:space="preserve">s de movilidad humana en esa materia. </w:t>
      </w:r>
      <w:r w:rsidR="001A5F8E" w:rsidRPr="00633EB0">
        <w:rPr>
          <w:rStyle w:val="Ninguno"/>
        </w:rPr>
        <w:t xml:space="preserve"> </w:t>
      </w:r>
    </w:p>
    <w:p w14:paraId="028A4DA2" w14:textId="6671C74F" w:rsidR="001A5F8E" w:rsidRPr="00633EB0" w:rsidRDefault="0043105C" w:rsidP="001A5F8E">
      <w:pPr>
        <w:rPr>
          <w:rStyle w:val="Ninguno"/>
        </w:rPr>
      </w:pPr>
      <w:r w:rsidRPr="00633EB0">
        <w:rPr>
          <w:rStyle w:val="Ninguno"/>
        </w:rPr>
        <w:t xml:space="preserve">Con base en los resultados obtenidos, se visualizan </w:t>
      </w:r>
      <w:r w:rsidR="001A5F8E" w:rsidRPr="00633EB0">
        <w:rPr>
          <w:rStyle w:val="Ninguno"/>
        </w:rPr>
        <w:t>los vacíos y contrad</w:t>
      </w:r>
      <w:r w:rsidRPr="00633EB0">
        <w:rPr>
          <w:rStyle w:val="Ninguno"/>
        </w:rPr>
        <w:t xml:space="preserve">icciones legales que afectan los </w:t>
      </w:r>
      <w:r w:rsidR="001A5F8E" w:rsidRPr="00633EB0">
        <w:rPr>
          <w:rStyle w:val="Ninguno"/>
        </w:rPr>
        <w:t>proceso</w:t>
      </w:r>
      <w:r w:rsidRPr="00633EB0">
        <w:rPr>
          <w:rStyle w:val="Ninguno"/>
        </w:rPr>
        <w:t>s de naturalización que desarrolla esta Cartera de Estado; sin embargo, esto</w:t>
      </w:r>
      <w:r w:rsidR="001A5F8E" w:rsidRPr="00633EB0">
        <w:rPr>
          <w:rStyle w:val="Ninguno"/>
        </w:rPr>
        <w:t xml:space="preserve"> contribuirá a la propuesta de mejoras a la Ley </w:t>
      </w:r>
      <w:r w:rsidRPr="00633EB0">
        <w:rPr>
          <w:rStyle w:val="Ninguno"/>
        </w:rPr>
        <w:t xml:space="preserve">Orgánica de Movilidad Humana (2017) </w:t>
      </w:r>
      <w:r w:rsidR="001A5F8E" w:rsidRPr="00633EB0">
        <w:rPr>
          <w:rStyle w:val="Ninguno"/>
        </w:rPr>
        <w:t>y</w:t>
      </w:r>
      <w:r w:rsidRPr="00633EB0">
        <w:rPr>
          <w:rStyle w:val="Ninguno"/>
        </w:rPr>
        <w:t xml:space="preserve"> a los procedimientos vinculados con </w:t>
      </w:r>
      <w:r w:rsidR="001A5F8E" w:rsidRPr="00633EB0">
        <w:rPr>
          <w:rStyle w:val="Ninguno"/>
        </w:rPr>
        <w:t>l</w:t>
      </w:r>
      <w:r w:rsidR="00D0262A">
        <w:rPr>
          <w:rStyle w:val="Ninguno"/>
        </w:rPr>
        <w:t>a ob</w:t>
      </w:r>
      <w:r w:rsidR="003B77ED">
        <w:rPr>
          <w:rStyle w:val="Ninguno"/>
        </w:rPr>
        <w:t>tención</w:t>
      </w:r>
      <w:r w:rsidR="00D0262A">
        <w:rPr>
          <w:rStyle w:val="Ninguno"/>
        </w:rPr>
        <w:t xml:space="preserve"> de la c</w:t>
      </w:r>
      <w:r w:rsidR="002D661D">
        <w:rPr>
          <w:rStyle w:val="Ninguno"/>
        </w:rPr>
        <w:t>iudadanía</w:t>
      </w:r>
      <w:r w:rsidR="00D0262A">
        <w:rPr>
          <w:rStyle w:val="Ninguno"/>
        </w:rPr>
        <w:t xml:space="preserve"> ecuatoriana por naturalización. </w:t>
      </w:r>
    </w:p>
    <w:p w14:paraId="395F22B9" w14:textId="50C48649" w:rsidR="00AA1201" w:rsidRPr="00F663E0" w:rsidRDefault="001A5F8E" w:rsidP="00F663E0">
      <w:pPr>
        <w:rPr>
          <w:rStyle w:val="Ninguno"/>
        </w:rPr>
      </w:pPr>
      <w:r w:rsidRPr="00633EB0">
        <w:rPr>
          <w:rStyle w:val="Ninguno"/>
        </w:rPr>
        <w:t>Para la sistematización de la información recopilada se construye la relación entre categorías de análisis, dimensiones, indicadores, fuentes de información y las técnicas de reco</w:t>
      </w:r>
      <w:r w:rsidR="003B77ED">
        <w:rPr>
          <w:rStyle w:val="Ninguno"/>
        </w:rPr>
        <w:t>lección</w:t>
      </w:r>
      <w:r w:rsidRPr="00633EB0">
        <w:rPr>
          <w:rStyle w:val="Ninguno"/>
        </w:rPr>
        <w:t xml:space="preserve"> que se</w:t>
      </w:r>
      <w:bookmarkStart w:id="22" w:name="_Toc3407216"/>
      <w:bookmarkStart w:id="23" w:name="_Toc3407390"/>
      <w:bookmarkStart w:id="24" w:name="_Toc3407658"/>
      <w:r w:rsidR="00D0262A">
        <w:rPr>
          <w:rStyle w:val="Ninguno"/>
        </w:rPr>
        <w:t xml:space="preserve"> expone mediante </w:t>
      </w:r>
      <w:r w:rsidR="00F663E0">
        <w:rPr>
          <w:rStyle w:val="Ninguno"/>
        </w:rPr>
        <w:t xml:space="preserve">de la Tabla </w:t>
      </w:r>
      <w:r w:rsidR="00D0262A">
        <w:rPr>
          <w:rStyle w:val="Ninguno"/>
        </w:rPr>
        <w:t xml:space="preserve">Nro. </w:t>
      </w:r>
      <w:r w:rsidR="00F663E0">
        <w:rPr>
          <w:rStyle w:val="Ninguno"/>
        </w:rPr>
        <w:t>1.</w:t>
      </w:r>
    </w:p>
    <w:p w14:paraId="29A9D274" w14:textId="744146C0" w:rsidR="00F663E0" w:rsidRDefault="00F663E0" w:rsidP="00F663E0">
      <w:pPr>
        <w:pStyle w:val="TTULODETABLA0"/>
      </w:pPr>
      <w:bookmarkStart w:id="25" w:name="_Toc16780518"/>
      <w:bookmarkEnd w:id="22"/>
      <w:bookmarkEnd w:id="23"/>
      <w:bookmarkEnd w:id="24"/>
      <w:r w:rsidRPr="00F663E0">
        <w:rPr>
          <w:i w:val="0"/>
        </w:rPr>
        <w:t xml:space="preserve">Tabla </w:t>
      </w:r>
      <w:r w:rsidRPr="00F663E0">
        <w:rPr>
          <w:i w:val="0"/>
        </w:rPr>
        <w:fldChar w:fldCharType="begin"/>
      </w:r>
      <w:r w:rsidRPr="00F663E0">
        <w:rPr>
          <w:i w:val="0"/>
        </w:rPr>
        <w:instrText xml:space="preserve"> SEQ Tabla \* ARABIC </w:instrText>
      </w:r>
      <w:r w:rsidRPr="00F663E0">
        <w:rPr>
          <w:i w:val="0"/>
        </w:rPr>
        <w:fldChar w:fldCharType="separate"/>
      </w:r>
      <w:r w:rsidR="00B821D8">
        <w:rPr>
          <w:i w:val="0"/>
          <w:noProof/>
        </w:rPr>
        <w:t>1</w:t>
      </w:r>
      <w:r w:rsidRPr="00F663E0">
        <w:rPr>
          <w:i w:val="0"/>
        </w:rPr>
        <w:fldChar w:fldCharType="end"/>
      </w:r>
      <w:r w:rsidRPr="00F663E0">
        <w:rPr>
          <w:i w:val="0"/>
        </w:rPr>
        <w:t xml:space="preserve"> </w:t>
      </w:r>
      <w:r w:rsidRPr="00F663E0">
        <w:rPr>
          <w:rStyle w:val="Ninguno"/>
        </w:rPr>
        <w:t>Categorías de análisis, dimensiones, indicadores, fuentes de información</w:t>
      </w:r>
      <w:r w:rsidR="00325D0F">
        <w:rPr>
          <w:rStyle w:val="Ninguno"/>
        </w:rPr>
        <w:t xml:space="preserve"> y</w:t>
      </w:r>
      <w:r w:rsidRPr="00F663E0">
        <w:rPr>
          <w:rStyle w:val="Ninguno"/>
        </w:rPr>
        <w:t xml:space="preserve"> técnicas de reco</w:t>
      </w:r>
      <w:r w:rsidR="003B77ED">
        <w:rPr>
          <w:rStyle w:val="Ninguno"/>
        </w:rPr>
        <w:t>lección</w:t>
      </w:r>
      <w:r w:rsidRPr="00F663E0">
        <w:rPr>
          <w:rStyle w:val="Ninguno"/>
        </w:rPr>
        <w:t xml:space="preserve"> de la información.</w:t>
      </w:r>
      <w:bookmarkEnd w:id="25"/>
    </w:p>
    <w:tbl>
      <w:tblPr>
        <w:tblStyle w:val="TablaAPASextaEdicin"/>
        <w:tblW w:w="9634" w:type="dxa"/>
        <w:tblLayout w:type="fixed"/>
        <w:tblLook w:val="04A0" w:firstRow="1" w:lastRow="0" w:firstColumn="1" w:lastColumn="0" w:noHBand="0" w:noVBand="1"/>
      </w:tblPr>
      <w:tblGrid>
        <w:gridCol w:w="1696"/>
        <w:gridCol w:w="1560"/>
        <w:gridCol w:w="2126"/>
        <w:gridCol w:w="2410"/>
        <w:gridCol w:w="1842"/>
      </w:tblGrid>
      <w:tr w:rsidR="00AA1201" w:rsidRPr="00633EB0" w14:paraId="588E45F3" w14:textId="77777777" w:rsidTr="00636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898EB" w14:textId="77777777" w:rsidR="00AA1201" w:rsidRPr="00633EB0" w:rsidRDefault="00AA1201" w:rsidP="00564DEF">
            <w:pPr>
              <w:ind w:firstLine="0"/>
            </w:pPr>
            <w:r w:rsidRPr="00633EB0">
              <w:lastRenderedPageBreak/>
              <w:t>Categorías de análisis</w:t>
            </w:r>
          </w:p>
        </w:tc>
        <w:tc>
          <w:tcPr>
            <w:tcW w:w="1560" w:type="dxa"/>
          </w:tcPr>
          <w:p w14:paraId="2A8F27F2" w14:textId="77777777" w:rsidR="00AA1201" w:rsidRPr="00633EB0" w:rsidRDefault="00AA1201" w:rsidP="00564DEF">
            <w:pPr>
              <w:ind w:firstLine="0"/>
              <w:jc w:val="left"/>
              <w:cnfStyle w:val="100000000000" w:firstRow="1" w:lastRow="0" w:firstColumn="0" w:lastColumn="0" w:oddVBand="0" w:evenVBand="0" w:oddHBand="0" w:evenHBand="0" w:firstRowFirstColumn="0" w:firstRowLastColumn="0" w:lastRowFirstColumn="0" w:lastRowLastColumn="0"/>
            </w:pPr>
            <w:r w:rsidRPr="00633EB0">
              <w:t>Dimensiones</w:t>
            </w:r>
          </w:p>
        </w:tc>
        <w:tc>
          <w:tcPr>
            <w:tcW w:w="2126" w:type="dxa"/>
          </w:tcPr>
          <w:p w14:paraId="50FC27B6" w14:textId="77777777" w:rsidR="00AA1201" w:rsidRPr="00633EB0" w:rsidRDefault="00AA1201" w:rsidP="00564DEF">
            <w:pPr>
              <w:ind w:firstLine="0"/>
              <w:jc w:val="left"/>
              <w:cnfStyle w:val="100000000000" w:firstRow="1" w:lastRow="0" w:firstColumn="0" w:lastColumn="0" w:oddVBand="0" w:evenVBand="0" w:oddHBand="0" w:evenHBand="0" w:firstRowFirstColumn="0" w:firstRowLastColumn="0" w:lastRowFirstColumn="0" w:lastRowLastColumn="0"/>
            </w:pPr>
            <w:r w:rsidRPr="00633EB0">
              <w:t>Indicadores</w:t>
            </w:r>
          </w:p>
        </w:tc>
        <w:tc>
          <w:tcPr>
            <w:tcW w:w="2410" w:type="dxa"/>
          </w:tcPr>
          <w:p w14:paraId="748C3ED1" w14:textId="77777777" w:rsidR="00AA1201" w:rsidRPr="00633EB0" w:rsidRDefault="00AA1201" w:rsidP="00564DEF">
            <w:pPr>
              <w:ind w:firstLine="0"/>
              <w:jc w:val="left"/>
              <w:cnfStyle w:val="100000000000" w:firstRow="1" w:lastRow="0" w:firstColumn="0" w:lastColumn="0" w:oddVBand="0" w:evenVBand="0" w:oddHBand="0" w:evenHBand="0" w:firstRowFirstColumn="0" w:firstRowLastColumn="0" w:lastRowFirstColumn="0" w:lastRowLastColumn="0"/>
            </w:pPr>
            <w:r w:rsidRPr="00633EB0">
              <w:t>Fuentes de información</w:t>
            </w:r>
          </w:p>
        </w:tc>
        <w:tc>
          <w:tcPr>
            <w:tcW w:w="1842" w:type="dxa"/>
          </w:tcPr>
          <w:p w14:paraId="4352BFA0" w14:textId="5A9BD6A6" w:rsidR="00AA1201" w:rsidRPr="00633EB0" w:rsidRDefault="00AA1201" w:rsidP="00564DEF">
            <w:pPr>
              <w:ind w:firstLine="0"/>
              <w:jc w:val="left"/>
              <w:cnfStyle w:val="100000000000" w:firstRow="1" w:lastRow="0" w:firstColumn="0" w:lastColumn="0" w:oddVBand="0" w:evenVBand="0" w:oddHBand="0" w:evenHBand="0" w:firstRowFirstColumn="0" w:firstRowLastColumn="0" w:lastRowFirstColumn="0" w:lastRowLastColumn="0"/>
            </w:pPr>
            <w:r w:rsidRPr="00633EB0">
              <w:t>Técnica de reco</w:t>
            </w:r>
            <w:r w:rsidR="003B77ED">
              <w:t>lección</w:t>
            </w:r>
            <w:r w:rsidRPr="00633EB0">
              <w:t xml:space="preserve"> de información</w:t>
            </w:r>
          </w:p>
        </w:tc>
      </w:tr>
      <w:tr w:rsidR="00AA1201" w:rsidRPr="00633EB0" w14:paraId="0EC66759"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val="restart"/>
          </w:tcPr>
          <w:p w14:paraId="651E5989" w14:textId="77777777" w:rsidR="00AA1201" w:rsidRPr="00633EB0" w:rsidRDefault="00AA1201" w:rsidP="00564DEF">
            <w:pPr>
              <w:ind w:firstLine="0"/>
            </w:pPr>
            <w:r w:rsidRPr="00633EB0">
              <w:t>Categoría teórica de análisis:</w:t>
            </w:r>
          </w:p>
          <w:p w14:paraId="585DC9F0" w14:textId="31424250" w:rsidR="00AA1201" w:rsidRPr="00633EB0" w:rsidRDefault="00AA1201" w:rsidP="00564DEF">
            <w:pPr>
              <w:ind w:firstLine="0"/>
            </w:pPr>
            <w:r w:rsidRPr="00633EB0">
              <w:t>C</w:t>
            </w:r>
            <w:r w:rsidR="002D661D">
              <w:t>iudadanía</w:t>
            </w:r>
          </w:p>
        </w:tc>
        <w:tc>
          <w:tcPr>
            <w:tcW w:w="1560" w:type="dxa"/>
          </w:tcPr>
          <w:p w14:paraId="2118EEFB"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Acceso a derechos civiles</w:t>
            </w:r>
          </w:p>
        </w:tc>
        <w:tc>
          <w:tcPr>
            <w:tcW w:w="2126" w:type="dxa"/>
          </w:tcPr>
          <w:p w14:paraId="5494D126"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Libertad individual (derecho a opinar)</w:t>
            </w:r>
          </w:p>
          <w:p w14:paraId="6C2880F5"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Contratar</w:t>
            </w:r>
          </w:p>
          <w:p w14:paraId="68E83542"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Propiedad</w:t>
            </w:r>
          </w:p>
          <w:p w14:paraId="2F50015D"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Justicia</w:t>
            </w:r>
          </w:p>
        </w:tc>
        <w:tc>
          <w:tcPr>
            <w:tcW w:w="2410" w:type="dxa"/>
            <w:vMerge w:val="restart"/>
          </w:tcPr>
          <w:p w14:paraId="2B512534"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-Libros</w:t>
            </w:r>
          </w:p>
          <w:p w14:paraId="630CFC41" w14:textId="4F38368B"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w:t>
            </w:r>
            <w:r w:rsidR="002D661D">
              <w:rPr>
                <w:rStyle w:val="Ninguno"/>
                <w:sz w:val="20"/>
                <w:szCs w:val="20"/>
              </w:rPr>
              <w:t>Constitución</w:t>
            </w:r>
          </w:p>
          <w:p w14:paraId="04362495"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633EB0">
              <w:rPr>
                <w:rStyle w:val="Ninguno"/>
                <w:sz w:val="20"/>
                <w:szCs w:val="20"/>
              </w:rPr>
              <w:t>-Leyes</w:t>
            </w:r>
          </w:p>
          <w:p w14:paraId="2C2608E0" w14:textId="4E77140C"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rPr>
                <w:rStyle w:val="Ninguno"/>
                <w:sz w:val="20"/>
                <w:szCs w:val="20"/>
              </w:rPr>
              <w:t>-Preguntas a: autoridades o ex autoridades de Cancillería, funcionarios de Cancillería de las Coordinaciones Zonales 9-Quito, 8-Guayaquil, 6-Azogues</w:t>
            </w:r>
            <w:r w:rsidR="00F76D4B">
              <w:rPr>
                <w:rStyle w:val="Ninguno"/>
                <w:sz w:val="20"/>
                <w:szCs w:val="20"/>
              </w:rPr>
              <w:t xml:space="preserve"> </w:t>
            </w:r>
            <w:r w:rsidR="00325D0F">
              <w:rPr>
                <w:rStyle w:val="Ninguno"/>
                <w:sz w:val="20"/>
                <w:szCs w:val="20"/>
              </w:rPr>
              <w:t>y</w:t>
            </w:r>
            <w:r w:rsidRPr="00633EB0">
              <w:rPr>
                <w:rStyle w:val="Ninguno"/>
                <w:sz w:val="20"/>
                <w:szCs w:val="20"/>
              </w:rPr>
              <w:t xml:space="preserve"> 4-Manta, catedráticos universitarios de postgrado</w:t>
            </w:r>
            <w:r w:rsidR="00800E02" w:rsidRPr="00633EB0">
              <w:rPr>
                <w:rStyle w:val="Ninguno"/>
                <w:sz w:val="20"/>
                <w:szCs w:val="20"/>
              </w:rPr>
              <w:t>, ciudadanos</w:t>
            </w:r>
            <w:r w:rsidRPr="00633EB0">
              <w:rPr>
                <w:rStyle w:val="Ninguno"/>
                <w:sz w:val="20"/>
                <w:szCs w:val="20"/>
              </w:rPr>
              <w:t xml:space="preserve"> ecuatorianos por naturalización.</w:t>
            </w:r>
          </w:p>
        </w:tc>
        <w:tc>
          <w:tcPr>
            <w:tcW w:w="1842" w:type="dxa"/>
            <w:vMerge w:val="restart"/>
          </w:tcPr>
          <w:p w14:paraId="4A2F3B50"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-Lectura</w:t>
            </w:r>
          </w:p>
          <w:p w14:paraId="11033FE9"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 xml:space="preserve">-Resumen </w:t>
            </w:r>
          </w:p>
          <w:p w14:paraId="44B78AF0"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-Comparativos</w:t>
            </w:r>
          </w:p>
          <w:p w14:paraId="5059E2FE"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-Recopilación de datos y conceptos</w:t>
            </w:r>
          </w:p>
          <w:p w14:paraId="236600E5"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-Encuestas</w:t>
            </w:r>
          </w:p>
          <w:p w14:paraId="6EF22BF1" w14:textId="77777777" w:rsidR="00AA1201"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-Entrevistas</w:t>
            </w:r>
          </w:p>
          <w:p w14:paraId="1B3D03C5" w14:textId="2B1FCD36" w:rsidR="00D0262A" w:rsidRPr="00633EB0" w:rsidRDefault="00D0262A" w:rsidP="00564DEF">
            <w:pPr>
              <w:ind w:firstLine="0"/>
              <w:jc w:val="left"/>
              <w:cnfStyle w:val="000000000000" w:firstRow="0" w:lastRow="0" w:firstColumn="0" w:lastColumn="0" w:oddVBand="0" w:evenVBand="0" w:oddHBand="0" w:evenHBand="0" w:firstRowFirstColumn="0" w:firstRowLastColumn="0" w:lastRowFirstColumn="0" w:lastRowLastColumn="0"/>
            </w:pPr>
            <w:r>
              <w:rPr>
                <w:rStyle w:val="Ninguno"/>
                <w:sz w:val="20"/>
                <w:szCs w:val="20"/>
              </w:rPr>
              <w:t>-Observaciones</w:t>
            </w:r>
          </w:p>
        </w:tc>
      </w:tr>
      <w:tr w:rsidR="00AA1201" w:rsidRPr="00633EB0" w14:paraId="1E26395C"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tcPr>
          <w:p w14:paraId="6C777F72" w14:textId="77777777" w:rsidR="00AA1201" w:rsidRPr="00633EB0" w:rsidRDefault="00AA1201" w:rsidP="00636EB0"/>
        </w:tc>
        <w:tc>
          <w:tcPr>
            <w:tcW w:w="1560" w:type="dxa"/>
          </w:tcPr>
          <w:p w14:paraId="3F612882" w14:textId="4E72E874"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Acceso a derechos p</w:t>
            </w:r>
            <w:r w:rsidR="003B77ED">
              <w:t>olítico</w:t>
            </w:r>
            <w:r w:rsidRPr="00633EB0">
              <w:t>s</w:t>
            </w:r>
          </w:p>
        </w:tc>
        <w:tc>
          <w:tcPr>
            <w:tcW w:w="2126" w:type="dxa"/>
          </w:tcPr>
          <w:p w14:paraId="0D5BD2E1" w14:textId="003A6A34"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Participación en el poder </w:t>
            </w:r>
            <w:r w:rsidR="00204B01">
              <w:t>público</w:t>
            </w:r>
          </w:p>
        </w:tc>
        <w:tc>
          <w:tcPr>
            <w:tcW w:w="2410" w:type="dxa"/>
            <w:vMerge/>
          </w:tcPr>
          <w:p w14:paraId="16B5B870"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1842" w:type="dxa"/>
            <w:vMerge/>
          </w:tcPr>
          <w:p w14:paraId="54716B17"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r>
      <w:tr w:rsidR="00AA1201" w:rsidRPr="00633EB0" w14:paraId="2775C6A9"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tcPr>
          <w:p w14:paraId="3B733665" w14:textId="77777777" w:rsidR="00AA1201" w:rsidRPr="00633EB0" w:rsidRDefault="00AA1201" w:rsidP="00636EB0"/>
        </w:tc>
        <w:tc>
          <w:tcPr>
            <w:tcW w:w="1560" w:type="dxa"/>
          </w:tcPr>
          <w:p w14:paraId="4DFA8E77"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Acceso a derechos sociales</w:t>
            </w:r>
          </w:p>
        </w:tc>
        <w:tc>
          <w:tcPr>
            <w:tcW w:w="2126" w:type="dxa"/>
          </w:tcPr>
          <w:p w14:paraId="203859E7"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Seguridad</w:t>
            </w:r>
          </w:p>
          <w:p w14:paraId="2CDDB143"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Educación</w:t>
            </w:r>
          </w:p>
          <w:p w14:paraId="4FE60F9C" w14:textId="3E3A5D51"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B</w:t>
            </w:r>
            <w:r w:rsidR="002D661D">
              <w:t>iene</w:t>
            </w:r>
            <w:r w:rsidRPr="00633EB0">
              <w:t>star económico</w:t>
            </w:r>
          </w:p>
        </w:tc>
        <w:tc>
          <w:tcPr>
            <w:tcW w:w="2410" w:type="dxa"/>
            <w:vMerge/>
          </w:tcPr>
          <w:p w14:paraId="47F1BD52"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1842" w:type="dxa"/>
            <w:vMerge/>
          </w:tcPr>
          <w:p w14:paraId="1FF8D0FA"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r>
      <w:tr w:rsidR="00AA1201" w:rsidRPr="00633EB0" w14:paraId="262A8FDF"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val="restart"/>
          </w:tcPr>
          <w:p w14:paraId="6C5311F1" w14:textId="77777777" w:rsidR="00AA1201" w:rsidRPr="00633EB0" w:rsidRDefault="00AA1201" w:rsidP="00564DEF">
            <w:pPr>
              <w:ind w:firstLine="0"/>
            </w:pPr>
            <w:r w:rsidRPr="00633EB0">
              <w:t>Categoría empírica: Naturalización</w:t>
            </w:r>
          </w:p>
        </w:tc>
        <w:tc>
          <w:tcPr>
            <w:tcW w:w="1560" w:type="dxa"/>
          </w:tcPr>
          <w:p w14:paraId="49E42E81"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Voluntad de la persona de acceso</w:t>
            </w:r>
          </w:p>
        </w:tc>
        <w:tc>
          <w:tcPr>
            <w:tcW w:w="2126" w:type="dxa"/>
          </w:tcPr>
          <w:p w14:paraId="51D8F0B1" w14:textId="6AF49C49"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Toma de dec</w:t>
            </w:r>
            <w:r w:rsidR="002D661D">
              <w:t>isión</w:t>
            </w:r>
            <w:r w:rsidRPr="00633EB0">
              <w:t xml:space="preserve"> del solicitante que cumple con los requisitos</w:t>
            </w:r>
          </w:p>
        </w:tc>
        <w:tc>
          <w:tcPr>
            <w:tcW w:w="2410" w:type="dxa"/>
            <w:vMerge w:val="restart"/>
          </w:tcPr>
          <w:p w14:paraId="0A968A60"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-Libros</w:t>
            </w:r>
          </w:p>
          <w:p w14:paraId="4C4730B5" w14:textId="72193D32"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w:t>
            </w:r>
            <w:r w:rsidR="002D661D">
              <w:rPr>
                <w:rStyle w:val="Ninguno"/>
                <w:sz w:val="20"/>
                <w:szCs w:val="20"/>
              </w:rPr>
              <w:t>Constitución</w:t>
            </w:r>
          </w:p>
          <w:p w14:paraId="6224738E"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633EB0">
              <w:rPr>
                <w:rStyle w:val="Ninguno"/>
                <w:sz w:val="20"/>
                <w:szCs w:val="20"/>
              </w:rPr>
              <w:t>-Leyes</w:t>
            </w:r>
          </w:p>
          <w:p w14:paraId="2B720CB1" w14:textId="4948F31D"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rPr>
                <w:rStyle w:val="Ninguno"/>
                <w:sz w:val="20"/>
                <w:szCs w:val="20"/>
              </w:rPr>
              <w:t>-Preguntas a: autoridades o ex autoridades de Cancillería, funcionarios de Cancillería de las Coordinaciones Zonales 9-Quito, 8-Guayaquil, 6-</w:t>
            </w:r>
            <w:r w:rsidRPr="00633EB0">
              <w:rPr>
                <w:rStyle w:val="Ninguno"/>
                <w:sz w:val="20"/>
                <w:szCs w:val="20"/>
              </w:rPr>
              <w:lastRenderedPageBreak/>
              <w:t>Azogues</w:t>
            </w:r>
            <w:r w:rsidR="00F76D4B">
              <w:rPr>
                <w:rStyle w:val="Ninguno"/>
                <w:sz w:val="20"/>
                <w:szCs w:val="20"/>
              </w:rPr>
              <w:t xml:space="preserve"> </w:t>
            </w:r>
            <w:r w:rsidR="00325D0F">
              <w:rPr>
                <w:rStyle w:val="Ninguno"/>
                <w:sz w:val="20"/>
                <w:szCs w:val="20"/>
              </w:rPr>
              <w:t>y</w:t>
            </w:r>
            <w:r w:rsidRPr="00633EB0">
              <w:rPr>
                <w:rStyle w:val="Ninguno"/>
                <w:sz w:val="20"/>
                <w:szCs w:val="20"/>
              </w:rPr>
              <w:t xml:space="preserve"> 4-Manta, catedráticos universitarios de postgrado</w:t>
            </w:r>
            <w:r w:rsidR="00800E02" w:rsidRPr="00633EB0">
              <w:rPr>
                <w:rStyle w:val="Ninguno"/>
                <w:sz w:val="20"/>
                <w:szCs w:val="20"/>
              </w:rPr>
              <w:t>, ciudadanos</w:t>
            </w:r>
            <w:r w:rsidRPr="00633EB0">
              <w:rPr>
                <w:rStyle w:val="Ninguno"/>
                <w:sz w:val="20"/>
                <w:szCs w:val="20"/>
              </w:rPr>
              <w:t xml:space="preserve"> ecuatorianos por naturalización.</w:t>
            </w:r>
          </w:p>
        </w:tc>
        <w:tc>
          <w:tcPr>
            <w:tcW w:w="1842" w:type="dxa"/>
            <w:vMerge w:val="restart"/>
          </w:tcPr>
          <w:p w14:paraId="515DB0AD"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lastRenderedPageBreak/>
              <w:t>-Lectura</w:t>
            </w:r>
          </w:p>
          <w:p w14:paraId="124FB68A"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 xml:space="preserve">-Resumen </w:t>
            </w:r>
          </w:p>
          <w:p w14:paraId="171A8FDF"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-Comparativos</w:t>
            </w:r>
          </w:p>
          <w:p w14:paraId="710E1947"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-Recopilación de datos y conceptos</w:t>
            </w:r>
          </w:p>
          <w:p w14:paraId="44ECACA2"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-Encuestas</w:t>
            </w:r>
          </w:p>
          <w:p w14:paraId="0EF309B2" w14:textId="77777777" w:rsidR="00AA1201"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-Entrevistas</w:t>
            </w:r>
          </w:p>
          <w:p w14:paraId="46A795CC" w14:textId="27824A1D" w:rsidR="00D0262A" w:rsidRPr="00633EB0" w:rsidRDefault="00D0262A" w:rsidP="00564DEF">
            <w:pPr>
              <w:ind w:firstLine="0"/>
              <w:jc w:val="left"/>
              <w:cnfStyle w:val="000000000000" w:firstRow="0" w:lastRow="0" w:firstColumn="0" w:lastColumn="0" w:oddVBand="0" w:evenVBand="0" w:oddHBand="0" w:evenHBand="0" w:firstRowFirstColumn="0" w:firstRowLastColumn="0" w:lastRowFirstColumn="0" w:lastRowLastColumn="0"/>
            </w:pPr>
            <w:r>
              <w:rPr>
                <w:rStyle w:val="Ninguno"/>
                <w:sz w:val="20"/>
                <w:szCs w:val="20"/>
              </w:rPr>
              <w:t>-Observaciones</w:t>
            </w:r>
          </w:p>
        </w:tc>
      </w:tr>
      <w:tr w:rsidR="00AA1201" w:rsidRPr="00633EB0" w14:paraId="052EEBE5"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tcPr>
          <w:p w14:paraId="49DE32E8" w14:textId="77777777" w:rsidR="00AA1201" w:rsidRPr="00633EB0" w:rsidRDefault="00AA1201" w:rsidP="00636EB0"/>
        </w:tc>
        <w:tc>
          <w:tcPr>
            <w:tcW w:w="1560" w:type="dxa"/>
          </w:tcPr>
          <w:p w14:paraId="6C53C066"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Acto soberano y discrecional </w:t>
            </w:r>
            <w:r w:rsidRPr="00633EB0">
              <w:lastRenderedPageBreak/>
              <w:t>de concesión por parte del Estado</w:t>
            </w:r>
          </w:p>
        </w:tc>
        <w:tc>
          <w:tcPr>
            <w:tcW w:w="2126" w:type="dxa"/>
          </w:tcPr>
          <w:p w14:paraId="64090C41"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lastRenderedPageBreak/>
              <w:t>Potestad Estatal para el otorgamiento</w:t>
            </w:r>
          </w:p>
        </w:tc>
        <w:tc>
          <w:tcPr>
            <w:tcW w:w="2410" w:type="dxa"/>
            <w:vMerge/>
          </w:tcPr>
          <w:p w14:paraId="4A27F58D"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1842" w:type="dxa"/>
            <w:vMerge/>
          </w:tcPr>
          <w:p w14:paraId="7A03F730"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r>
      <w:tr w:rsidR="00AA1201" w:rsidRPr="00633EB0" w14:paraId="2C929886"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val="restart"/>
          </w:tcPr>
          <w:p w14:paraId="741C629E" w14:textId="77777777" w:rsidR="00AA1201" w:rsidRPr="00633EB0" w:rsidRDefault="00AA1201" w:rsidP="00564DEF">
            <w:pPr>
              <w:ind w:firstLine="0"/>
            </w:pPr>
            <w:r w:rsidRPr="00633EB0">
              <w:t>Categoría empírica:</w:t>
            </w:r>
          </w:p>
          <w:p w14:paraId="00002A9C" w14:textId="77777777" w:rsidR="00AA1201" w:rsidRPr="00633EB0" w:rsidRDefault="00AA1201" w:rsidP="00564DEF">
            <w:pPr>
              <w:ind w:firstLine="0"/>
            </w:pPr>
            <w:r w:rsidRPr="00633EB0">
              <w:t>Procesos de naturalización en Cancillería</w:t>
            </w:r>
          </w:p>
        </w:tc>
        <w:tc>
          <w:tcPr>
            <w:tcW w:w="1560" w:type="dxa"/>
            <w:vMerge w:val="restart"/>
          </w:tcPr>
          <w:p w14:paraId="216F42AB"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Formas</w:t>
            </w:r>
          </w:p>
        </w:tc>
        <w:tc>
          <w:tcPr>
            <w:tcW w:w="2126" w:type="dxa"/>
          </w:tcPr>
          <w:p w14:paraId="445D631A"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Carta</w:t>
            </w:r>
          </w:p>
        </w:tc>
        <w:tc>
          <w:tcPr>
            <w:tcW w:w="2410" w:type="dxa"/>
            <w:vMerge w:val="restart"/>
          </w:tcPr>
          <w:p w14:paraId="4DAFC0EC"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-Libros</w:t>
            </w:r>
          </w:p>
          <w:p w14:paraId="6A890DD3" w14:textId="3837262B"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w:t>
            </w:r>
            <w:r w:rsidR="002D661D">
              <w:rPr>
                <w:rStyle w:val="Ninguno"/>
                <w:sz w:val="20"/>
                <w:szCs w:val="20"/>
              </w:rPr>
              <w:t>Constitución</w:t>
            </w:r>
          </w:p>
          <w:p w14:paraId="26E44DAB"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633EB0">
              <w:rPr>
                <w:rStyle w:val="Ninguno"/>
                <w:sz w:val="20"/>
                <w:szCs w:val="20"/>
              </w:rPr>
              <w:t>-Leyes</w:t>
            </w:r>
          </w:p>
          <w:p w14:paraId="1F844FD2" w14:textId="0EA388D0" w:rsidR="00AA1201" w:rsidRPr="00633EB0" w:rsidRDefault="00AA1201" w:rsidP="00BE2C0A">
            <w:pPr>
              <w:ind w:firstLine="0"/>
              <w:jc w:val="left"/>
              <w:cnfStyle w:val="000000000000" w:firstRow="0" w:lastRow="0" w:firstColumn="0" w:lastColumn="0" w:oddVBand="0" w:evenVBand="0" w:oddHBand="0" w:evenHBand="0" w:firstRowFirstColumn="0" w:firstRowLastColumn="0" w:lastRowFirstColumn="0" w:lastRowLastColumn="0"/>
            </w:pPr>
            <w:r w:rsidRPr="00633EB0">
              <w:rPr>
                <w:rStyle w:val="Ninguno"/>
                <w:sz w:val="20"/>
                <w:szCs w:val="20"/>
              </w:rPr>
              <w:t>-Preguntas a: autoridades o ex autoridades de Cancillería, funcionarios de Cancillería de las Coordinaciones Zonales 9-Quito, 8-Guayaquil, 6-Azogues</w:t>
            </w:r>
            <w:r w:rsidR="00F76D4B">
              <w:rPr>
                <w:rStyle w:val="Ninguno"/>
                <w:sz w:val="20"/>
                <w:szCs w:val="20"/>
              </w:rPr>
              <w:t xml:space="preserve"> </w:t>
            </w:r>
            <w:r w:rsidR="00325D0F">
              <w:rPr>
                <w:rStyle w:val="Ninguno"/>
                <w:sz w:val="20"/>
                <w:szCs w:val="20"/>
              </w:rPr>
              <w:t>y</w:t>
            </w:r>
            <w:r w:rsidR="00BE2C0A">
              <w:rPr>
                <w:rStyle w:val="Ninguno"/>
                <w:sz w:val="20"/>
                <w:szCs w:val="20"/>
              </w:rPr>
              <w:t xml:space="preserve"> 4-Manta</w:t>
            </w:r>
            <w:r w:rsidR="00800E02" w:rsidRPr="00633EB0">
              <w:rPr>
                <w:rStyle w:val="Ninguno"/>
                <w:sz w:val="20"/>
                <w:szCs w:val="20"/>
              </w:rPr>
              <w:t>, ciudadanos</w:t>
            </w:r>
            <w:r w:rsidRPr="00633EB0">
              <w:rPr>
                <w:rStyle w:val="Ninguno"/>
                <w:sz w:val="20"/>
                <w:szCs w:val="20"/>
              </w:rPr>
              <w:t xml:space="preserve"> ecuatorianos por naturalización.</w:t>
            </w:r>
          </w:p>
        </w:tc>
        <w:tc>
          <w:tcPr>
            <w:tcW w:w="1842" w:type="dxa"/>
            <w:vMerge w:val="restart"/>
          </w:tcPr>
          <w:p w14:paraId="31F6F5B2"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-Lectura</w:t>
            </w:r>
          </w:p>
          <w:p w14:paraId="6A3C6F4D"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 xml:space="preserve">-Resumen </w:t>
            </w:r>
          </w:p>
          <w:p w14:paraId="2B86BB4F"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-Comparativos</w:t>
            </w:r>
          </w:p>
          <w:p w14:paraId="6ACC9379"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-Recopilación de datos y conceptos</w:t>
            </w:r>
          </w:p>
          <w:p w14:paraId="454277A0"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Arial"/>
                <w:sz w:val="20"/>
                <w:szCs w:val="20"/>
              </w:rPr>
            </w:pPr>
            <w:r w:rsidRPr="00633EB0">
              <w:rPr>
                <w:rStyle w:val="Ninguno"/>
                <w:sz w:val="20"/>
                <w:szCs w:val="20"/>
              </w:rPr>
              <w:t>-Encuestas</w:t>
            </w:r>
          </w:p>
          <w:p w14:paraId="68760E34" w14:textId="77777777" w:rsidR="00AA1201"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rStyle w:val="Ninguno"/>
                <w:sz w:val="20"/>
                <w:szCs w:val="20"/>
              </w:rPr>
            </w:pPr>
            <w:r w:rsidRPr="00633EB0">
              <w:rPr>
                <w:rStyle w:val="Ninguno"/>
                <w:sz w:val="20"/>
                <w:szCs w:val="20"/>
              </w:rPr>
              <w:t>-Entrevistas</w:t>
            </w:r>
          </w:p>
          <w:p w14:paraId="21F419E8" w14:textId="34CE72E7" w:rsidR="00D0262A" w:rsidRPr="00633EB0" w:rsidRDefault="00D0262A" w:rsidP="00564DEF">
            <w:pPr>
              <w:ind w:firstLine="0"/>
              <w:jc w:val="left"/>
              <w:cnfStyle w:val="000000000000" w:firstRow="0" w:lastRow="0" w:firstColumn="0" w:lastColumn="0" w:oddVBand="0" w:evenVBand="0" w:oddHBand="0" w:evenHBand="0" w:firstRowFirstColumn="0" w:firstRowLastColumn="0" w:lastRowFirstColumn="0" w:lastRowLastColumn="0"/>
            </w:pPr>
            <w:r>
              <w:rPr>
                <w:rStyle w:val="Ninguno"/>
                <w:sz w:val="20"/>
                <w:szCs w:val="20"/>
              </w:rPr>
              <w:t>-Observaciones</w:t>
            </w:r>
          </w:p>
        </w:tc>
      </w:tr>
      <w:tr w:rsidR="00AA1201" w:rsidRPr="00633EB0" w14:paraId="3B4AA955"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tcPr>
          <w:p w14:paraId="0EF20BD9" w14:textId="77777777" w:rsidR="00AA1201" w:rsidRPr="00633EB0" w:rsidRDefault="00AA1201" w:rsidP="00636EB0"/>
        </w:tc>
        <w:tc>
          <w:tcPr>
            <w:tcW w:w="1560" w:type="dxa"/>
            <w:vMerge/>
          </w:tcPr>
          <w:p w14:paraId="76BD3C06"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2126" w:type="dxa"/>
          </w:tcPr>
          <w:p w14:paraId="54B4BB39" w14:textId="77777777" w:rsidR="00AA1201" w:rsidRPr="00DC3FC5" w:rsidRDefault="00AA1201" w:rsidP="00564DEF">
            <w:pPr>
              <w:ind w:firstLine="0"/>
              <w:jc w:val="left"/>
              <w:cnfStyle w:val="000000000000" w:firstRow="0" w:lastRow="0" w:firstColumn="0" w:lastColumn="0" w:oddVBand="0" w:evenVBand="0" w:oddHBand="0" w:evenHBand="0" w:firstRowFirstColumn="0" w:firstRowLastColumn="0" w:lastRowFirstColumn="0" w:lastRowLastColumn="0"/>
              <w:rPr>
                <w:u w:val="single"/>
              </w:rPr>
            </w:pPr>
            <w:r w:rsidRPr="00DC3FC5">
              <w:rPr>
                <w:u w:val="single"/>
              </w:rPr>
              <w:t>Declaratoria</w:t>
            </w:r>
          </w:p>
        </w:tc>
        <w:tc>
          <w:tcPr>
            <w:tcW w:w="2410" w:type="dxa"/>
            <w:vMerge/>
          </w:tcPr>
          <w:p w14:paraId="347F5C17"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1842" w:type="dxa"/>
            <w:vMerge/>
          </w:tcPr>
          <w:p w14:paraId="14FCA4CB"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r>
      <w:tr w:rsidR="00AA1201" w:rsidRPr="00633EB0" w14:paraId="3697CF84" w14:textId="77777777" w:rsidTr="00636EB0">
        <w:tc>
          <w:tcPr>
            <w:cnfStyle w:val="001000000000" w:firstRow="0" w:lastRow="0" w:firstColumn="1" w:lastColumn="0" w:oddVBand="0" w:evenVBand="0" w:oddHBand="0" w:evenHBand="0" w:firstRowFirstColumn="0" w:firstRowLastColumn="0" w:lastRowFirstColumn="0" w:lastRowLastColumn="0"/>
            <w:tcW w:w="1696" w:type="dxa"/>
            <w:vMerge/>
          </w:tcPr>
          <w:p w14:paraId="3A4EF473" w14:textId="77777777" w:rsidR="00AA1201" w:rsidRPr="00633EB0" w:rsidRDefault="00AA1201" w:rsidP="00636EB0"/>
        </w:tc>
        <w:tc>
          <w:tcPr>
            <w:tcW w:w="1560" w:type="dxa"/>
          </w:tcPr>
          <w:p w14:paraId="0204C010"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Procedimientos</w:t>
            </w:r>
          </w:p>
        </w:tc>
        <w:tc>
          <w:tcPr>
            <w:tcW w:w="2126" w:type="dxa"/>
          </w:tcPr>
          <w:p w14:paraId="071D8288" w14:textId="2D80C63A"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Por </w:t>
            </w:r>
            <w:r w:rsidR="002D661D">
              <w:t>año</w:t>
            </w:r>
            <w:r w:rsidRPr="00633EB0">
              <w:t>s de matrimonio</w:t>
            </w:r>
          </w:p>
          <w:p w14:paraId="1225541F" w14:textId="2A04DD1D"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Por </w:t>
            </w:r>
            <w:r w:rsidR="002D661D">
              <w:t>año</w:t>
            </w:r>
            <w:r w:rsidRPr="00633EB0">
              <w:t>s de unión de hecho</w:t>
            </w:r>
          </w:p>
          <w:p w14:paraId="783DB050" w14:textId="3374F930" w:rsidR="00DC3FC5" w:rsidRPr="00DC3FC5" w:rsidRDefault="00DC3FC5" w:rsidP="00DC3FC5">
            <w:pPr>
              <w:ind w:firstLine="0"/>
              <w:jc w:val="left"/>
              <w:cnfStyle w:val="000000000000" w:firstRow="0" w:lastRow="0" w:firstColumn="0" w:lastColumn="0" w:oddVBand="0" w:evenVBand="0" w:oddHBand="0" w:evenHBand="0" w:firstRowFirstColumn="0" w:firstRowLastColumn="0" w:lastRowFirstColumn="0" w:lastRowLastColumn="0"/>
              <w:rPr>
                <w:u w:val="single"/>
              </w:rPr>
            </w:pPr>
            <w:r>
              <w:rPr>
                <w:u w:val="single"/>
              </w:rPr>
              <w:t>Carta de Naturalización</w:t>
            </w:r>
          </w:p>
          <w:p w14:paraId="791F6AC1" w14:textId="77777777" w:rsidR="00AF5251" w:rsidRDefault="00AF5251" w:rsidP="00564DEF">
            <w:pPr>
              <w:ind w:firstLine="0"/>
              <w:jc w:val="left"/>
              <w:cnfStyle w:val="000000000000" w:firstRow="0" w:lastRow="0" w:firstColumn="0" w:lastColumn="0" w:oddVBand="0" w:evenVBand="0" w:oddHBand="0" w:evenHBand="0" w:firstRowFirstColumn="0" w:firstRowLastColumn="0" w:lastRowFirstColumn="0" w:lastRowLastColumn="0"/>
            </w:pPr>
            <w:r>
              <w:t>Tiempo de residencia</w:t>
            </w:r>
          </w:p>
          <w:p w14:paraId="3D18E0BD" w14:textId="04EC5256"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Apátridas </w:t>
            </w:r>
          </w:p>
          <w:p w14:paraId="7E727D6F"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 xml:space="preserve">Refugiados </w:t>
            </w:r>
          </w:p>
          <w:p w14:paraId="0943162C"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Viudos</w:t>
            </w:r>
          </w:p>
          <w:p w14:paraId="6DB6396C" w14:textId="77777777" w:rsidR="00AA1201" w:rsidRPr="00633EB0" w:rsidRDefault="00AA1201" w:rsidP="00564DEF">
            <w:pPr>
              <w:ind w:firstLine="0"/>
              <w:jc w:val="left"/>
              <w:cnfStyle w:val="000000000000" w:firstRow="0" w:lastRow="0" w:firstColumn="0" w:lastColumn="0" w:oddVBand="0" w:evenVBand="0" w:oddHBand="0" w:evenHBand="0" w:firstRowFirstColumn="0" w:firstRowLastColumn="0" w:lastRowFirstColumn="0" w:lastRowLastColumn="0"/>
            </w:pPr>
            <w:r w:rsidRPr="00633EB0">
              <w:t>Con hijos ecuatorianos</w:t>
            </w:r>
          </w:p>
        </w:tc>
        <w:tc>
          <w:tcPr>
            <w:tcW w:w="2410" w:type="dxa"/>
            <w:vMerge/>
          </w:tcPr>
          <w:p w14:paraId="02C5E138"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c>
          <w:tcPr>
            <w:tcW w:w="1842" w:type="dxa"/>
            <w:vMerge/>
          </w:tcPr>
          <w:p w14:paraId="7C5DD3EB" w14:textId="77777777" w:rsidR="00AA1201" w:rsidRPr="00633EB0" w:rsidRDefault="00AA1201" w:rsidP="00636EB0">
            <w:pPr>
              <w:cnfStyle w:val="000000000000" w:firstRow="0" w:lastRow="0" w:firstColumn="0" w:lastColumn="0" w:oddVBand="0" w:evenVBand="0" w:oddHBand="0" w:evenHBand="0" w:firstRowFirstColumn="0" w:firstRowLastColumn="0" w:lastRowFirstColumn="0" w:lastRowLastColumn="0"/>
            </w:pPr>
          </w:p>
        </w:tc>
      </w:tr>
    </w:tbl>
    <w:p w14:paraId="7912411A" w14:textId="734E9BAB" w:rsidR="001A5F8E" w:rsidRPr="00D0262A" w:rsidRDefault="001A5F8E" w:rsidP="001A5F8E">
      <w:pPr>
        <w:pStyle w:val="PIEDETABLAAPAFABY"/>
        <w:rPr>
          <w:rStyle w:val="Ninguno"/>
          <w:b w:val="0"/>
        </w:rPr>
      </w:pPr>
      <w:r w:rsidRPr="00D0262A">
        <w:rPr>
          <w:rStyle w:val="Ninguno"/>
          <w:b w:val="0"/>
        </w:rPr>
        <w:t xml:space="preserve">Datos obtenidos de las normativas ecuatorianas. Fecha: 18 de junio de 2018.  </w:t>
      </w:r>
    </w:p>
    <w:p w14:paraId="4C588532" w14:textId="77777777" w:rsidR="001A5F8E" w:rsidRPr="00D0262A" w:rsidRDefault="001A5F8E" w:rsidP="001A5F8E">
      <w:pPr>
        <w:pStyle w:val="PIEDETABLAAPAFABY"/>
        <w:rPr>
          <w:rStyle w:val="Ninguno"/>
          <w:b w:val="0"/>
        </w:rPr>
      </w:pPr>
      <w:r w:rsidRPr="00D0262A">
        <w:rPr>
          <w:rStyle w:val="Ninguno"/>
          <w:b w:val="0"/>
        </w:rPr>
        <w:t>(Fuente: Elaboración propia)</w:t>
      </w:r>
    </w:p>
    <w:p w14:paraId="6285A70D" w14:textId="4205BC82" w:rsidR="00757392" w:rsidRPr="00633EB0" w:rsidRDefault="00757392" w:rsidP="00757392">
      <w:pPr>
        <w:rPr>
          <w:rStyle w:val="Ninguno"/>
        </w:rPr>
      </w:pPr>
    </w:p>
    <w:p w14:paraId="2A673783" w14:textId="71B0525C" w:rsidR="008C34FA" w:rsidRPr="00633EB0" w:rsidRDefault="008C34FA" w:rsidP="00C801FB">
      <w:r w:rsidRPr="00633EB0">
        <w:rPr>
          <w:rStyle w:val="Ninguno"/>
        </w:rPr>
        <w:lastRenderedPageBreak/>
        <w:t xml:space="preserve">Considerando la información obtenida en la Dirección de Visados y Naturalizaciones sobre el número de solicitudes y otorgamientos facilitados por esta y la Coordinaciones Zonales durante los </w:t>
      </w:r>
      <w:r w:rsidR="002D661D">
        <w:rPr>
          <w:rStyle w:val="Ninguno"/>
        </w:rPr>
        <w:t>año</w:t>
      </w:r>
      <w:r w:rsidRPr="00633EB0">
        <w:rPr>
          <w:rStyle w:val="Ninguno"/>
        </w:rPr>
        <w:t>s 2016 y 2017 se cuenta con la siguiente informaci</w:t>
      </w:r>
      <w:r w:rsidR="00D0262A">
        <w:rPr>
          <w:rStyle w:val="Ninguno"/>
        </w:rPr>
        <w:t>ón</w:t>
      </w:r>
      <w:r w:rsidRPr="00633EB0">
        <w:rPr>
          <w:rStyle w:val="Ninguno"/>
          <w:lang w:val="es-ES"/>
        </w:rPr>
        <w:t>:</w:t>
      </w:r>
    </w:p>
    <w:p w14:paraId="24B198E7" w14:textId="0AF83B27" w:rsidR="00C801FB" w:rsidRPr="00C801FB" w:rsidRDefault="00C801FB" w:rsidP="00C801FB">
      <w:pPr>
        <w:pStyle w:val="Descripcin"/>
        <w:keepNext/>
        <w:ind w:firstLine="0"/>
        <w:rPr>
          <w:color w:val="auto"/>
          <w:sz w:val="20"/>
          <w:szCs w:val="20"/>
        </w:rPr>
      </w:pPr>
      <w:bookmarkStart w:id="26" w:name="_Toc16780519"/>
      <w:r w:rsidRPr="00C801FB">
        <w:rPr>
          <w:i w:val="0"/>
          <w:color w:val="auto"/>
          <w:sz w:val="20"/>
          <w:szCs w:val="20"/>
        </w:rPr>
        <w:t xml:space="preserve">Tabla </w:t>
      </w:r>
      <w:r w:rsidRPr="00C801FB">
        <w:rPr>
          <w:i w:val="0"/>
          <w:color w:val="auto"/>
          <w:sz w:val="20"/>
          <w:szCs w:val="20"/>
        </w:rPr>
        <w:fldChar w:fldCharType="begin"/>
      </w:r>
      <w:r w:rsidRPr="00C801FB">
        <w:rPr>
          <w:i w:val="0"/>
          <w:color w:val="auto"/>
          <w:sz w:val="20"/>
          <w:szCs w:val="20"/>
        </w:rPr>
        <w:instrText xml:space="preserve"> SEQ Tabla \* ARABIC </w:instrText>
      </w:r>
      <w:r w:rsidRPr="00C801FB">
        <w:rPr>
          <w:i w:val="0"/>
          <w:color w:val="auto"/>
          <w:sz w:val="20"/>
          <w:szCs w:val="20"/>
        </w:rPr>
        <w:fldChar w:fldCharType="separate"/>
      </w:r>
      <w:r w:rsidR="00B821D8">
        <w:rPr>
          <w:i w:val="0"/>
          <w:noProof/>
          <w:color w:val="auto"/>
          <w:sz w:val="20"/>
          <w:szCs w:val="20"/>
        </w:rPr>
        <w:t>2</w:t>
      </w:r>
      <w:r w:rsidRPr="00C801FB">
        <w:rPr>
          <w:i w:val="0"/>
          <w:color w:val="auto"/>
          <w:sz w:val="20"/>
          <w:szCs w:val="20"/>
        </w:rPr>
        <w:fldChar w:fldCharType="end"/>
      </w:r>
      <w:r w:rsidRPr="00C801FB">
        <w:rPr>
          <w:color w:val="auto"/>
          <w:sz w:val="20"/>
          <w:szCs w:val="20"/>
        </w:rPr>
        <w:t xml:space="preserve"> Cuadro estadístico sobre el número de solicitudes y otorgamientos de naturalización durante los </w:t>
      </w:r>
      <w:r w:rsidR="002D661D">
        <w:rPr>
          <w:color w:val="auto"/>
          <w:sz w:val="20"/>
          <w:szCs w:val="20"/>
        </w:rPr>
        <w:t>año</w:t>
      </w:r>
      <w:r w:rsidRPr="00C801FB">
        <w:rPr>
          <w:color w:val="auto"/>
          <w:sz w:val="20"/>
          <w:szCs w:val="20"/>
        </w:rPr>
        <w:t>s 2016 y 2017 (MREMH)</w:t>
      </w:r>
      <w:bookmarkEnd w:id="26"/>
    </w:p>
    <w:tbl>
      <w:tblPr>
        <w:tblStyle w:val="TablaAPASextaEdicin"/>
        <w:tblW w:w="9515" w:type="dxa"/>
        <w:tblLook w:val="04A0" w:firstRow="1" w:lastRow="0" w:firstColumn="1" w:lastColumn="0" w:noHBand="0" w:noVBand="1"/>
      </w:tblPr>
      <w:tblGrid>
        <w:gridCol w:w="1021"/>
        <w:gridCol w:w="2381"/>
        <w:gridCol w:w="1607"/>
        <w:gridCol w:w="1311"/>
        <w:gridCol w:w="1940"/>
        <w:gridCol w:w="1255"/>
      </w:tblGrid>
      <w:tr w:rsidR="008C34FA" w:rsidRPr="00633EB0" w14:paraId="4C30B568" w14:textId="77777777" w:rsidTr="00DA6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6"/>
          </w:tcPr>
          <w:p w14:paraId="54C95E3A" w14:textId="173B7AA4" w:rsidR="008C34FA" w:rsidRPr="00633EB0" w:rsidRDefault="008C34FA" w:rsidP="005863E2">
            <w:pPr>
              <w:rPr>
                <w:rStyle w:val="Ninguno"/>
                <w:b/>
              </w:rPr>
            </w:pPr>
            <w:r w:rsidRPr="00633EB0">
              <w:rPr>
                <w:rStyle w:val="Ninguno"/>
                <w:b/>
              </w:rPr>
              <w:t xml:space="preserve">TRÁMITES DE NATURALIZACIÓN </w:t>
            </w:r>
            <w:r w:rsidR="002D661D">
              <w:rPr>
                <w:rStyle w:val="Ninguno"/>
                <w:b/>
              </w:rPr>
              <w:t>AÑO</w:t>
            </w:r>
            <w:r w:rsidRPr="00633EB0">
              <w:rPr>
                <w:rStyle w:val="Ninguno"/>
                <w:b/>
              </w:rPr>
              <w:t>S 2016 Y 2017</w:t>
            </w:r>
          </w:p>
        </w:tc>
      </w:tr>
      <w:tr w:rsidR="00D0262A" w:rsidRPr="00633EB0" w14:paraId="7DB31EE7" w14:textId="77777777" w:rsidTr="00DA64D6">
        <w:trPr>
          <w:trHeight w:val="1019"/>
        </w:trPr>
        <w:tc>
          <w:tcPr>
            <w:cnfStyle w:val="001000000000" w:firstRow="0" w:lastRow="0" w:firstColumn="1" w:lastColumn="0" w:oddVBand="0" w:evenVBand="0" w:oddHBand="0" w:evenHBand="0" w:firstRowFirstColumn="0" w:firstRowLastColumn="0" w:lastRowFirstColumn="0" w:lastRowLastColumn="0"/>
            <w:tcW w:w="1021" w:type="dxa"/>
          </w:tcPr>
          <w:p w14:paraId="03AC2490" w14:textId="2FE51D5C" w:rsidR="008C34FA" w:rsidRPr="00633EB0" w:rsidRDefault="002D661D" w:rsidP="005863E2">
            <w:pPr>
              <w:ind w:firstLine="0"/>
              <w:rPr>
                <w:rStyle w:val="Ninguno"/>
                <w:b/>
              </w:rPr>
            </w:pPr>
            <w:r>
              <w:rPr>
                <w:rStyle w:val="Ninguno"/>
                <w:b/>
              </w:rPr>
              <w:t>Año</w:t>
            </w:r>
            <w:r w:rsidR="008C34FA" w:rsidRPr="00633EB0">
              <w:rPr>
                <w:rStyle w:val="Ninguno"/>
                <w:b/>
              </w:rPr>
              <w:t>s</w:t>
            </w:r>
          </w:p>
        </w:tc>
        <w:tc>
          <w:tcPr>
            <w:tcW w:w="2381" w:type="dxa"/>
          </w:tcPr>
          <w:p w14:paraId="7E034A40" w14:textId="77777777" w:rsidR="008C34FA" w:rsidRPr="00633EB0"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b/>
              </w:rPr>
            </w:pPr>
            <w:r w:rsidRPr="00633EB0">
              <w:rPr>
                <w:rStyle w:val="Ninguno"/>
                <w:b/>
              </w:rPr>
              <w:t xml:space="preserve">Tipo de solicitud procesada </w:t>
            </w:r>
          </w:p>
        </w:tc>
        <w:tc>
          <w:tcPr>
            <w:tcW w:w="1607" w:type="dxa"/>
          </w:tcPr>
          <w:p w14:paraId="5F448451" w14:textId="77777777" w:rsidR="008C34FA" w:rsidRPr="00633EB0"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b/>
              </w:rPr>
            </w:pPr>
            <w:r w:rsidRPr="00633EB0">
              <w:rPr>
                <w:rStyle w:val="Ninguno"/>
                <w:b/>
              </w:rPr>
              <w:t>Solicitudes procesadas</w:t>
            </w:r>
          </w:p>
        </w:tc>
        <w:tc>
          <w:tcPr>
            <w:tcW w:w="1311" w:type="dxa"/>
          </w:tcPr>
          <w:p w14:paraId="6294F60F" w14:textId="77777777" w:rsidR="008C34FA" w:rsidRPr="00633EB0"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b/>
              </w:rPr>
            </w:pPr>
            <w:r w:rsidRPr="00633EB0">
              <w:rPr>
                <w:rStyle w:val="Ninguno"/>
                <w:b/>
              </w:rPr>
              <w:t>Total solicitadas</w:t>
            </w:r>
          </w:p>
        </w:tc>
        <w:tc>
          <w:tcPr>
            <w:tcW w:w="1940" w:type="dxa"/>
          </w:tcPr>
          <w:p w14:paraId="07B0871A" w14:textId="75046A44" w:rsidR="008C34FA" w:rsidRPr="00633EB0"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b/>
              </w:rPr>
            </w:pPr>
            <w:r w:rsidRPr="00633EB0">
              <w:rPr>
                <w:rStyle w:val="Ninguno"/>
                <w:b/>
              </w:rPr>
              <w:t>Otorgamiento de c</w:t>
            </w:r>
            <w:r w:rsidR="002D661D">
              <w:rPr>
                <w:rStyle w:val="Ninguno"/>
                <w:b/>
              </w:rPr>
              <w:t>iudadanía</w:t>
            </w:r>
            <w:r w:rsidRPr="00633EB0">
              <w:rPr>
                <w:rStyle w:val="Ninguno"/>
                <w:b/>
              </w:rPr>
              <w:t xml:space="preserve"> </w:t>
            </w:r>
          </w:p>
        </w:tc>
        <w:tc>
          <w:tcPr>
            <w:tcW w:w="1254" w:type="dxa"/>
          </w:tcPr>
          <w:p w14:paraId="1A3BA845" w14:textId="77777777" w:rsidR="008C34FA" w:rsidRPr="00633EB0"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b/>
              </w:rPr>
            </w:pPr>
            <w:r w:rsidRPr="00633EB0">
              <w:rPr>
                <w:rStyle w:val="Ninguno"/>
                <w:b/>
              </w:rPr>
              <w:t>Total otorgadas</w:t>
            </w:r>
          </w:p>
        </w:tc>
      </w:tr>
      <w:tr w:rsidR="00D0262A" w:rsidRPr="00633EB0" w14:paraId="1E5A4F07" w14:textId="77777777" w:rsidTr="00DA64D6">
        <w:tc>
          <w:tcPr>
            <w:cnfStyle w:val="001000000000" w:firstRow="0" w:lastRow="0" w:firstColumn="1" w:lastColumn="0" w:oddVBand="0" w:evenVBand="0" w:oddHBand="0" w:evenHBand="0" w:firstRowFirstColumn="0" w:firstRowLastColumn="0" w:lastRowFirstColumn="0" w:lastRowLastColumn="0"/>
            <w:tcW w:w="1021" w:type="dxa"/>
            <w:vMerge w:val="restart"/>
          </w:tcPr>
          <w:p w14:paraId="5BB57AD4" w14:textId="77777777" w:rsidR="008C34FA" w:rsidRPr="00633EB0" w:rsidRDefault="008C34FA" w:rsidP="005863E2">
            <w:pPr>
              <w:ind w:firstLine="0"/>
              <w:rPr>
                <w:rStyle w:val="Ninguno"/>
              </w:rPr>
            </w:pPr>
            <w:r w:rsidRPr="00633EB0">
              <w:rPr>
                <w:rStyle w:val="Ninguno"/>
              </w:rPr>
              <w:t>2016</w:t>
            </w:r>
          </w:p>
        </w:tc>
        <w:tc>
          <w:tcPr>
            <w:tcW w:w="2381" w:type="dxa"/>
          </w:tcPr>
          <w:p w14:paraId="40A24990" w14:textId="77777777" w:rsidR="008C34FA"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Carta</w:t>
            </w:r>
            <w:r w:rsidR="00D0262A">
              <w:rPr>
                <w:rStyle w:val="Ninguno"/>
              </w:rPr>
              <w:t>s</w:t>
            </w:r>
            <w:r w:rsidRPr="00633EB0">
              <w:rPr>
                <w:rStyle w:val="Ninguno"/>
              </w:rPr>
              <w:t xml:space="preserve"> por residencia</w:t>
            </w:r>
          </w:p>
          <w:p w14:paraId="5C35FB0B" w14:textId="6682BD3A" w:rsidR="00B41B56" w:rsidRPr="00633EB0" w:rsidRDefault="00B41B56"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rPr>
            </w:pPr>
          </w:p>
        </w:tc>
        <w:tc>
          <w:tcPr>
            <w:tcW w:w="1607" w:type="dxa"/>
          </w:tcPr>
          <w:p w14:paraId="1DECC1A5"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209</w:t>
            </w:r>
          </w:p>
        </w:tc>
        <w:tc>
          <w:tcPr>
            <w:tcW w:w="1311" w:type="dxa"/>
            <w:vMerge w:val="restart"/>
          </w:tcPr>
          <w:p w14:paraId="1ECD98F5"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528</w:t>
            </w:r>
          </w:p>
        </w:tc>
        <w:tc>
          <w:tcPr>
            <w:tcW w:w="1940" w:type="dxa"/>
          </w:tcPr>
          <w:p w14:paraId="5071A374"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39</w:t>
            </w:r>
          </w:p>
        </w:tc>
        <w:tc>
          <w:tcPr>
            <w:tcW w:w="1254" w:type="dxa"/>
            <w:vMerge w:val="restart"/>
          </w:tcPr>
          <w:p w14:paraId="329878AD"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312</w:t>
            </w:r>
          </w:p>
        </w:tc>
      </w:tr>
      <w:tr w:rsidR="00D0262A" w:rsidRPr="00633EB0" w14:paraId="7E12651D" w14:textId="77777777" w:rsidTr="00DA64D6">
        <w:trPr>
          <w:trHeight w:val="1158"/>
        </w:trPr>
        <w:tc>
          <w:tcPr>
            <w:cnfStyle w:val="001000000000" w:firstRow="0" w:lastRow="0" w:firstColumn="1" w:lastColumn="0" w:oddVBand="0" w:evenVBand="0" w:oddHBand="0" w:evenHBand="0" w:firstRowFirstColumn="0" w:firstRowLastColumn="0" w:lastRowFirstColumn="0" w:lastRowLastColumn="0"/>
            <w:tcW w:w="1021" w:type="dxa"/>
            <w:vMerge/>
          </w:tcPr>
          <w:p w14:paraId="099692A4" w14:textId="77777777" w:rsidR="008C34FA" w:rsidRPr="00633EB0" w:rsidRDefault="008C34FA" w:rsidP="005863E2">
            <w:pPr>
              <w:rPr>
                <w:rStyle w:val="Ninguno"/>
              </w:rPr>
            </w:pPr>
          </w:p>
        </w:tc>
        <w:tc>
          <w:tcPr>
            <w:tcW w:w="2381" w:type="dxa"/>
          </w:tcPr>
          <w:p w14:paraId="1345A833" w14:textId="77777777" w:rsidR="008C34FA" w:rsidRDefault="00D0262A" w:rsidP="00D0262A">
            <w:pPr>
              <w:ind w:firstLine="0"/>
              <w:jc w:val="left"/>
              <w:cnfStyle w:val="000000000000" w:firstRow="0" w:lastRow="0" w:firstColumn="0" w:lastColumn="0" w:oddVBand="0" w:evenVBand="0" w:oddHBand="0" w:evenHBand="0" w:firstRowFirstColumn="0" w:firstRowLastColumn="0" w:lastRowFirstColumn="0" w:lastRowLastColumn="0"/>
              <w:rPr>
                <w:rStyle w:val="Ninguno"/>
              </w:rPr>
            </w:pPr>
            <w:r>
              <w:rPr>
                <w:rStyle w:val="Ninguno"/>
              </w:rPr>
              <w:t>Declaratorias por m</w:t>
            </w:r>
            <w:r w:rsidR="008C34FA" w:rsidRPr="00633EB0">
              <w:rPr>
                <w:rStyle w:val="Ninguno"/>
              </w:rPr>
              <w:t>atrimonio o unión de hecho</w:t>
            </w:r>
          </w:p>
          <w:p w14:paraId="708461E9" w14:textId="29BEAED3" w:rsidR="00B41B56" w:rsidRPr="00633EB0" w:rsidRDefault="00B41B56" w:rsidP="00D0262A">
            <w:pPr>
              <w:ind w:firstLine="0"/>
              <w:jc w:val="left"/>
              <w:cnfStyle w:val="000000000000" w:firstRow="0" w:lastRow="0" w:firstColumn="0" w:lastColumn="0" w:oddVBand="0" w:evenVBand="0" w:oddHBand="0" w:evenHBand="0" w:firstRowFirstColumn="0" w:firstRowLastColumn="0" w:lastRowFirstColumn="0" w:lastRowLastColumn="0"/>
              <w:rPr>
                <w:rStyle w:val="Ninguno"/>
              </w:rPr>
            </w:pPr>
          </w:p>
        </w:tc>
        <w:tc>
          <w:tcPr>
            <w:tcW w:w="1607" w:type="dxa"/>
          </w:tcPr>
          <w:p w14:paraId="21AD1AA9"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319</w:t>
            </w:r>
          </w:p>
        </w:tc>
        <w:tc>
          <w:tcPr>
            <w:tcW w:w="1311" w:type="dxa"/>
            <w:vMerge/>
          </w:tcPr>
          <w:p w14:paraId="08E49858" w14:textId="77777777" w:rsidR="008C34FA" w:rsidRPr="00633EB0" w:rsidRDefault="008C34FA" w:rsidP="00B41B56">
            <w:pPr>
              <w:cnfStyle w:val="000000000000" w:firstRow="0" w:lastRow="0" w:firstColumn="0" w:lastColumn="0" w:oddVBand="0" w:evenVBand="0" w:oddHBand="0" w:evenHBand="0" w:firstRowFirstColumn="0" w:firstRowLastColumn="0" w:lastRowFirstColumn="0" w:lastRowLastColumn="0"/>
              <w:rPr>
                <w:rStyle w:val="Ninguno"/>
              </w:rPr>
            </w:pPr>
          </w:p>
        </w:tc>
        <w:tc>
          <w:tcPr>
            <w:tcW w:w="1940" w:type="dxa"/>
          </w:tcPr>
          <w:p w14:paraId="44B51E5E"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273</w:t>
            </w:r>
          </w:p>
        </w:tc>
        <w:tc>
          <w:tcPr>
            <w:tcW w:w="1254" w:type="dxa"/>
            <w:vMerge/>
          </w:tcPr>
          <w:p w14:paraId="735AD10A" w14:textId="77777777" w:rsidR="008C34FA" w:rsidRPr="00633EB0" w:rsidRDefault="008C34FA" w:rsidP="00B41B56">
            <w:pPr>
              <w:cnfStyle w:val="000000000000" w:firstRow="0" w:lastRow="0" w:firstColumn="0" w:lastColumn="0" w:oddVBand="0" w:evenVBand="0" w:oddHBand="0" w:evenHBand="0" w:firstRowFirstColumn="0" w:firstRowLastColumn="0" w:lastRowFirstColumn="0" w:lastRowLastColumn="0"/>
              <w:rPr>
                <w:rStyle w:val="Ninguno"/>
              </w:rPr>
            </w:pPr>
          </w:p>
        </w:tc>
      </w:tr>
      <w:tr w:rsidR="00D0262A" w:rsidRPr="00633EB0" w14:paraId="2DB97532" w14:textId="77777777" w:rsidTr="00DA64D6">
        <w:tc>
          <w:tcPr>
            <w:cnfStyle w:val="001000000000" w:firstRow="0" w:lastRow="0" w:firstColumn="1" w:lastColumn="0" w:oddVBand="0" w:evenVBand="0" w:oddHBand="0" w:evenHBand="0" w:firstRowFirstColumn="0" w:firstRowLastColumn="0" w:lastRowFirstColumn="0" w:lastRowLastColumn="0"/>
            <w:tcW w:w="1021" w:type="dxa"/>
            <w:vMerge w:val="restart"/>
          </w:tcPr>
          <w:p w14:paraId="22BE0CBD" w14:textId="77777777" w:rsidR="008C34FA" w:rsidRPr="00633EB0" w:rsidRDefault="008C34FA" w:rsidP="005863E2">
            <w:pPr>
              <w:ind w:firstLine="0"/>
              <w:rPr>
                <w:rStyle w:val="Ninguno"/>
              </w:rPr>
            </w:pPr>
            <w:r w:rsidRPr="00633EB0">
              <w:rPr>
                <w:rStyle w:val="Ninguno"/>
              </w:rPr>
              <w:t>2017</w:t>
            </w:r>
          </w:p>
        </w:tc>
        <w:tc>
          <w:tcPr>
            <w:tcW w:w="2381" w:type="dxa"/>
          </w:tcPr>
          <w:p w14:paraId="463D1C07" w14:textId="77777777" w:rsidR="008C34FA" w:rsidRDefault="008C34F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Carta</w:t>
            </w:r>
            <w:r w:rsidR="00D0262A">
              <w:rPr>
                <w:rStyle w:val="Ninguno"/>
              </w:rPr>
              <w:t>s</w:t>
            </w:r>
            <w:r w:rsidRPr="00633EB0">
              <w:rPr>
                <w:rStyle w:val="Ninguno"/>
              </w:rPr>
              <w:t xml:space="preserve"> por residencia</w:t>
            </w:r>
          </w:p>
          <w:p w14:paraId="6FFB643B" w14:textId="6062B816" w:rsidR="00B41B56" w:rsidRPr="00633EB0" w:rsidRDefault="00B41B56"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rPr>
            </w:pPr>
          </w:p>
        </w:tc>
        <w:tc>
          <w:tcPr>
            <w:tcW w:w="1607" w:type="dxa"/>
          </w:tcPr>
          <w:p w14:paraId="1A4126C5"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468</w:t>
            </w:r>
          </w:p>
        </w:tc>
        <w:tc>
          <w:tcPr>
            <w:tcW w:w="1311" w:type="dxa"/>
            <w:vMerge w:val="restart"/>
          </w:tcPr>
          <w:p w14:paraId="50790671"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826</w:t>
            </w:r>
          </w:p>
        </w:tc>
        <w:tc>
          <w:tcPr>
            <w:tcW w:w="1940" w:type="dxa"/>
          </w:tcPr>
          <w:p w14:paraId="4DF903B4"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35</w:t>
            </w:r>
          </w:p>
        </w:tc>
        <w:tc>
          <w:tcPr>
            <w:tcW w:w="1254" w:type="dxa"/>
            <w:vMerge w:val="restart"/>
          </w:tcPr>
          <w:p w14:paraId="650FE462"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291</w:t>
            </w:r>
          </w:p>
        </w:tc>
      </w:tr>
      <w:tr w:rsidR="00D0262A" w:rsidRPr="00633EB0" w14:paraId="6CC76E66" w14:textId="77777777" w:rsidTr="00DA64D6">
        <w:trPr>
          <w:trHeight w:val="1188"/>
        </w:trPr>
        <w:tc>
          <w:tcPr>
            <w:cnfStyle w:val="001000000000" w:firstRow="0" w:lastRow="0" w:firstColumn="1" w:lastColumn="0" w:oddVBand="0" w:evenVBand="0" w:oddHBand="0" w:evenHBand="0" w:firstRowFirstColumn="0" w:firstRowLastColumn="0" w:lastRowFirstColumn="0" w:lastRowLastColumn="0"/>
            <w:tcW w:w="1021" w:type="dxa"/>
            <w:vMerge/>
          </w:tcPr>
          <w:p w14:paraId="3ED1C0BA" w14:textId="77777777" w:rsidR="008C34FA" w:rsidRPr="00633EB0" w:rsidRDefault="008C34FA" w:rsidP="005863E2">
            <w:pPr>
              <w:rPr>
                <w:rStyle w:val="Ninguno"/>
              </w:rPr>
            </w:pPr>
          </w:p>
        </w:tc>
        <w:tc>
          <w:tcPr>
            <w:tcW w:w="2381" w:type="dxa"/>
          </w:tcPr>
          <w:p w14:paraId="0FDB76F1" w14:textId="21362316" w:rsidR="008C34FA" w:rsidRPr="00633EB0" w:rsidRDefault="00D0262A" w:rsidP="005863E2">
            <w:pPr>
              <w:ind w:firstLine="0"/>
              <w:jc w:val="left"/>
              <w:cnfStyle w:val="000000000000" w:firstRow="0" w:lastRow="0" w:firstColumn="0" w:lastColumn="0" w:oddVBand="0" w:evenVBand="0" w:oddHBand="0" w:evenHBand="0" w:firstRowFirstColumn="0" w:firstRowLastColumn="0" w:lastRowFirstColumn="0" w:lastRowLastColumn="0"/>
              <w:rPr>
                <w:rStyle w:val="Ninguno"/>
              </w:rPr>
            </w:pPr>
            <w:r>
              <w:rPr>
                <w:rStyle w:val="Ninguno"/>
              </w:rPr>
              <w:t>Declaratorias por m</w:t>
            </w:r>
            <w:r w:rsidR="008C34FA" w:rsidRPr="00633EB0">
              <w:rPr>
                <w:rStyle w:val="Ninguno"/>
              </w:rPr>
              <w:t>atrimonio o unión de hecho</w:t>
            </w:r>
          </w:p>
        </w:tc>
        <w:tc>
          <w:tcPr>
            <w:tcW w:w="1607" w:type="dxa"/>
          </w:tcPr>
          <w:p w14:paraId="716EA715"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358</w:t>
            </w:r>
          </w:p>
          <w:p w14:paraId="3D0CBEED" w14:textId="77777777" w:rsidR="008C34FA" w:rsidRPr="00633EB0" w:rsidRDefault="008C34FA" w:rsidP="00B41B56">
            <w:pPr>
              <w:cnfStyle w:val="000000000000" w:firstRow="0" w:lastRow="0" w:firstColumn="0" w:lastColumn="0" w:oddVBand="0" w:evenVBand="0" w:oddHBand="0" w:evenHBand="0" w:firstRowFirstColumn="0" w:firstRowLastColumn="0" w:lastRowFirstColumn="0" w:lastRowLastColumn="0"/>
              <w:rPr>
                <w:rStyle w:val="Ninguno"/>
              </w:rPr>
            </w:pPr>
          </w:p>
        </w:tc>
        <w:tc>
          <w:tcPr>
            <w:tcW w:w="1311" w:type="dxa"/>
            <w:vMerge/>
          </w:tcPr>
          <w:p w14:paraId="2D054BF6" w14:textId="77777777" w:rsidR="008C34FA" w:rsidRPr="00633EB0" w:rsidRDefault="008C34FA" w:rsidP="00B41B56">
            <w:pPr>
              <w:cnfStyle w:val="000000000000" w:firstRow="0" w:lastRow="0" w:firstColumn="0" w:lastColumn="0" w:oddVBand="0" w:evenVBand="0" w:oddHBand="0" w:evenHBand="0" w:firstRowFirstColumn="0" w:firstRowLastColumn="0" w:lastRowFirstColumn="0" w:lastRowLastColumn="0"/>
              <w:rPr>
                <w:rStyle w:val="Ninguno"/>
              </w:rPr>
            </w:pPr>
          </w:p>
        </w:tc>
        <w:tc>
          <w:tcPr>
            <w:tcW w:w="1940" w:type="dxa"/>
          </w:tcPr>
          <w:p w14:paraId="3F3FE93E" w14:textId="77777777" w:rsidR="008C34FA" w:rsidRPr="00633EB0" w:rsidRDefault="008C34FA" w:rsidP="00B41B56">
            <w:pPr>
              <w:ind w:firstLine="0"/>
              <w:cnfStyle w:val="000000000000" w:firstRow="0" w:lastRow="0" w:firstColumn="0" w:lastColumn="0" w:oddVBand="0" w:evenVBand="0" w:oddHBand="0" w:evenHBand="0" w:firstRowFirstColumn="0" w:firstRowLastColumn="0" w:lastRowFirstColumn="0" w:lastRowLastColumn="0"/>
              <w:rPr>
                <w:rStyle w:val="Ninguno"/>
              </w:rPr>
            </w:pPr>
            <w:r w:rsidRPr="00633EB0">
              <w:rPr>
                <w:rStyle w:val="Ninguno"/>
              </w:rPr>
              <w:t>256</w:t>
            </w:r>
          </w:p>
        </w:tc>
        <w:tc>
          <w:tcPr>
            <w:tcW w:w="1254" w:type="dxa"/>
            <w:vMerge/>
          </w:tcPr>
          <w:p w14:paraId="11E3D74D" w14:textId="77777777" w:rsidR="008C34FA" w:rsidRPr="00633EB0" w:rsidRDefault="008C34FA" w:rsidP="005863E2">
            <w:pPr>
              <w:cnfStyle w:val="000000000000" w:firstRow="0" w:lastRow="0" w:firstColumn="0" w:lastColumn="0" w:oddVBand="0" w:evenVBand="0" w:oddHBand="0" w:evenHBand="0" w:firstRowFirstColumn="0" w:firstRowLastColumn="0" w:lastRowFirstColumn="0" w:lastRowLastColumn="0"/>
              <w:rPr>
                <w:rStyle w:val="Ninguno"/>
              </w:rPr>
            </w:pPr>
          </w:p>
        </w:tc>
      </w:tr>
    </w:tbl>
    <w:p w14:paraId="39E33F8F" w14:textId="77777777" w:rsidR="008C34FA" w:rsidRPr="00633EB0" w:rsidRDefault="008C34FA" w:rsidP="008C34FA">
      <w:pPr>
        <w:pStyle w:val="PIEDETABLAAPAFABY"/>
        <w:rPr>
          <w:rStyle w:val="Ninguno"/>
          <w:sz w:val="24"/>
          <w:szCs w:val="24"/>
        </w:rPr>
      </w:pPr>
      <w:r w:rsidRPr="00633EB0">
        <w:rPr>
          <w:rStyle w:val="Ninguno"/>
          <w:b w:val="0"/>
          <w:szCs w:val="24"/>
        </w:rPr>
        <w:t xml:space="preserve">Datos proporcionados por la Dirección de Visados y Naturalización MREMH. Fecha: 04 de mayo de 2018.  </w:t>
      </w:r>
    </w:p>
    <w:p w14:paraId="5E0A1834" w14:textId="1737B708" w:rsidR="008C34FA" w:rsidRPr="00633EB0" w:rsidRDefault="008C34FA" w:rsidP="008C34FA">
      <w:pPr>
        <w:pStyle w:val="PIEDETABLAAPAFABY"/>
        <w:rPr>
          <w:rStyle w:val="Ninguno"/>
          <w:b w:val="0"/>
          <w:szCs w:val="24"/>
        </w:rPr>
      </w:pPr>
      <w:r w:rsidRPr="00633EB0">
        <w:rPr>
          <w:rStyle w:val="Ninguno"/>
          <w:b w:val="0"/>
          <w:szCs w:val="24"/>
        </w:rPr>
        <w:t>(Fuente: Elaboración propia</w:t>
      </w:r>
      <w:r w:rsidR="000548A1">
        <w:rPr>
          <w:rStyle w:val="Ninguno"/>
          <w:b w:val="0"/>
          <w:szCs w:val="24"/>
        </w:rPr>
        <w:t>-MREMH</w:t>
      </w:r>
      <w:r w:rsidRPr="00633EB0">
        <w:rPr>
          <w:rStyle w:val="Ninguno"/>
          <w:b w:val="0"/>
          <w:szCs w:val="24"/>
        </w:rPr>
        <w:t>)</w:t>
      </w:r>
    </w:p>
    <w:p w14:paraId="444F7921" w14:textId="77777777" w:rsidR="008C34FA" w:rsidRPr="00633EB0" w:rsidRDefault="008C34FA" w:rsidP="008C34FA">
      <w:pPr>
        <w:pStyle w:val="PIEDETABLAAPAFABY"/>
        <w:rPr>
          <w:rStyle w:val="Ninguno"/>
          <w:b w:val="0"/>
          <w:szCs w:val="24"/>
        </w:rPr>
      </w:pPr>
    </w:p>
    <w:p w14:paraId="37E6B297" w14:textId="19396547" w:rsidR="008C34FA" w:rsidRPr="00633EB0" w:rsidRDefault="008C34FA" w:rsidP="008C34FA">
      <w:pPr>
        <w:rPr>
          <w:rStyle w:val="Ninguno"/>
          <w:sz w:val="20"/>
          <w:szCs w:val="20"/>
        </w:rPr>
      </w:pPr>
      <w:r w:rsidRPr="00633EB0">
        <w:rPr>
          <w:rStyle w:val="Ninguno"/>
        </w:rPr>
        <w:t>La tabla 2, referente al c</w:t>
      </w:r>
      <w:r w:rsidRPr="00633EB0">
        <w:t xml:space="preserve">uadro estadístico sobre el número de solicitudes y otorgamientos de naturalización durante los </w:t>
      </w:r>
      <w:r w:rsidR="002D661D">
        <w:t>año</w:t>
      </w:r>
      <w:r w:rsidRPr="00633EB0">
        <w:t xml:space="preserve">s 2016 y 2017, </w:t>
      </w:r>
      <w:r w:rsidRPr="00633EB0">
        <w:rPr>
          <w:rStyle w:val="Ninguno"/>
        </w:rPr>
        <w:t>elaborada por la autora, reconoce las solicitudes y otorgamientos de la c</w:t>
      </w:r>
      <w:r w:rsidR="002D661D">
        <w:rPr>
          <w:rStyle w:val="Ninguno"/>
        </w:rPr>
        <w:t>iudadanía</w:t>
      </w:r>
      <w:r w:rsidRPr="00633EB0">
        <w:rPr>
          <w:rStyle w:val="Ninguno"/>
        </w:rPr>
        <w:t xml:space="preserve"> en los procesos de naturalización de competencia del Ministerio </w:t>
      </w:r>
      <w:r w:rsidRPr="00633EB0">
        <w:rPr>
          <w:rStyle w:val="Ninguno"/>
        </w:rPr>
        <w:lastRenderedPageBreak/>
        <w:t>de Relaciones Exteriores y Movilidad Humana, dispuestos por las normativas, siendo estas: Carta de Naturalización y Matrimonio o Unión de Hecho.</w:t>
      </w:r>
    </w:p>
    <w:p w14:paraId="285E2F43" w14:textId="0D8DC6B8" w:rsidR="008C34FA" w:rsidRPr="00633EB0" w:rsidRDefault="008C34FA" w:rsidP="008C34FA">
      <w:pPr>
        <w:rPr>
          <w:rStyle w:val="Ninguno"/>
        </w:rPr>
      </w:pPr>
      <w:r w:rsidRPr="00633EB0">
        <w:rPr>
          <w:rStyle w:val="Ninguno"/>
        </w:rPr>
        <w:t xml:space="preserve">Como se observa en la tabla, en el </w:t>
      </w:r>
      <w:r w:rsidR="002D661D">
        <w:rPr>
          <w:rStyle w:val="Ninguno"/>
        </w:rPr>
        <w:t>año</w:t>
      </w:r>
      <w:r w:rsidRPr="00633EB0">
        <w:rPr>
          <w:rStyle w:val="Ninguno"/>
        </w:rPr>
        <w:t xml:space="preserve"> 2016, de las 209 solicitudes de carta de naturalización a nivel </w:t>
      </w:r>
      <w:r w:rsidR="003E69B6">
        <w:rPr>
          <w:rStyle w:val="Ninguno"/>
        </w:rPr>
        <w:t>país</w:t>
      </w:r>
      <w:r w:rsidRPr="00633EB0">
        <w:rPr>
          <w:rStyle w:val="Ninguno"/>
        </w:rPr>
        <w:t xml:space="preserve">, únicamente se otorgaron 39, mismas que pueden corresponder a solicitudes de </w:t>
      </w:r>
      <w:r w:rsidR="002D661D">
        <w:rPr>
          <w:rStyle w:val="Ninguno"/>
        </w:rPr>
        <w:t>año</w:t>
      </w:r>
      <w:r w:rsidRPr="00633EB0">
        <w:rPr>
          <w:rStyle w:val="Ninguno"/>
        </w:rPr>
        <w:t>s anteriores y de las 319 solicitudes de declaratorias por matrimonio o unión de hecho se otorgaron 273.</w:t>
      </w:r>
    </w:p>
    <w:p w14:paraId="4047E01A" w14:textId="741189D5" w:rsidR="008C34FA" w:rsidRPr="00633EB0" w:rsidRDefault="008C34FA" w:rsidP="008C34FA">
      <w:pPr>
        <w:rPr>
          <w:rStyle w:val="Ninguno"/>
          <w:lang w:val="it-IT"/>
        </w:rPr>
      </w:pPr>
      <w:r w:rsidRPr="00633EB0">
        <w:rPr>
          <w:rStyle w:val="Ninguno"/>
        </w:rPr>
        <w:t xml:space="preserve">En el </w:t>
      </w:r>
      <w:r w:rsidR="002D661D">
        <w:rPr>
          <w:rStyle w:val="Ninguno"/>
        </w:rPr>
        <w:t>año</w:t>
      </w:r>
      <w:r w:rsidRPr="00633EB0">
        <w:rPr>
          <w:rStyle w:val="Ninguno"/>
        </w:rPr>
        <w:t xml:space="preserve"> 2017, de las 468 solicitudes de cartas de naturalización, se otorgaron únicamente 35, continuando con un retraso en la em</w:t>
      </w:r>
      <w:r w:rsidR="002D661D">
        <w:rPr>
          <w:rStyle w:val="Ninguno"/>
        </w:rPr>
        <w:t>isión</w:t>
      </w:r>
      <w:r w:rsidRPr="00633EB0">
        <w:rPr>
          <w:rStyle w:val="Ninguno"/>
        </w:rPr>
        <w:t xml:space="preserve"> de resoluciones y en el tema de declaratorias, se dan 358 solicitudes con 256 otorgamientos.  Sobre este respecto, cuando se realizaron las observaciones in situ, se pudo verificar que las 35 cartas entregadas durante el </w:t>
      </w:r>
      <w:r w:rsidR="002D661D">
        <w:rPr>
          <w:rStyle w:val="Ninguno"/>
        </w:rPr>
        <w:t>año</w:t>
      </w:r>
      <w:r w:rsidRPr="00633EB0">
        <w:rPr>
          <w:rStyle w:val="Ninguno"/>
        </w:rPr>
        <w:t xml:space="preserve"> 2017, correspondieron a procesos iniciados en el </w:t>
      </w:r>
      <w:r w:rsidR="002D661D">
        <w:rPr>
          <w:rStyle w:val="Ninguno"/>
        </w:rPr>
        <w:t>año</w:t>
      </w:r>
      <w:r w:rsidRPr="00633EB0">
        <w:rPr>
          <w:rStyle w:val="Ninguno"/>
        </w:rPr>
        <w:t xml:space="preserve"> anterior; mientras que las solicitudes de la declaratoria de la c</w:t>
      </w:r>
      <w:r w:rsidR="002D661D">
        <w:rPr>
          <w:rStyle w:val="Ninguno"/>
        </w:rPr>
        <w:t>iudadanía</w:t>
      </w:r>
      <w:r w:rsidRPr="00633EB0">
        <w:rPr>
          <w:rStyle w:val="Ninguno"/>
        </w:rPr>
        <w:t xml:space="preserve"> ecuatoriana por matrimonio o unión</w:t>
      </w:r>
      <w:r w:rsidR="00EC635C">
        <w:rPr>
          <w:rStyle w:val="Ninguno"/>
        </w:rPr>
        <w:t xml:space="preserve"> de hecho, si correspondían </w:t>
      </w:r>
      <w:r w:rsidRPr="00633EB0">
        <w:rPr>
          <w:rStyle w:val="Ninguno"/>
        </w:rPr>
        <w:t xml:space="preserve">al </w:t>
      </w:r>
      <w:r w:rsidR="002D661D">
        <w:rPr>
          <w:rStyle w:val="Ninguno"/>
        </w:rPr>
        <w:t>año</w:t>
      </w:r>
      <w:r w:rsidRPr="00633EB0">
        <w:rPr>
          <w:rStyle w:val="Ninguno"/>
        </w:rPr>
        <w:t xml:space="preserve"> 2017, salvo los casos pendientes del </w:t>
      </w:r>
      <w:r w:rsidR="002D661D">
        <w:rPr>
          <w:rStyle w:val="Ninguno"/>
        </w:rPr>
        <w:t>año</w:t>
      </w:r>
      <w:r w:rsidRPr="00633EB0">
        <w:rPr>
          <w:rStyle w:val="Ninguno"/>
        </w:rPr>
        <w:t xml:space="preserve"> anterior, por haber iniciado el trámite en el último trimestre.  </w:t>
      </w:r>
    </w:p>
    <w:p w14:paraId="4F3489A0" w14:textId="532F58E7" w:rsidR="001A5F8E" w:rsidRPr="00633EB0" w:rsidRDefault="001A5F8E" w:rsidP="00BF2BF3">
      <w:pPr>
        <w:pStyle w:val="Ttulo2"/>
        <w:rPr>
          <w:rStyle w:val="Ninguno"/>
          <w:b w:val="0"/>
        </w:rPr>
      </w:pPr>
      <w:bookmarkStart w:id="27" w:name="_Toc22562101"/>
      <w:r w:rsidRPr="00633EB0">
        <w:rPr>
          <w:rStyle w:val="Ninguno"/>
        </w:rPr>
        <w:t>Métodos empleados</w:t>
      </w:r>
      <w:bookmarkEnd w:id="27"/>
    </w:p>
    <w:p w14:paraId="2D90AD0C" w14:textId="44D748A8" w:rsidR="001A5F8E" w:rsidRPr="00633EB0" w:rsidRDefault="001A5F8E" w:rsidP="004F07C7">
      <w:pPr>
        <w:pStyle w:val="Ttulo3"/>
        <w:rPr>
          <w:rStyle w:val="Ninguno"/>
        </w:rPr>
      </w:pPr>
      <w:bookmarkStart w:id="28" w:name="_Toc22562102"/>
      <w:r w:rsidRPr="00633EB0">
        <w:rPr>
          <w:rStyle w:val="Ninguno"/>
        </w:rPr>
        <w:t>Análisis de documentos</w:t>
      </w:r>
      <w:bookmarkEnd w:id="28"/>
      <w:r w:rsidRPr="00633EB0">
        <w:rPr>
          <w:rStyle w:val="Ninguno"/>
        </w:rPr>
        <w:t xml:space="preserve"> </w:t>
      </w:r>
    </w:p>
    <w:p w14:paraId="0AF3834D" w14:textId="7DF74CD5" w:rsidR="00CF23EE" w:rsidRPr="00633EB0" w:rsidRDefault="001A5F8E" w:rsidP="00B33DE5">
      <w:pPr>
        <w:rPr>
          <w:rStyle w:val="Ninguno"/>
        </w:rPr>
      </w:pPr>
      <w:r w:rsidRPr="00633EB0">
        <w:rPr>
          <w:rStyle w:val="Ninguno"/>
        </w:rPr>
        <w:t xml:space="preserve">Se aplica para la determinación de los fundamentos teóricos </w:t>
      </w:r>
      <w:r w:rsidR="00CF23EE" w:rsidRPr="00633EB0">
        <w:rPr>
          <w:rStyle w:val="Ninguno"/>
        </w:rPr>
        <w:t xml:space="preserve">y legales </w:t>
      </w:r>
      <w:r w:rsidRPr="00633EB0">
        <w:rPr>
          <w:rStyle w:val="Ninguno"/>
        </w:rPr>
        <w:t>sobre los procesos de c</w:t>
      </w:r>
      <w:r w:rsidR="002D661D">
        <w:rPr>
          <w:rStyle w:val="Ninguno"/>
        </w:rPr>
        <w:t>iudadanía</w:t>
      </w:r>
      <w:r w:rsidRPr="00633EB0">
        <w:rPr>
          <w:rStyle w:val="Ninguno"/>
        </w:rPr>
        <w:t xml:space="preserve"> y naturalización, mediante el análisis de las </w:t>
      </w:r>
      <w:r w:rsidR="00757392" w:rsidRPr="00633EB0">
        <w:rPr>
          <w:rStyle w:val="Ninguno"/>
        </w:rPr>
        <w:t>definiciones de</w:t>
      </w:r>
      <w:r w:rsidRPr="00633EB0">
        <w:rPr>
          <w:rStyle w:val="Ninguno"/>
        </w:rPr>
        <w:t xml:space="preserve"> varios </w:t>
      </w:r>
      <w:r w:rsidR="00757392" w:rsidRPr="00633EB0">
        <w:rPr>
          <w:rStyle w:val="Ninguno"/>
        </w:rPr>
        <w:t>autores sobre</w:t>
      </w:r>
      <w:r w:rsidRPr="00633EB0">
        <w:rPr>
          <w:rStyle w:val="Ninguno"/>
        </w:rPr>
        <w:t xml:space="preserve"> </w:t>
      </w:r>
      <w:r w:rsidR="00CF23EE" w:rsidRPr="00633EB0">
        <w:rPr>
          <w:rStyle w:val="Ninguno"/>
        </w:rPr>
        <w:t>c</w:t>
      </w:r>
      <w:r w:rsidR="002D661D">
        <w:rPr>
          <w:rStyle w:val="Ninguno"/>
        </w:rPr>
        <w:t>iudadanía</w:t>
      </w:r>
      <w:r w:rsidR="00CF23EE" w:rsidRPr="00633EB0">
        <w:rPr>
          <w:rStyle w:val="Ninguno"/>
        </w:rPr>
        <w:t xml:space="preserve"> y naturalización</w:t>
      </w:r>
      <w:r w:rsidRPr="00633EB0">
        <w:rPr>
          <w:rStyle w:val="Ninguno"/>
        </w:rPr>
        <w:t>, centrando finalmente como teorías principales, la elaborada por Thomas Marshall al respecto de la c</w:t>
      </w:r>
      <w:r w:rsidR="002D661D">
        <w:rPr>
          <w:rStyle w:val="Ninguno"/>
        </w:rPr>
        <w:t>iudadanía</w:t>
      </w:r>
      <w:r w:rsidRPr="00633EB0">
        <w:rPr>
          <w:rStyle w:val="Ninguno"/>
        </w:rPr>
        <w:t xml:space="preserve"> y Tobias Schwarz </w:t>
      </w:r>
      <w:r w:rsidR="00DA45BD">
        <w:rPr>
          <w:rStyle w:val="Ninguno"/>
        </w:rPr>
        <w:t>referente a la naturalización</w:t>
      </w:r>
      <w:r w:rsidRPr="00633EB0">
        <w:rPr>
          <w:rStyle w:val="Ninguno"/>
        </w:rPr>
        <w:t xml:space="preserve">.  </w:t>
      </w:r>
    </w:p>
    <w:p w14:paraId="224B6ABF" w14:textId="19804DFE" w:rsidR="001A5F8E" w:rsidRPr="00633EB0" w:rsidRDefault="001A5F8E" w:rsidP="00B33DE5">
      <w:pPr>
        <w:rPr>
          <w:rStyle w:val="Ninguno"/>
        </w:rPr>
      </w:pPr>
      <w:r w:rsidRPr="00633EB0">
        <w:rPr>
          <w:rStyle w:val="Ninguno"/>
        </w:rPr>
        <w:t xml:space="preserve">Sobre la base </w:t>
      </w:r>
      <w:r w:rsidR="00757392" w:rsidRPr="00633EB0">
        <w:rPr>
          <w:rStyle w:val="Ninguno"/>
        </w:rPr>
        <w:t xml:space="preserve">de </w:t>
      </w:r>
      <w:r w:rsidR="00CF23EE" w:rsidRPr="00633EB0">
        <w:rPr>
          <w:rStyle w:val="Ninguno"/>
        </w:rPr>
        <w:t xml:space="preserve">estas perspectivas fundamentales, </w:t>
      </w:r>
      <w:r w:rsidR="002D661D">
        <w:rPr>
          <w:rStyle w:val="Ninguno"/>
        </w:rPr>
        <w:t>más</w:t>
      </w:r>
      <w:r w:rsidR="00CF23EE" w:rsidRPr="00633EB0">
        <w:rPr>
          <w:rStyle w:val="Ninguno"/>
        </w:rPr>
        <w:t xml:space="preserve"> otras planteadas por otros autores que se detallan inmediatamente, </w:t>
      </w:r>
      <w:r w:rsidRPr="00633EB0">
        <w:rPr>
          <w:rStyle w:val="Ninguno"/>
        </w:rPr>
        <w:t xml:space="preserve">se propone estudiar los procesos de naturalización que desarrolla el Ministerio de Relaciones Exteriores y Movilidad Humana durante los </w:t>
      </w:r>
      <w:r w:rsidR="002D661D">
        <w:rPr>
          <w:rStyle w:val="Ninguno"/>
        </w:rPr>
        <w:t>año</w:t>
      </w:r>
      <w:r w:rsidRPr="00633EB0">
        <w:rPr>
          <w:rStyle w:val="Ninguno"/>
        </w:rPr>
        <w:t>s 2016 y 2017</w:t>
      </w:r>
      <w:r w:rsidR="00DF6DC9" w:rsidRPr="00633EB0">
        <w:rPr>
          <w:rStyle w:val="Ninguno"/>
        </w:rPr>
        <w:t>.</w:t>
      </w:r>
      <w:r w:rsidRPr="00633EB0">
        <w:rPr>
          <w:rStyle w:val="Ninguno"/>
        </w:rPr>
        <w:t xml:space="preserve"> </w:t>
      </w:r>
    </w:p>
    <w:p w14:paraId="424ADC81" w14:textId="1CA73832" w:rsidR="001A5F8E" w:rsidRPr="00633EB0" w:rsidRDefault="001A5F8E" w:rsidP="001A5F8E">
      <w:pPr>
        <w:rPr>
          <w:rStyle w:val="Ninguno"/>
        </w:rPr>
      </w:pPr>
      <w:r w:rsidRPr="00633EB0">
        <w:rPr>
          <w:rStyle w:val="Ninguno"/>
        </w:rPr>
        <w:lastRenderedPageBreak/>
        <w:t>Los documentos</w:t>
      </w:r>
      <w:r w:rsidR="00636EB0" w:rsidRPr="00633EB0">
        <w:rPr>
          <w:rStyle w:val="Ninguno"/>
        </w:rPr>
        <w:t xml:space="preserve"> normativos princip</w:t>
      </w:r>
      <w:r w:rsidRPr="00633EB0">
        <w:rPr>
          <w:rStyle w:val="Ninguno"/>
        </w:rPr>
        <w:t xml:space="preserve">ales que se analizan son: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CF23EE" w:rsidRPr="00633EB0">
        <w:rPr>
          <w:rStyle w:val="Ninguno"/>
        </w:rPr>
        <w:t xml:space="preserve"> (200</w:t>
      </w:r>
      <w:r w:rsidR="00DF6DC9" w:rsidRPr="00633EB0">
        <w:rPr>
          <w:rStyle w:val="Ninguno"/>
        </w:rPr>
        <w:t>8)</w:t>
      </w:r>
      <w:r w:rsidRPr="00633EB0">
        <w:rPr>
          <w:rStyle w:val="Ninguno"/>
        </w:rPr>
        <w:t>, la Ley d</w:t>
      </w:r>
      <w:r w:rsidR="00DF6DC9" w:rsidRPr="00633EB0">
        <w:rPr>
          <w:rStyle w:val="Ninguno"/>
        </w:rPr>
        <w:t>e Naturalización y su Reglamento (1976</w:t>
      </w:r>
      <w:r w:rsidRPr="00633EB0">
        <w:rPr>
          <w:rStyle w:val="Ninguno"/>
        </w:rPr>
        <w:t xml:space="preserve">), la Ley Orgánica de Movilidad Humana y su Reglamento </w:t>
      </w:r>
      <w:r w:rsidR="00DF6DC9" w:rsidRPr="00633EB0">
        <w:rPr>
          <w:rStyle w:val="Ninguno"/>
        </w:rPr>
        <w:t>(2017)</w:t>
      </w:r>
      <w:r w:rsidR="00C74A0E">
        <w:rPr>
          <w:rStyle w:val="Ninguno"/>
        </w:rPr>
        <w:t xml:space="preserve"> </w:t>
      </w:r>
      <w:r w:rsidR="00325D0F">
        <w:rPr>
          <w:rStyle w:val="Ninguno"/>
        </w:rPr>
        <w:t>y</w:t>
      </w:r>
      <w:r w:rsidRPr="00633EB0">
        <w:rPr>
          <w:rStyle w:val="Ninguno"/>
        </w:rPr>
        <w:t xml:space="preserve"> el Acuerdo Ministerial Nro. 000151, del Ministerio de Relaciones Exteriores y Movilidad Humana</w:t>
      </w:r>
      <w:r w:rsidR="00DA45BD">
        <w:rPr>
          <w:rStyle w:val="Ninguno"/>
        </w:rPr>
        <w:t xml:space="preserve"> (2017)</w:t>
      </w:r>
    </w:p>
    <w:p w14:paraId="4CFA26C4" w14:textId="5F74326D" w:rsidR="001A5F8E" w:rsidRPr="00633EB0" w:rsidRDefault="001A5F8E" w:rsidP="00712E3A">
      <w:pPr>
        <w:rPr>
          <w:rStyle w:val="Ninguno"/>
        </w:rPr>
      </w:pPr>
      <w:r w:rsidRPr="00633EB0">
        <w:rPr>
          <w:rStyle w:val="Ninguno"/>
        </w:rPr>
        <w:t>También se han consi</w:t>
      </w:r>
      <w:r w:rsidR="001D4F44">
        <w:rPr>
          <w:rStyle w:val="Ninguno"/>
        </w:rPr>
        <w:t>derado para el estudio</w:t>
      </w:r>
      <w:r w:rsidRPr="00633EB0">
        <w:rPr>
          <w:rStyle w:val="Ninguno"/>
        </w:rPr>
        <w:t>, libros del derecho y c</w:t>
      </w:r>
      <w:r w:rsidR="002D661D">
        <w:rPr>
          <w:rStyle w:val="Ninguno"/>
        </w:rPr>
        <w:t>iudadanía</w:t>
      </w:r>
      <w:r w:rsidRPr="00633EB0">
        <w:rPr>
          <w:rStyle w:val="Ninguno"/>
        </w:rPr>
        <w:t>, ensayos y monografías sobre la misma temática, a</w:t>
      </w:r>
      <w:r w:rsidR="002D661D">
        <w:rPr>
          <w:rStyle w:val="Ninguno"/>
        </w:rPr>
        <w:t>rtículo</w:t>
      </w:r>
      <w:r w:rsidRPr="00633EB0">
        <w:rPr>
          <w:rStyle w:val="Ninguno"/>
        </w:rPr>
        <w:t xml:space="preserve">s publicados en revistas especializadas, informes de autoridades nacionales e internacionales, en los que se aborda el tema de migraciones, trabajos presentados en seminarios, talleres y eventos vinculados con la temática, información de datos oficiales </w:t>
      </w:r>
      <w:r w:rsidR="00204B01">
        <w:rPr>
          <w:rStyle w:val="Ninguno"/>
        </w:rPr>
        <w:t>público</w:t>
      </w:r>
      <w:r w:rsidRPr="00633EB0">
        <w:rPr>
          <w:rStyle w:val="Ninguno"/>
        </w:rPr>
        <w:t xml:space="preserve">s obtenidos de páginas web y reportes institucionales según la competencia. </w:t>
      </w:r>
    </w:p>
    <w:p w14:paraId="7D01B30E" w14:textId="4F756FD8" w:rsidR="00F45979" w:rsidRPr="00633EB0" w:rsidRDefault="00F45979" w:rsidP="00F45979">
      <w:pPr>
        <w:rPr>
          <w:rStyle w:val="Ninguno"/>
        </w:rPr>
      </w:pPr>
      <w:r w:rsidRPr="00633EB0">
        <w:rPr>
          <w:rStyle w:val="Ninguno"/>
        </w:rPr>
        <w:t>El contexto general donde se desarrolla la investigación es el Ministerio de Relaciones Exteriores y Movilidad Humana</w:t>
      </w:r>
      <w:r w:rsidR="000548A1">
        <w:rPr>
          <w:rStyle w:val="Ninguno"/>
        </w:rPr>
        <w:t xml:space="preserve"> </w:t>
      </w:r>
      <w:r w:rsidR="00325D0F">
        <w:rPr>
          <w:rStyle w:val="Ninguno"/>
          <w:lang w:val="pt-PT"/>
        </w:rPr>
        <w:t>y</w:t>
      </w:r>
      <w:r w:rsidRPr="00633EB0">
        <w:rPr>
          <w:rStyle w:val="Ninguno"/>
          <w:lang w:val="pt-PT"/>
        </w:rPr>
        <w:t xml:space="preserve"> de manera particular han sido </w:t>
      </w:r>
      <w:r w:rsidRPr="00633EB0">
        <w:rPr>
          <w:rStyle w:val="Ninguno"/>
        </w:rPr>
        <w:t xml:space="preserve">la Dirección de Visados y Naturalizaciones y las Coordinaciones Zonales, donde mayoritariamente se ejecutan los procesos de naturalizaciones durante los </w:t>
      </w:r>
      <w:r w:rsidR="002D661D">
        <w:rPr>
          <w:rStyle w:val="Ninguno"/>
        </w:rPr>
        <w:t>año</w:t>
      </w:r>
      <w:r w:rsidRPr="00633EB0">
        <w:rPr>
          <w:rStyle w:val="Ninguno"/>
        </w:rPr>
        <w:t>s de estudio 2016 y 2017.</w:t>
      </w:r>
    </w:p>
    <w:p w14:paraId="453F2C6D" w14:textId="32C44EE8" w:rsidR="00F45979" w:rsidRPr="00633EB0" w:rsidRDefault="00F45979" w:rsidP="00F45979">
      <w:pPr>
        <w:rPr>
          <w:rStyle w:val="Ninguno"/>
        </w:rPr>
      </w:pPr>
      <w:r w:rsidRPr="00633EB0">
        <w:rPr>
          <w:rStyle w:val="Ninguno"/>
        </w:rPr>
        <w:t xml:space="preserve">Se debe precisar que es la Dirección de Visados y Naturalizaciones, la encargada de generar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vinculadas con la movilidad humana, en materia de visas y de naturalizaciones, siendo a</w:t>
      </w:r>
      <w:r w:rsidR="003E69B6">
        <w:rPr>
          <w:rStyle w:val="Ninguno"/>
        </w:rPr>
        <w:t>de</w:t>
      </w:r>
      <w:r w:rsidR="002D661D">
        <w:rPr>
          <w:rStyle w:val="Ninguno"/>
        </w:rPr>
        <w:t>más</w:t>
      </w:r>
      <w:r w:rsidRPr="00633EB0">
        <w:rPr>
          <w:rStyle w:val="Ninguno"/>
        </w:rPr>
        <w:t xml:space="preserve"> la responsable de la implementación de la Ley Orgánica de Movilidad Humana (2017) en esa materia. Por su parte, las Coordinaciones Zonales son las encargadas de ejecutar esas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lang w:val="pt-PT"/>
        </w:rPr>
        <w:t xml:space="preserve"> de confomidad con la normativa, los lineamientode la correspondiente Dirección</w:t>
      </w:r>
      <w:r w:rsidR="00F76D4B">
        <w:rPr>
          <w:rStyle w:val="Ninguno"/>
          <w:lang w:val="pt-PT"/>
        </w:rPr>
        <w:t xml:space="preserve"> </w:t>
      </w:r>
      <w:r w:rsidR="00325D0F">
        <w:rPr>
          <w:rStyle w:val="Ninguno"/>
          <w:lang w:val="pt-PT"/>
        </w:rPr>
        <w:t>y</w:t>
      </w:r>
      <w:r w:rsidRPr="00633EB0">
        <w:rPr>
          <w:rStyle w:val="Ninguno"/>
          <w:lang w:val="pt-PT"/>
        </w:rPr>
        <w:t xml:space="preserve"> los manuales de procesos que para los casos puntuales se van generando.</w:t>
      </w:r>
    </w:p>
    <w:p w14:paraId="239833AE" w14:textId="0A40E08F" w:rsidR="00F45979" w:rsidRPr="00633EB0" w:rsidRDefault="00F45979" w:rsidP="00F45979">
      <w:pPr>
        <w:rPr>
          <w:rStyle w:val="Ninguno"/>
        </w:rPr>
      </w:pPr>
      <w:r w:rsidRPr="00633EB0">
        <w:rPr>
          <w:rStyle w:val="Ninguno"/>
        </w:rPr>
        <w:t>De esta manera, se analizan normativas, instructivos, procesos, formas, datos estadísticos y no estadí</w:t>
      </w:r>
      <w:r w:rsidR="004F5DD6">
        <w:rPr>
          <w:rStyle w:val="Ninguno"/>
        </w:rPr>
        <w:t>sticos</w:t>
      </w:r>
      <w:r w:rsidRPr="00633EB0">
        <w:rPr>
          <w:rStyle w:val="Ninguno"/>
          <w:lang w:val="pt-PT"/>
        </w:rPr>
        <w:t xml:space="preserve"> en</w:t>
      </w:r>
      <w:r w:rsidRPr="00633EB0">
        <w:rPr>
          <w:rStyle w:val="Ninguno"/>
        </w:rPr>
        <w:t xml:space="preserve"> una población de 603 personas que obtuvieron la c</w:t>
      </w:r>
      <w:r w:rsidR="002D661D">
        <w:rPr>
          <w:rStyle w:val="Ninguno"/>
        </w:rPr>
        <w:t>iudadanía</w:t>
      </w:r>
      <w:r w:rsidRPr="00633EB0">
        <w:rPr>
          <w:rStyle w:val="Ninguno"/>
        </w:rPr>
        <w:t xml:space="preserve"> ecuatoriana por naturalización, durante los </w:t>
      </w:r>
      <w:r w:rsidR="002D661D">
        <w:rPr>
          <w:rStyle w:val="Ninguno"/>
        </w:rPr>
        <w:t>año</w:t>
      </w:r>
      <w:r w:rsidRPr="00633EB0">
        <w:rPr>
          <w:rStyle w:val="Ninguno"/>
        </w:rPr>
        <w:t xml:space="preserve">s 2016 y 2017, con base de una residencia permanente, o de un </w:t>
      </w:r>
      <w:r w:rsidRPr="00633EB0">
        <w:rPr>
          <w:rStyle w:val="Ninguno"/>
        </w:rPr>
        <w:lastRenderedPageBreak/>
        <w:t xml:space="preserve">matrimonio o unión de hecho legalmente registrado, de los cuales sirvieron de muestra 96 personas naturalizadas que respondieron voluntariamente a la encuesta que se les solicitó.  </w:t>
      </w:r>
    </w:p>
    <w:p w14:paraId="21036B23" w14:textId="7DB39631" w:rsidR="00F45979" w:rsidRPr="00633EB0" w:rsidRDefault="00F45979" w:rsidP="00F45979">
      <w:pPr>
        <w:rPr>
          <w:rStyle w:val="Ninguno"/>
        </w:rPr>
      </w:pPr>
      <w:r w:rsidRPr="00633EB0">
        <w:rPr>
          <w:rStyle w:val="Ninguno"/>
        </w:rPr>
        <w:t>También constituyen una población muy importante para este estudio, los 12 funcionarios especialistas en el proceso de naturalización que t</w:t>
      </w:r>
      <w:r w:rsidR="002D661D">
        <w:rPr>
          <w:rStyle w:val="Ninguno"/>
        </w:rPr>
        <w:t>iene</w:t>
      </w:r>
      <w:r w:rsidRPr="00633EB0">
        <w:rPr>
          <w:rStyle w:val="Ninguno"/>
        </w:rPr>
        <w:t xml:space="preserve"> la Cancillería en el Ecuador, de los cuales se tomó una muestra de 6 expertos, uno por cada coordinación zonal seleccionada</w:t>
      </w:r>
      <w:r w:rsidR="00DE2453">
        <w:rPr>
          <w:rStyle w:val="Ninguno"/>
        </w:rPr>
        <w:t xml:space="preserve"> </w:t>
      </w:r>
      <w:r w:rsidR="00325D0F">
        <w:rPr>
          <w:rStyle w:val="Ninguno"/>
        </w:rPr>
        <w:t>y</w:t>
      </w:r>
      <w:r w:rsidRPr="00633EB0">
        <w:rPr>
          <w:rStyle w:val="Ninguno"/>
        </w:rPr>
        <w:t xml:space="preserve"> dos funcionarios de la Dirección de Visados y Naturalizaciones.  </w:t>
      </w:r>
    </w:p>
    <w:p w14:paraId="33AE083E" w14:textId="77777777" w:rsidR="001A5F8E" w:rsidRPr="00633EB0" w:rsidRDefault="001A5F8E" w:rsidP="004F07C7">
      <w:pPr>
        <w:pStyle w:val="Ttulo3"/>
        <w:rPr>
          <w:rStyle w:val="Ninguno"/>
        </w:rPr>
      </w:pPr>
      <w:bookmarkStart w:id="29" w:name="_Toc22562103"/>
      <w:r w:rsidRPr="00633EB0">
        <w:rPr>
          <w:rStyle w:val="Ninguno"/>
        </w:rPr>
        <w:t>Observación</w:t>
      </w:r>
      <w:bookmarkEnd w:id="29"/>
    </w:p>
    <w:p w14:paraId="367F009A" w14:textId="07BA2440" w:rsidR="001A5F8E" w:rsidRPr="00633EB0" w:rsidRDefault="001A5F8E" w:rsidP="001A5F8E">
      <w:pPr>
        <w:rPr>
          <w:rStyle w:val="Ninguno"/>
        </w:rPr>
      </w:pPr>
      <w:r w:rsidRPr="00633EB0">
        <w:rPr>
          <w:rStyle w:val="Ninguno"/>
        </w:rPr>
        <w:t xml:space="preserve"> Mediante la observación participante se </w:t>
      </w:r>
      <w:r w:rsidR="005A7D48" w:rsidRPr="00633EB0">
        <w:rPr>
          <w:rStyle w:val="Ninguno"/>
        </w:rPr>
        <w:t>propone registrar</w:t>
      </w:r>
      <w:r w:rsidRPr="00633EB0">
        <w:rPr>
          <w:rStyle w:val="Ninguno"/>
        </w:rPr>
        <w:t xml:space="preserve"> la información acerca del desarrollo </w:t>
      </w:r>
      <w:r w:rsidR="005A7D48" w:rsidRPr="00633EB0">
        <w:rPr>
          <w:rStyle w:val="Ninguno"/>
        </w:rPr>
        <w:t>de los</w:t>
      </w:r>
      <w:r w:rsidRPr="00633EB0">
        <w:rPr>
          <w:rStyle w:val="Ninguno"/>
        </w:rPr>
        <w:t xml:space="preserve"> procesos de </w:t>
      </w:r>
      <w:r w:rsidR="005A7D48" w:rsidRPr="00633EB0">
        <w:rPr>
          <w:rStyle w:val="Ninguno"/>
        </w:rPr>
        <w:t>naturalización, competencia</w:t>
      </w:r>
      <w:r w:rsidRPr="00633EB0">
        <w:rPr>
          <w:rStyle w:val="Ninguno"/>
        </w:rPr>
        <w:t xml:space="preserve"> del Ministerio de Relaciones Exteriores y Movilidad Humana en las C</w:t>
      </w:r>
      <w:r w:rsidR="00F76D4B">
        <w:rPr>
          <w:rStyle w:val="Ninguno"/>
        </w:rPr>
        <w:t xml:space="preserve">oordinaciones Zonales 9, 8, 6, </w:t>
      </w:r>
      <w:r w:rsidRPr="00633EB0">
        <w:rPr>
          <w:rStyle w:val="Ninguno"/>
        </w:rPr>
        <w:t xml:space="preserve">4 y en la Dirección de Visados y Naturalizaciones. Dichas observaciones se </w:t>
      </w:r>
      <w:r w:rsidR="005A7D48" w:rsidRPr="00633EB0">
        <w:rPr>
          <w:rStyle w:val="Ninguno"/>
        </w:rPr>
        <w:t>focalizan en</w:t>
      </w:r>
      <w:r w:rsidRPr="00633EB0">
        <w:rPr>
          <w:rStyle w:val="Ninguno"/>
        </w:rPr>
        <w:t xml:space="preserve"> el dominio y la claridad que se posee sobre la búsqueda de vacíos y contradicciones existentes</w:t>
      </w:r>
      <w:r w:rsidR="00B33DE5" w:rsidRPr="00633EB0">
        <w:rPr>
          <w:rStyle w:val="Ninguno"/>
        </w:rPr>
        <w:t xml:space="preserve"> en la normativa vinculada con los procesos de naturalizaciones competencia del Ministerio de Relaciones Exteriores y Movilidad Humana</w:t>
      </w:r>
      <w:r w:rsidRPr="00633EB0">
        <w:rPr>
          <w:rStyle w:val="Ninguno"/>
        </w:rPr>
        <w:t xml:space="preserve">, que impide estandarizar los procesos en todas las Unidad </w:t>
      </w:r>
      <w:r w:rsidR="00B33DE5" w:rsidRPr="00633EB0">
        <w:rPr>
          <w:rStyle w:val="Ninguno"/>
        </w:rPr>
        <w:t xml:space="preserve">que desarrollan estos procesos. </w:t>
      </w:r>
      <w:r w:rsidRPr="00633EB0">
        <w:rPr>
          <w:rStyle w:val="Ninguno"/>
        </w:rPr>
        <w:t xml:space="preserve"> </w:t>
      </w:r>
    </w:p>
    <w:p w14:paraId="4146D1C3" w14:textId="195468CC" w:rsidR="001A5F8E" w:rsidRPr="00633EB0" w:rsidRDefault="001A5F8E" w:rsidP="001A5F8E">
      <w:pPr>
        <w:rPr>
          <w:rStyle w:val="Ninguno"/>
          <w:b/>
        </w:rPr>
      </w:pPr>
      <w:r w:rsidRPr="00633EB0">
        <w:rPr>
          <w:rStyle w:val="Ninguno"/>
        </w:rPr>
        <w:t xml:space="preserve">Se han considerado las cuatro coordinaciones zonales anotadas, por ser los lugares </w:t>
      </w:r>
      <w:r w:rsidR="002D661D">
        <w:rPr>
          <w:rStyle w:val="Ninguno"/>
        </w:rPr>
        <w:t>más</w:t>
      </w:r>
      <w:r w:rsidRPr="00633EB0">
        <w:rPr>
          <w:rStyle w:val="Ninguno"/>
        </w:rPr>
        <w:t xml:space="preserve"> concurridos por los solicitantes de la c</w:t>
      </w:r>
      <w:r w:rsidR="002D661D">
        <w:rPr>
          <w:rStyle w:val="Ninguno"/>
        </w:rPr>
        <w:t>iudadanía</w:t>
      </w:r>
      <w:r w:rsidRPr="00633EB0">
        <w:rPr>
          <w:rStyle w:val="Ninguno"/>
        </w:rPr>
        <w:t xml:space="preserve"> ecuatoriana por naturalización, en razón de encontrarse geográficamente haciendo referencia, en lugares estratégicos donde se encuentran importantes comunidades de personas extranjeras.  Para realizar este trabajo, la información se sistematiza en base de observar la ejecución de los procesos en cada una de las Unidades de Naturalizaciones de estas zonales, con el afán de constatar cómo </w:t>
      </w:r>
      <w:r w:rsidR="005A7D48" w:rsidRPr="00633EB0">
        <w:rPr>
          <w:rStyle w:val="Ninguno"/>
        </w:rPr>
        <w:t>se manejan</w:t>
      </w:r>
      <w:r w:rsidRPr="00633EB0">
        <w:rPr>
          <w:rStyle w:val="Ninguno"/>
        </w:rPr>
        <w:t xml:space="preserve"> los procesos antes y durante la implementación de la Ley Orgánica de Movilidad Humana. </w:t>
      </w:r>
      <w:r w:rsidR="00DF6DC9" w:rsidRPr="00633EB0">
        <w:rPr>
          <w:rStyle w:val="Ninguno"/>
        </w:rPr>
        <w:t xml:space="preserve">(Anexo </w:t>
      </w:r>
      <w:r w:rsidRPr="00633EB0">
        <w:rPr>
          <w:rStyle w:val="Ninguno"/>
        </w:rPr>
        <w:t>1)</w:t>
      </w:r>
    </w:p>
    <w:p w14:paraId="54E9FA0F" w14:textId="77777777" w:rsidR="001A5F8E" w:rsidRPr="00633EB0" w:rsidRDefault="001A5F8E" w:rsidP="004F07C7">
      <w:pPr>
        <w:pStyle w:val="Ttulo3"/>
        <w:rPr>
          <w:rStyle w:val="Ninguno"/>
        </w:rPr>
      </w:pPr>
      <w:bookmarkStart w:id="30" w:name="_Toc22562104"/>
      <w:r w:rsidRPr="00633EB0">
        <w:rPr>
          <w:rStyle w:val="Ninguno"/>
        </w:rPr>
        <w:lastRenderedPageBreak/>
        <w:t>Encuesta</w:t>
      </w:r>
      <w:bookmarkEnd w:id="30"/>
    </w:p>
    <w:p w14:paraId="2F2AF195" w14:textId="4081F3DB" w:rsidR="001A5F8E" w:rsidRPr="00633EB0" w:rsidRDefault="001A5F8E" w:rsidP="001A5F8E">
      <w:pPr>
        <w:rPr>
          <w:rStyle w:val="Ninguno"/>
        </w:rPr>
      </w:pPr>
      <w:r w:rsidRPr="00633EB0">
        <w:rPr>
          <w:rStyle w:val="Ninguno"/>
        </w:rPr>
        <w:t xml:space="preserve">La encuesta se aplica con el </w:t>
      </w:r>
      <w:r w:rsidR="003B77ED">
        <w:rPr>
          <w:rStyle w:val="Ninguno"/>
        </w:rPr>
        <w:t>propósito</w:t>
      </w:r>
      <w:r w:rsidRPr="00633EB0">
        <w:rPr>
          <w:rStyle w:val="Ninguno"/>
        </w:rPr>
        <w:t xml:space="preserve"> de recopilar información proveniente de ciudadanos que obtuvieron la naturalización durante los </w:t>
      </w:r>
      <w:r w:rsidR="002D661D">
        <w:rPr>
          <w:rStyle w:val="Ninguno"/>
        </w:rPr>
        <w:t>año</w:t>
      </w:r>
      <w:r w:rsidRPr="00633EB0">
        <w:rPr>
          <w:rStyle w:val="Ninguno"/>
        </w:rPr>
        <w:t>s 2016 y 2017, para analizar sus apreciaciones sobre los procedimientos y resultados obtenidos de los procesos</w:t>
      </w:r>
      <w:r w:rsidR="005A75F6" w:rsidRPr="00633EB0">
        <w:rPr>
          <w:rStyle w:val="Ninguno"/>
        </w:rPr>
        <w:t xml:space="preserve"> de los cuales se beneficiaron.</w:t>
      </w:r>
      <w:r w:rsidRPr="00633EB0">
        <w:rPr>
          <w:rStyle w:val="Ninguno"/>
        </w:rPr>
        <w:t xml:space="preserve"> (Anexo 2)</w:t>
      </w:r>
    </w:p>
    <w:p w14:paraId="1D82BCB2" w14:textId="4135417C" w:rsidR="001A5F8E" w:rsidRPr="00633EB0" w:rsidRDefault="001A5F8E" w:rsidP="001A5F8E">
      <w:pPr>
        <w:rPr>
          <w:rStyle w:val="Ninguno"/>
        </w:rPr>
      </w:pPr>
      <w:r w:rsidRPr="00633EB0">
        <w:rPr>
          <w:rStyle w:val="Ninguno"/>
        </w:rPr>
        <w:t>La</w:t>
      </w:r>
      <w:r w:rsidR="005A75F6" w:rsidRPr="00633EB0">
        <w:rPr>
          <w:rStyle w:val="Ninguno"/>
        </w:rPr>
        <w:t>s</w:t>
      </w:r>
      <w:r w:rsidRPr="00633EB0">
        <w:rPr>
          <w:rStyle w:val="Ninguno"/>
        </w:rPr>
        <w:t xml:space="preserve"> encuesta</w:t>
      </w:r>
      <w:r w:rsidR="005A75F6" w:rsidRPr="00633EB0">
        <w:rPr>
          <w:rStyle w:val="Ninguno"/>
        </w:rPr>
        <w:t xml:space="preserve">s fueron </w:t>
      </w:r>
      <w:r w:rsidRPr="00633EB0">
        <w:rPr>
          <w:rStyle w:val="Ninguno"/>
        </w:rPr>
        <w:t>enviada</w:t>
      </w:r>
      <w:r w:rsidR="005A75F6" w:rsidRPr="00633EB0">
        <w:rPr>
          <w:rStyle w:val="Ninguno"/>
        </w:rPr>
        <w:t>s</w:t>
      </w:r>
      <w:r w:rsidRPr="00633EB0">
        <w:rPr>
          <w:rStyle w:val="Ninguno"/>
        </w:rPr>
        <w:t xml:space="preserve"> a </w:t>
      </w:r>
      <w:r w:rsidR="003E69B6">
        <w:rPr>
          <w:rStyle w:val="Ninguno"/>
        </w:rPr>
        <w:t>través</w:t>
      </w:r>
      <w:r w:rsidRPr="00633EB0">
        <w:rPr>
          <w:rStyle w:val="Ninguno"/>
        </w:rPr>
        <w:t xml:space="preserve"> de los correos electrónicos, a </w:t>
      </w:r>
      <w:r w:rsidR="00D51528">
        <w:rPr>
          <w:rStyle w:val="Ninguno"/>
        </w:rPr>
        <w:t xml:space="preserve">las </w:t>
      </w:r>
      <w:r w:rsidRPr="00633EB0">
        <w:rPr>
          <w:rStyle w:val="Ninguno"/>
        </w:rPr>
        <w:t>personas que obtuvieron la c</w:t>
      </w:r>
      <w:r w:rsidR="002D661D">
        <w:rPr>
          <w:rStyle w:val="Ninguno"/>
        </w:rPr>
        <w:t>iudadanía</w:t>
      </w:r>
      <w:r w:rsidRPr="00633EB0">
        <w:rPr>
          <w:rStyle w:val="Ninguno"/>
        </w:rPr>
        <w:t xml:space="preserve"> ecuatoriana por nat</w:t>
      </w:r>
      <w:r w:rsidR="005A75F6" w:rsidRPr="00633EB0">
        <w:rPr>
          <w:rStyle w:val="Ninguno"/>
        </w:rPr>
        <w:t>uralización</w:t>
      </w:r>
      <w:r w:rsidR="00D51528">
        <w:rPr>
          <w:rStyle w:val="Ninguno"/>
        </w:rPr>
        <w:t xml:space="preserve"> durante los años 2016 y 2017</w:t>
      </w:r>
      <w:r w:rsidR="005A75F6" w:rsidRPr="00633EB0">
        <w:rPr>
          <w:rStyle w:val="Ninguno"/>
        </w:rPr>
        <w:t>.  Se utilizó</w:t>
      </w:r>
      <w:r w:rsidRPr="00633EB0">
        <w:rPr>
          <w:rStyle w:val="Ninguno"/>
        </w:rPr>
        <w:t xml:space="preserve"> el correo electrónico </w:t>
      </w:r>
      <w:hyperlink r:id="rId14" w:history="1">
        <w:r w:rsidRPr="00633EB0">
          <w:rPr>
            <w:rStyle w:val="Hipervnculo"/>
          </w:rPr>
          <w:t>varoda2796@gmail.com</w:t>
        </w:r>
      </w:hyperlink>
      <w:r w:rsidRPr="00633EB0">
        <w:rPr>
          <w:rStyle w:val="Ninguno"/>
        </w:rPr>
        <w:t xml:space="preserve"> y las respuestas obtenidas </w:t>
      </w:r>
      <w:r w:rsidR="005A75F6" w:rsidRPr="00633EB0">
        <w:rPr>
          <w:rStyle w:val="Ninguno"/>
        </w:rPr>
        <w:t>fueron</w:t>
      </w:r>
      <w:r w:rsidRPr="00633EB0">
        <w:rPr>
          <w:rStyle w:val="Ninguno"/>
        </w:rPr>
        <w:t xml:space="preserve"> sistematizadas de manera automática por intermedio de la misma herramienta del Gmail, misma que se encarga de compilar toda la información, siendo únicamente necesario realizar las figuras en Excel.</w:t>
      </w:r>
    </w:p>
    <w:p w14:paraId="44DDF514" w14:textId="253DFD65" w:rsidR="001A5F8E" w:rsidRPr="00633EB0" w:rsidRDefault="001A5F8E" w:rsidP="001A5F8E">
      <w:pPr>
        <w:rPr>
          <w:rStyle w:val="Ninguno"/>
        </w:rPr>
      </w:pPr>
      <w:r w:rsidRPr="00633EB0">
        <w:rPr>
          <w:rStyle w:val="Ninguno"/>
        </w:rPr>
        <w:t>Se enviaron 529 correos a las personas ecuatorianas por declaratoria de la c</w:t>
      </w:r>
      <w:r w:rsidR="002D661D">
        <w:rPr>
          <w:rStyle w:val="Ninguno"/>
        </w:rPr>
        <w:t>iudadanía</w:t>
      </w:r>
      <w:r w:rsidRPr="00633EB0">
        <w:rPr>
          <w:rStyle w:val="Ninguno"/>
        </w:rPr>
        <w:t xml:space="preserve"> ecuatoriana</w:t>
      </w:r>
      <w:r w:rsidR="00DE2453">
        <w:rPr>
          <w:rStyle w:val="Ninguno"/>
        </w:rPr>
        <w:t xml:space="preserve"> </w:t>
      </w:r>
      <w:r w:rsidR="00325D0F">
        <w:rPr>
          <w:rStyle w:val="Ninguno"/>
        </w:rPr>
        <w:t>y</w:t>
      </w:r>
      <w:r w:rsidRPr="00633EB0">
        <w:rPr>
          <w:rStyle w:val="Ninguno"/>
        </w:rPr>
        <w:t xml:space="preserve"> 74 a las personas ecuatorianas por carta de naturalización, obteniéndose en el primer caso, 60 respuestas</w:t>
      </w:r>
      <w:r w:rsidR="00DE2453">
        <w:rPr>
          <w:rStyle w:val="Ninguno"/>
        </w:rPr>
        <w:t xml:space="preserve"> </w:t>
      </w:r>
      <w:r w:rsidR="00325D0F">
        <w:rPr>
          <w:rStyle w:val="Ninguno"/>
        </w:rPr>
        <w:t>y</w:t>
      </w:r>
      <w:r w:rsidRPr="00633EB0">
        <w:rPr>
          <w:rStyle w:val="Ninguno"/>
        </w:rPr>
        <w:t xml:space="preserve"> en el segundo 36, </w:t>
      </w:r>
      <w:r w:rsidR="00695BEF" w:rsidRPr="00633EB0">
        <w:rPr>
          <w:rStyle w:val="Ninguno"/>
        </w:rPr>
        <w:t>constituyendo un porcentaje de 48,6 % el primero</w:t>
      </w:r>
      <w:r w:rsidR="00DE2453">
        <w:rPr>
          <w:rStyle w:val="Ninguno"/>
        </w:rPr>
        <w:t xml:space="preserve"> </w:t>
      </w:r>
      <w:r w:rsidR="00325D0F">
        <w:rPr>
          <w:rStyle w:val="Ninguno"/>
        </w:rPr>
        <w:t>y</w:t>
      </w:r>
      <w:r w:rsidR="00695BEF" w:rsidRPr="00633EB0">
        <w:rPr>
          <w:rStyle w:val="Ninguno"/>
        </w:rPr>
        <w:t xml:space="preserve"> de 11,3 </w:t>
      </w:r>
      <w:r w:rsidR="00075F99" w:rsidRPr="00633EB0">
        <w:rPr>
          <w:rStyle w:val="Ninguno"/>
        </w:rPr>
        <w:t>% el</w:t>
      </w:r>
      <w:r w:rsidR="00695BEF" w:rsidRPr="00633EB0">
        <w:rPr>
          <w:rStyle w:val="Ninguno"/>
        </w:rPr>
        <w:t xml:space="preserve"> segundo, </w:t>
      </w:r>
      <w:r w:rsidRPr="00633EB0">
        <w:rPr>
          <w:rStyle w:val="Ninguno"/>
        </w:rPr>
        <w:t xml:space="preserve">lo cual permitió fortalecer esta investigación. </w:t>
      </w:r>
    </w:p>
    <w:p w14:paraId="3692BC67" w14:textId="5C9C0CF2" w:rsidR="00695BEF" w:rsidRPr="00633EB0" w:rsidRDefault="00695BEF" w:rsidP="00695BEF">
      <w:pPr>
        <w:rPr>
          <w:rStyle w:val="Ninguno"/>
        </w:rPr>
      </w:pPr>
      <w:r w:rsidRPr="00633EB0">
        <w:rPr>
          <w:rStyle w:val="Ninguno"/>
        </w:rPr>
        <w:t>Sobre la población y muestra para realizar la encuesta se s</w:t>
      </w:r>
      <w:r w:rsidR="003E69B6">
        <w:rPr>
          <w:rStyle w:val="Ninguno"/>
        </w:rPr>
        <w:t>eñala</w:t>
      </w:r>
      <w:r w:rsidRPr="00633EB0">
        <w:rPr>
          <w:rStyle w:val="Ninguno"/>
        </w:rPr>
        <w:t xml:space="preserve"> que en el presente estudio se focaliza su aplicación en aquellos sujetos que solicitaron algún proceso de naturalización que desarrolla el Ministerio de Relaciones Exteriores y Movilidad Humana durante los </w:t>
      </w:r>
      <w:r w:rsidR="002D661D">
        <w:rPr>
          <w:rStyle w:val="Ninguno"/>
        </w:rPr>
        <w:t>año</w:t>
      </w:r>
      <w:r w:rsidRPr="00633EB0">
        <w:rPr>
          <w:rStyle w:val="Ninguno"/>
        </w:rPr>
        <w:t>s de estudio. Se restó de este universo los reconocimientos de ciudadanos, hijos de padres nacidos en el Ecuador, por corresponder a un proceso ejecutado por la Dirección General de Registro Civil Identificación y Cedulación del Ecuador, estos reconocimientos sumaron 51 personas; y por lo tanto se contó únicamente 603 ciudadanos que obtuvieron la c</w:t>
      </w:r>
      <w:r w:rsidR="002D661D">
        <w:rPr>
          <w:rStyle w:val="Ninguno"/>
        </w:rPr>
        <w:t>iudadanía</w:t>
      </w:r>
      <w:r w:rsidRPr="00633EB0">
        <w:rPr>
          <w:rStyle w:val="Ninguno"/>
        </w:rPr>
        <w:t xml:space="preserve"> ecuatoriana por naturalización.</w:t>
      </w:r>
    </w:p>
    <w:p w14:paraId="04BC14A8" w14:textId="6F624979" w:rsidR="001A5F8E" w:rsidRPr="00633EB0" w:rsidRDefault="001A5F8E" w:rsidP="004F07C7">
      <w:pPr>
        <w:pStyle w:val="Ttulo3"/>
        <w:rPr>
          <w:rStyle w:val="Ninguno"/>
        </w:rPr>
      </w:pPr>
      <w:bookmarkStart w:id="31" w:name="_Toc22562105"/>
      <w:r w:rsidRPr="00633EB0">
        <w:rPr>
          <w:rStyle w:val="Ninguno"/>
        </w:rPr>
        <w:lastRenderedPageBreak/>
        <w:t>Entrevista</w:t>
      </w:r>
      <w:bookmarkEnd w:id="31"/>
    </w:p>
    <w:p w14:paraId="3E712F72" w14:textId="0B0D5417" w:rsidR="001A5F8E" w:rsidRPr="00633EB0" w:rsidRDefault="005A75F6" w:rsidP="001A5F8E">
      <w:pPr>
        <w:rPr>
          <w:rStyle w:val="Ninguno"/>
        </w:rPr>
      </w:pPr>
      <w:r w:rsidRPr="00633EB0">
        <w:rPr>
          <w:rStyle w:val="Ninguno"/>
        </w:rPr>
        <w:t>Esta se aplicó</w:t>
      </w:r>
      <w:r w:rsidR="001A5F8E" w:rsidRPr="00633EB0">
        <w:rPr>
          <w:rStyle w:val="Ninguno"/>
        </w:rPr>
        <w:t xml:space="preserve"> a los funcionarios especialistas en los procesos de naturalización de las coordinaciones zonales 9, 8, 6</w:t>
      </w:r>
      <w:r w:rsidR="00F76D4B">
        <w:rPr>
          <w:rStyle w:val="Ninguno"/>
        </w:rPr>
        <w:t xml:space="preserve"> </w:t>
      </w:r>
      <w:r w:rsidR="00325D0F">
        <w:rPr>
          <w:rStyle w:val="Ninguno"/>
        </w:rPr>
        <w:t>y</w:t>
      </w:r>
      <w:r w:rsidR="001A5F8E" w:rsidRPr="00633EB0">
        <w:rPr>
          <w:rStyle w:val="Ninguno"/>
        </w:rPr>
        <w:t xml:space="preserve"> 4 por ser los encargados de desarrollar los mismos antes y durante la implementación de la Ley Orgánica de Movilidad Humana</w:t>
      </w:r>
      <w:r w:rsidRPr="00633EB0">
        <w:rPr>
          <w:rStyle w:val="Ninguno"/>
        </w:rPr>
        <w:t xml:space="preserve"> (2017)</w:t>
      </w:r>
      <w:r w:rsidR="001A5F8E" w:rsidRPr="00633EB0">
        <w:rPr>
          <w:rStyle w:val="Ninguno"/>
        </w:rPr>
        <w:t xml:space="preserve">. La información </w:t>
      </w:r>
      <w:r w:rsidRPr="00633EB0">
        <w:rPr>
          <w:rStyle w:val="Ninguno"/>
        </w:rPr>
        <w:t>relevante obtenida permite</w:t>
      </w:r>
      <w:r w:rsidR="001A5F8E" w:rsidRPr="00633EB0">
        <w:rPr>
          <w:rStyle w:val="Ninguno"/>
        </w:rPr>
        <w:t xml:space="preserve"> analizar </w:t>
      </w:r>
      <w:r w:rsidRPr="00633EB0">
        <w:rPr>
          <w:rStyle w:val="Ninguno"/>
        </w:rPr>
        <w:t xml:space="preserve">fundamentalmente </w:t>
      </w:r>
      <w:r w:rsidR="001A5F8E" w:rsidRPr="00633EB0">
        <w:rPr>
          <w:rStyle w:val="Ninguno"/>
        </w:rPr>
        <w:t>los vacíos y contradicciones legales en los</w:t>
      </w:r>
      <w:r w:rsidRPr="00633EB0">
        <w:rPr>
          <w:rStyle w:val="Ninguno"/>
        </w:rPr>
        <w:t xml:space="preserve"> procesos</w:t>
      </w:r>
      <w:r w:rsidR="001A5F8E" w:rsidRPr="00633EB0">
        <w:rPr>
          <w:rStyle w:val="Ninguno"/>
        </w:rPr>
        <w:t xml:space="preserve"> de naturalización correspondiente al periodo investigado</w:t>
      </w:r>
      <w:r w:rsidRPr="00633EB0">
        <w:rPr>
          <w:rStyle w:val="Ninguno"/>
        </w:rPr>
        <w:t>.</w:t>
      </w:r>
      <w:r w:rsidR="001A5F8E" w:rsidRPr="00633EB0">
        <w:rPr>
          <w:rStyle w:val="Ninguno"/>
        </w:rPr>
        <w:t xml:space="preserve"> (Anexo # 3)</w:t>
      </w:r>
    </w:p>
    <w:p w14:paraId="6557209A" w14:textId="26C8D61D" w:rsidR="001A5F8E" w:rsidRPr="00633EB0" w:rsidRDefault="001A5F8E" w:rsidP="00712E3A">
      <w:pPr>
        <w:rPr>
          <w:rStyle w:val="Ninguno"/>
        </w:rPr>
      </w:pPr>
      <w:r w:rsidRPr="00633EB0">
        <w:rPr>
          <w:rStyle w:val="Ninguno"/>
        </w:rPr>
        <w:t xml:space="preserve">Se realizaron 6 entrevistas estructuradas con el </w:t>
      </w:r>
      <w:r w:rsidR="003B77ED">
        <w:rPr>
          <w:rStyle w:val="Ninguno"/>
        </w:rPr>
        <w:t>propósito</w:t>
      </w:r>
      <w:r w:rsidRPr="00633EB0">
        <w:rPr>
          <w:rStyle w:val="Ninguno"/>
          <w:lang w:val="pt-PT"/>
        </w:rPr>
        <w:t xml:space="preserve"> de recolectar </w:t>
      </w:r>
      <w:r w:rsidRPr="00633EB0">
        <w:rPr>
          <w:rStyle w:val="Ninguno"/>
        </w:rPr>
        <w:t xml:space="preserve">información suficiente que permita constatar la situación sobre los vacíos y contradicciones de la normativa relacionada con los procesos de naturalización y para ampliar el criterio de la investigadora sobre el tema. </w:t>
      </w:r>
    </w:p>
    <w:p w14:paraId="25B5253C" w14:textId="195FA99C" w:rsidR="001A5F8E" w:rsidRDefault="001A5F8E" w:rsidP="00712E3A">
      <w:pPr>
        <w:rPr>
          <w:rStyle w:val="Ninguno"/>
        </w:rPr>
      </w:pPr>
      <w:r w:rsidRPr="00633EB0">
        <w:rPr>
          <w:rStyle w:val="Ninguno"/>
        </w:rPr>
        <w:t>Los funcionarios entrevistados fueron: Ex Director de Visados y Naturalizaciones, durante parte de la implementación de la L</w:t>
      </w:r>
      <w:r w:rsidR="00800E02" w:rsidRPr="00633EB0">
        <w:rPr>
          <w:rStyle w:val="Ninguno"/>
        </w:rPr>
        <w:t>ey Orgánica de Movilidad Humana</w:t>
      </w:r>
      <w:r w:rsidRPr="00633EB0">
        <w:rPr>
          <w:rStyle w:val="Ninguno"/>
        </w:rPr>
        <w:t>; funcionario de la Dirección de Visados</w:t>
      </w:r>
      <w:r w:rsidR="00800E02" w:rsidRPr="00633EB0">
        <w:rPr>
          <w:rStyle w:val="Ninguno"/>
        </w:rPr>
        <w:t xml:space="preserve"> y Naturalizaciones</w:t>
      </w:r>
      <w:r w:rsidRPr="00633EB0">
        <w:rPr>
          <w:rStyle w:val="Ninguno"/>
        </w:rPr>
        <w:t>; cuatro entrevistas a funcionarios de las Coordinaci</w:t>
      </w:r>
      <w:r w:rsidR="00800E02" w:rsidRPr="00633EB0">
        <w:rPr>
          <w:rStyle w:val="Ninguno"/>
        </w:rPr>
        <w:t>ones Zonales: 1. Zonal 9-Quito, 2. Zonal 8-Guayaquil, 3. Zonal 6-Azogues</w:t>
      </w:r>
      <w:r w:rsidR="00F76D4B">
        <w:rPr>
          <w:rStyle w:val="Ninguno"/>
        </w:rPr>
        <w:t xml:space="preserve"> </w:t>
      </w:r>
      <w:r w:rsidR="00325D0F">
        <w:rPr>
          <w:rStyle w:val="Ninguno"/>
        </w:rPr>
        <w:t>y</w:t>
      </w:r>
      <w:r w:rsidRPr="00633EB0">
        <w:rPr>
          <w:rStyle w:val="Ninguno"/>
        </w:rPr>
        <w:t xml:space="preserve"> 4. Zonal 4-Manta. </w:t>
      </w:r>
    </w:p>
    <w:p w14:paraId="35A92393" w14:textId="77777777" w:rsidR="00E72370" w:rsidRDefault="00E72370" w:rsidP="00712E3A">
      <w:pPr>
        <w:rPr>
          <w:rStyle w:val="Ninguno"/>
        </w:rPr>
      </w:pPr>
    </w:p>
    <w:p w14:paraId="34C67C25" w14:textId="77777777" w:rsidR="00E72370" w:rsidRDefault="00E72370" w:rsidP="00712E3A">
      <w:pPr>
        <w:rPr>
          <w:rStyle w:val="Ninguno"/>
        </w:rPr>
      </w:pPr>
    </w:p>
    <w:p w14:paraId="3D9564B1" w14:textId="77777777" w:rsidR="00E72370" w:rsidRDefault="00E72370" w:rsidP="00712E3A">
      <w:pPr>
        <w:rPr>
          <w:rStyle w:val="Ninguno"/>
        </w:rPr>
      </w:pPr>
    </w:p>
    <w:p w14:paraId="5EDC0FF1" w14:textId="77777777" w:rsidR="00E72370" w:rsidRDefault="00E72370" w:rsidP="00712E3A">
      <w:pPr>
        <w:rPr>
          <w:rStyle w:val="Ninguno"/>
        </w:rPr>
      </w:pPr>
    </w:p>
    <w:p w14:paraId="103F7E55" w14:textId="77777777" w:rsidR="00E72370" w:rsidRDefault="00E72370" w:rsidP="00712E3A">
      <w:pPr>
        <w:rPr>
          <w:rStyle w:val="Ninguno"/>
        </w:rPr>
      </w:pPr>
    </w:p>
    <w:p w14:paraId="4F33350A" w14:textId="77777777" w:rsidR="00E72370" w:rsidRDefault="00E72370" w:rsidP="00712E3A">
      <w:pPr>
        <w:rPr>
          <w:rStyle w:val="Ninguno"/>
        </w:rPr>
      </w:pPr>
    </w:p>
    <w:p w14:paraId="7A869034" w14:textId="77777777" w:rsidR="00E72370" w:rsidRDefault="00E72370" w:rsidP="00712E3A">
      <w:pPr>
        <w:rPr>
          <w:rStyle w:val="Ninguno"/>
        </w:rPr>
      </w:pPr>
    </w:p>
    <w:p w14:paraId="1D63BC0F" w14:textId="77777777" w:rsidR="00E72370" w:rsidRDefault="00E72370" w:rsidP="00712E3A">
      <w:pPr>
        <w:rPr>
          <w:rStyle w:val="Ninguno"/>
        </w:rPr>
      </w:pPr>
    </w:p>
    <w:p w14:paraId="594FE891" w14:textId="77777777" w:rsidR="00E72370" w:rsidRDefault="00E72370" w:rsidP="00712E3A">
      <w:pPr>
        <w:rPr>
          <w:rStyle w:val="Ninguno"/>
        </w:rPr>
      </w:pPr>
    </w:p>
    <w:p w14:paraId="2AB627D8" w14:textId="69080E5D" w:rsidR="00500BE6" w:rsidRPr="00BF2BF3" w:rsidRDefault="00500BE6" w:rsidP="00BF2BF3">
      <w:pPr>
        <w:pStyle w:val="Ttulo1"/>
        <w:rPr>
          <w:rStyle w:val="Ninguno"/>
        </w:rPr>
      </w:pPr>
      <w:bookmarkStart w:id="32" w:name="_Toc22562106"/>
      <w:bookmarkStart w:id="33" w:name="_Toc3407217"/>
      <w:bookmarkStart w:id="34" w:name="_Toc3407391"/>
      <w:bookmarkStart w:id="35" w:name="_Toc3407659"/>
      <w:r w:rsidRPr="00BF2BF3">
        <w:rPr>
          <w:rStyle w:val="Ninguno"/>
        </w:rPr>
        <w:lastRenderedPageBreak/>
        <w:t>CAPÍTULO I</w:t>
      </w:r>
      <w:bookmarkEnd w:id="32"/>
    </w:p>
    <w:p w14:paraId="7DDF7BD1" w14:textId="254EF72F" w:rsidR="00934241" w:rsidRPr="00BF2BF3" w:rsidRDefault="004C7D3E" w:rsidP="00BF2BF3">
      <w:pPr>
        <w:pStyle w:val="Ttulo1"/>
        <w:rPr>
          <w:rStyle w:val="Ninguno"/>
        </w:rPr>
      </w:pPr>
      <w:bookmarkStart w:id="36" w:name="_Toc22562107"/>
      <w:r w:rsidRPr="00BF2BF3">
        <w:rPr>
          <w:rStyle w:val="Ninguno"/>
        </w:rPr>
        <w:t>FUNDAMENTOS</w:t>
      </w:r>
      <w:r w:rsidR="004C7CEB" w:rsidRPr="00BF2BF3">
        <w:rPr>
          <w:rStyle w:val="Ninguno"/>
        </w:rPr>
        <w:t xml:space="preserve"> TEÓRICOS</w:t>
      </w:r>
      <w:r w:rsidR="009D3E91" w:rsidRPr="00BF2BF3">
        <w:rPr>
          <w:rStyle w:val="Ninguno"/>
        </w:rPr>
        <w:t xml:space="preserve"> Y LEGALES</w:t>
      </w:r>
      <w:r w:rsidR="004C7CEB" w:rsidRPr="00BF2BF3">
        <w:rPr>
          <w:rStyle w:val="Ninguno"/>
        </w:rPr>
        <w:t xml:space="preserve"> SOBRE LA C</w:t>
      </w:r>
      <w:r w:rsidR="002D661D">
        <w:rPr>
          <w:rStyle w:val="Ninguno"/>
        </w:rPr>
        <w:t>IUDADANÍA</w:t>
      </w:r>
      <w:r w:rsidR="004C7CEB" w:rsidRPr="00BF2BF3">
        <w:rPr>
          <w:rStyle w:val="Ninguno"/>
        </w:rPr>
        <w:t xml:space="preserve"> Y LA NATURALIZACIÓN</w:t>
      </w:r>
      <w:bookmarkEnd w:id="33"/>
      <w:bookmarkEnd w:id="34"/>
      <w:bookmarkEnd w:id="35"/>
      <w:bookmarkEnd w:id="36"/>
    </w:p>
    <w:p w14:paraId="50C5892A" w14:textId="5B11E9EE" w:rsidR="00EA5084" w:rsidRPr="00633EB0" w:rsidRDefault="00246477" w:rsidP="00324DC2">
      <w:r w:rsidRPr="00633EB0">
        <w:t>En primera instancia, c</w:t>
      </w:r>
      <w:r w:rsidR="00EA5084" w:rsidRPr="00633EB0">
        <w:t>onsiderando el hecho de que los procesos migratorios han estado presentes en la historia de la humanidad, según indican Díaz y Aguilar (2011)</w:t>
      </w:r>
      <w:r w:rsidR="00033131">
        <w:t xml:space="preserve"> </w:t>
      </w:r>
      <w:r w:rsidR="00325D0F">
        <w:t>y</w:t>
      </w:r>
      <w:r w:rsidR="00293F57" w:rsidRPr="00633EB0">
        <w:t xml:space="preserve"> que </w:t>
      </w:r>
      <w:r w:rsidR="00EA5084" w:rsidRPr="00633EB0">
        <w:t xml:space="preserve">estos se generan </w:t>
      </w:r>
      <w:r w:rsidR="00293F57" w:rsidRPr="00633EB0">
        <w:t>por el traslado de una persona o un colectivo</w:t>
      </w:r>
      <w:r w:rsidR="00EA5084" w:rsidRPr="00633EB0">
        <w:t xml:space="preserve"> de un lugar a otro, </w:t>
      </w:r>
      <w:r w:rsidRPr="00633EB0">
        <w:t xml:space="preserve">porque </w:t>
      </w:r>
      <w:r w:rsidR="00EA5084" w:rsidRPr="00633EB0">
        <w:t>buscan mejores condiciones de vida para ellos y sus familias, o también por el hecho de haber sido desp</w:t>
      </w:r>
      <w:r w:rsidR="00FA5F44" w:rsidRPr="00633EB0">
        <w:t>laza</w:t>
      </w:r>
      <w:r w:rsidRPr="00633EB0">
        <w:t>dos por procesos violentos o</w:t>
      </w:r>
      <w:r w:rsidR="00EA5084" w:rsidRPr="00633EB0">
        <w:t xml:space="preserve"> invasiones</w:t>
      </w:r>
      <w:r w:rsidRPr="00633EB0">
        <w:t xml:space="preserve"> inesperadas</w:t>
      </w:r>
      <w:r w:rsidR="00FA5F44" w:rsidRPr="00633EB0">
        <w:t>, e inclusive por fe</w:t>
      </w:r>
      <w:r w:rsidRPr="00633EB0">
        <w:t>nómenos o catástrofes naturales (p. 103)</w:t>
      </w:r>
    </w:p>
    <w:p w14:paraId="782F8376" w14:textId="273A21CE" w:rsidR="00EA5084" w:rsidRPr="00633EB0" w:rsidRDefault="00293F57" w:rsidP="00324DC2">
      <w:r w:rsidRPr="00633EB0">
        <w:t>E</w:t>
      </w:r>
      <w:r w:rsidR="00FA5F44" w:rsidRPr="00633EB0">
        <w:t>s preciso anotar que el</w:t>
      </w:r>
      <w:r w:rsidRPr="00633EB0">
        <w:t xml:space="preserve"> ser humano, en la actualidad mant</w:t>
      </w:r>
      <w:r w:rsidR="002D661D">
        <w:t>iene</w:t>
      </w:r>
      <w:r w:rsidRPr="00633EB0">
        <w:t xml:space="preserve"> sus relaciones sociales de manera diferente a lo que ocurría en el Estado-nación según s</w:t>
      </w:r>
      <w:r w:rsidR="003E69B6">
        <w:t>eñala</w:t>
      </w:r>
      <w:r w:rsidRPr="00633EB0">
        <w:t>n Díaz y Aguilar (2011), donde se establecieron fronteras territoriales para separar lo considerado civilizado, de la barbarie; por lo tanto se estableció límites calificados como necesario</w:t>
      </w:r>
      <w:r w:rsidR="00FA5F44" w:rsidRPr="00633EB0">
        <w:t>s</w:t>
      </w:r>
      <w:r w:rsidRPr="00633EB0">
        <w:t xml:space="preserve"> </w:t>
      </w:r>
      <w:r w:rsidR="00FA5F44" w:rsidRPr="00633EB0">
        <w:t>para efectuar cierto</w:t>
      </w:r>
      <w:r w:rsidRPr="00633EB0">
        <w:t xml:space="preserve"> control; sin embargo, en la actualidad el mundo debe ser concebido </w:t>
      </w:r>
      <w:r w:rsidR="00FA5F44" w:rsidRPr="00633EB0">
        <w:t xml:space="preserve">como </w:t>
      </w:r>
      <w:r w:rsidRPr="00633EB0">
        <w:t>un espacio sin estas limitantes</w:t>
      </w:r>
      <w:r w:rsidR="00033131">
        <w:t xml:space="preserve">, </w:t>
      </w:r>
      <w:r w:rsidR="00325D0F">
        <w:t>y</w:t>
      </w:r>
      <w:r w:rsidRPr="00633EB0">
        <w:t xml:space="preserve">a que se ha </w:t>
      </w:r>
      <w:r w:rsidR="00FA5F44" w:rsidRPr="00633EB0">
        <w:t>logrado entender,</w:t>
      </w:r>
      <w:r w:rsidRPr="00633EB0">
        <w:t xml:space="preserve"> que las cosas ocurren en un espacio único, compartido por las personas</w:t>
      </w:r>
      <w:r w:rsidR="00033131">
        <w:t xml:space="preserve"> </w:t>
      </w:r>
      <w:r w:rsidR="00325D0F">
        <w:t>y</w:t>
      </w:r>
      <w:r w:rsidRPr="00633EB0">
        <w:t xml:space="preserve"> donde todos interact</w:t>
      </w:r>
      <w:r w:rsidR="00FA5F44" w:rsidRPr="00633EB0">
        <w:t xml:space="preserve">úan; es decir, </w:t>
      </w:r>
      <w:r w:rsidRPr="00633EB0">
        <w:t>todos son miembros de una comunidad seg</w:t>
      </w:r>
      <w:r w:rsidR="00FA5F44" w:rsidRPr="00633EB0">
        <w:t>ún indica Marshall (1950), cuando se refiere a la c</w:t>
      </w:r>
      <w:r w:rsidR="002D661D">
        <w:t>iudadanía</w:t>
      </w:r>
      <w:r w:rsidR="00FA5F44" w:rsidRPr="00633EB0">
        <w:t>.</w:t>
      </w:r>
    </w:p>
    <w:p w14:paraId="433C2C97" w14:textId="494485DC" w:rsidR="00324DC2" w:rsidRPr="00633EB0" w:rsidRDefault="00EA5084" w:rsidP="00324DC2">
      <w:pPr>
        <w:rPr>
          <w:rStyle w:val="Ninguno"/>
        </w:rPr>
      </w:pPr>
      <w:r w:rsidRPr="00633EB0">
        <w:t>E</w:t>
      </w:r>
      <w:r w:rsidR="00324DC2" w:rsidRPr="00633EB0">
        <w:t xml:space="preserve">n este capítulo se fundamentarán </w:t>
      </w:r>
      <w:r w:rsidR="00324DC2" w:rsidRPr="00633EB0">
        <w:rPr>
          <w:rStyle w:val="Ninguno"/>
        </w:rPr>
        <w:t>teóricamente los elementos que caracterizan</w:t>
      </w:r>
      <w:r w:rsidR="00E20455" w:rsidRPr="00633EB0">
        <w:rPr>
          <w:rStyle w:val="Ninguno"/>
        </w:rPr>
        <w:t xml:space="preserve"> a</w:t>
      </w:r>
      <w:r w:rsidR="00324DC2" w:rsidRPr="00633EB0">
        <w:rPr>
          <w:rStyle w:val="Ninguno"/>
        </w:rPr>
        <w:t xml:space="preserve"> la c</w:t>
      </w:r>
      <w:r w:rsidR="002D661D">
        <w:rPr>
          <w:rStyle w:val="Ninguno"/>
        </w:rPr>
        <w:t>iudadanía</w:t>
      </w:r>
      <w:r w:rsidR="00324DC2" w:rsidRPr="00633EB0">
        <w:rPr>
          <w:rStyle w:val="Ninguno"/>
        </w:rPr>
        <w:t xml:space="preserve"> y la naturalización, para poder comprender </w:t>
      </w:r>
      <w:r w:rsidR="002D661D">
        <w:rPr>
          <w:rStyle w:val="Ninguno"/>
        </w:rPr>
        <w:t>más</w:t>
      </w:r>
      <w:r w:rsidR="00324DC2" w:rsidRPr="00633EB0">
        <w:rPr>
          <w:rStyle w:val="Ninguno"/>
        </w:rPr>
        <w:t xml:space="preserve"> adelante, cómo se desarrollan l</w:t>
      </w:r>
      <w:r w:rsidR="00E20455" w:rsidRPr="00633EB0">
        <w:rPr>
          <w:rStyle w:val="Ninguno"/>
        </w:rPr>
        <w:t>os procesos de naturalización competencia d</w:t>
      </w:r>
      <w:r w:rsidR="00324DC2" w:rsidRPr="00633EB0">
        <w:rPr>
          <w:rStyle w:val="Ninguno"/>
        </w:rPr>
        <w:t xml:space="preserve">el Ministerio de Relaciones exteriores y Movilidad Humana dentro del </w:t>
      </w:r>
      <w:r w:rsidR="003E69B6">
        <w:rPr>
          <w:rStyle w:val="Ninguno"/>
        </w:rPr>
        <w:t>país</w:t>
      </w:r>
      <w:r w:rsidR="00324DC2" w:rsidRPr="00633EB0">
        <w:rPr>
          <w:rStyle w:val="Ninguno"/>
        </w:rPr>
        <w:t xml:space="preserve">. </w:t>
      </w:r>
    </w:p>
    <w:p w14:paraId="19DF2FCB" w14:textId="66A273E4" w:rsidR="00204FD8" w:rsidRPr="00633EB0" w:rsidRDefault="008D542F" w:rsidP="00204FD8">
      <w:r w:rsidRPr="00633EB0">
        <w:t>P</w:t>
      </w:r>
      <w:r w:rsidR="00F85FE9" w:rsidRPr="00633EB0">
        <w:t>or tratarse de una tesis que se basa en un estudio empírico o experimental, relacionado con</w:t>
      </w:r>
      <w:r w:rsidR="00E20455" w:rsidRPr="00633EB0">
        <w:t xml:space="preserve"> los procesos de naturalización, </w:t>
      </w:r>
      <w:r w:rsidRPr="00633EB0">
        <w:t>se busca conocer</w:t>
      </w:r>
      <w:r w:rsidR="00F85FE9" w:rsidRPr="00633EB0">
        <w:t xml:space="preserve"> cómo</w:t>
      </w:r>
      <w:r w:rsidR="00E20455" w:rsidRPr="00633EB0">
        <w:t xml:space="preserve"> los procesos de naturalización</w:t>
      </w:r>
      <w:r w:rsidR="00F85FE9" w:rsidRPr="00633EB0">
        <w:t xml:space="preserve"> se afectan </w:t>
      </w:r>
      <w:r w:rsidR="00F85FE9" w:rsidRPr="00633EB0">
        <w:lastRenderedPageBreak/>
        <w:t xml:space="preserve">con la implementación de la </w:t>
      </w:r>
      <w:r w:rsidR="002D661D">
        <w:t>política</w:t>
      </w:r>
      <w:r w:rsidR="00F85FE9" w:rsidRPr="00633EB0">
        <w:t xml:space="preserve"> de movilidad humana, instaurada en la </w:t>
      </w:r>
      <w:r w:rsidR="002D661D">
        <w:t>Constitución</w:t>
      </w:r>
      <w:r w:rsidR="00F85FE9" w:rsidRPr="00633EB0">
        <w:t xml:space="preserve"> de la Re</w:t>
      </w:r>
      <w:r w:rsidR="002D661D">
        <w:t>pública</w:t>
      </w:r>
      <w:r w:rsidR="00F85FE9" w:rsidRPr="00633EB0">
        <w:t xml:space="preserve"> del Ecuador (2008), fundamentalmente</w:t>
      </w:r>
      <w:r w:rsidR="00033131">
        <w:t xml:space="preserve">, </w:t>
      </w:r>
      <w:r w:rsidR="00325D0F">
        <w:t>y</w:t>
      </w:r>
      <w:r w:rsidR="00F85FE9" w:rsidRPr="00633EB0">
        <w:t xml:space="preserve"> en la Ley Orgánica de Movilidad Humana (2017), para lo cual se considera no solo el </w:t>
      </w:r>
      <w:r w:rsidR="002D661D">
        <w:t>año</w:t>
      </w:r>
      <w:r w:rsidR="00F85FE9" w:rsidRPr="00633EB0">
        <w:t xml:space="preserve"> de la implementación de esta última normativa, sino el  </w:t>
      </w:r>
      <w:r w:rsidR="002D661D">
        <w:t>año</w:t>
      </w:r>
      <w:r w:rsidR="00F85FE9" w:rsidRPr="00633EB0">
        <w:t xml:space="preserve"> 2016, momento en el cual aún se encontraba vigente la Ley de Naturalizaci</w:t>
      </w:r>
      <w:r w:rsidR="00E20455" w:rsidRPr="00633EB0">
        <w:t>ón (1976).</w:t>
      </w:r>
    </w:p>
    <w:p w14:paraId="2239506C" w14:textId="280337C0" w:rsidR="00204FD8" w:rsidRPr="00633EB0" w:rsidRDefault="00204FD8" w:rsidP="00204FD8">
      <w:r w:rsidRPr="00633EB0">
        <w:t xml:space="preserve">Se </w:t>
      </w:r>
      <w:r w:rsidR="002A4638" w:rsidRPr="00633EB0">
        <w:t>registra</w:t>
      </w:r>
      <w:r w:rsidRPr="00633EB0">
        <w:t xml:space="preserve"> como teoría fundamental, la expuesta por Thomas Marshall (1950), al respecto de la c</w:t>
      </w:r>
      <w:r w:rsidR="002D661D">
        <w:t>iudadanía</w:t>
      </w:r>
      <w:r w:rsidR="00033131">
        <w:t xml:space="preserve"> </w:t>
      </w:r>
      <w:r w:rsidR="00325D0F">
        <w:t>y</w:t>
      </w:r>
      <w:r w:rsidR="00B72107" w:rsidRPr="00633EB0">
        <w:t xml:space="preserve"> la de </w:t>
      </w:r>
      <w:r w:rsidR="00033131" w:rsidRPr="00633EB0">
        <w:t>Tobías</w:t>
      </w:r>
      <w:r w:rsidR="00B72107" w:rsidRPr="00633EB0">
        <w:t xml:space="preserve"> Schwuarz (2016), referente a</w:t>
      </w:r>
      <w:r w:rsidRPr="00633EB0">
        <w:t xml:space="preserve"> la naturalización.  </w:t>
      </w:r>
      <w:r w:rsidR="00B72107" w:rsidRPr="00633EB0">
        <w:t>La primera teoría precisa que la c</w:t>
      </w:r>
      <w:r w:rsidR="002D661D">
        <w:t>iudadanía</w:t>
      </w:r>
      <w:r w:rsidR="00B72107" w:rsidRPr="00633EB0">
        <w:t xml:space="preserve"> </w:t>
      </w:r>
      <w:r w:rsidRPr="00633EB0">
        <w:t xml:space="preserve">es un estado otorgado a una persona que ha sido incorporada dentro de una comunidad, donde accede a </w:t>
      </w:r>
      <w:r w:rsidR="002A4638" w:rsidRPr="00633EB0">
        <w:t xml:space="preserve">los </w:t>
      </w:r>
      <w:r w:rsidRPr="00633EB0">
        <w:t xml:space="preserve">derechos y </w:t>
      </w:r>
      <w:r w:rsidR="003A0E3C" w:rsidRPr="00633EB0">
        <w:t xml:space="preserve">a </w:t>
      </w:r>
      <w:r w:rsidRPr="00633EB0">
        <w:t xml:space="preserve">las correspondientes obligaciones; mientras </w:t>
      </w:r>
      <w:r w:rsidR="00C74A0E" w:rsidRPr="00633EB0">
        <w:t>que,</w:t>
      </w:r>
      <w:r w:rsidRPr="00633EB0">
        <w:t xml:space="preserve"> para el segundo autor</w:t>
      </w:r>
      <w:r w:rsidR="008D542F" w:rsidRPr="00633EB0">
        <w:t>,</w:t>
      </w:r>
      <w:r w:rsidRPr="00633EB0">
        <w:t xml:space="preserve"> al respecto de la naturalización, menci</w:t>
      </w:r>
      <w:r w:rsidR="002A4638" w:rsidRPr="00633EB0">
        <w:t>ona que ésta no ocurre</w:t>
      </w:r>
      <w:r w:rsidRPr="00633EB0">
        <w:t xml:space="preserve"> automáticamente, sino que es necesario que opere la </w:t>
      </w:r>
      <w:r w:rsidR="00E20455" w:rsidRPr="00633EB0">
        <w:t xml:space="preserve">voluntad de la persona para </w:t>
      </w:r>
      <w:r w:rsidRPr="00633EB0">
        <w:t xml:space="preserve">adquirirla. </w:t>
      </w:r>
    </w:p>
    <w:p w14:paraId="0BCEF244" w14:textId="0AA63BDF" w:rsidR="00204FD8" w:rsidRPr="00633EB0" w:rsidRDefault="00204FD8" w:rsidP="00204FD8">
      <w:r w:rsidRPr="00633EB0">
        <w:t xml:space="preserve">Se hace una corta referencia a dos </w:t>
      </w:r>
      <w:r w:rsidR="002A4638" w:rsidRPr="00633EB0">
        <w:t>sistemas históricos para accede</w:t>
      </w:r>
      <w:r w:rsidRPr="00633EB0">
        <w:t>r la c</w:t>
      </w:r>
      <w:r w:rsidR="002D661D">
        <w:t>iudadanía</w:t>
      </w:r>
      <w:r w:rsidRPr="00633EB0">
        <w:t xml:space="preserve">, el </w:t>
      </w:r>
      <w:r w:rsidRPr="00633EB0">
        <w:rPr>
          <w:i/>
        </w:rPr>
        <w:t xml:space="preserve">ius sanguinis </w:t>
      </w:r>
      <w:r w:rsidRPr="00633EB0">
        <w:t xml:space="preserve">y el </w:t>
      </w:r>
      <w:r w:rsidRPr="00633EB0">
        <w:rPr>
          <w:i/>
        </w:rPr>
        <w:t>ius soli</w:t>
      </w:r>
      <w:r w:rsidRPr="00633EB0">
        <w:t>,</w:t>
      </w:r>
      <w:r w:rsidR="00E20455" w:rsidRPr="00633EB0">
        <w:t xml:space="preserve"> </w:t>
      </w:r>
      <w:r w:rsidR="00C74A0E" w:rsidRPr="00633EB0">
        <w:t>que,</w:t>
      </w:r>
      <w:r w:rsidRPr="00633EB0">
        <w:t xml:space="preserve"> en la actualidad</w:t>
      </w:r>
      <w:r w:rsidR="00E20455" w:rsidRPr="00633EB0">
        <w:t>,</w:t>
      </w:r>
      <w:r w:rsidRPr="00633EB0">
        <w:t xml:space="preserve"> forman parte de las instituciones j</w:t>
      </w:r>
      <w:r w:rsidR="003E69B6">
        <w:t>urídica</w:t>
      </w:r>
      <w:r w:rsidRPr="00633EB0">
        <w:t xml:space="preserve">s de los Estados.  El </w:t>
      </w:r>
      <w:r w:rsidRPr="00633EB0">
        <w:rPr>
          <w:i/>
        </w:rPr>
        <w:t>ius sanguinis</w:t>
      </w:r>
      <w:r w:rsidRPr="00633EB0">
        <w:t xml:space="preserve"> hace referencia a la forma de obtener la c</w:t>
      </w:r>
      <w:r w:rsidR="002D661D">
        <w:t>iudadanía</w:t>
      </w:r>
      <w:r w:rsidRPr="00633EB0">
        <w:t xml:space="preserve"> por el lugar de origen de los padres</w:t>
      </w:r>
      <w:r w:rsidR="000560C4">
        <w:t xml:space="preserve"> </w:t>
      </w:r>
      <w:r w:rsidR="00325D0F">
        <w:t>y</w:t>
      </w:r>
      <w:r w:rsidRPr="00633EB0">
        <w:t xml:space="preserve"> el </w:t>
      </w:r>
      <w:r w:rsidRPr="00633EB0">
        <w:rPr>
          <w:i/>
        </w:rPr>
        <w:t xml:space="preserve">ius soli, </w:t>
      </w:r>
      <w:r w:rsidRPr="00633EB0">
        <w:t xml:space="preserve">no considera el lugar de nacimiento de los padres, sino el lugar donde nace la persona. </w:t>
      </w:r>
    </w:p>
    <w:p w14:paraId="1D30C291" w14:textId="39738AD6" w:rsidR="00204FD8" w:rsidRPr="00633EB0" w:rsidRDefault="008D1697" w:rsidP="00204FD8">
      <w:r w:rsidRPr="00633EB0">
        <w:t>También se referencia</w:t>
      </w:r>
      <w:r w:rsidR="00204FD8" w:rsidRPr="00633EB0">
        <w:t xml:space="preserve"> la </w:t>
      </w:r>
      <w:r w:rsidR="002D661D">
        <w:t>política</w:t>
      </w:r>
      <w:r w:rsidR="00204FD8" w:rsidRPr="00633EB0">
        <w:t xml:space="preserve"> internacional en materia de c</w:t>
      </w:r>
      <w:r w:rsidR="002D661D">
        <w:t>iudadanía</w:t>
      </w:r>
      <w:r w:rsidR="00E20455" w:rsidRPr="00633EB0">
        <w:t xml:space="preserve"> y naturalización</w:t>
      </w:r>
      <w:r w:rsidR="00204FD8" w:rsidRPr="00633EB0">
        <w:t>, l</w:t>
      </w:r>
      <w:r w:rsidR="003A0E3C" w:rsidRPr="00633EB0">
        <w:t>o que permit</w:t>
      </w:r>
      <w:r w:rsidRPr="00633EB0">
        <w:t xml:space="preserve">e </w:t>
      </w:r>
      <w:r w:rsidR="003A0E3C" w:rsidRPr="00633EB0">
        <w:t>observar cómo la</w:t>
      </w:r>
      <w:r w:rsidR="00204FD8" w:rsidRPr="00633EB0">
        <w:t xml:space="preserve">s </w:t>
      </w:r>
      <w:r w:rsidR="003A0E3C" w:rsidRPr="00633EB0">
        <w:t>persona</w:t>
      </w:r>
      <w:r w:rsidR="00204FD8" w:rsidRPr="00633EB0">
        <w:t>s acceden o no a los privilegios de la c</w:t>
      </w:r>
      <w:r w:rsidR="002D661D">
        <w:t>iudadanía</w:t>
      </w:r>
      <w:r w:rsidR="00204FD8" w:rsidRPr="00633EB0">
        <w:t xml:space="preserve">, tomando en consideración el respeto a los derechos humanos proclamado por las naciones del mundo, para lo </w:t>
      </w:r>
      <w:r w:rsidRPr="00633EB0">
        <w:t>que se anotan</w:t>
      </w:r>
      <w:r w:rsidR="00204FD8" w:rsidRPr="00633EB0">
        <w:t xml:space="preserve"> los principales precepto</w:t>
      </w:r>
      <w:r w:rsidRPr="00633EB0">
        <w:t>s sobre la materia, dictados en: L</w:t>
      </w:r>
      <w:r w:rsidR="00204FD8" w:rsidRPr="00633EB0">
        <w:t>a Carta Co</w:t>
      </w:r>
      <w:r w:rsidRPr="00633EB0">
        <w:t>nstitutiva de Naciones Unidas, Las R</w:t>
      </w:r>
      <w:r w:rsidR="00204FD8" w:rsidRPr="00633EB0">
        <w:t>ecomen</w:t>
      </w:r>
      <w:r w:rsidRPr="00633EB0">
        <w:t>daciones del Congreso de Oslo, E</w:t>
      </w:r>
      <w:r w:rsidR="00204FD8" w:rsidRPr="00633EB0">
        <w:t>l Informe de la VII Conferenc</w:t>
      </w:r>
      <w:r w:rsidRPr="00633EB0">
        <w:t>ia Panamericana de Montevideo, L</w:t>
      </w:r>
      <w:r w:rsidR="00204FD8" w:rsidRPr="00633EB0">
        <w:t>a Declaración Universal de Derechos Hu</w:t>
      </w:r>
      <w:r w:rsidRPr="00633EB0">
        <w:t>manos, L</w:t>
      </w:r>
      <w:r w:rsidR="00204FD8" w:rsidRPr="00633EB0">
        <w:t>a Convención sobre Nacionalidad de la Mujer Casada</w:t>
      </w:r>
      <w:r w:rsidR="00CF506D">
        <w:t xml:space="preserve"> </w:t>
      </w:r>
      <w:r w:rsidR="00325D0F">
        <w:t>y</w:t>
      </w:r>
      <w:r w:rsidR="00204FD8" w:rsidRPr="00633EB0">
        <w:t xml:space="preserve"> otros. </w:t>
      </w:r>
    </w:p>
    <w:p w14:paraId="72A5006D" w14:textId="771A18A9" w:rsidR="00204FD8" w:rsidRPr="00633EB0" w:rsidRDefault="00204FD8" w:rsidP="00204FD8">
      <w:r w:rsidRPr="00633EB0">
        <w:lastRenderedPageBreak/>
        <w:t xml:space="preserve">Se ejemplifica esta temática en varios </w:t>
      </w:r>
      <w:r w:rsidR="003E69B6">
        <w:t>país</w:t>
      </w:r>
      <w:r w:rsidRPr="00633EB0">
        <w:t xml:space="preserve">es de Europa, Asia, Australia, África y América, </w:t>
      </w:r>
      <w:r w:rsidR="008D1697" w:rsidRPr="00633EB0">
        <w:t xml:space="preserve">detallando </w:t>
      </w:r>
      <w:r w:rsidR="003A0E3C" w:rsidRPr="00633EB0">
        <w:t xml:space="preserve">de forma </w:t>
      </w:r>
      <w:r w:rsidR="002D661D">
        <w:t>más</w:t>
      </w:r>
      <w:r w:rsidR="003A0E3C" w:rsidRPr="00633EB0">
        <w:t xml:space="preserve"> cercan</w:t>
      </w:r>
      <w:r w:rsidR="00E20455" w:rsidRPr="00633EB0">
        <w:t>a, lo que ocurre en cuatro</w:t>
      </w:r>
      <w:r w:rsidRPr="00633EB0">
        <w:t xml:space="preserve"> </w:t>
      </w:r>
      <w:r w:rsidR="003E69B6">
        <w:t>país</w:t>
      </w:r>
      <w:r w:rsidRPr="00633EB0">
        <w:t>es de América Latina: Estados Unidos Mexicanos, Re</w:t>
      </w:r>
      <w:r w:rsidR="002D661D">
        <w:t>pública</w:t>
      </w:r>
      <w:r w:rsidRPr="00633EB0">
        <w:t xml:space="preserve"> Argentina, Re</w:t>
      </w:r>
      <w:r w:rsidR="002D661D">
        <w:t>pública</w:t>
      </w:r>
      <w:r w:rsidRPr="00633EB0">
        <w:t xml:space="preserve"> Federal de Brasil, finalizando con algunas reflexiones referentes a la Re</w:t>
      </w:r>
      <w:r w:rsidR="002D661D">
        <w:t>pública</w:t>
      </w:r>
      <w:r w:rsidRPr="00633EB0">
        <w:t xml:space="preserve"> del Ecuador.  </w:t>
      </w:r>
    </w:p>
    <w:p w14:paraId="13FBAF0A" w14:textId="61F4ACF6" w:rsidR="00934241" w:rsidRPr="00633EB0" w:rsidRDefault="00517813" w:rsidP="00BF2BF3">
      <w:pPr>
        <w:pStyle w:val="Ttulo2"/>
      </w:pPr>
      <w:bookmarkStart w:id="37" w:name="_Toc3407218"/>
      <w:bookmarkStart w:id="38" w:name="_Toc3407392"/>
      <w:bookmarkStart w:id="39" w:name="_Toc3407660"/>
      <w:bookmarkStart w:id="40" w:name="_Toc22562108"/>
      <w:r w:rsidRPr="00633EB0">
        <w:rPr>
          <w:rStyle w:val="Ninguno"/>
        </w:rPr>
        <w:t xml:space="preserve">1.1 </w:t>
      </w:r>
      <w:r w:rsidR="004A47B5" w:rsidRPr="00633EB0">
        <w:rPr>
          <w:rStyle w:val="Ninguno"/>
        </w:rPr>
        <w:t>La c</w:t>
      </w:r>
      <w:r w:rsidR="002D661D">
        <w:rPr>
          <w:rStyle w:val="Ninguno"/>
        </w:rPr>
        <w:t>iudadanía</w:t>
      </w:r>
      <w:r w:rsidR="004A47B5" w:rsidRPr="00633EB0">
        <w:rPr>
          <w:rStyle w:val="Ninguno"/>
        </w:rPr>
        <w:t xml:space="preserve"> y sus elementos</w:t>
      </w:r>
      <w:bookmarkEnd w:id="37"/>
      <w:bookmarkEnd w:id="38"/>
      <w:bookmarkEnd w:id="39"/>
      <w:bookmarkEnd w:id="40"/>
    </w:p>
    <w:p w14:paraId="155FF6C1" w14:textId="7A80D98D" w:rsidR="00880575" w:rsidRPr="00633EB0" w:rsidRDefault="006473CE">
      <w:pPr>
        <w:rPr>
          <w:rStyle w:val="Ninguno"/>
          <w:rFonts w:eastAsiaTheme="majorEastAsia" w:cstheme="majorBidi"/>
          <w:b/>
          <w:szCs w:val="26"/>
        </w:rPr>
      </w:pPr>
      <w:r w:rsidRPr="00633EB0">
        <w:rPr>
          <w:rStyle w:val="Ninguno"/>
        </w:rPr>
        <w:t>Mart</w:t>
      </w:r>
      <w:r w:rsidR="00CF506D">
        <w:rPr>
          <w:rStyle w:val="Ninguno"/>
        </w:rPr>
        <w:t>í</w:t>
      </w:r>
      <w:r w:rsidRPr="00633EB0">
        <w:rPr>
          <w:rStyle w:val="Ninguno"/>
        </w:rPr>
        <w:t>n Cabello (2017), precisa que l</w:t>
      </w:r>
      <w:r w:rsidR="004A47B5" w:rsidRPr="00633EB0">
        <w:rPr>
          <w:rStyle w:val="Ninguno"/>
        </w:rPr>
        <w:t>a c</w:t>
      </w:r>
      <w:r w:rsidR="002D661D">
        <w:rPr>
          <w:rStyle w:val="Ninguno"/>
        </w:rPr>
        <w:t>iudadanía</w:t>
      </w:r>
      <w:r w:rsidR="004A47B5" w:rsidRPr="00633EB0">
        <w:rPr>
          <w:rStyle w:val="Ninguno"/>
        </w:rPr>
        <w:t xml:space="preserve"> constituye un pilar fundamental para el ejercicio de los derechos dentro de un Estado</w:t>
      </w:r>
      <w:r w:rsidR="000120EF" w:rsidRPr="00633EB0">
        <w:rPr>
          <w:rStyle w:val="Ninguno"/>
        </w:rPr>
        <w:t xml:space="preserve"> y es una de las fuentes principales de identidad de las personas, indistintamente de cualquier proceso de globalización vinculada con lo </w:t>
      </w:r>
      <w:r w:rsidRPr="00633EB0">
        <w:rPr>
          <w:rStyle w:val="Ninguno"/>
        </w:rPr>
        <w:t>sociop</w:t>
      </w:r>
      <w:r w:rsidR="003B77ED">
        <w:rPr>
          <w:rStyle w:val="Ninguno"/>
        </w:rPr>
        <w:t>olítico</w:t>
      </w:r>
      <w:r w:rsidRPr="00633EB0">
        <w:rPr>
          <w:rStyle w:val="Ninguno"/>
        </w:rPr>
        <w:t xml:space="preserve"> (</w:t>
      </w:r>
      <w:r w:rsidR="00872751" w:rsidRPr="00633EB0">
        <w:rPr>
          <w:rStyle w:val="Ninguno"/>
          <w:lang w:val="pt-PT"/>
        </w:rPr>
        <w:t>p.</w:t>
      </w:r>
      <w:r w:rsidR="0035436A" w:rsidRPr="00633EB0">
        <w:rPr>
          <w:rStyle w:val="Ninguno"/>
        </w:rPr>
        <w:t xml:space="preserve"> </w:t>
      </w:r>
      <w:r w:rsidR="000120EF" w:rsidRPr="00633EB0">
        <w:rPr>
          <w:rStyle w:val="Ninguno"/>
        </w:rPr>
        <w:t>3</w:t>
      </w:r>
      <w:r w:rsidR="0096304B" w:rsidRPr="00633EB0">
        <w:rPr>
          <w:rStyle w:val="Ninguno"/>
        </w:rPr>
        <w:t>)</w:t>
      </w:r>
    </w:p>
    <w:p w14:paraId="51707F47" w14:textId="38F48232" w:rsidR="009B3825" w:rsidRPr="00633EB0" w:rsidRDefault="004D399A">
      <w:pPr>
        <w:rPr>
          <w:rStyle w:val="Ninguno"/>
          <w:rFonts w:eastAsia="Times New Roman"/>
        </w:rPr>
      </w:pPr>
      <w:r w:rsidRPr="00633EB0">
        <w:rPr>
          <w:rStyle w:val="Ninguno"/>
        </w:rPr>
        <w:t xml:space="preserve">Sobre la </w:t>
      </w:r>
      <w:r w:rsidR="009C6297" w:rsidRPr="00633EB0">
        <w:rPr>
          <w:rStyle w:val="Ninguno"/>
        </w:rPr>
        <w:t xml:space="preserve">base </w:t>
      </w:r>
      <w:r w:rsidRPr="00633EB0">
        <w:rPr>
          <w:rStyle w:val="Ninguno"/>
        </w:rPr>
        <w:t>de</w:t>
      </w:r>
      <w:r w:rsidR="009C6297" w:rsidRPr="00633EB0">
        <w:rPr>
          <w:rStyle w:val="Ninguno"/>
        </w:rPr>
        <w:t xml:space="preserve"> esta consideración, resulta importante anotar lo que s</w:t>
      </w:r>
      <w:r w:rsidR="003E69B6">
        <w:rPr>
          <w:rStyle w:val="Ninguno"/>
        </w:rPr>
        <w:t>eñala</w:t>
      </w:r>
      <w:r w:rsidR="00854044" w:rsidRPr="00633EB0">
        <w:rPr>
          <w:rStyle w:val="Ninguno"/>
        </w:rPr>
        <w:t xml:space="preserve"> </w:t>
      </w:r>
      <w:r w:rsidR="009B3825" w:rsidRPr="00633EB0">
        <w:rPr>
          <w:rStyle w:val="Ninguno"/>
        </w:rPr>
        <w:t xml:space="preserve"> Sebreli (2004) en “El asedio a la modernidad: Crí</w:t>
      </w:r>
      <w:r w:rsidR="003E69B6">
        <w:rPr>
          <w:rStyle w:val="Ninguno"/>
        </w:rPr>
        <w:t>tica</w:t>
      </w:r>
      <w:r w:rsidR="009B3825" w:rsidRPr="00633EB0">
        <w:rPr>
          <w:rStyle w:val="Ninguno"/>
          <w:lang w:val="it-IT"/>
        </w:rPr>
        <w:t xml:space="preserve"> del relativismo cultural</w:t>
      </w:r>
      <w:r w:rsidR="009B3825" w:rsidRPr="00633EB0">
        <w:rPr>
          <w:rStyle w:val="Ninguno"/>
        </w:rPr>
        <w:t xml:space="preserve">”, </w:t>
      </w:r>
      <w:r w:rsidR="004939DC" w:rsidRPr="00633EB0">
        <w:rPr>
          <w:rStyle w:val="Ninguno"/>
        </w:rPr>
        <w:t xml:space="preserve">donde </w:t>
      </w:r>
      <w:r w:rsidR="009B3825" w:rsidRPr="00633EB0">
        <w:rPr>
          <w:rStyle w:val="Ninguno"/>
        </w:rPr>
        <w:t xml:space="preserve">se refiere </w:t>
      </w:r>
      <w:r w:rsidR="009C6297" w:rsidRPr="00633EB0">
        <w:rPr>
          <w:rStyle w:val="Ninguno"/>
        </w:rPr>
        <w:t xml:space="preserve">a </w:t>
      </w:r>
      <w:r w:rsidR="006473CE" w:rsidRPr="00633EB0">
        <w:rPr>
          <w:rStyle w:val="Ninguno"/>
        </w:rPr>
        <w:t xml:space="preserve">las </w:t>
      </w:r>
      <w:r w:rsidR="009C6297" w:rsidRPr="00633EB0">
        <w:rPr>
          <w:rStyle w:val="Ninguno"/>
        </w:rPr>
        <w:t>características comunes</w:t>
      </w:r>
      <w:r w:rsidR="00BE4B8C" w:rsidRPr="00633EB0">
        <w:rPr>
          <w:rStyle w:val="Ninguno"/>
        </w:rPr>
        <w:t xml:space="preserve"> </w:t>
      </w:r>
      <w:r w:rsidR="006473CE" w:rsidRPr="00633EB0">
        <w:rPr>
          <w:rStyle w:val="Ninguno"/>
        </w:rPr>
        <w:t>propias de</w:t>
      </w:r>
      <w:r w:rsidR="009B3825" w:rsidRPr="00633EB0">
        <w:rPr>
          <w:rStyle w:val="Ninguno"/>
        </w:rPr>
        <w:t xml:space="preserve"> los seres humanos, como los sentimientos, los deseos, las necesidades compartidas, la capacidad de compren</w:t>
      </w:r>
      <w:r w:rsidR="006473CE" w:rsidRPr="00633EB0">
        <w:rPr>
          <w:rStyle w:val="Ninguno"/>
        </w:rPr>
        <w:t>der</w:t>
      </w:r>
      <w:r w:rsidRPr="00633EB0">
        <w:rPr>
          <w:rStyle w:val="Ninguno"/>
        </w:rPr>
        <w:t>, la inteligencia</w:t>
      </w:r>
      <w:r w:rsidR="006473CE" w:rsidRPr="00633EB0">
        <w:rPr>
          <w:rStyle w:val="Ninguno"/>
        </w:rPr>
        <w:t>,</w:t>
      </w:r>
      <w:r w:rsidR="009B3825" w:rsidRPr="00633EB0">
        <w:rPr>
          <w:rStyle w:val="Ninguno"/>
        </w:rPr>
        <w:t xml:space="preserve"> las emociones</w:t>
      </w:r>
      <w:r w:rsidR="00CF506D">
        <w:rPr>
          <w:rStyle w:val="Ninguno"/>
        </w:rPr>
        <w:t xml:space="preserve"> </w:t>
      </w:r>
      <w:r w:rsidR="00325D0F">
        <w:rPr>
          <w:rStyle w:val="Ninguno"/>
        </w:rPr>
        <w:t>y</w:t>
      </w:r>
      <w:r w:rsidR="009C6297" w:rsidRPr="00633EB0">
        <w:rPr>
          <w:rStyle w:val="Ninguno"/>
        </w:rPr>
        <w:t xml:space="preserve"> otros</w:t>
      </w:r>
      <w:r w:rsidR="006473CE" w:rsidRPr="00633EB0">
        <w:rPr>
          <w:rStyle w:val="Ninguno"/>
        </w:rPr>
        <w:t xml:space="preserve"> factores</w:t>
      </w:r>
      <w:r w:rsidR="009C6297" w:rsidRPr="00633EB0">
        <w:rPr>
          <w:rStyle w:val="Ninguno"/>
        </w:rPr>
        <w:t>,</w:t>
      </w:r>
      <w:r w:rsidR="009B3825" w:rsidRPr="00633EB0">
        <w:rPr>
          <w:rStyle w:val="Ninguno"/>
        </w:rPr>
        <w:t xml:space="preserve"> que consolidan una </w:t>
      </w:r>
      <w:r w:rsidR="009B3825" w:rsidRPr="00633EB0">
        <w:rPr>
          <w:rStyle w:val="Ninguno"/>
          <w:i/>
          <w:iCs/>
        </w:rPr>
        <w:t>identidad esencial de todos</w:t>
      </w:r>
      <w:r w:rsidR="004939DC" w:rsidRPr="00633EB0">
        <w:rPr>
          <w:rStyle w:val="Ninguno"/>
        </w:rPr>
        <w:t xml:space="preserve">, fundamentalmente, </w:t>
      </w:r>
      <w:r w:rsidR="009B3825" w:rsidRPr="00633EB0">
        <w:rPr>
          <w:rStyle w:val="Ninguno"/>
        </w:rPr>
        <w:t>cuando s</w:t>
      </w:r>
      <w:r w:rsidR="003E69B6">
        <w:rPr>
          <w:rStyle w:val="Ninguno"/>
        </w:rPr>
        <w:t>eñala</w:t>
      </w:r>
      <w:r w:rsidR="009B3825" w:rsidRPr="00633EB0">
        <w:rPr>
          <w:rStyle w:val="Ninguno"/>
        </w:rPr>
        <w:t xml:space="preserve">: “En los orígenes de la humanidad, hace 50.000 </w:t>
      </w:r>
      <w:r w:rsidR="002D661D">
        <w:rPr>
          <w:rStyle w:val="Ninguno"/>
        </w:rPr>
        <w:t>año</w:t>
      </w:r>
      <w:r w:rsidR="009B3825" w:rsidRPr="00633EB0">
        <w:rPr>
          <w:rStyle w:val="Ninguno"/>
        </w:rPr>
        <w:t>s, los descendientes del homo sapiens, cualquiera sea la idea que se tenga de su origen histó</w:t>
      </w:r>
      <w:r w:rsidR="003E69B6">
        <w:rPr>
          <w:rStyle w:val="Ninguno"/>
        </w:rPr>
        <w:t>rico</w:t>
      </w:r>
      <w:r w:rsidR="009B3825" w:rsidRPr="00633EB0">
        <w:rPr>
          <w:rStyle w:val="Ninguno"/>
          <w:lang w:val="it-IT"/>
        </w:rPr>
        <w:t xml:space="preserve"> </w:t>
      </w:r>
      <w:r w:rsidR="009B3825" w:rsidRPr="00633EB0">
        <w:rPr>
          <w:rStyle w:val="Ninguno"/>
        </w:rPr>
        <w:t xml:space="preserve">–poligenismo o monogenismo-, presentaban rasgos fundamentales comunes a todos los hombres…” </w:t>
      </w:r>
      <w:r w:rsidR="00BE4B8C" w:rsidRPr="00633EB0">
        <w:rPr>
          <w:rStyle w:val="Ninguno"/>
        </w:rPr>
        <w:t>(</w:t>
      </w:r>
      <w:r w:rsidR="009B3825" w:rsidRPr="00633EB0">
        <w:rPr>
          <w:rStyle w:val="Ninguno"/>
          <w:rFonts w:eastAsia="Times New Roman"/>
        </w:rPr>
        <w:fldChar w:fldCharType="begin"/>
      </w:r>
      <w:r w:rsidR="009B3825" w:rsidRPr="00633EB0">
        <w:rPr>
          <w:rStyle w:val="Ninguno"/>
          <w:rFonts w:eastAsia="Times New Roman"/>
        </w:rPr>
        <w:instrText xml:space="preserve"> ADDIN EN.CITE &lt;EndNote&gt;&lt;Cite  &gt;&lt;Author&gt;Juan Sebreli&lt;/Author&gt;&lt;Year&gt;2004&lt;/Year&gt;&lt;DisplayText&gt;(Sebreli, 2004, pág. 21)&lt;/DisplayText&gt;&lt;record&gt;&lt;ref-type name="Web Page"&gt;12&lt;/ref-type&gt;&lt;contributors&gt;&lt;authors&gt;&lt;author&gt;Juan Sebreli&lt;/author&gt;&lt;/authors&gt;&lt;/contributors&gt;&lt;titles/&gt;&lt;title&gt;S C R I B D&lt;/title&gt;&lt;periodical/&gt;&lt;dates&gt;&lt;year&gt;2004&lt;/year&gt;&lt;pub-dates/&gt;&lt;/dates&gt;&lt;/record&gt;&lt;/Cite&gt;&lt;/EndNote&gt;</w:instrText>
      </w:r>
      <w:r w:rsidR="009B3825" w:rsidRPr="00633EB0">
        <w:rPr>
          <w:rStyle w:val="Ninguno"/>
          <w:rFonts w:eastAsia="Times New Roman"/>
        </w:rPr>
        <w:fldChar w:fldCharType="separate"/>
      </w:r>
      <w:r w:rsidR="009B3825" w:rsidRPr="00633EB0">
        <w:rPr>
          <w:rStyle w:val="Ninguno"/>
        </w:rPr>
        <w:t>Sebreli</w:t>
      </w:r>
      <w:r w:rsidR="00BE4B8C" w:rsidRPr="00633EB0">
        <w:rPr>
          <w:rStyle w:val="Ninguno"/>
        </w:rPr>
        <w:t xml:space="preserve">, </w:t>
      </w:r>
      <w:r w:rsidR="009B3825" w:rsidRPr="00633EB0">
        <w:rPr>
          <w:rStyle w:val="Ninguno"/>
        </w:rPr>
        <w:t>2004</w:t>
      </w:r>
      <w:r w:rsidR="002577B2" w:rsidRPr="00633EB0">
        <w:rPr>
          <w:rStyle w:val="Ninguno"/>
          <w:lang w:val="pt-PT"/>
        </w:rPr>
        <w:t xml:space="preserve">, </w:t>
      </w:r>
      <w:r w:rsidR="00872751" w:rsidRPr="00633EB0">
        <w:rPr>
          <w:rStyle w:val="Ninguno"/>
          <w:lang w:val="pt-PT"/>
        </w:rPr>
        <w:t>p.</w:t>
      </w:r>
      <w:r w:rsidR="009B3825" w:rsidRPr="00633EB0">
        <w:rPr>
          <w:rStyle w:val="Ninguno"/>
        </w:rPr>
        <w:t xml:space="preserve"> 21)</w:t>
      </w:r>
      <w:r w:rsidR="009B3825" w:rsidRPr="00633EB0">
        <w:rPr>
          <w:rStyle w:val="Ninguno"/>
          <w:rFonts w:eastAsia="Times New Roman"/>
        </w:rPr>
        <w:fldChar w:fldCharType="end"/>
      </w:r>
      <w:r w:rsidR="006473CE" w:rsidRPr="00633EB0">
        <w:rPr>
          <w:rStyle w:val="Ninguno"/>
          <w:rFonts w:eastAsia="Times New Roman"/>
        </w:rPr>
        <w:t>; por lo tanto, al integrar un espacio único, los seres humanos deben acceder a los derechos de forma igualitaria, sin discriminación alguna.</w:t>
      </w:r>
    </w:p>
    <w:p w14:paraId="5AFA9319" w14:textId="3769A03B" w:rsidR="00A93CFC" w:rsidRPr="00633EB0" w:rsidRDefault="00854044" w:rsidP="00A93CFC">
      <w:pPr>
        <w:rPr>
          <w:rStyle w:val="Ninguno"/>
          <w:rFonts w:eastAsia="Times New Roman"/>
        </w:rPr>
      </w:pPr>
      <w:r w:rsidRPr="00633EB0">
        <w:rPr>
          <w:rStyle w:val="Ninguno"/>
          <w:rFonts w:eastAsia="Times New Roman"/>
        </w:rPr>
        <w:t>Esta reflexión se asume desde un presupuesto antropológico, tanto cultural como físico, de la igualdad entre los seres humanos como parte de su desarrollo ontogenético, ello se inserta con el tema de la tesis en la medida en que el origen c</w:t>
      </w:r>
      <w:r w:rsidR="00204B01">
        <w:rPr>
          <w:rStyle w:val="Ninguno"/>
          <w:rFonts w:eastAsia="Times New Roman"/>
        </w:rPr>
        <w:t>omún</w:t>
      </w:r>
      <w:r w:rsidRPr="00633EB0">
        <w:rPr>
          <w:rStyle w:val="Ninguno"/>
          <w:rFonts w:eastAsia="Times New Roman"/>
        </w:rPr>
        <w:t xml:space="preserve"> se refleja no solo en lo biológico,</w:t>
      </w:r>
      <w:r w:rsidR="004939DC" w:rsidRPr="00633EB0">
        <w:rPr>
          <w:rStyle w:val="Ninguno"/>
          <w:rFonts w:eastAsia="Times New Roman"/>
        </w:rPr>
        <w:t xml:space="preserve"> sino</w:t>
      </w:r>
      <w:r w:rsidRPr="00633EB0">
        <w:rPr>
          <w:rStyle w:val="Ninguno"/>
          <w:rFonts w:eastAsia="Times New Roman"/>
        </w:rPr>
        <w:t xml:space="preserve"> también en el pensamiento que se ha ido gestando a lo largo de la historia de la humanidad.</w:t>
      </w:r>
    </w:p>
    <w:p w14:paraId="16D82ABF" w14:textId="4A742122" w:rsidR="00CB3432" w:rsidRPr="00633EB0" w:rsidRDefault="004F31FA">
      <w:pPr>
        <w:rPr>
          <w:rStyle w:val="Ninguno"/>
          <w:rFonts w:eastAsia="Times New Roman"/>
        </w:rPr>
      </w:pPr>
      <w:r w:rsidRPr="00633EB0">
        <w:rPr>
          <w:rStyle w:val="Ninguno"/>
        </w:rPr>
        <w:lastRenderedPageBreak/>
        <w:t>Desde la dimensión histórica existen</w:t>
      </w:r>
      <w:r w:rsidR="004A47B5" w:rsidRPr="00633EB0">
        <w:rPr>
          <w:rStyle w:val="Ninguno"/>
        </w:rPr>
        <w:t xml:space="preserve"> registros </w:t>
      </w:r>
      <w:r w:rsidRPr="00633EB0">
        <w:rPr>
          <w:rStyle w:val="Ninguno"/>
        </w:rPr>
        <w:t xml:space="preserve">en los que se constata </w:t>
      </w:r>
      <w:r w:rsidR="004A47B5" w:rsidRPr="00633EB0">
        <w:rPr>
          <w:rStyle w:val="Ninguno"/>
        </w:rPr>
        <w:t xml:space="preserve">que en la antigua Grecia se </w:t>
      </w:r>
      <w:r w:rsidR="00EA7245" w:rsidRPr="00633EB0">
        <w:rPr>
          <w:rStyle w:val="Ninguno"/>
        </w:rPr>
        <w:t>presentó</w:t>
      </w:r>
      <w:r w:rsidRPr="00633EB0">
        <w:rPr>
          <w:rStyle w:val="Ninguno"/>
        </w:rPr>
        <w:t xml:space="preserve"> un</w:t>
      </w:r>
      <w:r w:rsidR="004A47B5" w:rsidRPr="00633EB0">
        <w:rPr>
          <w:rStyle w:val="Ninguno"/>
        </w:rPr>
        <w:t xml:space="preserve"> concepto de c</w:t>
      </w:r>
      <w:r w:rsidR="002D661D">
        <w:rPr>
          <w:rStyle w:val="Ninguno"/>
        </w:rPr>
        <w:t>iudadanía</w:t>
      </w:r>
      <w:r w:rsidR="006473CE" w:rsidRPr="00633EB0">
        <w:rPr>
          <w:rStyle w:val="Ninguno"/>
        </w:rPr>
        <w:t xml:space="preserve">, mencionado por </w:t>
      </w:r>
      <w:r w:rsidR="00EA7245" w:rsidRPr="00633EB0">
        <w:rPr>
          <w:rStyle w:val="Ninguno"/>
        </w:rPr>
        <w:t>Álvarez</w:t>
      </w:r>
      <w:r w:rsidR="00077F7A" w:rsidRPr="00633EB0">
        <w:rPr>
          <w:rStyle w:val="Ninguno"/>
        </w:rPr>
        <w:t xml:space="preserve"> </w:t>
      </w:r>
      <w:r w:rsidR="00EA7245" w:rsidRPr="00633EB0">
        <w:rPr>
          <w:rStyle w:val="Ninguno"/>
        </w:rPr>
        <w:t>(</w:t>
      </w:r>
      <w:r w:rsidR="00077F7A" w:rsidRPr="00633EB0">
        <w:rPr>
          <w:rStyle w:val="Ninguno"/>
        </w:rPr>
        <w:t>2018</w:t>
      </w:r>
      <w:r w:rsidR="006473CE" w:rsidRPr="00633EB0">
        <w:rPr>
          <w:rStyle w:val="Ninguno"/>
        </w:rPr>
        <w:t>), quien indica</w:t>
      </w:r>
      <w:r w:rsidR="00661B64" w:rsidRPr="00633EB0">
        <w:rPr>
          <w:rStyle w:val="Ninguno"/>
        </w:rPr>
        <w:t xml:space="preserve"> que</w:t>
      </w:r>
      <w:r w:rsidR="004A52B3" w:rsidRPr="00633EB0">
        <w:rPr>
          <w:rStyle w:val="Ninguno"/>
        </w:rPr>
        <w:t xml:space="preserve"> </w:t>
      </w:r>
      <w:r w:rsidRPr="00633EB0">
        <w:rPr>
          <w:rStyle w:val="Ninguno"/>
        </w:rPr>
        <w:t>la c</w:t>
      </w:r>
      <w:r w:rsidR="002D661D">
        <w:rPr>
          <w:rStyle w:val="Ninguno"/>
        </w:rPr>
        <w:t>iudadanía</w:t>
      </w:r>
      <w:r w:rsidRPr="00633EB0">
        <w:rPr>
          <w:rStyle w:val="Ninguno"/>
        </w:rPr>
        <w:t xml:space="preserve"> </w:t>
      </w:r>
      <w:r w:rsidR="004A47B5" w:rsidRPr="00633EB0">
        <w:rPr>
          <w:rStyle w:val="Ninguno"/>
        </w:rPr>
        <w:t xml:space="preserve">se </w:t>
      </w:r>
      <w:r w:rsidRPr="00633EB0">
        <w:rPr>
          <w:rStyle w:val="Ninguno"/>
        </w:rPr>
        <w:t xml:space="preserve">reconocía </w:t>
      </w:r>
      <w:r w:rsidR="004A47B5" w:rsidRPr="00633EB0">
        <w:rPr>
          <w:rStyle w:val="Ninguno"/>
        </w:rPr>
        <w:t xml:space="preserve">cuando se </w:t>
      </w:r>
      <w:r w:rsidRPr="00633EB0">
        <w:rPr>
          <w:rStyle w:val="Ninguno"/>
        </w:rPr>
        <w:t xml:space="preserve">producía </w:t>
      </w:r>
      <w:r w:rsidR="004A47B5" w:rsidRPr="00633EB0">
        <w:rPr>
          <w:rStyle w:val="Ninguno"/>
        </w:rPr>
        <w:t xml:space="preserve">una diferencia sustancial </w:t>
      </w:r>
      <w:r w:rsidRPr="00633EB0">
        <w:rPr>
          <w:rStyle w:val="Ninguno"/>
        </w:rPr>
        <w:t xml:space="preserve">entre la persona que podía participar y beneficiarse de las acciones y disposiciones </w:t>
      </w:r>
      <w:r w:rsidR="002D661D">
        <w:rPr>
          <w:rStyle w:val="Ninguno"/>
        </w:rPr>
        <w:t>pública</w:t>
      </w:r>
      <w:r w:rsidRPr="00633EB0">
        <w:rPr>
          <w:rStyle w:val="Ninguno"/>
        </w:rPr>
        <w:t>s, de aquellos qu</w:t>
      </w:r>
      <w:r w:rsidR="002D661D">
        <w:rPr>
          <w:rStyle w:val="Ninguno"/>
        </w:rPr>
        <w:t>iene</w:t>
      </w:r>
      <w:r w:rsidR="00EA7245" w:rsidRPr="00633EB0">
        <w:rPr>
          <w:rStyle w:val="Ninguno"/>
        </w:rPr>
        <w:t>s</w:t>
      </w:r>
      <w:r w:rsidRPr="00633EB0">
        <w:rPr>
          <w:rStyle w:val="Ninguno"/>
        </w:rPr>
        <w:t xml:space="preserve"> no podían hacerlo</w:t>
      </w:r>
      <w:r w:rsidR="00EA7245" w:rsidRPr="00633EB0">
        <w:rPr>
          <w:rStyle w:val="Ninguno"/>
        </w:rPr>
        <w:t>,</w:t>
      </w:r>
      <w:r w:rsidRPr="00633EB0">
        <w:rPr>
          <w:rStyle w:val="Ninguno"/>
        </w:rPr>
        <w:t xml:space="preserve"> </w:t>
      </w:r>
      <w:r w:rsidR="00707087">
        <w:rPr>
          <w:rStyle w:val="Ninguno"/>
        </w:rPr>
        <w:t>como,</w:t>
      </w:r>
      <w:r w:rsidR="00EA7245" w:rsidRPr="00633EB0">
        <w:rPr>
          <w:rStyle w:val="Ninguno"/>
        </w:rPr>
        <w:t xml:space="preserve"> por ejemplo,</w:t>
      </w:r>
      <w:r w:rsidRPr="00633EB0">
        <w:rPr>
          <w:rStyle w:val="Ninguno"/>
        </w:rPr>
        <w:t xml:space="preserve"> los esclavos.</w:t>
      </w:r>
      <w:r w:rsidR="004A52B3" w:rsidRPr="00633EB0">
        <w:rPr>
          <w:rStyle w:val="Ninguno"/>
        </w:rPr>
        <w:t xml:space="preserve">  </w:t>
      </w:r>
      <w:r w:rsidR="002674E8" w:rsidRPr="00633EB0">
        <w:rPr>
          <w:rStyle w:val="Ninguno"/>
        </w:rPr>
        <w:t>En ese mismo sentido</w:t>
      </w:r>
      <w:r w:rsidR="004A47B5" w:rsidRPr="00633EB0">
        <w:rPr>
          <w:rStyle w:val="Ninguno"/>
        </w:rPr>
        <w:t>, en el Imperio Romano</w:t>
      </w:r>
      <w:r w:rsidR="00EA7245" w:rsidRPr="00633EB0">
        <w:rPr>
          <w:rStyle w:val="Ninguno"/>
        </w:rPr>
        <w:t>,</w:t>
      </w:r>
      <w:r w:rsidR="002674E8" w:rsidRPr="00633EB0">
        <w:rPr>
          <w:rStyle w:val="Ninguno"/>
        </w:rPr>
        <w:t xml:space="preserve"> </w:t>
      </w:r>
      <w:r w:rsidR="00EA7245" w:rsidRPr="00633EB0">
        <w:rPr>
          <w:rStyle w:val="Ninguno"/>
        </w:rPr>
        <w:t>existía el</w:t>
      </w:r>
      <w:r w:rsidR="002674E8" w:rsidRPr="00633EB0">
        <w:rPr>
          <w:rStyle w:val="Ninguno"/>
        </w:rPr>
        <w:t xml:space="preserve"> derecho a beneficiarse de lo </w:t>
      </w:r>
      <w:r w:rsidR="00204B01">
        <w:rPr>
          <w:rStyle w:val="Ninguno"/>
        </w:rPr>
        <w:t>público</w:t>
      </w:r>
      <w:r w:rsidR="00EA7245" w:rsidRPr="00633EB0">
        <w:rPr>
          <w:rStyle w:val="Ninguno"/>
        </w:rPr>
        <w:t>;</w:t>
      </w:r>
      <w:r w:rsidR="002674E8" w:rsidRPr="00633EB0">
        <w:rPr>
          <w:rStyle w:val="Ninguno"/>
        </w:rPr>
        <w:t xml:space="preserve"> pero,</w:t>
      </w:r>
      <w:r w:rsidR="004A47B5" w:rsidRPr="00633EB0">
        <w:rPr>
          <w:rStyle w:val="Ninguno"/>
        </w:rPr>
        <w:t xml:space="preserve"> a diferencia de Grecia, es menos excluyente</w:t>
      </w:r>
      <w:r w:rsidR="00CF506D">
        <w:rPr>
          <w:rStyle w:val="Ninguno"/>
        </w:rPr>
        <w:t xml:space="preserve">, </w:t>
      </w:r>
      <w:r w:rsidR="00325D0F">
        <w:rPr>
          <w:rStyle w:val="Ninguno"/>
        </w:rPr>
        <w:t>y</w:t>
      </w:r>
      <w:r w:rsidR="004A47B5" w:rsidRPr="00633EB0">
        <w:rPr>
          <w:rStyle w:val="Ninguno"/>
        </w:rPr>
        <w:t xml:space="preserve">a que </w:t>
      </w:r>
      <w:r w:rsidR="002674E8" w:rsidRPr="00633EB0">
        <w:rPr>
          <w:rStyle w:val="Ninguno"/>
        </w:rPr>
        <w:t>se reconoce</w:t>
      </w:r>
      <w:r w:rsidR="00EA7245" w:rsidRPr="00633EB0">
        <w:rPr>
          <w:rStyle w:val="Ninguno"/>
        </w:rPr>
        <w:t>n</w:t>
      </w:r>
      <w:r w:rsidR="002674E8" w:rsidRPr="00633EB0">
        <w:rPr>
          <w:rStyle w:val="Ninguno"/>
        </w:rPr>
        <w:t xml:space="preserve"> </w:t>
      </w:r>
      <w:r w:rsidR="004A47B5" w:rsidRPr="00633EB0">
        <w:rPr>
          <w:rStyle w:val="Ninguno"/>
        </w:rPr>
        <w:t>las g</w:t>
      </w:r>
      <w:r w:rsidR="003B77ED">
        <w:rPr>
          <w:rStyle w:val="Ninguno"/>
        </w:rPr>
        <w:t>arantía</w:t>
      </w:r>
      <w:r w:rsidR="004A47B5" w:rsidRPr="00633EB0">
        <w:rPr>
          <w:rStyle w:val="Ninguno"/>
        </w:rPr>
        <w:t xml:space="preserve">s y derechos </w:t>
      </w:r>
      <w:r w:rsidR="00EA7245" w:rsidRPr="00633EB0">
        <w:rPr>
          <w:rStyle w:val="Ninguno"/>
        </w:rPr>
        <w:t xml:space="preserve">de </w:t>
      </w:r>
      <w:r w:rsidR="002674E8" w:rsidRPr="00633EB0">
        <w:rPr>
          <w:rStyle w:val="Ninguno"/>
        </w:rPr>
        <w:t xml:space="preserve">los hombres libres </w:t>
      </w:r>
      <w:r w:rsidR="004A47B5" w:rsidRPr="00633EB0">
        <w:rPr>
          <w:rStyle w:val="Ninguno"/>
        </w:rPr>
        <w:t>dentro del Imperio</w:t>
      </w:r>
      <w:r w:rsidR="002674E8" w:rsidRPr="00633EB0">
        <w:rPr>
          <w:rStyle w:val="Ninguno"/>
        </w:rPr>
        <w:t xml:space="preserve">, aunque los esclavos seguían siendo solo instrumentos parlantes, sin derecho alguno, por </w:t>
      </w:r>
      <w:r w:rsidR="00EA7245" w:rsidRPr="00633EB0">
        <w:rPr>
          <w:rStyle w:val="Ninguno"/>
        </w:rPr>
        <w:t xml:space="preserve">lo </w:t>
      </w:r>
      <w:r w:rsidR="002674E8" w:rsidRPr="00633EB0">
        <w:rPr>
          <w:rStyle w:val="Ninguno"/>
        </w:rPr>
        <w:t>tanto</w:t>
      </w:r>
      <w:r w:rsidR="004939DC" w:rsidRPr="00633EB0">
        <w:rPr>
          <w:rStyle w:val="Ninguno"/>
        </w:rPr>
        <w:t>,</w:t>
      </w:r>
      <w:r w:rsidR="002674E8" w:rsidRPr="00633EB0">
        <w:rPr>
          <w:rStyle w:val="Ninguno"/>
        </w:rPr>
        <w:t xml:space="preserve"> no </w:t>
      </w:r>
      <w:r w:rsidR="006473CE" w:rsidRPr="00633EB0">
        <w:rPr>
          <w:rStyle w:val="Ninguno"/>
        </w:rPr>
        <w:t>eran considerados</w:t>
      </w:r>
      <w:r w:rsidR="002674E8" w:rsidRPr="00633EB0">
        <w:rPr>
          <w:rStyle w:val="Ninguno"/>
        </w:rPr>
        <w:t xml:space="preserve"> ciudadanos</w:t>
      </w:r>
      <w:r w:rsidR="004A47B5" w:rsidRPr="00633EB0">
        <w:rPr>
          <w:rStyle w:val="Ninguno"/>
        </w:rPr>
        <w:t>.</w:t>
      </w:r>
    </w:p>
    <w:p w14:paraId="7CFCD238" w14:textId="56E21763" w:rsidR="003E749D" w:rsidRPr="00633EB0" w:rsidRDefault="00661B64" w:rsidP="003E749D">
      <w:pPr>
        <w:ind w:firstLine="0"/>
        <w:rPr>
          <w:rStyle w:val="Ninguno"/>
        </w:rPr>
      </w:pPr>
      <w:r w:rsidRPr="00633EB0">
        <w:rPr>
          <w:rStyle w:val="Ninguno"/>
          <w:lang w:val="pt-PT"/>
        </w:rPr>
        <w:t>En virtu</w:t>
      </w:r>
      <w:r w:rsidR="00FA1B44" w:rsidRPr="00633EB0">
        <w:rPr>
          <w:rStyle w:val="Ninguno"/>
          <w:lang w:val="pt-PT"/>
        </w:rPr>
        <w:t>d</w:t>
      </w:r>
      <w:r w:rsidRPr="00633EB0">
        <w:rPr>
          <w:rStyle w:val="Ninguno"/>
          <w:lang w:val="pt-PT"/>
        </w:rPr>
        <w:t xml:space="preserve"> de lo mencionado</w:t>
      </w:r>
      <w:r w:rsidR="00707087">
        <w:rPr>
          <w:rStyle w:val="Ninguno"/>
          <w:lang w:val="pt-PT"/>
        </w:rPr>
        <w:t xml:space="preserve"> </w:t>
      </w:r>
      <w:r w:rsidR="00325D0F">
        <w:rPr>
          <w:rStyle w:val="Ninguno"/>
          <w:lang w:val="pt-PT"/>
        </w:rPr>
        <w:t>y</w:t>
      </w:r>
      <w:r w:rsidRPr="00633EB0">
        <w:rPr>
          <w:rStyle w:val="Ninguno"/>
          <w:lang w:val="pt-PT"/>
        </w:rPr>
        <w:t xml:space="preserve"> para resaltar la importancia de la presente investigación se explic</w:t>
      </w:r>
      <w:r w:rsidR="008922DE" w:rsidRPr="00633EB0">
        <w:rPr>
          <w:rStyle w:val="Ninguno"/>
          <w:lang w:val="pt-PT"/>
        </w:rPr>
        <w:t xml:space="preserve">a lo que la Biblioteca </w:t>
      </w:r>
      <w:r w:rsidRPr="00633EB0">
        <w:rPr>
          <w:rStyle w:val="Ninguno"/>
          <w:lang w:val="pt-PT"/>
        </w:rPr>
        <w:t>Virtual del Instituto de Investigaciones J</w:t>
      </w:r>
      <w:r w:rsidR="003E69B6">
        <w:rPr>
          <w:rStyle w:val="Ninguno"/>
          <w:lang w:val="pt-PT"/>
        </w:rPr>
        <w:t>urídica</w:t>
      </w:r>
      <w:r w:rsidRPr="00633EB0">
        <w:rPr>
          <w:rStyle w:val="Ninguno"/>
          <w:lang w:val="pt-PT"/>
        </w:rPr>
        <w:t>s de la Universidad Nacional Autó</w:t>
      </w:r>
      <w:r w:rsidR="004939DC" w:rsidRPr="00633EB0">
        <w:rPr>
          <w:rStyle w:val="Ninguno"/>
          <w:lang w:val="pt-PT"/>
        </w:rPr>
        <w:t>nama de México (UNAM</w:t>
      </w:r>
      <w:r w:rsidR="002577B2" w:rsidRPr="00633EB0">
        <w:rPr>
          <w:rStyle w:val="Ninguno"/>
          <w:lang w:val="pt-PT"/>
        </w:rPr>
        <w:t>)</w:t>
      </w:r>
      <w:r w:rsidR="004939DC" w:rsidRPr="00633EB0">
        <w:rPr>
          <w:rStyle w:val="Ninguno"/>
          <w:lang w:val="pt-PT"/>
        </w:rPr>
        <w:t xml:space="preserve"> destaca </w:t>
      </w:r>
      <w:r w:rsidR="002577B2" w:rsidRPr="00633EB0">
        <w:rPr>
          <w:rStyle w:val="Ninguno"/>
          <w:lang w:val="pt-PT"/>
        </w:rPr>
        <w:t xml:space="preserve">al </w:t>
      </w:r>
      <w:r w:rsidRPr="00633EB0">
        <w:rPr>
          <w:rStyle w:val="Ninguno"/>
          <w:lang w:val="pt-PT"/>
        </w:rPr>
        <w:t>respecto de las formas de obtene</w:t>
      </w:r>
      <w:r w:rsidR="0035436A" w:rsidRPr="00633EB0">
        <w:rPr>
          <w:rStyle w:val="Ninguno"/>
          <w:lang w:val="pt-PT"/>
        </w:rPr>
        <w:t xml:space="preserve">r la nacionalidad, </w:t>
      </w:r>
      <w:r w:rsidRPr="00633EB0">
        <w:rPr>
          <w:rStyle w:val="Ninguno"/>
          <w:lang w:val="pt-PT"/>
        </w:rPr>
        <w:t xml:space="preserve"> denominad</w:t>
      </w:r>
      <w:r w:rsidR="002577B2" w:rsidRPr="00633EB0">
        <w:rPr>
          <w:rStyle w:val="Ninguno"/>
          <w:lang w:val="pt-PT"/>
        </w:rPr>
        <w:t>a</w:t>
      </w:r>
      <w:r w:rsidRPr="00633EB0">
        <w:rPr>
          <w:rStyle w:val="Ninguno"/>
          <w:lang w:val="pt-PT"/>
        </w:rPr>
        <w:t xml:space="preserve"> “La soberanía de las personas”, d</w:t>
      </w:r>
      <w:r w:rsidR="004A47B5" w:rsidRPr="00633EB0">
        <w:rPr>
          <w:rStyle w:val="Ninguno"/>
          <w:lang w:val="pt-PT"/>
        </w:rPr>
        <w:t>os conceptos hist</w:t>
      </w:r>
      <w:r w:rsidR="00707087">
        <w:rPr>
          <w:rStyle w:val="Ninguno"/>
          <w:lang w:val="pt-PT"/>
        </w:rPr>
        <w:t>óricos</w:t>
      </w:r>
      <w:r w:rsidR="004A47B5" w:rsidRPr="00633EB0">
        <w:rPr>
          <w:rStyle w:val="Ninguno"/>
        </w:rPr>
        <w:t xml:space="preserve"> y básicos de los fundamentos de la c</w:t>
      </w:r>
      <w:r w:rsidR="002D661D">
        <w:rPr>
          <w:rStyle w:val="Ninguno"/>
        </w:rPr>
        <w:t>iudadanía</w:t>
      </w:r>
      <w:r w:rsidR="004A47B5" w:rsidRPr="00633EB0">
        <w:rPr>
          <w:rStyle w:val="Ninguno"/>
        </w:rPr>
        <w:t xml:space="preserve"> desde el Derecho Romano</w:t>
      </w:r>
      <w:r w:rsidR="002674E8" w:rsidRPr="00633EB0">
        <w:rPr>
          <w:rStyle w:val="Ninguno"/>
        </w:rPr>
        <w:t xml:space="preserve"> y</w:t>
      </w:r>
      <w:r w:rsidR="004A47B5" w:rsidRPr="00633EB0">
        <w:rPr>
          <w:rStyle w:val="Ninguno"/>
        </w:rPr>
        <w:t xml:space="preserve"> que </w:t>
      </w:r>
      <w:r w:rsidR="00C22781">
        <w:rPr>
          <w:rStyle w:val="Ninguno"/>
        </w:rPr>
        <w:t>se encuentran</w:t>
      </w:r>
      <w:r w:rsidR="004A47B5" w:rsidRPr="00633EB0">
        <w:rPr>
          <w:rStyle w:val="Ninguno"/>
        </w:rPr>
        <w:t xml:space="preserve"> plenamente vigentes</w:t>
      </w:r>
      <w:r w:rsidR="002674E8" w:rsidRPr="00633EB0">
        <w:rPr>
          <w:rStyle w:val="Ninguno"/>
        </w:rPr>
        <w:t>: p</w:t>
      </w:r>
      <w:r w:rsidR="004A47B5" w:rsidRPr="00633EB0">
        <w:rPr>
          <w:rStyle w:val="Ninguno"/>
        </w:rPr>
        <w:t xml:space="preserve">or un lado está </w:t>
      </w:r>
      <w:r w:rsidR="004A47B5" w:rsidRPr="00633EB0">
        <w:rPr>
          <w:rStyle w:val="Ninguno"/>
          <w:lang w:val="it-IT"/>
        </w:rPr>
        <w:t xml:space="preserve">el </w:t>
      </w:r>
      <w:r w:rsidR="004A47B5" w:rsidRPr="00633EB0">
        <w:rPr>
          <w:rStyle w:val="Ninguno"/>
          <w:i/>
          <w:iCs/>
          <w:lang w:val="pt-PT"/>
        </w:rPr>
        <w:t>ius sanguinis</w:t>
      </w:r>
      <w:r w:rsidR="004A47B5" w:rsidRPr="00633EB0">
        <w:rPr>
          <w:rStyle w:val="Ninguno"/>
        </w:rPr>
        <w:t>, el cual se fundamenta en el hecho de que la nacionalidad de los padres la siguen sus hijos, sin considerar el lugar de su nacimiento.  Este sistema, t</w:t>
      </w:r>
      <w:r w:rsidR="002D661D">
        <w:rPr>
          <w:rStyle w:val="Ninguno"/>
        </w:rPr>
        <w:t>iene</w:t>
      </w:r>
      <w:r w:rsidR="004A47B5" w:rsidRPr="00633EB0">
        <w:rPr>
          <w:rStyle w:val="Ninguno"/>
        </w:rPr>
        <w:t xml:space="preserve"> plena vigencia en varias Constituciones </w:t>
      </w:r>
      <w:r w:rsidR="002D661D">
        <w:rPr>
          <w:rStyle w:val="Ninguno"/>
        </w:rPr>
        <w:t>Política</w:t>
      </w:r>
      <w:r w:rsidR="004A47B5" w:rsidRPr="00633EB0">
        <w:rPr>
          <w:rStyle w:val="Ninguno"/>
        </w:rPr>
        <w:t xml:space="preserve">s, principalmente europeas, </w:t>
      </w:r>
      <w:r w:rsidR="00707087" w:rsidRPr="00633EB0">
        <w:rPr>
          <w:rStyle w:val="Ninguno"/>
        </w:rPr>
        <w:t>como,</w:t>
      </w:r>
      <w:r w:rsidR="004A47B5" w:rsidRPr="00633EB0">
        <w:rPr>
          <w:rStyle w:val="Ninguno"/>
        </w:rPr>
        <w:t xml:space="preserve"> por ejemplo, España y Alemania.</w:t>
      </w:r>
    </w:p>
    <w:p w14:paraId="7DECA6D7" w14:textId="28A75827" w:rsidR="00CB3432" w:rsidRPr="00633EB0" w:rsidRDefault="004A47B5" w:rsidP="003E749D">
      <w:pPr>
        <w:rPr>
          <w:rStyle w:val="Ninguno"/>
        </w:rPr>
      </w:pPr>
      <w:r w:rsidRPr="00633EB0">
        <w:rPr>
          <w:rStyle w:val="Ninguno"/>
        </w:rPr>
        <w:t xml:space="preserve"> </w:t>
      </w:r>
      <w:r w:rsidR="007A13E8" w:rsidRPr="00633EB0">
        <w:rPr>
          <w:rStyle w:val="Ninguno"/>
        </w:rPr>
        <w:t>El sistema</w:t>
      </w:r>
      <w:r w:rsidR="003E749D" w:rsidRPr="00633EB0">
        <w:rPr>
          <w:rStyle w:val="Ninguno"/>
        </w:rPr>
        <w:t xml:space="preserve"> </w:t>
      </w:r>
      <w:r w:rsidRPr="00633EB0">
        <w:rPr>
          <w:rStyle w:val="Ninguno"/>
          <w:i/>
          <w:iCs/>
          <w:lang w:val="fr-FR"/>
        </w:rPr>
        <w:t>ius soli</w:t>
      </w:r>
      <w:r w:rsidRPr="00633EB0">
        <w:rPr>
          <w:rStyle w:val="Ninguno"/>
        </w:rPr>
        <w:t>,</w:t>
      </w:r>
      <w:r w:rsidR="001E62A9" w:rsidRPr="00633EB0">
        <w:rPr>
          <w:rStyle w:val="Ninguno"/>
        </w:rPr>
        <w:t xml:space="preserve"> </w:t>
      </w:r>
      <w:r w:rsidR="00E80C6E" w:rsidRPr="00633EB0">
        <w:rPr>
          <w:rStyle w:val="Ninguno"/>
        </w:rPr>
        <w:t>a diferencia del mencionado,</w:t>
      </w:r>
      <w:r w:rsidRPr="00633EB0">
        <w:rPr>
          <w:rStyle w:val="Ninguno"/>
        </w:rPr>
        <w:t xml:space="preserve"> vincula a la per</w:t>
      </w:r>
      <w:r w:rsidR="00E80C6E" w:rsidRPr="00633EB0">
        <w:rPr>
          <w:rStyle w:val="Ninguno"/>
        </w:rPr>
        <w:t xml:space="preserve">sona con el lugar </w:t>
      </w:r>
      <w:r w:rsidR="004F7282" w:rsidRPr="00633EB0">
        <w:rPr>
          <w:rStyle w:val="Ninguno"/>
        </w:rPr>
        <w:t>donde nace</w:t>
      </w:r>
      <w:r w:rsidR="00CF506D">
        <w:rPr>
          <w:rStyle w:val="Ninguno"/>
        </w:rPr>
        <w:t xml:space="preserve"> </w:t>
      </w:r>
      <w:r w:rsidR="00325D0F">
        <w:rPr>
          <w:rStyle w:val="Ninguno"/>
        </w:rPr>
        <w:t>y</w:t>
      </w:r>
      <w:r w:rsidRPr="00633EB0">
        <w:rPr>
          <w:rStyle w:val="Ninguno"/>
        </w:rPr>
        <w:t xml:space="preserve"> no </w:t>
      </w:r>
      <w:r w:rsidR="007A13E8" w:rsidRPr="00633EB0">
        <w:rPr>
          <w:rStyle w:val="Ninguno"/>
        </w:rPr>
        <w:t>considera el</w:t>
      </w:r>
      <w:r w:rsidRPr="00633EB0">
        <w:rPr>
          <w:rStyle w:val="Ninguno"/>
        </w:rPr>
        <w:t xml:space="preserve"> origen de los padres, el cual se aplica en América Latina</w:t>
      </w:r>
      <w:r w:rsidR="00E80C6E" w:rsidRPr="00633EB0">
        <w:rPr>
          <w:rStyle w:val="Ninguno"/>
        </w:rPr>
        <w:t>, lugar en el cual</w:t>
      </w:r>
      <w:r w:rsidRPr="00633EB0">
        <w:rPr>
          <w:rStyle w:val="Ninguno"/>
        </w:rPr>
        <w:t xml:space="preserve"> se busca el robustecimiento de los grupos étnicos, las costumbres, religiones, culturas, sistemas, </w:t>
      </w:r>
      <w:r w:rsidR="003E69B6">
        <w:rPr>
          <w:rStyle w:val="Ninguno"/>
        </w:rPr>
        <w:t>etcétera</w:t>
      </w:r>
      <w:r w:rsidR="003E749D" w:rsidRPr="00633EB0">
        <w:rPr>
          <w:rStyle w:val="Ninguno"/>
        </w:rPr>
        <w:t>.</w:t>
      </w:r>
    </w:p>
    <w:p w14:paraId="328F01B4" w14:textId="67811612" w:rsidR="003E749D" w:rsidRPr="00633EB0" w:rsidRDefault="003E749D" w:rsidP="003E749D">
      <w:pPr>
        <w:rPr>
          <w:rStyle w:val="Ninguno"/>
          <w:rFonts w:eastAsia="Times New Roman"/>
          <w:lang w:val="es-EC"/>
        </w:rPr>
      </w:pPr>
      <w:r w:rsidRPr="00633EB0">
        <w:rPr>
          <w:rStyle w:val="Ninguno"/>
        </w:rPr>
        <w:lastRenderedPageBreak/>
        <w:t>Sobre este respecto la revista electrónica de a</w:t>
      </w:r>
      <w:r w:rsidR="002D661D">
        <w:rPr>
          <w:rStyle w:val="Ninguno"/>
        </w:rPr>
        <w:t>rtículo</w:t>
      </w:r>
      <w:r w:rsidRPr="00633EB0">
        <w:rPr>
          <w:rStyle w:val="Ninguno"/>
        </w:rPr>
        <w:t xml:space="preserve">s de investigación “Scielo”, </w:t>
      </w:r>
      <w:r w:rsidR="00E80C6E" w:rsidRPr="00633EB0">
        <w:rPr>
          <w:rStyle w:val="Ninguno"/>
        </w:rPr>
        <w:t xml:space="preserve">se </w:t>
      </w:r>
      <w:r w:rsidRPr="00633EB0">
        <w:rPr>
          <w:rStyle w:val="Ninguno"/>
        </w:rPr>
        <w:t>refiere</w:t>
      </w:r>
      <w:r w:rsidR="00B00A56">
        <w:rPr>
          <w:rStyle w:val="Ninguno"/>
        </w:rPr>
        <w:t xml:space="preserve"> a</w:t>
      </w:r>
      <w:r w:rsidRPr="00633EB0">
        <w:rPr>
          <w:rStyle w:val="Ninguno"/>
        </w:rPr>
        <w:t xml:space="preserve"> lo siguiente “Las expresiones jus soli y jus sanguine son los términos usuales con los que se designa a dos diferentes sistemas de adquisición de nacionalidad, entorno a los cuales la mayor parte de las sociedades occidentales tienden a diseñar sus instituciones de atribución de nacionalidad”</w:t>
      </w:r>
      <w:r w:rsidR="00B54E24" w:rsidRPr="00633EB0">
        <w:rPr>
          <w:rStyle w:val="Ninguno"/>
        </w:rPr>
        <w:t xml:space="preserve"> (Scielo, 2018</w:t>
      </w:r>
      <w:r w:rsidR="007D4034" w:rsidRPr="00633EB0">
        <w:rPr>
          <w:rStyle w:val="Ninguno"/>
        </w:rPr>
        <w:t>)</w:t>
      </w:r>
      <w:r w:rsidR="00CF506D">
        <w:rPr>
          <w:rStyle w:val="Ninguno"/>
        </w:rPr>
        <w:t>.</w:t>
      </w:r>
    </w:p>
    <w:p w14:paraId="7AC994EA" w14:textId="0F481067" w:rsidR="00CB3432" w:rsidRPr="00633EB0" w:rsidRDefault="004A47B5">
      <w:pPr>
        <w:rPr>
          <w:rStyle w:val="Ninguno"/>
          <w:rFonts w:eastAsia="Times New Roman"/>
          <w:i/>
          <w:iCs/>
        </w:rPr>
      </w:pPr>
      <w:r w:rsidRPr="00633EB0">
        <w:rPr>
          <w:rStyle w:val="Ninguno"/>
        </w:rPr>
        <w:t>Sobre la base de los dos sistemas anotados, existe uno mixto</w:t>
      </w:r>
      <w:r w:rsidR="002674E8" w:rsidRPr="00633EB0">
        <w:rPr>
          <w:rStyle w:val="Ninguno"/>
        </w:rPr>
        <w:t xml:space="preserve"> que vincula el </w:t>
      </w:r>
      <w:r w:rsidR="002674E8" w:rsidRPr="00633EB0">
        <w:rPr>
          <w:rStyle w:val="Ninguno"/>
          <w:i/>
          <w:iCs/>
          <w:lang w:val="fr-FR"/>
        </w:rPr>
        <w:t xml:space="preserve">ius soli y el </w:t>
      </w:r>
      <w:r w:rsidR="002674E8" w:rsidRPr="00633EB0">
        <w:rPr>
          <w:rStyle w:val="Ninguno"/>
          <w:i/>
          <w:iCs/>
          <w:lang w:val="pt-PT"/>
        </w:rPr>
        <w:t>ius sanguinis</w:t>
      </w:r>
      <w:r w:rsidRPr="00633EB0">
        <w:rPr>
          <w:rStyle w:val="Ninguno"/>
        </w:rPr>
        <w:t xml:space="preserve">, a manera de ejemplo se puede considerar el caso </w:t>
      </w:r>
      <w:r w:rsidR="002674E8" w:rsidRPr="00633EB0">
        <w:rPr>
          <w:rStyle w:val="Ninguno"/>
        </w:rPr>
        <w:t>de la Re</w:t>
      </w:r>
      <w:r w:rsidR="002D661D">
        <w:rPr>
          <w:rStyle w:val="Ninguno"/>
        </w:rPr>
        <w:t>pública</w:t>
      </w:r>
      <w:r w:rsidR="002674E8" w:rsidRPr="00633EB0">
        <w:rPr>
          <w:rStyle w:val="Ninguno"/>
        </w:rPr>
        <w:t xml:space="preserve"> del Ecuador</w:t>
      </w:r>
      <w:r w:rsidRPr="00633EB0">
        <w:rPr>
          <w:rStyle w:val="Ninguno"/>
        </w:rPr>
        <w:t>, que concede la co</w:t>
      </w:r>
      <w:r w:rsidR="003B77ED">
        <w:rPr>
          <w:rStyle w:val="Ninguno"/>
        </w:rPr>
        <w:t>ndición</w:t>
      </w:r>
      <w:r w:rsidRPr="00633EB0">
        <w:rPr>
          <w:rStyle w:val="Ninguno"/>
        </w:rPr>
        <w:t xml:space="preserve"> de ecuatoriano por nacimiento a qu</w:t>
      </w:r>
      <w:r w:rsidR="002D661D">
        <w:rPr>
          <w:rStyle w:val="Ninguno"/>
        </w:rPr>
        <w:t>iene</w:t>
      </w:r>
      <w:r w:rsidRPr="00633EB0">
        <w:rPr>
          <w:rStyle w:val="Ninguno"/>
        </w:rPr>
        <w:t xml:space="preserve">s nacen en el Ecuador </w:t>
      </w:r>
      <w:r w:rsidRPr="00633EB0">
        <w:rPr>
          <w:rStyle w:val="Ninguno"/>
          <w:i/>
          <w:iCs/>
          <w:lang w:val="fr-FR"/>
        </w:rPr>
        <w:t>ius soli</w:t>
      </w:r>
      <w:r w:rsidR="00C83B35">
        <w:rPr>
          <w:rStyle w:val="Ninguno"/>
          <w:i/>
          <w:iCs/>
          <w:lang w:val="fr-FR"/>
        </w:rPr>
        <w:t xml:space="preserve"> </w:t>
      </w:r>
      <w:r w:rsidR="00325D0F">
        <w:rPr>
          <w:rStyle w:val="Ninguno"/>
        </w:rPr>
        <w:t>y</w:t>
      </w:r>
      <w:r w:rsidRPr="00633EB0">
        <w:rPr>
          <w:rStyle w:val="Ninguno"/>
        </w:rPr>
        <w:t xml:space="preserve"> a qu</w:t>
      </w:r>
      <w:r w:rsidR="002D661D">
        <w:rPr>
          <w:rStyle w:val="Ninguno"/>
        </w:rPr>
        <w:t>iene</w:t>
      </w:r>
      <w:r w:rsidRPr="00633EB0">
        <w:rPr>
          <w:rStyle w:val="Ninguno"/>
        </w:rPr>
        <w:t>s nacen en el exterior hasta el tercer grado de consanguinidad</w:t>
      </w:r>
      <w:r w:rsidR="001E62A9" w:rsidRPr="00633EB0">
        <w:rPr>
          <w:rStyle w:val="Ninguno"/>
        </w:rPr>
        <w:t xml:space="preserve"> en el caso de tener</w:t>
      </w:r>
      <w:r w:rsidRPr="00633EB0">
        <w:rPr>
          <w:rStyle w:val="Ninguno"/>
        </w:rPr>
        <w:t xml:space="preserve"> padre o madre nacido en el Ecuador, </w:t>
      </w:r>
      <w:r w:rsidRPr="00633EB0">
        <w:rPr>
          <w:rStyle w:val="Ninguno"/>
          <w:i/>
          <w:iCs/>
          <w:lang w:val="pt-PT"/>
        </w:rPr>
        <w:t>ius sanguinis.</w:t>
      </w:r>
    </w:p>
    <w:p w14:paraId="5D63D04A" w14:textId="2F48C793" w:rsidR="00BC5A30" w:rsidRPr="00633EB0" w:rsidRDefault="00E80C6E">
      <w:r w:rsidRPr="00633EB0">
        <w:rPr>
          <w:rStyle w:val="Ninguno"/>
        </w:rPr>
        <w:t xml:space="preserve">Dentro del marco teórico que se desarrolla en este </w:t>
      </w:r>
      <w:r w:rsidR="00B54E24" w:rsidRPr="00633EB0">
        <w:rPr>
          <w:rStyle w:val="Ninguno"/>
        </w:rPr>
        <w:t xml:space="preserve">trabajo </w:t>
      </w:r>
      <w:r w:rsidR="004E5531" w:rsidRPr="00633EB0">
        <w:rPr>
          <w:rStyle w:val="Ninguno"/>
        </w:rPr>
        <w:t xml:space="preserve">de investigación, </w:t>
      </w:r>
      <w:r w:rsidRPr="00633EB0">
        <w:rPr>
          <w:rStyle w:val="Ninguno"/>
        </w:rPr>
        <w:t xml:space="preserve">se </w:t>
      </w:r>
      <w:r w:rsidR="004E5531" w:rsidRPr="00633EB0">
        <w:rPr>
          <w:rStyle w:val="Ninguno"/>
        </w:rPr>
        <w:t xml:space="preserve">ha considerado </w:t>
      </w:r>
      <w:r w:rsidRPr="00633EB0">
        <w:rPr>
          <w:rStyle w:val="Ninguno"/>
        </w:rPr>
        <w:t>el s</w:t>
      </w:r>
      <w:r w:rsidR="003E69B6">
        <w:rPr>
          <w:rStyle w:val="Ninguno"/>
        </w:rPr>
        <w:t>eñala</w:t>
      </w:r>
      <w:r w:rsidRPr="00633EB0">
        <w:rPr>
          <w:rStyle w:val="Ninguno"/>
        </w:rPr>
        <w:t>miento</w:t>
      </w:r>
      <w:r w:rsidR="004E5531" w:rsidRPr="00633EB0">
        <w:rPr>
          <w:rStyle w:val="Ninguno"/>
        </w:rPr>
        <w:t xml:space="preserve"> de Thomas</w:t>
      </w:r>
      <w:r w:rsidR="00F72AE5" w:rsidRPr="00633EB0">
        <w:rPr>
          <w:rStyle w:val="Ninguno"/>
        </w:rPr>
        <w:t xml:space="preserve"> </w:t>
      </w:r>
      <w:r w:rsidR="004A47B5" w:rsidRPr="00633EB0">
        <w:rPr>
          <w:rStyle w:val="Ninguno"/>
        </w:rPr>
        <w:t>Marshall</w:t>
      </w:r>
      <w:r w:rsidR="00D11241" w:rsidRPr="00633EB0">
        <w:rPr>
          <w:rStyle w:val="Ninguno"/>
        </w:rPr>
        <w:t xml:space="preserve"> (1950)</w:t>
      </w:r>
      <w:r w:rsidR="00581F0E" w:rsidRPr="00633EB0">
        <w:rPr>
          <w:rStyle w:val="Ninguno"/>
        </w:rPr>
        <w:t xml:space="preserve">, </w:t>
      </w:r>
      <w:r w:rsidR="008A2F27" w:rsidRPr="00633EB0">
        <w:rPr>
          <w:rStyle w:val="Ninguno"/>
        </w:rPr>
        <w:t xml:space="preserve">quien </w:t>
      </w:r>
      <w:r w:rsidR="004E5531" w:rsidRPr="00633EB0">
        <w:rPr>
          <w:rStyle w:val="Ninguno"/>
        </w:rPr>
        <w:t>al respecto de la c</w:t>
      </w:r>
      <w:r w:rsidR="002D661D">
        <w:rPr>
          <w:rStyle w:val="Ninguno"/>
        </w:rPr>
        <w:t>iudadanía</w:t>
      </w:r>
      <w:r w:rsidR="004E5531" w:rsidRPr="00633EB0">
        <w:rPr>
          <w:rStyle w:val="Ninguno"/>
        </w:rPr>
        <w:t>,</w:t>
      </w:r>
      <w:r w:rsidR="008A2F27" w:rsidRPr="00633EB0">
        <w:rPr>
          <w:rStyle w:val="Ninguno"/>
        </w:rPr>
        <w:t xml:space="preserve"> menciona lo siguiente: </w:t>
      </w:r>
    </w:p>
    <w:p w14:paraId="7770D772" w14:textId="02E9FF69" w:rsidR="00A9030F" w:rsidRPr="00633EB0" w:rsidRDefault="00BC5A30" w:rsidP="00B54E24">
      <w:pPr>
        <w:pStyle w:val="ms40palabras"/>
        <w:rPr>
          <w:lang w:val="es-ES"/>
        </w:rPr>
      </w:pPr>
      <w:r w:rsidRPr="00633EB0">
        <w:t>La c</w:t>
      </w:r>
      <w:r w:rsidR="002D661D">
        <w:t>iudadanía</w:t>
      </w:r>
      <w:r w:rsidRPr="00633EB0">
        <w:t xml:space="preserve"> es un estado otorgado a aquellos que son miembros plenos de una comunidad. </w:t>
      </w:r>
      <w:r w:rsidR="008A2F27" w:rsidRPr="00633EB0">
        <w:rPr>
          <w:lang w:val="es-ES"/>
        </w:rPr>
        <w:t>Todos los que posea</w:t>
      </w:r>
      <w:r w:rsidRPr="00633EB0">
        <w:rPr>
          <w:lang w:val="es-ES"/>
        </w:rPr>
        <w:t>n ese estado son iguales con respecto a los derechos y deberes con los que le otorga el Estado. No existe un principio universal que determine cuáles serán esos derechos y deberes, pero las sociedades en las que la</w:t>
      </w:r>
      <w:r w:rsidR="008A2F27" w:rsidRPr="00633EB0">
        <w:rPr>
          <w:lang w:val="es-ES"/>
        </w:rPr>
        <w:t xml:space="preserve"> c</w:t>
      </w:r>
      <w:r w:rsidR="002D661D">
        <w:rPr>
          <w:lang w:val="es-ES"/>
        </w:rPr>
        <w:t>iudadanía</w:t>
      </w:r>
      <w:r w:rsidR="008A2F27" w:rsidRPr="00633EB0">
        <w:rPr>
          <w:lang w:val="es-ES"/>
        </w:rPr>
        <w:t xml:space="preserve"> constituya</w:t>
      </w:r>
      <w:r w:rsidRPr="00633EB0">
        <w:rPr>
          <w:lang w:val="es-ES"/>
        </w:rPr>
        <w:t xml:space="preserve"> una institución en desarrollo</w:t>
      </w:r>
      <w:r w:rsidR="008A2F27" w:rsidRPr="00633EB0">
        <w:rPr>
          <w:lang w:val="es-ES"/>
        </w:rPr>
        <w:t>, genera</w:t>
      </w:r>
      <w:r w:rsidRPr="00633EB0">
        <w:rPr>
          <w:lang w:val="es-ES"/>
        </w:rPr>
        <w:t xml:space="preserve">n una imagen de </w:t>
      </w:r>
      <w:r w:rsidR="008A2F27" w:rsidRPr="00633EB0">
        <w:rPr>
          <w:lang w:val="es-ES"/>
        </w:rPr>
        <w:t>l</w:t>
      </w:r>
      <w:r w:rsidRPr="00633EB0">
        <w:rPr>
          <w:lang w:val="es-ES"/>
        </w:rPr>
        <w:t>a c</w:t>
      </w:r>
      <w:r w:rsidR="002D661D">
        <w:rPr>
          <w:lang w:val="es-ES"/>
        </w:rPr>
        <w:t>iudadanía</w:t>
      </w:r>
      <w:r w:rsidRPr="00633EB0">
        <w:rPr>
          <w:lang w:val="es-ES"/>
        </w:rPr>
        <w:t xml:space="preserve"> ideal contra la cual se puede medir con sus logros y hacia la cual se puede dirigir su</w:t>
      </w:r>
      <w:r w:rsidR="008A2F27" w:rsidRPr="00633EB0">
        <w:rPr>
          <w:lang w:val="es-ES"/>
        </w:rPr>
        <w:t>s</w:t>
      </w:r>
      <w:r w:rsidRPr="00633EB0">
        <w:rPr>
          <w:lang w:val="es-ES"/>
        </w:rPr>
        <w:t xml:space="preserve"> </w:t>
      </w:r>
      <w:r w:rsidR="008A2F27" w:rsidRPr="00633EB0">
        <w:rPr>
          <w:lang w:val="es-ES"/>
        </w:rPr>
        <w:t>aspiraciones</w:t>
      </w:r>
      <w:r w:rsidR="0088179B" w:rsidRPr="00633EB0">
        <w:rPr>
          <w:lang w:val="es-ES"/>
        </w:rPr>
        <w:t xml:space="preserve"> (</w:t>
      </w:r>
      <w:r w:rsidR="00A9030F" w:rsidRPr="00633EB0">
        <w:rPr>
          <w:lang w:val="es-ES"/>
        </w:rPr>
        <w:t xml:space="preserve">Marshall, 1950, </w:t>
      </w:r>
      <w:r w:rsidR="001B7705" w:rsidRPr="00633EB0">
        <w:rPr>
          <w:lang w:val="es-ES"/>
        </w:rPr>
        <w:t>p.</w:t>
      </w:r>
      <w:r w:rsidR="00A9030F" w:rsidRPr="00633EB0">
        <w:rPr>
          <w:lang w:val="es-ES"/>
        </w:rPr>
        <w:t xml:space="preserve"> 28-29)</w:t>
      </w:r>
    </w:p>
    <w:p w14:paraId="2369A67B" w14:textId="75F571B4" w:rsidR="008A2F27" w:rsidRPr="00633EB0" w:rsidRDefault="00581F0E">
      <w:pPr>
        <w:rPr>
          <w:rStyle w:val="Ninguno"/>
        </w:rPr>
      </w:pPr>
      <w:r w:rsidRPr="00633EB0">
        <w:rPr>
          <w:lang w:val="es-ES"/>
        </w:rPr>
        <w:t xml:space="preserve">Por lo tanto, para </w:t>
      </w:r>
      <w:r w:rsidR="00DF414B" w:rsidRPr="00633EB0">
        <w:rPr>
          <w:lang w:val="es-ES"/>
        </w:rPr>
        <w:t>este autor</w:t>
      </w:r>
      <w:r w:rsidRPr="00633EB0">
        <w:rPr>
          <w:lang w:val="es-ES"/>
        </w:rPr>
        <w:t xml:space="preserve">, la </w:t>
      </w:r>
      <w:r w:rsidR="005A7D48" w:rsidRPr="00633EB0">
        <w:rPr>
          <w:lang w:val="es-ES"/>
        </w:rPr>
        <w:t>c</w:t>
      </w:r>
      <w:r w:rsidR="002D661D">
        <w:rPr>
          <w:lang w:val="es-ES"/>
        </w:rPr>
        <w:t>iudadanía</w:t>
      </w:r>
      <w:r w:rsidR="005A7D48" w:rsidRPr="00633EB0">
        <w:rPr>
          <w:lang w:val="es-ES"/>
        </w:rPr>
        <w:t xml:space="preserve"> </w:t>
      </w:r>
      <w:r w:rsidR="005A7D48" w:rsidRPr="00633EB0">
        <w:rPr>
          <w:rStyle w:val="Ninguno"/>
        </w:rPr>
        <w:t>se</w:t>
      </w:r>
      <w:r w:rsidRPr="00633EB0">
        <w:rPr>
          <w:rStyle w:val="Ninguno"/>
        </w:rPr>
        <w:t xml:space="preserve"> </w:t>
      </w:r>
      <w:r w:rsidR="004A47B5" w:rsidRPr="00633EB0">
        <w:rPr>
          <w:rStyle w:val="Ninguno"/>
        </w:rPr>
        <w:t xml:space="preserve">constituye en un estado que le ha sido otorgado a una persona, </w:t>
      </w:r>
      <w:r w:rsidR="0004148E" w:rsidRPr="00633EB0">
        <w:rPr>
          <w:rStyle w:val="Ninguno"/>
        </w:rPr>
        <w:t xml:space="preserve">al incorporarla </w:t>
      </w:r>
      <w:r w:rsidR="00130E61" w:rsidRPr="00633EB0">
        <w:rPr>
          <w:rStyle w:val="Ninguno"/>
        </w:rPr>
        <w:t xml:space="preserve">como </w:t>
      </w:r>
      <w:r w:rsidR="004A47B5" w:rsidRPr="00633EB0">
        <w:rPr>
          <w:rStyle w:val="Ninguno"/>
        </w:rPr>
        <w:t>miembr</w:t>
      </w:r>
      <w:r w:rsidR="004F7282" w:rsidRPr="00633EB0">
        <w:rPr>
          <w:rStyle w:val="Ninguno"/>
        </w:rPr>
        <w:t>o pleno dentro de una comunidad</w:t>
      </w:r>
      <w:r w:rsidR="004A47B5" w:rsidRPr="00633EB0">
        <w:rPr>
          <w:rStyle w:val="Ninguno"/>
        </w:rPr>
        <w:t xml:space="preserve"> y</w:t>
      </w:r>
      <w:r w:rsidR="004F7282" w:rsidRPr="00633EB0">
        <w:rPr>
          <w:rStyle w:val="Ninguno"/>
        </w:rPr>
        <w:t>,</w:t>
      </w:r>
      <w:r w:rsidR="004A47B5" w:rsidRPr="00633EB0">
        <w:rPr>
          <w:rStyle w:val="Ninguno"/>
        </w:rPr>
        <w:t xml:space="preserve"> por lo tanto</w:t>
      </w:r>
      <w:r w:rsidR="004F7282" w:rsidRPr="00633EB0">
        <w:rPr>
          <w:rStyle w:val="Ninguno"/>
        </w:rPr>
        <w:t>,</w:t>
      </w:r>
      <w:r w:rsidR="004A47B5" w:rsidRPr="00633EB0">
        <w:rPr>
          <w:rStyle w:val="Ninguno"/>
        </w:rPr>
        <w:t xml:space="preserve"> goza de igualdad tanto en derechos como en obligaciones</w:t>
      </w:r>
      <w:r w:rsidR="008A2F27" w:rsidRPr="00633EB0">
        <w:rPr>
          <w:rStyle w:val="Ninguno"/>
        </w:rPr>
        <w:t xml:space="preserve">, dependiente de los Estados el establecimiento de los derechos  y obligaciones que sus miembros pueden acceder y cumplir, en </w:t>
      </w:r>
      <w:r w:rsidR="008A2F27" w:rsidRPr="00633EB0">
        <w:rPr>
          <w:rStyle w:val="Ninguno"/>
        </w:rPr>
        <w:lastRenderedPageBreak/>
        <w:t xml:space="preserve">razón de que estos no son reconocidos de igual forma por los Estados; es decir en un </w:t>
      </w:r>
      <w:r w:rsidR="003E69B6">
        <w:rPr>
          <w:rStyle w:val="Ninguno"/>
        </w:rPr>
        <w:t>país</w:t>
      </w:r>
      <w:r w:rsidR="008A2F27" w:rsidRPr="00633EB0">
        <w:rPr>
          <w:rStyle w:val="Ninguno"/>
        </w:rPr>
        <w:t xml:space="preserve">, el acceso al derecho a percibir una remuneración igualitaria tanto para hombres como para mujeres, puede no constituir derecho en otro </w:t>
      </w:r>
      <w:r w:rsidR="003E69B6">
        <w:rPr>
          <w:rStyle w:val="Ninguno"/>
        </w:rPr>
        <w:t>país</w:t>
      </w:r>
      <w:r w:rsidR="008A2F27" w:rsidRPr="00633EB0">
        <w:rPr>
          <w:rStyle w:val="Ninguno"/>
        </w:rPr>
        <w:t xml:space="preserve">. </w:t>
      </w:r>
    </w:p>
    <w:p w14:paraId="03FF2B89" w14:textId="018F42F3" w:rsidR="00130E61" w:rsidRPr="00633EB0" w:rsidRDefault="008A2F27">
      <w:pPr>
        <w:rPr>
          <w:rStyle w:val="Ninguno"/>
        </w:rPr>
      </w:pPr>
      <w:r w:rsidRPr="00633EB0">
        <w:rPr>
          <w:rStyle w:val="Ninguno"/>
        </w:rPr>
        <w:t>Cons</w:t>
      </w:r>
      <w:r w:rsidR="00CF506D">
        <w:rPr>
          <w:rStyle w:val="Ninguno"/>
        </w:rPr>
        <w:t xml:space="preserve">iderando lo anotado, es válido </w:t>
      </w:r>
      <w:r w:rsidRPr="00633EB0">
        <w:rPr>
          <w:rStyle w:val="Ninguno"/>
        </w:rPr>
        <w:t xml:space="preserve">resaltar lo que se ha alcanzado en el Ecuador, donde </w:t>
      </w:r>
      <w:r w:rsidR="00C74A0E" w:rsidRPr="00633EB0">
        <w:rPr>
          <w:rStyle w:val="Ninguno"/>
        </w:rPr>
        <w:t>los accesos a los derechos de manera general son</w:t>
      </w:r>
      <w:r w:rsidRPr="00633EB0">
        <w:rPr>
          <w:rStyle w:val="Ninguno"/>
        </w:rPr>
        <w:t xml:space="preserve"> igualitarios entre todos qu</w:t>
      </w:r>
      <w:r w:rsidR="002D661D">
        <w:rPr>
          <w:rStyle w:val="Ninguno"/>
        </w:rPr>
        <w:t>iene</w:t>
      </w:r>
      <w:r w:rsidRPr="00633EB0">
        <w:rPr>
          <w:rStyle w:val="Ninguno"/>
        </w:rPr>
        <w:t>s habitan su territorio, inclusive según s</w:t>
      </w:r>
      <w:r w:rsidR="003E69B6">
        <w:rPr>
          <w:rStyle w:val="Ninguno"/>
        </w:rPr>
        <w:t>eñala</w:t>
      </w:r>
      <w:r w:rsidRPr="00633EB0">
        <w:rPr>
          <w:rStyle w:val="Ninguno"/>
        </w:rPr>
        <w:t xml:space="preserve"> la </w:t>
      </w:r>
      <w:r w:rsidR="002D661D">
        <w:rPr>
          <w:rStyle w:val="Ninguno"/>
        </w:rPr>
        <w:t>Constitución</w:t>
      </w:r>
      <w:r w:rsidRPr="00633EB0">
        <w:rPr>
          <w:rStyle w:val="Ninguno"/>
        </w:rPr>
        <w:t xml:space="preserve"> </w:t>
      </w:r>
      <w:r w:rsidR="00A93CFC" w:rsidRPr="00633EB0">
        <w:rPr>
          <w:rStyle w:val="Ninguno"/>
        </w:rPr>
        <w:t>de la Re</w:t>
      </w:r>
      <w:r w:rsidR="002D661D">
        <w:rPr>
          <w:rStyle w:val="Ninguno"/>
        </w:rPr>
        <w:t>pública</w:t>
      </w:r>
      <w:r w:rsidR="00A93CFC" w:rsidRPr="00633EB0">
        <w:rPr>
          <w:rStyle w:val="Ninguno"/>
        </w:rPr>
        <w:t xml:space="preserve"> </w:t>
      </w:r>
      <w:r w:rsidRPr="00633EB0">
        <w:rPr>
          <w:rStyle w:val="Ninguno"/>
        </w:rPr>
        <w:t xml:space="preserve">del Ecuador (2008), pueden acceder las personas en situación de irregularidad migratoria, por el derecho humano a migrar que también está reconocido en la norma anotada. </w:t>
      </w:r>
      <w:r w:rsidR="00A93CFC" w:rsidRPr="00633EB0">
        <w:rPr>
          <w:rStyle w:val="Ninguno"/>
        </w:rPr>
        <w:t xml:space="preserve">Bajo este contexto, Inneratity (2004), citado en Díaz y Aguilar (2011), resalta, “Así hace falta configurar nuevos escenarios multilaterales que garanticen seguridad allí donde no existen límites territoriales y donde los conflictos y los riesgos son comunes; donde no hay </w:t>
      </w:r>
      <w:r w:rsidR="002D661D">
        <w:rPr>
          <w:rStyle w:val="Ninguno"/>
        </w:rPr>
        <w:t>política</w:t>
      </w:r>
      <w:r w:rsidR="00A93CFC" w:rsidRPr="00633EB0">
        <w:rPr>
          <w:rStyle w:val="Ninguno"/>
        </w:rPr>
        <w:t xml:space="preserve"> exterior porque todo es interior” (p. 103)</w:t>
      </w:r>
    </w:p>
    <w:p w14:paraId="79EAF121" w14:textId="09124359" w:rsidR="00CB3432" w:rsidRPr="00633EB0" w:rsidRDefault="0004148E">
      <w:pPr>
        <w:rPr>
          <w:rStyle w:val="Ninguno"/>
          <w:rFonts w:eastAsia="Times New Roman"/>
        </w:rPr>
      </w:pPr>
      <w:r w:rsidRPr="00633EB0">
        <w:rPr>
          <w:rStyle w:val="Ninguno"/>
        </w:rPr>
        <w:t>La</w:t>
      </w:r>
      <w:r w:rsidR="004A47B5" w:rsidRPr="00633EB0">
        <w:rPr>
          <w:rStyle w:val="Ninguno"/>
        </w:rPr>
        <w:t xml:space="preserve"> defensa </w:t>
      </w:r>
      <w:r w:rsidR="0007597E" w:rsidRPr="00633EB0">
        <w:rPr>
          <w:rStyle w:val="Ninguno"/>
        </w:rPr>
        <w:t xml:space="preserve">que Marshall </w:t>
      </w:r>
      <w:r w:rsidR="008A2F27" w:rsidRPr="00633EB0">
        <w:rPr>
          <w:rStyle w:val="Ninguno"/>
        </w:rPr>
        <w:t xml:space="preserve">(1950) </w:t>
      </w:r>
      <w:r w:rsidR="0007597E" w:rsidRPr="00633EB0">
        <w:rPr>
          <w:rStyle w:val="Ninguno"/>
        </w:rPr>
        <w:t>realiza sobre el concepto de c</w:t>
      </w:r>
      <w:r w:rsidR="002D661D">
        <w:rPr>
          <w:rStyle w:val="Ninguno"/>
        </w:rPr>
        <w:t>iudadanía</w:t>
      </w:r>
      <w:r w:rsidR="0007597E" w:rsidRPr="00633EB0">
        <w:rPr>
          <w:rStyle w:val="Ninguno"/>
        </w:rPr>
        <w:t xml:space="preserve"> </w:t>
      </w:r>
      <w:r w:rsidR="008A2F27" w:rsidRPr="00633EB0">
        <w:rPr>
          <w:rStyle w:val="Ninguno"/>
        </w:rPr>
        <w:t>hace referencia</w:t>
      </w:r>
      <w:r w:rsidRPr="00633EB0">
        <w:rPr>
          <w:rStyle w:val="Ninguno"/>
        </w:rPr>
        <w:t xml:space="preserve"> a</w:t>
      </w:r>
      <w:r w:rsidR="004A47B5" w:rsidRPr="00633EB0">
        <w:rPr>
          <w:rStyle w:val="Ninguno"/>
        </w:rPr>
        <w:t xml:space="preserve"> la posesión de derechos </w:t>
      </w:r>
      <w:r w:rsidR="0007597E" w:rsidRPr="00633EB0">
        <w:rPr>
          <w:rStyle w:val="Ninguno"/>
        </w:rPr>
        <w:t xml:space="preserve">y obligaciones </w:t>
      </w:r>
      <w:r w:rsidR="004A47B5" w:rsidRPr="00633EB0">
        <w:rPr>
          <w:rStyle w:val="Ninguno"/>
        </w:rPr>
        <w:t>de los integrantes de una comunidad, con lo que se asegura un trato igualitario</w:t>
      </w:r>
      <w:r w:rsidR="00014420" w:rsidRPr="00633EB0">
        <w:rPr>
          <w:rStyle w:val="Ninguno"/>
        </w:rPr>
        <w:t xml:space="preserve"> en todos los aspectos a</w:t>
      </w:r>
      <w:r w:rsidRPr="00633EB0">
        <w:rPr>
          <w:rStyle w:val="Ninguno"/>
        </w:rPr>
        <w:t xml:space="preserve"> los miembros</w:t>
      </w:r>
      <w:r w:rsidR="00014420" w:rsidRPr="00633EB0">
        <w:rPr>
          <w:rStyle w:val="Ninguno"/>
        </w:rPr>
        <w:t xml:space="preserve"> de la misma</w:t>
      </w:r>
      <w:r w:rsidRPr="00633EB0">
        <w:rPr>
          <w:rStyle w:val="Ninguno"/>
        </w:rPr>
        <w:t>.</w:t>
      </w:r>
    </w:p>
    <w:p w14:paraId="0414E88D" w14:textId="78791E4B" w:rsidR="0007597E" w:rsidRPr="00633EB0" w:rsidRDefault="00014420">
      <w:pPr>
        <w:rPr>
          <w:rStyle w:val="Ninguno"/>
        </w:rPr>
      </w:pPr>
      <w:r w:rsidRPr="00633EB0">
        <w:rPr>
          <w:rStyle w:val="Ninguno"/>
        </w:rPr>
        <w:t>Tanto los</w:t>
      </w:r>
      <w:r w:rsidR="0007597E" w:rsidRPr="00633EB0">
        <w:rPr>
          <w:rStyle w:val="Ninguno"/>
        </w:rPr>
        <w:t xml:space="preserve"> </w:t>
      </w:r>
      <w:r w:rsidRPr="00633EB0">
        <w:rPr>
          <w:rStyle w:val="Ninguno"/>
        </w:rPr>
        <w:t xml:space="preserve">derechos como </w:t>
      </w:r>
      <w:r w:rsidR="00CF506D">
        <w:rPr>
          <w:rStyle w:val="Ninguno"/>
        </w:rPr>
        <w:t>las obligaciones</w:t>
      </w:r>
      <w:r w:rsidR="004A47B5" w:rsidRPr="00633EB0">
        <w:rPr>
          <w:rStyle w:val="Ninguno"/>
        </w:rPr>
        <w:t xml:space="preserve"> se e</w:t>
      </w:r>
      <w:r w:rsidRPr="00633EB0">
        <w:rPr>
          <w:rStyle w:val="Ninguno"/>
        </w:rPr>
        <w:t>ncontrarían</w:t>
      </w:r>
      <w:r w:rsidR="004A47B5" w:rsidRPr="00633EB0">
        <w:rPr>
          <w:rStyle w:val="Ninguno"/>
        </w:rPr>
        <w:t xml:space="preserve"> garantizados dentro de la </w:t>
      </w:r>
      <w:r w:rsidRPr="00633EB0">
        <w:rPr>
          <w:rStyle w:val="Ninguno"/>
        </w:rPr>
        <w:t>estructura legal que organiza un</w:t>
      </w:r>
      <w:r w:rsidR="004A47B5" w:rsidRPr="00633EB0">
        <w:rPr>
          <w:rStyle w:val="Ninguno"/>
        </w:rPr>
        <w:t xml:space="preserve"> Estado, </w:t>
      </w:r>
      <w:r w:rsidR="0007597E" w:rsidRPr="00633EB0">
        <w:rPr>
          <w:rStyle w:val="Ninguno"/>
        </w:rPr>
        <w:t xml:space="preserve">para lo cual emplea </w:t>
      </w:r>
      <w:r w:rsidR="004A47B5" w:rsidRPr="00633EB0">
        <w:rPr>
          <w:rStyle w:val="Ninguno"/>
        </w:rPr>
        <w:t xml:space="preserve">fundamentalmente la norma constitucional, </w:t>
      </w:r>
      <w:r w:rsidR="0004148E" w:rsidRPr="00633EB0">
        <w:rPr>
          <w:rStyle w:val="Ninguno"/>
        </w:rPr>
        <w:t xml:space="preserve">la cual buscará </w:t>
      </w:r>
      <w:r w:rsidRPr="00633EB0">
        <w:rPr>
          <w:rStyle w:val="Ninguno"/>
        </w:rPr>
        <w:t>consagrar</w:t>
      </w:r>
      <w:r w:rsidR="0004148E" w:rsidRPr="00633EB0">
        <w:rPr>
          <w:rStyle w:val="Ninguno"/>
        </w:rPr>
        <w:t xml:space="preserve"> todas las seguridades que salvaguarden los intereses de los que integran su colectividad</w:t>
      </w:r>
      <w:r w:rsidRPr="00633EB0">
        <w:rPr>
          <w:rStyle w:val="Ninguno"/>
        </w:rPr>
        <w:t>.</w:t>
      </w:r>
    </w:p>
    <w:p w14:paraId="0E8CE498" w14:textId="2CFE70A6" w:rsidR="00435A99" w:rsidRPr="00633EB0" w:rsidRDefault="00D649A7" w:rsidP="00D649A7">
      <w:pPr>
        <w:rPr>
          <w:rStyle w:val="Ninguno"/>
          <w:rFonts w:eastAsia="Times New Roman"/>
        </w:rPr>
      </w:pPr>
      <w:r w:rsidRPr="00633EB0">
        <w:rPr>
          <w:rStyle w:val="Ninguno"/>
        </w:rPr>
        <w:t>Como se ha precisado, los derechos no son concebidos de igual forma en todas las legislaciones del mundo</w:t>
      </w:r>
      <w:r w:rsidR="00E73BD4">
        <w:rPr>
          <w:rStyle w:val="Ninguno"/>
        </w:rPr>
        <w:t xml:space="preserve">, </w:t>
      </w:r>
      <w:r w:rsidR="00325D0F">
        <w:rPr>
          <w:rStyle w:val="Ninguno"/>
        </w:rPr>
        <w:t>y</w:t>
      </w:r>
      <w:r w:rsidRPr="00633EB0">
        <w:rPr>
          <w:rStyle w:val="Ninguno"/>
        </w:rPr>
        <w:t xml:space="preserve">a que lo que se constituye como tal en un </w:t>
      </w:r>
      <w:r w:rsidR="003E69B6">
        <w:rPr>
          <w:rStyle w:val="Ninguno"/>
        </w:rPr>
        <w:t>país</w:t>
      </w:r>
      <w:r w:rsidRPr="00633EB0">
        <w:rPr>
          <w:rStyle w:val="Ninguno"/>
        </w:rPr>
        <w:t>, puede ser no considerado así en otro; sin embargo, es importante saber que los derechos humanos no reconocen fronteras</w:t>
      </w:r>
      <w:r w:rsidR="00E73BD4">
        <w:rPr>
          <w:rStyle w:val="Ninguno"/>
        </w:rPr>
        <w:t xml:space="preserve"> </w:t>
      </w:r>
      <w:r w:rsidR="00325D0F">
        <w:rPr>
          <w:rStyle w:val="Ninguno"/>
        </w:rPr>
        <w:t>y</w:t>
      </w:r>
      <w:r w:rsidR="00E73BD4">
        <w:rPr>
          <w:rStyle w:val="Ninguno"/>
        </w:rPr>
        <w:t>,</w:t>
      </w:r>
      <w:r w:rsidRPr="00633EB0">
        <w:rPr>
          <w:rStyle w:val="Ninguno"/>
        </w:rPr>
        <w:t xml:space="preserve"> por lo tanto</w:t>
      </w:r>
      <w:r w:rsidR="00E73BD4">
        <w:rPr>
          <w:rStyle w:val="Ninguno"/>
        </w:rPr>
        <w:t>,</w:t>
      </w:r>
      <w:r w:rsidRPr="00633EB0">
        <w:rPr>
          <w:rStyle w:val="Ninguno"/>
        </w:rPr>
        <w:t xml:space="preserve"> deben ser garantizados en cualquier lugar del mundo, sin restricción alguna. </w:t>
      </w:r>
      <w:r w:rsidR="00581F0E" w:rsidRPr="00633EB0">
        <w:rPr>
          <w:rStyle w:val="Ninguno"/>
        </w:rPr>
        <w:t xml:space="preserve"> </w:t>
      </w:r>
      <w:r w:rsidR="004F7282" w:rsidRPr="00633EB0">
        <w:rPr>
          <w:rStyle w:val="Ninguno"/>
        </w:rPr>
        <w:t xml:space="preserve">Borja (1989), </w:t>
      </w:r>
      <w:r w:rsidR="00D209F1" w:rsidRPr="00633EB0">
        <w:rPr>
          <w:rStyle w:val="Ninguno"/>
        </w:rPr>
        <w:t xml:space="preserve">al respecto del vínculo entre el ciudadano y el Estado, lo </w:t>
      </w:r>
      <w:r w:rsidR="00D209F1" w:rsidRPr="00633EB0">
        <w:rPr>
          <w:rStyle w:val="Ninguno"/>
        </w:rPr>
        <w:lastRenderedPageBreak/>
        <w:t>siguiente: “…</w:t>
      </w:r>
      <w:r w:rsidR="003A497E" w:rsidRPr="00633EB0">
        <w:rPr>
          <w:rStyle w:val="Ninguno"/>
        </w:rPr>
        <w:t>impone al individuo determinados deberes para con el Estado al tiempo que le confiere ciertos derechos y le hace objeto de una especial p</w:t>
      </w:r>
      <w:r w:rsidR="003B77ED">
        <w:rPr>
          <w:rStyle w:val="Ninguno"/>
        </w:rPr>
        <w:t>rotección</w:t>
      </w:r>
      <w:r w:rsidR="003A497E" w:rsidRPr="00633EB0">
        <w:rPr>
          <w:rStyle w:val="Ninguno"/>
        </w:rPr>
        <w:t xml:space="preserve"> j</w:t>
      </w:r>
      <w:r w:rsidR="003E69B6">
        <w:rPr>
          <w:rStyle w:val="Ninguno"/>
        </w:rPr>
        <w:t>urídica</w:t>
      </w:r>
      <w:r w:rsidR="003A497E" w:rsidRPr="00633EB0">
        <w:rPr>
          <w:rStyle w:val="Ninguno"/>
        </w:rPr>
        <w:t>”</w:t>
      </w:r>
      <w:r w:rsidR="003A497E" w:rsidRPr="00633EB0">
        <w:rPr>
          <w:rStyle w:val="Ninguno"/>
          <w:rFonts w:eastAsia="Times New Roman"/>
        </w:rPr>
        <w:fldChar w:fldCharType="begin"/>
      </w:r>
      <w:r w:rsidR="003A497E" w:rsidRPr="00633EB0">
        <w:rPr>
          <w:rStyle w:val="Ninguno"/>
          <w:rFonts w:eastAsia="Times New Roman"/>
        </w:rPr>
        <w:instrText xml:space="preserve"> ADDIN EN.CITE &lt;EndNote&gt;&lt;Cite  &gt;&lt;Author&gt;Rodrigo Borja&lt;/Author&gt;&lt;Year&gt;1989&lt;/Year&gt;&lt;DisplayText&gt; (Borja, 1989, pág. 669)&lt;/DisplayText&gt;&lt;record&gt;&lt;ref-type name="Book"&gt;6&lt;/ref-type&gt;&lt;contributors&gt;&lt;authors&gt;&lt;author&gt;Rodrigo Borja&lt;/author&gt;&lt;/authors&gt;&lt;/contributors&gt;&lt;titles/&gt;&lt;title&gt;Enciclopedia de la Política&lt;/title&gt;&lt;periodical/&gt;&lt;dates&gt;&lt;year&gt;1989&lt;/year&gt;&lt;pub-dates/&gt;&lt;/dates&gt;&lt;/record&gt;&lt;/Cite&gt;&lt;/EndNote&gt;</w:instrText>
      </w:r>
      <w:r w:rsidR="003A497E" w:rsidRPr="00633EB0">
        <w:rPr>
          <w:rStyle w:val="Ninguno"/>
          <w:rFonts w:eastAsia="Times New Roman"/>
        </w:rPr>
        <w:fldChar w:fldCharType="separate"/>
      </w:r>
      <w:r w:rsidR="003A497E" w:rsidRPr="00633EB0">
        <w:rPr>
          <w:rStyle w:val="Ninguno"/>
        </w:rPr>
        <w:t xml:space="preserve"> (</w:t>
      </w:r>
      <w:r w:rsidR="0047681C" w:rsidRPr="00633EB0">
        <w:rPr>
          <w:rStyle w:val="Ninguno"/>
          <w:lang w:val="pt-PT"/>
        </w:rPr>
        <w:t xml:space="preserve">p. </w:t>
      </w:r>
      <w:r w:rsidR="003A497E" w:rsidRPr="00633EB0">
        <w:rPr>
          <w:rStyle w:val="Ninguno"/>
        </w:rPr>
        <w:t>669)</w:t>
      </w:r>
      <w:r w:rsidR="003A497E" w:rsidRPr="00633EB0">
        <w:rPr>
          <w:rStyle w:val="Ninguno"/>
          <w:rFonts w:eastAsia="Times New Roman"/>
        </w:rPr>
        <w:fldChar w:fldCharType="end"/>
      </w:r>
    </w:p>
    <w:p w14:paraId="0A2C71B9" w14:textId="3B34D616" w:rsidR="00CB3432" w:rsidRPr="00633EB0" w:rsidRDefault="00431161">
      <w:pPr>
        <w:rPr>
          <w:rStyle w:val="Ninguno"/>
          <w:rFonts w:eastAsia="Times New Roman"/>
        </w:rPr>
      </w:pPr>
      <w:r w:rsidRPr="00633EB0">
        <w:rPr>
          <w:rStyle w:val="Ninguno"/>
        </w:rPr>
        <w:t>E</w:t>
      </w:r>
      <w:r w:rsidR="00D209F1" w:rsidRPr="00633EB0">
        <w:rPr>
          <w:rStyle w:val="Ninguno"/>
        </w:rPr>
        <w:t>n esta misma lógica</w:t>
      </w:r>
      <w:r w:rsidRPr="00633EB0">
        <w:rPr>
          <w:rStyle w:val="Ninguno"/>
        </w:rPr>
        <w:t>, e</w:t>
      </w:r>
      <w:r w:rsidR="004A47B5" w:rsidRPr="00633EB0">
        <w:rPr>
          <w:rStyle w:val="Ninguno"/>
        </w:rPr>
        <w:t xml:space="preserve">l acceso a derechos puede estar afectado de acuerdo </w:t>
      </w:r>
      <w:r w:rsidR="00DD7408" w:rsidRPr="00633EB0">
        <w:rPr>
          <w:rStyle w:val="Ninguno"/>
        </w:rPr>
        <w:t>con</w:t>
      </w:r>
      <w:r w:rsidR="004A47B5" w:rsidRPr="00633EB0">
        <w:rPr>
          <w:rStyle w:val="Ninguno"/>
        </w:rPr>
        <w:t xml:space="preserve"> los conceptos que se manejen en cuanto a</w:t>
      </w:r>
      <w:r w:rsidR="00D209F1" w:rsidRPr="00633EB0">
        <w:rPr>
          <w:rStyle w:val="Ninguno"/>
        </w:rPr>
        <w:t>l</w:t>
      </w:r>
      <w:r w:rsidR="004A47B5" w:rsidRPr="00633EB0">
        <w:rPr>
          <w:rStyle w:val="Ninguno"/>
        </w:rPr>
        <w:t xml:space="preserve"> </w:t>
      </w:r>
      <w:r w:rsidR="004A47B5" w:rsidRPr="00633EB0">
        <w:rPr>
          <w:rStyle w:val="Ninguno"/>
          <w:lang w:val="it-IT"/>
        </w:rPr>
        <w:t>securitismo</w:t>
      </w:r>
      <w:r w:rsidR="004A47B5" w:rsidRPr="00633EB0">
        <w:rPr>
          <w:rStyle w:val="Ninguno"/>
        </w:rPr>
        <w:t xml:space="preserve"> versus derechos humanos. Por ello, Pérez</w:t>
      </w:r>
      <w:r w:rsidR="00F6306B" w:rsidRPr="00633EB0">
        <w:rPr>
          <w:rStyle w:val="Ninguno"/>
        </w:rPr>
        <w:t xml:space="preserve"> y Valle (editores)</w:t>
      </w:r>
      <w:r w:rsidR="004A47B5" w:rsidRPr="00633EB0">
        <w:rPr>
          <w:rStyle w:val="Ninguno"/>
        </w:rPr>
        <w:t xml:space="preserve"> (2009), s</w:t>
      </w:r>
      <w:r w:rsidR="003E69B6">
        <w:rPr>
          <w:rStyle w:val="Ninguno"/>
        </w:rPr>
        <w:t>eñala</w:t>
      </w:r>
      <w:r w:rsidR="00F6306B" w:rsidRPr="00633EB0">
        <w:rPr>
          <w:rStyle w:val="Ninguno"/>
        </w:rPr>
        <w:t>n</w:t>
      </w:r>
      <w:r w:rsidR="004A47B5" w:rsidRPr="00633EB0">
        <w:rPr>
          <w:rStyle w:val="Ninguno"/>
        </w:rPr>
        <w:t xml:space="preserve"> que lo realmente importante y trascendental, es el respeto a los derechos que el Estado le otorga a todos los seres humanos</w:t>
      </w:r>
      <w:r w:rsidR="006425E5" w:rsidRPr="00633EB0">
        <w:rPr>
          <w:rStyle w:val="Ninguno"/>
        </w:rPr>
        <w:t xml:space="preserve">. </w:t>
      </w:r>
      <w:r w:rsidR="00D209F1" w:rsidRPr="00633EB0">
        <w:rPr>
          <w:rStyle w:val="Ninguno"/>
        </w:rPr>
        <w:t>Y por el mismo lineamiento</w:t>
      </w:r>
      <w:r w:rsidR="004A47B5" w:rsidRPr="00633EB0">
        <w:rPr>
          <w:rStyle w:val="Ninguno"/>
        </w:rPr>
        <w:t>, Eguiguren y Araujo (2009) s</w:t>
      </w:r>
      <w:r w:rsidR="003E69B6">
        <w:rPr>
          <w:rStyle w:val="Ninguno"/>
        </w:rPr>
        <w:t>eñala</w:t>
      </w:r>
      <w:r w:rsidR="004A47B5" w:rsidRPr="00633EB0">
        <w:rPr>
          <w:rStyle w:val="Ninguno"/>
        </w:rPr>
        <w:t>n: “El tema de los derechos humanos se ha posicionado en las agendas internacionales en los ú</w:t>
      </w:r>
      <w:r w:rsidR="004F5DD6">
        <w:rPr>
          <w:rStyle w:val="Ninguno"/>
          <w:lang w:val="pt-PT"/>
        </w:rPr>
        <w:t xml:space="preserve">ltimos </w:t>
      </w:r>
      <w:r w:rsidR="002D661D">
        <w:rPr>
          <w:rStyle w:val="Ninguno"/>
          <w:lang w:val="pt-PT"/>
        </w:rPr>
        <w:t>año</w:t>
      </w:r>
      <w:r w:rsidR="004F5DD6">
        <w:rPr>
          <w:rStyle w:val="Ninguno"/>
          <w:lang w:val="pt-PT"/>
        </w:rPr>
        <w:t>s</w:t>
      </w:r>
      <w:r w:rsidR="004A47B5" w:rsidRPr="00633EB0">
        <w:rPr>
          <w:rStyle w:val="Ninguno"/>
        </w:rPr>
        <w:t xml:space="preserve">, de tal modo que constituye en este momento un paradigma a </w:t>
      </w:r>
      <w:r w:rsidR="003E69B6">
        <w:rPr>
          <w:rStyle w:val="Ninguno"/>
        </w:rPr>
        <w:t>través</w:t>
      </w:r>
      <w:r w:rsidR="004A47B5" w:rsidRPr="00633EB0">
        <w:rPr>
          <w:rStyle w:val="Ninguno"/>
        </w:rPr>
        <w:t xml:space="preserve"> del cual se abordará la m</w:t>
      </w:r>
      <w:r w:rsidR="003B77ED">
        <w:rPr>
          <w:rStyle w:val="Ninguno"/>
        </w:rPr>
        <w:t>igración</w:t>
      </w:r>
      <w:r w:rsidR="004A47B5"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&gt;&lt;Year&gt;2009&lt;/Year&gt;&lt;Pages&gt;9&lt;/Pages&gt;&lt;DisplayText&gt; (Eguiguren, María y Araujo Lorena, 2009, pág. 8)&lt;/DisplayText&gt;&lt;record&gt;&lt;ref-type name="Journal Article"&gt;17&lt;/ref-type&gt;&lt;contributors&gt;&lt;authors/&gt;&lt;/contributors&gt;&lt;titles/&gt;&lt;title&gt;La gestión de la migración en los países andinos: entre la securitización y los vínculos diaspóricos&lt;/title&gt;&lt;periodical/&gt;&lt;pages&gt;9&lt;/pages&gt;&lt;dates&gt;&lt;year&gt;2009&lt;/year&gt;&lt;pub-dates/&gt;&lt;/dates&gt;&lt;/record&gt;&lt;/Cite&gt;&lt;/EndNote&gt;</w:instrText>
      </w:r>
      <w:r w:rsidR="004A47B5" w:rsidRPr="00633EB0">
        <w:rPr>
          <w:rStyle w:val="Ninguno"/>
          <w:rFonts w:eastAsia="Times New Roman"/>
        </w:rPr>
        <w:fldChar w:fldCharType="separate"/>
      </w:r>
      <w:r w:rsidR="004A47B5" w:rsidRPr="00633EB0">
        <w:rPr>
          <w:rStyle w:val="Ninguno"/>
          <w:lang w:val="nl-NL"/>
        </w:rPr>
        <w:t xml:space="preserve"> (Eguiguren</w:t>
      </w:r>
      <w:r w:rsidR="0067191D" w:rsidRPr="00633EB0">
        <w:rPr>
          <w:rStyle w:val="Ninguno"/>
          <w:lang w:val="nl-NL"/>
        </w:rPr>
        <w:t xml:space="preserve"> </w:t>
      </w:r>
      <w:r w:rsidR="0042430A" w:rsidRPr="00633EB0">
        <w:rPr>
          <w:rStyle w:val="Ninguno"/>
          <w:lang w:val="nl-NL"/>
        </w:rPr>
        <w:t xml:space="preserve">y </w:t>
      </w:r>
      <w:r w:rsidR="004A47B5" w:rsidRPr="00633EB0">
        <w:rPr>
          <w:rStyle w:val="Ninguno"/>
          <w:lang w:val="nl-NL"/>
        </w:rPr>
        <w:t>Araujo, 2009</w:t>
      </w:r>
      <w:r w:rsidR="0067191D" w:rsidRPr="00633EB0">
        <w:rPr>
          <w:rStyle w:val="Ninguno"/>
          <w:lang w:val="pt-PT"/>
        </w:rPr>
        <w:t xml:space="preserve">, </w:t>
      </w:r>
      <w:r w:rsidR="00872751" w:rsidRPr="00633EB0">
        <w:rPr>
          <w:rStyle w:val="Ninguno"/>
          <w:lang w:val="pt-PT"/>
        </w:rPr>
        <w:t>p.</w:t>
      </w:r>
      <w:r w:rsidR="0035436A" w:rsidRPr="00633EB0">
        <w:rPr>
          <w:rStyle w:val="Ninguno"/>
          <w:lang w:val="nl-NL"/>
        </w:rPr>
        <w:t xml:space="preserve"> </w:t>
      </w:r>
      <w:r w:rsidR="004A47B5" w:rsidRPr="00633EB0">
        <w:rPr>
          <w:rStyle w:val="Ninguno"/>
          <w:lang w:val="nl-NL"/>
        </w:rPr>
        <w:t>8)</w:t>
      </w:r>
      <w:r w:rsidR="004A47B5" w:rsidRPr="00633EB0">
        <w:rPr>
          <w:rStyle w:val="Ninguno"/>
          <w:rFonts w:eastAsia="Times New Roman"/>
        </w:rPr>
        <w:fldChar w:fldCharType="end"/>
      </w:r>
      <w:r w:rsidR="008922DE" w:rsidRPr="00633EB0">
        <w:rPr>
          <w:rStyle w:val="Ninguno"/>
          <w:rFonts w:eastAsia="Times New Roman"/>
        </w:rPr>
        <w:t>.</w:t>
      </w:r>
    </w:p>
    <w:p w14:paraId="28AA65AF" w14:textId="3B550F13" w:rsidR="006425E5" w:rsidRPr="00633EB0" w:rsidRDefault="00BE56B8">
      <w:pPr>
        <w:rPr>
          <w:rStyle w:val="Ninguno"/>
        </w:rPr>
      </w:pPr>
      <w:r w:rsidRPr="00633EB0">
        <w:rPr>
          <w:rStyle w:val="Ninguno"/>
        </w:rPr>
        <w:t>E</w:t>
      </w:r>
      <w:r w:rsidR="006425E5" w:rsidRPr="00633EB0">
        <w:rPr>
          <w:rStyle w:val="Ninguno"/>
        </w:rPr>
        <w:t>l</w:t>
      </w:r>
      <w:r w:rsidR="004A47B5" w:rsidRPr="00633EB0">
        <w:rPr>
          <w:rStyle w:val="Ninguno"/>
        </w:rPr>
        <w:t xml:space="preserve"> Código de Derecho Internacional Privado de </w:t>
      </w:r>
      <w:r w:rsidR="00D209F1" w:rsidRPr="00633EB0">
        <w:rPr>
          <w:rStyle w:val="Ninguno"/>
        </w:rPr>
        <w:t>Sánchez de Bustamante en el a</w:t>
      </w:r>
      <w:r w:rsidR="002D661D">
        <w:rPr>
          <w:rStyle w:val="Ninguno"/>
        </w:rPr>
        <w:t>rtículo</w:t>
      </w:r>
      <w:r w:rsidR="004A47B5" w:rsidRPr="00633EB0">
        <w:rPr>
          <w:rStyle w:val="Ninguno"/>
        </w:rPr>
        <w:t xml:space="preserve"> 9</w:t>
      </w:r>
      <w:r w:rsidRPr="00633EB0">
        <w:rPr>
          <w:rStyle w:val="Ninguno"/>
        </w:rPr>
        <w:t>,</w:t>
      </w:r>
      <w:r w:rsidR="004A47B5" w:rsidRPr="00633EB0">
        <w:rPr>
          <w:rStyle w:val="Ninguno"/>
        </w:rPr>
        <w:t xml:space="preserve"> cuando se refiere a la nacionalidad</w:t>
      </w:r>
      <w:r w:rsidRPr="00633EB0">
        <w:rPr>
          <w:rStyle w:val="Ninguno"/>
        </w:rPr>
        <w:t>,</w:t>
      </w:r>
      <w:r w:rsidR="004A47B5" w:rsidRPr="00633EB0">
        <w:rPr>
          <w:rStyle w:val="Ninguno"/>
        </w:rPr>
        <w:t xml:space="preserve"> s</w:t>
      </w:r>
      <w:r w:rsidR="003E69B6">
        <w:rPr>
          <w:rStyle w:val="Ninguno"/>
        </w:rPr>
        <w:t>eñala</w:t>
      </w:r>
      <w:r w:rsidR="004A47B5" w:rsidRPr="00633EB0">
        <w:rPr>
          <w:rStyle w:val="Ninguno"/>
        </w:rPr>
        <w:t xml:space="preserve">: </w:t>
      </w:r>
    </w:p>
    <w:p w14:paraId="0ECA759F" w14:textId="67CD19CD" w:rsidR="00BE56B8" w:rsidRPr="00633EB0" w:rsidRDefault="004A47B5" w:rsidP="00344B02">
      <w:pPr>
        <w:pStyle w:val="ms40palabras"/>
        <w:rPr>
          <w:rStyle w:val="Ninguno"/>
        </w:rPr>
      </w:pPr>
      <w:r w:rsidRPr="00633EB0">
        <w:rPr>
          <w:rStyle w:val="Ninguno"/>
          <w:lang w:val="pt-PT"/>
        </w:rPr>
        <w:t>Cada Estado contratante aplicar</w:t>
      </w:r>
      <w:r w:rsidRPr="00633EB0">
        <w:rPr>
          <w:rStyle w:val="Ninguno"/>
        </w:rPr>
        <w:t>á su propio derecho a la determinación de la nacionalidad de origen de toda persona individual o j</w:t>
      </w:r>
      <w:r w:rsidR="003E69B6">
        <w:rPr>
          <w:rStyle w:val="Ninguno"/>
        </w:rPr>
        <w:t>urídica</w:t>
      </w:r>
      <w:r w:rsidRPr="00633EB0">
        <w:rPr>
          <w:rStyle w:val="Ninguno"/>
        </w:rPr>
        <w:t xml:space="preserve"> y de su adquisició</w:t>
      </w:r>
      <w:r w:rsidR="004F5DD6">
        <w:rPr>
          <w:rStyle w:val="Ninguno"/>
        </w:rPr>
        <w:t>n</w:t>
      </w:r>
      <w:r w:rsidRPr="00633EB0">
        <w:rPr>
          <w:rStyle w:val="Ninguno"/>
          <w:lang w:val="fr-FR"/>
        </w:rPr>
        <w:t>, p</w:t>
      </w:r>
      <w:r w:rsidRPr="00633EB0">
        <w:rPr>
          <w:rStyle w:val="Ninguno"/>
        </w:rPr>
        <w:t>é</w:t>
      </w:r>
      <w:r w:rsidRPr="00633EB0">
        <w:rPr>
          <w:rStyle w:val="Ninguno"/>
          <w:lang w:val="pt-PT"/>
        </w:rPr>
        <w:t>rdida o reintegraci</w:t>
      </w:r>
      <w:r w:rsidR="004F5DD6">
        <w:rPr>
          <w:rStyle w:val="Ninguno"/>
          <w:lang w:val="pt-PT"/>
        </w:rPr>
        <w:t>ón</w:t>
      </w:r>
      <w:r w:rsidRPr="00633EB0">
        <w:rPr>
          <w:rStyle w:val="Ninguno"/>
        </w:rPr>
        <w:t xml:space="preserve"> posteriores, que se hayan realizado dentro o fuera de su territorio, cuando una de las nacionalidades sujetas a controversia habitual sea de dicho Estado</w:t>
      </w:r>
      <w:r w:rsidRPr="00633EB0">
        <w:rPr>
          <w:rStyle w:val="Ninguno"/>
        </w:rPr>
        <w:fldChar w:fldCharType="begin"/>
      </w:r>
      <w:r w:rsidRPr="00633EB0">
        <w:rPr>
          <w:rStyle w:val="Ninguno"/>
        </w:rPr>
        <w:instrText xml:space="preserve"> ADDIN EN.CITE &lt;EndNote&gt;&lt;Cite ExcludeAuth="1" &gt;&lt;Year&gt;2005&lt;/Year&gt;&lt;DisplayText&gt; (Sánchez de Bustamante, 2005)&lt;/DisplayText&gt;&lt;record&gt;&lt;ref-type name="Book"&gt;6&lt;/ref-type&gt;&lt;contributors&gt;&lt;authors/&gt;&lt;/contributors&gt;&lt;titles/&gt;&lt;title&gt;Código de Derecho Internacional Privado Sánchez de Bustamante&lt;/title&gt;&lt;periodical/&gt;&lt;dates&gt;&lt;year&gt;2005&lt;/year&gt;&lt;pub-dates/&gt;&lt;/dates&gt;&lt;/record&gt;&lt;/Cite&gt;&lt;/EndNote&gt;</w:instrText>
      </w:r>
      <w:r w:rsidRPr="00633EB0">
        <w:rPr>
          <w:rStyle w:val="Ninguno"/>
        </w:rPr>
        <w:fldChar w:fldCharType="separate"/>
      </w:r>
      <w:r w:rsidRPr="00633EB0">
        <w:rPr>
          <w:rStyle w:val="Ninguno"/>
        </w:rPr>
        <w:t xml:space="preserve"> (Sánchez de Bustamante, 2005</w:t>
      </w:r>
      <w:r w:rsidR="0067191D" w:rsidRPr="00633EB0">
        <w:rPr>
          <w:rStyle w:val="Ninguno"/>
          <w:lang w:val="pt-PT"/>
        </w:rPr>
        <w:t xml:space="preserve">, </w:t>
      </w:r>
      <w:r w:rsidR="002201B0">
        <w:rPr>
          <w:rStyle w:val="Ninguno"/>
          <w:lang w:val="pt-PT"/>
        </w:rPr>
        <w:t>Art. 9</w:t>
      </w:r>
      <w:r w:rsidRPr="00633EB0">
        <w:rPr>
          <w:rStyle w:val="Ninguno"/>
        </w:rPr>
        <w:t>)</w:t>
      </w:r>
      <w:r w:rsidRPr="00633EB0">
        <w:rPr>
          <w:rStyle w:val="Ninguno"/>
        </w:rPr>
        <w:fldChar w:fldCharType="end"/>
      </w:r>
    </w:p>
    <w:p w14:paraId="295023D9" w14:textId="66B57C7A" w:rsidR="00BE56B8" w:rsidRPr="00633EB0" w:rsidRDefault="00BE56B8">
      <w:pPr>
        <w:rPr>
          <w:rFonts w:eastAsia="Times New Roman"/>
        </w:rPr>
      </w:pPr>
      <w:r w:rsidRPr="00633EB0">
        <w:rPr>
          <w:rStyle w:val="Ninguno"/>
        </w:rPr>
        <w:t xml:space="preserve">Acorde </w:t>
      </w:r>
      <w:r w:rsidR="00DD7408" w:rsidRPr="00633EB0">
        <w:rPr>
          <w:rStyle w:val="Ninguno"/>
        </w:rPr>
        <w:t>con</w:t>
      </w:r>
      <w:r w:rsidRPr="00633EB0">
        <w:rPr>
          <w:rStyle w:val="Ninguno"/>
        </w:rPr>
        <w:t xml:space="preserve"> lo s</w:t>
      </w:r>
      <w:r w:rsidR="003E69B6">
        <w:rPr>
          <w:rStyle w:val="Ninguno"/>
        </w:rPr>
        <w:t>eñala</w:t>
      </w:r>
      <w:r w:rsidRPr="00633EB0">
        <w:rPr>
          <w:rStyle w:val="Ninguno"/>
        </w:rPr>
        <w:t>do en el Código de Sánchez de Bustamante, el Estado es libre de determinar los requisitos para la adopción o pérdida de la c</w:t>
      </w:r>
      <w:r w:rsidR="002D661D">
        <w:rPr>
          <w:rStyle w:val="Ninguno"/>
        </w:rPr>
        <w:t>iudadanía</w:t>
      </w:r>
      <w:r w:rsidRPr="00633EB0">
        <w:rPr>
          <w:rStyle w:val="Ninguno"/>
        </w:rPr>
        <w:t xml:space="preserve">, lo cual no implica necesariamente una </w:t>
      </w:r>
      <w:r w:rsidR="002D661D">
        <w:rPr>
          <w:rStyle w:val="Ninguno"/>
        </w:rPr>
        <w:t>política</w:t>
      </w:r>
      <w:r w:rsidRPr="00633EB0">
        <w:rPr>
          <w:rStyle w:val="Ninguno"/>
        </w:rPr>
        <w:t xml:space="preserve"> contrari</w:t>
      </w:r>
      <w:r w:rsidR="00DD7408" w:rsidRPr="00633EB0">
        <w:rPr>
          <w:rStyle w:val="Ninguno"/>
        </w:rPr>
        <w:t>a a los derechos humanos</w:t>
      </w:r>
      <w:r w:rsidRPr="00633EB0">
        <w:rPr>
          <w:rStyle w:val="Ninguno"/>
        </w:rPr>
        <w:t xml:space="preserve"> </w:t>
      </w:r>
      <w:r w:rsidR="005A2EAA" w:rsidRPr="00633EB0">
        <w:rPr>
          <w:rStyle w:val="Ninguno"/>
        </w:rPr>
        <w:t>y</w:t>
      </w:r>
      <w:r w:rsidR="00DD7408" w:rsidRPr="00633EB0">
        <w:rPr>
          <w:rStyle w:val="Ninguno"/>
        </w:rPr>
        <w:t>,</w:t>
      </w:r>
      <w:r w:rsidR="005A2EAA" w:rsidRPr="00633EB0">
        <w:rPr>
          <w:rStyle w:val="Ninguno"/>
        </w:rPr>
        <w:t xml:space="preserve"> por lo tanto</w:t>
      </w:r>
      <w:r w:rsidR="00DD7408" w:rsidRPr="00633EB0">
        <w:rPr>
          <w:rStyle w:val="Ninguno"/>
        </w:rPr>
        <w:t>,</w:t>
      </w:r>
      <w:r w:rsidR="005A2EAA" w:rsidRPr="00633EB0">
        <w:rPr>
          <w:rStyle w:val="Ninguno"/>
        </w:rPr>
        <w:t xml:space="preserve"> </w:t>
      </w:r>
      <w:r w:rsidRPr="00633EB0">
        <w:rPr>
          <w:rStyle w:val="Ninguno"/>
        </w:rPr>
        <w:t xml:space="preserve">en ella puede </w:t>
      </w:r>
      <w:r w:rsidRPr="00633EB0">
        <w:rPr>
          <w:rFonts w:eastAsia="Times New Roman"/>
          <w:shd w:val="clear" w:color="auto" w:fill="FFFFFF"/>
        </w:rPr>
        <w:t xml:space="preserve">personificarse la seguridad y la estabilidad de las personas y/o del propio Estado. </w:t>
      </w:r>
    </w:p>
    <w:p w14:paraId="4FF15914" w14:textId="0B2B0D3D" w:rsidR="005077C0" w:rsidRPr="00633EB0" w:rsidRDefault="00080E12">
      <w:pPr>
        <w:rPr>
          <w:rStyle w:val="Ninguno"/>
        </w:rPr>
      </w:pPr>
      <w:r w:rsidRPr="00633EB0">
        <w:rPr>
          <w:rStyle w:val="Ninguno"/>
        </w:rPr>
        <w:t>Por</w:t>
      </w:r>
      <w:r w:rsidR="00BE56B8" w:rsidRPr="00633EB0">
        <w:rPr>
          <w:rStyle w:val="Ninguno"/>
        </w:rPr>
        <w:t xml:space="preserve"> ello, tal y como plantea Shore </w:t>
      </w:r>
      <w:r w:rsidR="004A47B5" w:rsidRPr="00633EB0">
        <w:rPr>
          <w:rStyle w:val="Ninguno"/>
        </w:rPr>
        <w:t>“…</w:t>
      </w:r>
      <w:r w:rsidR="004A47B5" w:rsidRPr="00633EB0">
        <w:rPr>
          <w:rStyle w:val="Ninguno"/>
          <w:lang w:val="it-IT"/>
        </w:rPr>
        <w:t>una antropolog</w:t>
      </w:r>
      <w:r w:rsidR="004F5DD6">
        <w:rPr>
          <w:rStyle w:val="Ninguno"/>
          <w:lang w:val="it-IT"/>
        </w:rPr>
        <w:t>ía</w:t>
      </w:r>
      <w:r w:rsidR="004A47B5" w:rsidRPr="00633EB0">
        <w:rPr>
          <w:rStyle w:val="Ninguno"/>
        </w:rPr>
        <w:t xml:space="preserve"> de la </w:t>
      </w:r>
      <w:r w:rsidR="002D661D">
        <w:rPr>
          <w:rStyle w:val="Ninguno"/>
        </w:rPr>
        <w:t>política</w:t>
      </w:r>
      <w:r w:rsidR="004F5DD6">
        <w:rPr>
          <w:rStyle w:val="Ninguno"/>
          <w:lang w:val="it-IT"/>
        </w:rPr>
        <w:t xml:space="preserve"> </w:t>
      </w:r>
      <w:r w:rsidR="002D661D">
        <w:rPr>
          <w:rStyle w:val="Ninguno"/>
          <w:lang w:val="it-IT"/>
        </w:rPr>
        <w:t>pública</w:t>
      </w:r>
      <w:r w:rsidR="004A47B5" w:rsidRPr="00633EB0">
        <w:rPr>
          <w:rStyle w:val="Ninguno"/>
        </w:rPr>
        <w:t xml:space="preserve"> es particularmente útil para abordar algunas de las preguntas </w:t>
      </w:r>
      <w:r w:rsidR="002D661D">
        <w:rPr>
          <w:rStyle w:val="Ninguno"/>
        </w:rPr>
        <w:t>política</w:t>
      </w:r>
      <w:r w:rsidR="004A47B5" w:rsidRPr="00633EB0">
        <w:rPr>
          <w:rStyle w:val="Ninguno"/>
        </w:rPr>
        <w:t>s de gran escala de nuestros días, como la transformación del Estado moderno, la emergencia de nuevos métodos de gobierno y la articulación de nuevas relaciones de poder”</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&gt;&lt;Year&gt;2010&lt;/Year&gt;&lt;DisplayText&gt; (Shore, Cris, 2010, pág. 31)&lt;/DisplayText&gt;&lt;record&gt;&lt;ref-type name="Book"&gt;6&lt;/ref-type&gt;&lt;contributors&gt;&lt;authors/&gt;&lt;/contributors&gt;&lt;titles/&gt;&lt;title&gt;La Antropología y el Estudio de la Política Pública:  Reflexiones sobre la "Formulación" de las políticas&lt;/title&gt;&lt;periodical/&gt;&lt;dates&gt;&lt;year&gt;2010&lt;/year&gt;&lt;pub-dates/&gt;&lt;/dates&gt;&lt;/record&gt;&lt;/Cite&gt;&lt;/EndNote&gt;</w:instrText>
      </w:r>
      <w:r w:rsidR="004A47B5" w:rsidRPr="00633EB0">
        <w:rPr>
          <w:rStyle w:val="Ninguno"/>
          <w:rFonts w:eastAsia="Times New Roman"/>
        </w:rPr>
        <w:fldChar w:fldCharType="separate"/>
      </w:r>
      <w:r w:rsidR="004A47B5" w:rsidRPr="00633EB0">
        <w:rPr>
          <w:rStyle w:val="Ninguno"/>
          <w:lang w:val="it-IT"/>
        </w:rPr>
        <w:t xml:space="preserve"> (Shore,</w:t>
      </w:r>
      <w:r w:rsidR="0067191D" w:rsidRPr="00633EB0">
        <w:rPr>
          <w:rStyle w:val="Ninguno"/>
          <w:lang w:val="it-IT"/>
        </w:rPr>
        <w:t xml:space="preserve"> </w:t>
      </w:r>
      <w:r w:rsidR="004A47B5" w:rsidRPr="00633EB0">
        <w:rPr>
          <w:rStyle w:val="Ninguno"/>
          <w:lang w:val="it-IT"/>
        </w:rPr>
        <w:t>2010</w:t>
      </w:r>
      <w:r w:rsidR="0067191D" w:rsidRPr="00633EB0">
        <w:rPr>
          <w:rStyle w:val="Ninguno"/>
          <w:lang w:val="pt-PT"/>
        </w:rPr>
        <w:t xml:space="preserve">, </w:t>
      </w:r>
      <w:r w:rsidR="00872751" w:rsidRPr="00633EB0">
        <w:rPr>
          <w:rStyle w:val="Ninguno"/>
          <w:lang w:val="pt-PT"/>
        </w:rPr>
        <w:t>p.</w:t>
      </w:r>
      <w:r w:rsidR="0035436A" w:rsidRPr="00633EB0">
        <w:rPr>
          <w:rStyle w:val="Ninguno"/>
          <w:lang w:val="it-IT"/>
        </w:rPr>
        <w:t xml:space="preserve"> </w:t>
      </w:r>
      <w:r w:rsidR="004A47B5" w:rsidRPr="00633EB0">
        <w:rPr>
          <w:rStyle w:val="Ninguno"/>
          <w:lang w:val="it-IT"/>
        </w:rPr>
        <w:t>31)</w:t>
      </w:r>
      <w:r w:rsidR="004A47B5" w:rsidRPr="00633EB0">
        <w:rPr>
          <w:rStyle w:val="Ninguno"/>
          <w:rFonts w:eastAsia="Times New Roman"/>
        </w:rPr>
        <w:fldChar w:fldCharType="end"/>
      </w:r>
      <w:r w:rsidR="007202F5" w:rsidRPr="00633EB0">
        <w:rPr>
          <w:rStyle w:val="Ninguno"/>
          <w:rFonts w:eastAsia="Times New Roman"/>
        </w:rPr>
        <w:t xml:space="preserve">, en el caso que ocupa a esta </w:t>
      </w:r>
      <w:r w:rsidR="007202F5" w:rsidRPr="00633EB0">
        <w:rPr>
          <w:rStyle w:val="Ninguno"/>
          <w:rFonts w:eastAsia="Times New Roman"/>
        </w:rPr>
        <w:lastRenderedPageBreak/>
        <w:t xml:space="preserve">tesis, relacionado con el proceso de </w:t>
      </w:r>
      <w:r w:rsidR="001B217D" w:rsidRPr="00633EB0">
        <w:rPr>
          <w:rStyle w:val="Ninguno"/>
          <w:rFonts w:eastAsia="Times New Roman"/>
        </w:rPr>
        <w:t>naturaliz</w:t>
      </w:r>
      <w:r w:rsidR="00D209F1" w:rsidRPr="00633EB0">
        <w:rPr>
          <w:rStyle w:val="Ninguno"/>
          <w:rFonts w:eastAsia="Times New Roman"/>
        </w:rPr>
        <w:t>ación y ob</w:t>
      </w:r>
      <w:r w:rsidR="003B77ED">
        <w:rPr>
          <w:rStyle w:val="Ninguno"/>
          <w:rFonts w:eastAsia="Times New Roman"/>
        </w:rPr>
        <w:t>tención</w:t>
      </w:r>
      <w:r w:rsidR="00D209F1" w:rsidRPr="00633EB0">
        <w:rPr>
          <w:rStyle w:val="Ninguno"/>
          <w:rFonts w:eastAsia="Times New Roman"/>
        </w:rPr>
        <w:t xml:space="preserve"> de c</w:t>
      </w:r>
      <w:r w:rsidR="002D661D">
        <w:rPr>
          <w:rStyle w:val="Ninguno"/>
          <w:rFonts w:eastAsia="Times New Roman"/>
        </w:rPr>
        <w:t>iudadanía</w:t>
      </w:r>
      <w:r w:rsidR="00D209F1" w:rsidRPr="00633EB0">
        <w:rPr>
          <w:rStyle w:val="Ninguno"/>
          <w:rFonts w:eastAsia="Times New Roman"/>
        </w:rPr>
        <w:t xml:space="preserve"> en un mundo interconectado por compartir un espacios único y donde todos interactúan.  </w:t>
      </w:r>
      <w:r w:rsidR="00917488" w:rsidRPr="00633EB0">
        <w:rPr>
          <w:rStyle w:val="Ninguno"/>
          <w:rFonts w:eastAsia="Times New Roman"/>
        </w:rPr>
        <w:t>Ante esto</w:t>
      </w:r>
      <w:r w:rsidR="00D209F1" w:rsidRPr="00633EB0">
        <w:rPr>
          <w:rStyle w:val="Ninguno"/>
          <w:rFonts w:eastAsia="Times New Roman"/>
        </w:rPr>
        <w:t xml:space="preserve">, </w:t>
      </w:r>
      <w:r w:rsidR="004A47B5" w:rsidRPr="00633EB0">
        <w:rPr>
          <w:rStyle w:val="Ninguno"/>
          <w:lang w:val="es-ES"/>
        </w:rPr>
        <w:t xml:space="preserve">Marshall </w:t>
      </w:r>
      <w:r w:rsidR="00DD7408" w:rsidRPr="00633EB0">
        <w:rPr>
          <w:rStyle w:val="Ninguno"/>
          <w:lang w:val="es-ES"/>
        </w:rPr>
        <w:t>(1950)</w:t>
      </w:r>
      <w:r w:rsidR="001B7705" w:rsidRPr="00633EB0">
        <w:rPr>
          <w:rStyle w:val="Ninguno"/>
          <w:lang w:val="es-ES"/>
        </w:rPr>
        <w:t>,</w:t>
      </w:r>
      <w:r w:rsidR="00725AB2" w:rsidRPr="00633EB0">
        <w:rPr>
          <w:rStyle w:val="Ninguno"/>
          <w:lang w:val="es-ES"/>
        </w:rPr>
        <w:t xml:space="preserve"> </w:t>
      </w:r>
      <w:r w:rsidR="004A47B5" w:rsidRPr="00633EB0">
        <w:rPr>
          <w:rStyle w:val="Ninguno"/>
          <w:lang w:val="es-ES"/>
        </w:rPr>
        <w:t>s</w:t>
      </w:r>
      <w:r w:rsidR="003E69B6">
        <w:rPr>
          <w:rStyle w:val="Ninguno"/>
          <w:lang w:val="es-ES"/>
        </w:rPr>
        <w:t>eñala</w:t>
      </w:r>
      <w:r w:rsidR="004A47B5" w:rsidRPr="00633EB0">
        <w:rPr>
          <w:rStyle w:val="Ninguno"/>
        </w:rPr>
        <w:t xml:space="preserve"> que no se ha determinado un principio universal que pueda especificar cuáles son esos derechos y obligaciones de manera estanda</w:t>
      </w:r>
      <w:r w:rsidR="00D209F1" w:rsidRPr="00633EB0">
        <w:rPr>
          <w:rStyle w:val="Ninguno"/>
        </w:rPr>
        <w:t xml:space="preserve">rizada en todos los territorios, por lo que el compartir los espacios sin límites aún constituye un ideal. </w:t>
      </w:r>
      <w:r w:rsidR="004A47B5" w:rsidRPr="00633EB0">
        <w:rPr>
          <w:rStyle w:val="Ninguno"/>
        </w:rPr>
        <w:t xml:space="preserve"> </w:t>
      </w:r>
    </w:p>
    <w:p w14:paraId="3B7484FC" w14:textId="65CE10CC" w:rsidR="00745C31" w:rsidRPr="00633EB0" w:rsidRDefault="004A47B5" w:rsidP="00172B90">
      <w:pPr>
        <w:rPr>
          <w:rStyle w:val="Ninguno"/>
        </w:rPr>
      </w:pPr>
      <w:r w:rsidRPr="00633EB0">
        <w:rPr>
          <w:rStyle w:val="Ninguno"/>
        </w:rPr>
        <w:t xml:space="preserve">En palabras de </w:t>
      </w:r>
      <w:r w:rsidRPr="00633EB0">
        <w:rPr>
          <w:rStyle w:val="Ninguno"/>
          <w:lang w:val="es-ES"/>
        </w:rPr>
        <w:t>Alexander Wendt</w:t>
      </w:r>
      <w:r w:rsidRPr="00633EB0">
        <w:rPr>
          <w:rStyle w:val="Ninguno"/>
        </w:rPr>
        <w:t>´s (1992),</w:t>
      </w:r>
      <w:r w:rsidR="004D152B" w:rsidRPr="00633EB0">
        <w:rPr>
          <w:rStyle w:val="Ninguno"/>
        </w:rPr>
        <w:t xml:space="preserve"> </w:t>
      </w:r>
      <w:r w:rsidR="00DD7408" w:rsidRPr="00633EB0">
        <w:rPr>
          <w:rStyle w:val="Ninguno"/>
        </w:rPr>
        <w:t>las</w:t>
      </w:r>
      <w:r w:rsidRPr="00633EB0">
        <w:rPr>
          <w:rStyle w:val="Ninguno"/>
        </w:rPr>
        <w:t xml:space="preserve"> identidades son la base de los intereses </w:t>
      </w:r>
      <w:r w:rsidR="004D152B" w:rsidRPr="00633EB0">
        <w:rPr>
          <w:rStyle w:val="Ninguno"/>
        </w:rPr>
        <w:t xml:space="preserve">tanto </w:t>
      </w:r>
      <w:r w:rsidRPr="00633EB0">
        <w:rPr>
          <w:rStyle w:val="Ninguno"/>
        </w:rPr>
        <w:t xml:space="preserve">de los individuos como de los Estados, tomando en consideración las acciones </w:t>
      </w:r>
      <w:r w:rsidR="002D661D">
        <w:rPr>
          <w:rStyle w:val="Ninguno"/>
        </w:rPr>
        <w:t>política</w:t>
      </w:r>
      <w:r w:rsidRPr="00633EB0">
        <w:rPr>
          <w:rStyle w:val="Ninguno"/>
        </w:rPr>
        <w:t>s, las estructuras normativas y materiales</w:t>
      </w:r>
      <w:r w:rsidR="009D767E">
        <w:rPr>
          <w:rStyle w:val="Ninguno"/>
        </w:rPr>
        <w:t xml:space="preserve"> </w:t>
      </w:r>
      <w:r w:rsidR="00325D0F">
        <w:rPr>
          <w:rStyle w:val="Ninguno"/>
        </w:rPr>
        <w:t>y</w:t>
      </w:r>
      <w:r w:rsidRPr="00633EB0">
        <w:rPr>
          <w:rStyle w:val="Ninguno"/>
        </w:rPr>
        <w:t xml:space="preserve"> la relación entre agentes y estructuras.</w:t>
      </w:r>
      <w:r w:rsidR="00DD7408" w:rsidRPr="00633EB0">
        <w:rPr>
          <w:rStyle w:val="Ninguno"/>
        </w:rPr>
        <w:t xml:space="preserve"> </w:t>
      </w:r>
    </w:p>
    <w:p w14:paraId="365E64D2" w14:textId="02708483" w:rsidR="00CB3432" w:rsidRPr="00633EB0" w:rsidRDefault="004A47B5">
      <w:pPr>
        <w:rPr>
          <w:rStyle w:val="Ninguno"/>
          <w:rFonts w:eastAsia="Times New Roman"/>
        </w:rPr>
      </w:pPr>
      <w:r w:rsidRPr="00633EB0">
        <w:rPr>
          <w:rStyle w:val="Ninguno"/>
        </w:rPr>
        <w:t>Calvi</w:t>
      </w:r>
      <w:r w:rsidR="003E69B6">
        <w:rPr>
          <w:rStyle w:val="Ninguno"/>
        </w:rPr>
        <w:t>ño</w:t>
      </w:r>
      <w:r w:rsidRPr="00633EB0">
        <w:rPr>
          <w:rStyle w:val="Ninguno"/>
        </w:rPr>
        <w:t xml:space="preserve"> (2009) se refiere a esta </w:t>
      </w:r>
      <w:r w:rsidR="00332E2D" w:rsidRPr="00633EB0">
        <w:rPr>
          <w:rStyle w:val="Ninguno"/>
        </w:rPr>
        <w:t xml:space="preserve">relación </w:t>
      </w:r>
      <w:r w:rsidRPr="00633EB0">
        <w:rPr>
          <w:rStyle w:val="Ninguno"/>
        </w:rPr>
        <w:t>s</w:t>
      </w:r>
      <w:r w:rsidR="003E69B6">
        <w:rPr>
          <w:rStyle w:val="Ninguno"/>
        </w:rPr>
        <w:t>eñala</w:t>
      </w:r>
      <w:r w:rsidRPr="00633EB0">
        <w:rPr>
          <w:rStyle w:val="Ninguno"/>
        </w:rPr>
        <w:t xml:space="preserve">ndo que </w:t>
      </w:r>
      <w:r w:rsidR="00332E2D" w:rsidRPr="00633EB0">
        <w:rPr>
          <w:rStyle w:val="Ninguno"/>
        </w:rPr>
        <w:t xml:space="preserve">la misma </w:t>
      </w:r>
      <w:r w:rsidRPr="00633EB0">
        <w:rPr>
          <w:rStyle w:val="Ninguno"/>
        </w:rPr>
        <w:t>existe cuando se vincula a la persona con el Estado, considerando el lazo o relación j</w:t>
      </w:r>
      <w:r w:rsidR="003E69B6">
        <w:rPr>
          <w:rStyle w:val="Ninguno"/>
        </w:rPr>
        <w:t>urídica</w:t>
      </w:r>
      <w:r w:rsidRPr="00633EB0">
        <w:rPr>
          <w:rStyle w:val="Ninguno"/>
        </w:rPr>
        <w:t xml:space="preserve">, que se evidencia de manera </w:t>
      </w:r>
      <w:r w:rsidR="002D661D">
        <w:rPr>
          <w:rStyle w:val="Ninguno"/>
        </w:rPr>
        <w:t>más</w:t>
      </w:r>
      <w:r w:rsidRPr="00633EB0">
        <w:rPr>
          <w:rStyle w:val="Ninguno"/>
        </w:rPr>
        <w:t xml:space="preserve"> clara, cuando la persona accede a los derechos que el Estado le otorga.</w:t>
      </w:r>
    </w:p>
    <w:p w14:paraId="5E4EA2FB" w14:textId="01A6973D" w:rsidR="00CB3432" w:rsidRPr="00633EB0" w:rsidRDefault="004A47B5">
      <w:pPr>
        <w:rPr>
          <w:rStyle w:val="Ninguno"/>
          <w:rFonts w:eastAsia="Times New Roman"/>
        </w:rPr>
      </w:pPr>
      <w:r w:rsidRPr="00633EB0">
        <w:rPr>
          <w:rStyle w:val="Ninguno"/>
        </w:rPr>
        <w:t>Entonces</w:t>
      </w:r>
      <w:r w:rsidR="00037F74" w:rsidRPr="00633EB0">
        <w:rPr>
          <w:rStyle w:val="Ninguno"/>
        </w:rPr>
        <w:t>,</w:t>
      </w:r>
      <w:r w:rsidRPr="00633EB0">
        <w:rPr>
          <w:rStyle w:val="Ninguno"/>
        </w:rPr>
        <w:t xml:space="preserve"> se ha de entender que la c</w:t>
      </w:r>
      <w:r w:rsidR="002D661D">
        <w:rPr>
          <w:rStyle w:val="Ninguno"/>
        </w:rPr>
        <w:t>iudadanía</w:t>
      </w:r>
      <w:r w:rsidRPr="00633EB0">
        <w:rPr>
          <w:rStyle w:val="Ninguno"/>
        </w:rPr>
        <w:t xml:space="preserve"> es el máximo derecho que un Estado le </w:t>
      </w:r>
      <w:r w:rsidR="00172B90" w:rsidRPr="00633EB0">
        <w:rPr>
          <w:rStyle w:val="Ninguno"/>
        </w:rPr>
        <w:t>concede</w:t>
      </w:r>
      <w:r w:rsidRPr="00633EB0">
        <w:rPr>
          <w:rStyle w:val="Ninguno"/>
        </w:rPr>
        <w:t xml:space="preserve"> a los miembros de su comunidad, </w:t>
      </w:r>
      <w:r w:rsidR="00471881" w:rsidRPr="00633EB0">
        <w:rPr>
          <w:rStyle w:val="Ninguno"/>
        </w:rPr>
        <w:t xml:space="preserve">la cual </w:t>
      </w:r>
      <w:r w:rsidRPr="00633EB0">
        <w:rPr>
          <w:rStyle w:val="Ninguno"/>
        </w:rPr>
        <w:t>t</w:t>
      </w:r>
      <w:r w:rsidR="002D661D">
        <w:rPr>
          <w:rStyle w:val="Ninguno"/>
        </w:rPr>
        <w:t>iene</w:t>
      </w:r>
      <w:r w:rsidRPr="00633EB0">
        <w:rPr>
          <w:rStyle w:val="Ninguno"/>
        </w:rPr>
        <w:t xml:space="preserve"> mayor connotación cuando es considerad</w:t>
      </w:r>
      <w:r w:rsidR="00471881" w:rsidRPr="00633EB0">
        <w:rPr>
          <w:rStyle w:val="Ninguno"/>
        </w:rPr>
        <w:t>a</w:t>
      </w:r>
      <w:r w:rsidRPr="00633EB0">
        <w:rPr>
          <w:rStyle w:val="Ninguno"/>
        </w:rPr>
        <w:t xml:space="preserve"> lo </w:t>
      </w:r>
      <w:r w:rsidR="002D661D">
        <w:rPr>
          <w:rStyle w:val="Ninguno"/>
        </w:rPr>
        <w:t>más</w:t>
      </w:r>
      <w:r w:rsidRPr="00633EB0">
        <w:rPr>
          <w:rStyle w:val="Ninguno"/>
        </w:rPr>
        <w:t xml:space="preserve"> importante dentro de </w:t>
      </w:r>
      <w:r w:rsidR="00332E2D" w:rsidRPr="00633EB0">
        <w:rPr>
          <w:rStyle w:val="Ninguno"/>
        </w:rPr>
        <w:t>l</w:t>
      </w:r>
      <w:r w:rsidRPr="00633EB0">
        <w:rPr>
          <w:rStyle w:val="Ninguno"/>
        </w:rPr>
        <w:t>a estructura</w:t>
      </w:r>
      <w:r w:rsidR="00332E2D" w:rsidRPr="00633EB0">
        <w:rPr>
          <w:rStyle w:val="Ninguno"/>
        </w:rPr>
        <w:t xml:space="preserve"> del Estado</w:t>
      </w:r>
      <w:r w:rsidRPr="00633EB0">
        <w:rPr>
          <w:rStyle w:val="Ninguno"/>
        </w:rPr>
        <w:t xml:space="preserve">; </w:t>
      </w:r>
      <w:r w:rsidR="00332E2D" w:rsidRPr="00633EB0">
        <w:rPr>
          <w:rStyle w:val="Ninguno"/>
        </w:rPr>
        <w:t xml:space="preserve">no obstante, </w:t>
      </w:r>
      <w:r w:rsidRPr="00633EB0">
        <w:rPr>
          <w:rStyle w:val="Ninguno"/>
        </w:rPr>
        <w:t xml:space="preserve">como ya se indicó no es </w:t>
      </w:r>
      <w:r w:rsidR="00172B90" w:rsidRPr="00633EB0">
        <w:rPr>
          <w:rStyle w:val="Ninguno"/>
        </w:rPr>
        <w:t>coherente</w:t>
      </w:r>
      <w:r w:rsidRPr="00633EB0">
        <w:rPr>
          <w:rStyle w:val="Ninguno"/>
        </w:rPr>
        <w:t xml:space="preserve"> la existencia de derechos sin las correspondientes obligaciones.</w:t>
      </w:r>
    </w:p>
    <w:p w14:paraId="09CF5718" w14:textId="3A7B6B5E" w:rsidR="00CB3432" w:rsidRPr="00633EB0" w:rsidRDefault="004A47B5">
      <w:pPr>
        <w:rPr>
          <w:rStyle w:val="Ninguno"/>
        </w:rPr>
      </w:pPr>
      <w:r w:rsidRPr="00633EB0">
        <w:rPr>
          <w:rStyle w:val="Ninguno"/>
        </w:rPr>
        <w:t>Thomas Marshall dentro de su obra “</w:t>
      </w:r>
      <w:r w:rsidRPr="00633EB0">
        <w:rPr>
          <w:rStyle w:val="Ninguno"/>
          <w:i/>
          <w:iCs/>
          <w:lang w:val="es-ES"/>
        </w:rPr>
        <w:t>Citizenship and social class and other essays</w:t>
      </w:r>
      <w:r w:rsidRPr="00633EB0">
        <w:rPr>
          <w:rStyle w:val="Ninguno"/>
        </w:rPr>
        <w:t xml:space="preserve">”, precisa la existencia de tres elementos </w:t>
      </w:r>
      <w:r w:rsidR="00D37574" w:rsidRPr="00633EB0">
        <w:rPr>
          <w:rStyle w:val="Ninguno"/>
        </w:rPr>
        <w:t xml:space="preserve">que </w:t>
      </w:r>
      <w:r w:rsidRPr="00633EB0">
        <w:rPr>
          <w:rStyle w:val="Ninguno"/>
        </w:rPr>
        <w:t>desde un</w:t>
      </w:r>
      <w:r w:rsidR="00172B90" w:rsidRPr="00633EB0">
        <w:rPr>
          <w:rStyle w:val="Ninguno"/>
        </w:rPr>
        <w:t xml:space="preserve"> punto de vista lógico conformarían</w:t>
      </w:r>
      <w:r w:rsidRPr="00633EB0">
        <w:rPr>
          <w:rStyle w:val="Ninguno"/>
        </w:rPr>
        <w:t xml:space="preserve"> la c</w:t>
      </w:r>
      <w:r w:rsidR="002D661D">
        <w:rPr>
          <w:rStyle w:val="Ninguno"/>
        </w:rPr>
        <w:t>iudadanía</w:t>
      </w:r>
      <w:r w:rsidR="007E6EC8" w:rsidRPr="00633EB0">
        <w:rPr>
          <w:rStyle w:val="Ninguno"/>
        </w:rPr>
        <w:t>,</w:t>
      </w:r>
      <w:r w:rsidRPr="00633EB0">
        <w:rPr>
          <w:rStyle w:val="Ninguno"/>
        </w:rPr>
        <w:t xml:space="preserve"> siendo estos: civiles, p</w:t>
      </w:r>
      <w:r w:rsidR="003B77ED">
        <w:rPr>
          <w:rStyle w:val="Ninguno"/>
        </w:rPr>
        <w:t>olítico</w:t>
      </w:r>
      <w:r w:rsidRPr="00633EB0">
        <w:rPr>
          <w:rStyle w:val="Ninguno"/>
        </w:rPr>
        <w:t xml:space="preserve">s y sociales, los </w:t>
      </w:r>
      <w:r w:rsidR="00337326" w:rsidRPr="00633EB0">
        <w:rPr>
          <w:rStyle w:val="Ninguno"/>
        </w:rPr>
        <w:t>que,</w:t>
      </w:r>
      <w:r w:rsidRPr="00633EB0">
        <w:rPr>
          <w:rStyle w:val="Ninguno"/>
        </w:rPr>
        <w:t xml:space="preserve"> en principio, permite a las personas acceder a los derechos </w:t>
      </w:r>
      <w:r w:rsidR="007E6EC8" w:rsidRPr="00633EB0">
        <w:rPr>
          <w:rStyle w:val="Ninguno"/>
        </w:rPr>
        <w:t xml:space="preserve">individuales </w:t>
      </w:r>
      <w:r w:rsidRPr="00633EB0">
        <w:rPr>
          <w:rStyle w:val="Ninguno"/>
        </w:rPr>
        <w:t xml:space="preserve">que le facilita y garantiza un </w:t>
      </w:r>
      <w:r w:rsidR="00337326" w:rsidRPr="00633EB0">
        <w:rPr>
          <w:rStyle w:val="Ninguno"/>
        </w:rPr>
        <w:t>Estado (</w:t>
      </w:r>
      <w:r w:rsidR="00471881" w:rsidRPr="00633EB0">
        <w:rPr>
          <w:rStyle w:val="Ninguno"/>
        </w:rPr>
        <w:t>M</w:t>
      </w:r>
      <w:r w:rsidR="00E05DB0" w:rsidRPr="00633EB0">
        <w:rPr>
          <w:rStyle w:val="Ninguno"/>
        </w:rPr>
        <w:t>arshall, 1950</w:t>
      </w:r>
      <w:r w:rsidR="0067191D" w:rsidRPr="00633EB0">
        <w:rPr>
          <w:rStyle w:val="Ninguno"/>
          <w:lang w:val="pt-PT"/>
        </w:rPr>
        <w:t xml:space="preserve">, </w:t>
      </w:r>
      <w:r w:rsidR="001B7705" w:rsidRPr="00633EB0">
        <w:rPr>
          <w:rStyle w:val="Ninguno"/>
          <w:lang w:val="pt-PT"/>
        </w:rPr>
        <w:t>p.</w:t>
      </w:r>
      <w:r w:rsidR="00E05DB0" w:rsidRPr="00633EB0">
        <w:rPr>
          <w:rStyle w:val="Ninguno"/>
        </w:rPr>
        <w:t xml:space="preserve"> 28 - </w:t>
      </w:r>
      <w:r w:rsidR="00471881" w:rsidRPr="00633EB0">
        <w:rPr>
          <w:rStyle w:val="Ninguno"/>
        </w:rPr>
        <w:t>29</w:t>
      </w:r>
      <w:r w:rsidR="0096304B" w:rsidRPr="00633EB0">
        <w:rPr>
          <w:rStyle w:val="Ninguno"/>
        </w:rPr>
        <w:t>)</w:t>
      </w:r>
    </w:p>
    <w:p w14:paraId="371300C0" w14:textId="4FEE8201" w:rsidR="007E6EC8" w:rsidRPr="00633EB0" w:rsidRDefault="007E6EC8">
      <w:pPr>
        <w:rPr>
          <w:rStyle w:val="Ninguno"/>
        </w:rPr>
      </w:pPr>
      <w:r w:rsidRPr="00633EB0">
        <w:rPr>
          <w:rStyle w:val="Ninguno"/>
          <w:lang w:val="it-IT"/>
        </w:rPr>
        <w:t xml:space="preserve">Es </w:t>
      </w:r>
      <w:r w:rsidR="004A47B5" w:rsidRPr="00633EB0">
        <w:rPr>
          <w:rStyle w:val="Ninguno"/>
          <w:lang w:val="it-IT"/>
        </w:rPr>
        <w:t>importante precisar</w:t>
      </w:r>
      <w:r w:rsidR="004A47B5" w:rsidRPr="00633EB0">
        <w:rPr>
          <w:rStyle w:val="Ninguno"/>
        </w:rPr>
        <w:t xml:space="preserve">, </w:t>
      </w:r>
      <w:r w:rsidRPr="00633EB0">
        <w:rPr>
          <w:rStyle w:val="Ninguno"/>
        </w:rPr>
        <w:t>dado el significado que t</w:t>
      </w:r>
      <w:r w:rsidR="002D661D">
        <w:rPr>
          <w:rStyle w:val="Ninguno"/>
        </w:rPr>
        <w:t>iene</w:t>
      </w:r>
      <w:r w:rsidRPr="00633EB0">
        <w:rPr>
          <w:rStyle w:val="Ninguno"/>
        </w:rPr>
        <w:t xml:space="preserve"> para la comprensión de la estructuración actual de la c</w:t>
      </w:r>
      <w:r w:rsidR="002D661D">
        <w:rPr>
          <w:rStyle w:val="Ninguno"/>
        </w:rPr>
        <w:t>iudadanía</w:t>
      </w:r>
      <w:r w:rsidRPr="00633EB0">
        <w:rPr>
          <w:rStyle w:val="Ninguno"/>
        </w:rPr>
        <w:t xml:space="preserve">, </w:t>
      </w:r>
      <w:r w:rsidR="004A47B5" w:rsidRPr="00633EB0">
        <w:rPr>
          <w:rStyle w:val="Ninguno"/>
        </w:rPr>
        <w:t xml:space="preserve">cuándo </w:t>
      </w:r>
      <w:r w:rsidRPr="00633EB0">
        <w:rPr>
          <w:rStyle w:val="Ninguno"/>
        </w:rPr>
        <w:t xml:space="preserve">aparecen </w:t>
      </w:r>
      <w:r w:rsidR="004A47B5" w:rsidRPr="00633EB0">
        <w:rPr>
          <w:rStyle w:val="Ninguno"/>
        </w:rPr>
        <w:t>los elementos constitutivos de la c</w:t>
      </w:r>
      <w:r w:rsidR="002D661D">
        <w:rPr>
          <w:rStyle w:val="Ninguno"/>
        </w:rPr>
        <w:t>iudadanía</w:t>
      </w:r>
      <w:r w:rsidR="004A47B5" w:rsidRPr="00633EB0">
        <w:rPr>
          <w:rStyle w:val="Ninguno"/>
        </w:rPr>
        <w:t xml:space="preserve"> a la que hace referencia Marshall</w:t>
      </w:r>
      <w:r w:rsidR="00172B90" w:rsidRPr="00633EB0">
        <w:rPr>
          <w:rStyle w:val="Ninguno"/>
        </w:rPr>
        <w:t xml:space="preserve"> (1950), quien s</w:t>
      </w:r>
      <w:r w:rsidR="003E69B6">
        <w:rPr>
          <w:rStyle w:val="Ninguno"/>
        </w:rPr>
        <w:t>eñala</w:t>
      </w:r>
      <w:r w:rsidR="004A47B5" w:rsidRPr="00633EB0">
        <w:rPr>
          <w:rStyle w:val="Ninguno"/>
        </w:rPr>
        <w:t xml:space="preserve"> que estos pudieron haberse materializado en </w:t>
      </w:r>
      <w:r w:rsidR="004A47B5" w:rsidRPr="00633EB0">
        <w:rPr>
          <w:rStyle w:val="Ninguno"/>
        </w:rPr>
        <w:lastRenderedPageBreak/>
        <w:t xml:space="preserve">Inglaterra </w:t>
      </w:r>
      <w:r w:rsidR="00634D29" w:rsidRPr="00633EB0">
        <w:rPr>
          <w:rStyle w:val="Ninguno"/>
        </w:rPr>
        <w:t>durante</w:t>
      </w:r>
      <w:r w:rsidR="004A47B5" w:rsidRPr="00633EB0">
        <w:rPr>
          <w:rStyle w:val="Ninguno"/>
        </w:rPr>
        <w:t xml:space="preserve"> tres siglos, de la siguiente manera: Derechos Civiles, siglo XVIII; Derechos P</w:t>
      </w:r>
      <w:r w:rsidR="003B77ED">
        <w:rPr>
          <w:rStyle w:val="Ninguno"/>
        </w:rPr>
        <w:t>olítico</w:t>
      </w:r>
      <w:r w:rsidR="004A47B5" w:rsidRPr="00633EB0">
        <w:rPr>
          <w:rStyle w:val="Ninguno"/>
        </w:rPr>
        <w:t xml:space="preserve">s, siglo XIX; y Derechos Sociales, siglo XX. </w:t>
      </w:r>
    </w:p>
    <w:p w14:paraId="199DE14B" w14:textId="0EE7BCDF" w:rsidR="00CB3432" w:rsidRPr="00633EB0" w:rsidRDefault="004A47B5">
      <w:pPr>
        <w:rPr>
          <w:rStyle w:val="Ninguno"/>
        </w:rPr>
      </w:pPr>
      <w:r w:rsidRPr="00633EB0">
        <w:rPr>
          <w:rStyle w:val="Ninguno"/>
        </w:rPr>
        <w:t xml:space="preserve">Al </w:t>
      </w:r>
      <w:r w:rsidR="00102D52" w:rsidRPr="00633EB0">
        <w:rPr>
          <w:rStyle w:val="Ninguno"/>
        </w:rPr>
        <w:t xml:space="preserve">producirse la </w:t>
      </w:r>
      <w:r w:rsidRPr="00633EB0">
        <w:rPr>
          <w:rStyle w:val="Ninguno"/>
        </w:rPr>
        <w:t>expansión</w:t>
      </w:r>
      <w:r w:rsidR="009139FF" w:rsidRPr="00633EB0">
        <w:rPr>
          <w:rStyle w:val="Ninguno"/>
        </w:rPr>
        <w:t xml:space="preserve"> de lo</w:t>
      </w:r>
      <w:r w:rsidR="00102D52" w:rsidRPr="00633EB0">
        <w:rPr>
          <w:rStyle w:val="Ninguno"/>
        </w:rPr>
        <w:t xml:space="preserve">s </w:t>
      </w:r>
      <w:r w:rsidRPr="00633EB0">
        <w:rPr>
          <w:rStyle w:val="Ninguno"/>
        </w:rPr>
        <w:t>derechos de la c</w:t>
      </w:r>
      <w:r w:rsidR="002D661D">
        <w:rPr>
          <w:rStyle w:val="Ninguno"/>
        </w:rPr>
        <w:t>iudadanía</w:t>
      </w:r>
      <w:r w:rsidRPr="00633EB0">
        <w:rPr>
          <w:rStyle w:val="Ninguno"/>
        </w:rPr>
        <w:t xml:space="preserve"> durante </w:t>
      </w:r>
      <w:r w:rsidR="00102D52" w:rsidRPr="00633EB0">
        <w:rPr>
          <w:rStyle w:val="Ninguno"/>
        </w:rPr>
        <w:t xml:space="preserve">los siglos mencionados en </w:t>
      </w:r>
      <w:r w:rsidR="005B5844" w:rsidRPr="00633EB0">
        <w:rPr>
          <w:rStyle w:val="Ninguno"/>
        </w:rPr>
        <w:t xml:space="preserve">el </w:t>
      </w:r>
      <w:r w:rsidR="00102D52" w:rsidRPr="00633EB0">
        <w:rPr>
          <w:rStyle w:val="Ninguno"/>
        </w:rPr>
        <w:t>párrafo anterior</w:t>
      </w:r>
      <w:r w:rsidRPr="00633EB0">
        <w:rPr>
          <w:rStyle w:val="Ninguno"/>
        </w:rPr>
        <w:t>, van apareciendo</w:t>
      </w:r>
      <w:r w:rsidR="00102D52" w:rsidRPr="00633EB0">
        <w:rPr>
          <w:rStyle w:val="Ninguno"/>
        </w:rPr>
        <w:t xml:space="preserve"> al unísono</w:t>
      </w:r>
      <w:r w:rsidR="00037F74" w:rsidRPr="00633EB0">
        <w:rPr>
          <w:rStyle w:val="Ninguno"/>
        </w:rPr>
        <w:t>,</w:t>
      </w:r>
      <w:r w:rsidRPr="00633EB0">
        <w:rPr>
          <w:rStyle w:val="Ninguno"/>
        </w:rPr>
        <w:t xml:space="preserve"> las denominadas clases de ciudadanos, </w:t>
      </w:r>
      <w:r w:rsidR="00102D52" w:rsidRPr="00633EB0">
        <w:rPr>
          <w:rStyle w:val="Ninguno"/>
        </w:rPr>
        <w:t xml:space="preserve">por lo cual </w:t>
      </w:r>
      <w:r w:rsidRPr="00633EB0">
        <w:rPr>
          <w:rStyle w:val="Ninguno"/>
        </w:rPr>
        <w:t>lo que en principio era un derecho o un privilegio de los varones blancos, due</w:t>
      </w:r>
      <w:r w:rsidR="003E69B6">
        <w:rPr>
          <w:rStyle w:val="Ninguno"/>
        </w:rPr>
        <w:t>ño</w:t>
      </w:r>
      <w:r w:rsidRPr="00633EB0">
        <w:rPr>
          <w:rStyle w:val="Ninguno"/>
        </w:rPr>
        <w:t>s de b</w:t>
      </w:r>
      <w:r w:rsidR="002D661D">
        <w:rPr>
          <w:rStyle w:val="Ninguno"/>
        </w:rPr>
        <w:t>iene</w:t>
      </w:r>
      <w:r w:rsidRPr="00633EB0">
        <w:rPr>
          <w:rStyle w:val="Ninguno"/>
        </w:rPr>
        <w:t>s y considerados del grupo de los protestantes, se fueron extendiendo a las mujeres, trabajadores, cató</w:t>
      </w:r>
      <w:r w:rsidRPr="00633EB0">
        <w:rPr>
          <w:rStyle w:val="Ninguno"/>
          <w:lang w:val="pt-PT"/>
        </w:rPr>
        <w:t>licos, jud</w:t>
      </w:r>
      <w:r w:rsidR="004F5DD6">
        <w:rPr>
          <w:rStyle w:val="Ninguno"/>
          <w:lang w:val="pt-PT"/>
        </w:rPr>
        <w:t>í</w:t>
      </w:r>
      <w:r w:rsidRPr="00633EB0">
        <w:rPr>
          <w:rStyle w:val="Ninguno"/>
        </w:rPr>
        <w:t>os, negros</w:t>
      </w:r>
      <w:r w:rsidR="009D767E">
        <w:rPr>
          <w:rStyle w:val="Ninguno"/>
        </w:rPr>
        <w:t xml:space="preserve"> </w:t>
      </w:r>
      <w:r w:rsidR="00325D0F">
        <w:rPr>
          <w:rStyle w:val="Ninguno"/>
        </w:rPr>
        <w:t>y</w:t>
      </w:r>
      <w:r w:rsidRPr="00633EB0">
        <w:rPr>
          <w:rStyle w:val="Ninguno"/>
        </w:rPr>
        <w:t xml:space="preserve"> </w:t>
      </w:r>
      <w:r w:rsidR="003E69B6">
        <w:rPr>
          <w:rStyle w:val="Ninguno"/>
        </w:rPr>
        <w:t>de</w:t>
      </w:r>
      <w:r w:rsidR="002D661D">
        <w:rPr>
          <w:rStyle w:val="Ninguno"/>
        </w:rPr>
        <w:t>más</w:t>
      </w:r>
      <w:r w:rsidRPr="00633EB0">
        <w:rPr>
          <w:rStyle w:val="Ninguno"/>
        </w:rPr>
        <w:t xml:space="preserve"> grupos históricamente excluidos de estos </w:t>
      </w:r>
      <w:r w:rsidR="00337326" w:rsidRPr="00633EB0">
        <w:rPr>
          <w:rStyle w:val="Ninguno"/>
        </w:rPr>
        <w:t>derechos (</w:t>
      </w:r>
      <w:r w:rsidR="009139FF" w:rsidRPr="00633EB0">
        <w:rPr>
          <w:rStyle w:val="Ninguno"/>
        </w:rPr>
        <w:t>Marshall, 1950</w:t>
      </w:r>
      <w:r w:rsidR="0067191D" w:rsidRPr="00633EB0">
        <w:rPr>
          <w:rStyle w:val="Ninguno"/>
          <w:lang w:val="pt-PT"/>
        </w:rPr>
        <w:t xml:space="preserve">, </w:t>
      </w:r>
      <w:r w:rsidR="001B7705" w:rsidRPr="00633EB0">
        <w:rPr>
          <w:rStyle w:val="Ninguno"/>
          <w:lang w:val="pt-PT"/>
        </w:rPr>
        <w:t>p.</w:t>
      </w:r>
      <w:r w:rsidR="0035436A" w:rsidRPr="00633EB0">
        <w:rPr>
          <w:rStyle w:val="Ninguno"/>
        </w:rPr>
        <w:t xml:space="preserve"> </w:t>
      </w:r>
      <w:r w:rsidR="009139FF" w:rsidRPr="00633EB0">
        <w:rPr>
          <w:rStyle w:val="Ninguno"/>
        </w:rPr>
        <w:t>29-31</w:t>
      </w:r>
      <w:r w:rsidR="0096304B" w:rsidRPr="00633EB0">
        <w:rPr>
          <w:rStyle w:val="Ninguno"/>
        </w:rPr>
        <w:t>)</w:t>
      </w:r>
    </w:p>
    <w:p w14:paraId="6BBA16B3" w14:textId="76119285" w:rsidR="00A40C32" w:rsidRPr="00633EB0" w:rsidRDefault="0032015A">
      <w:pPr>
        <w:rPr>
          <w:rStyle w:val="Ninguno"/>
        </w:rPr>
      </w:pPr>
      <w:r w:rsidRPr="00633EB0">
        <w:rPr>
          <w:rStyle w:val="Ninguno"/>
        </w:rPr>
        <w:t xml:space="preserve">Respecto de los derechos civiles, según </w:t>
      </w:r>
      <w:r w:rsidR="00337326" w:rsidRPr="00633EB0">
        <w:rPr>
          <w:rStyle w:val="Ninguno"/>
        </w:rPr>
        <w:t>Marshall (</w:t>
      </w:r>
      <w:r w:rsidRPr="00633EB0">
        <w:rPr>
          <w:rStyle w:val="Ninguno"/>
        </w:rPr>
        <w:t>1950</w:t>
      </w:r>
      <w:r w:rsidR="00337326" w:rsidRPr="00633EB0">
        <w:rPr>
          <w:rStyle w:val="Ninguno"/>
        </w:rPr>
        <w:t>), estos</w:t>
      </w:r>
      <w:r w:rsidRPr="00633EB0">
        <w:rPr>
          <w:rStyle w:val="Ninguno"/>
        </w:rPr>
        <w:t xml:space="preserve"> nacen e</w:t>
      </w:r>
      <w:r w:rsidR="00A40C32" w:rsidRPr="00633EB0">
        <w:rPr>
          <w:rStyle w:val="Ninguno"/>
        </w:rPr>
        <w:t>n el siglo XVIII</w:t>
      </w:r>
      <w:r w:rsidRPr="00633EB0">
        <w:rPr>
          <w:rStyle w:val="Ninguno"/>
        </w:rPr>
        <w:t xml:space="preserve">, siendo los </w:t>
      </w:r>
      <w:r w:rsidR="002D661D">
        <w:rPr>
          <w:rStyle w:val="Ninguno"/>
        </w:rPr>
        <w:t>más</w:t>
      </w:r>
      <w:r w:rsidRPr="00633EB0">
        <w:rPr>
          <w:rStyle w:val="Ninguno"/>
        </w:rPr>
        <w:t xml:space="preserve"> sobresalientes, la libertad, el pensamiento, la religión, el acceso a la propiedad, la igualdad ante la ley, la libertad de opinión, de asociación, la libre residencia, el establecimiento de contratos de forma libre.</w:t>
      </w:r>
      <w:r w:rsidR="003B27F5" w:rsidRPr="00633EB0">
        <w:rPr>
          <w:rStyle w:val="Ninguno"/>
        </w:rPr>
        <w:t xml:space="preserve"> </w:t>
      </w:r>
    </w:p>
    <w:p w14:paraId="003C5DD6" w14:textId="09DFED0F" w:rsidR="000843B3" w:rsidRPr="00633EB0" w:rsidRDefault="004A47B5" w:rsidP="008402A8">
      <w:pPr>
        <w:rPr>
          <w:rStyle w:val="Ninguno"/>
          <w:lang w:val="pt-PT"/>
        </w:rPr>
      </w:pPr>
      <w:r w:rsidRPr="00633EB0">
        <w:rPr>
          <w:rStyle w:val="Ninguno"/>
          <w:bCs/>
        </w:rPr>
        <w:t>Los elementos civiles</w:t>
      </w:r>
      <w:r w:rsidRPr="00633EB0">
        <w:rPr>
          <w:rStyle w:val="Ninguno"/>
        </w:rPr>
        <w:t xml:space="preserve"> se encuentran ga</w:t>
      </w:r>
      <w:r w:rsidR="00417E19" w:rsidRPr="00633EB0">
        <w:rPr>
          <w:rStyle w:val="Ninguno"/>
        </w:rPr>
        <w:t>rantizados según s</w:t>
      </w:r>
      <w:r w:rsidR="003E69B6">
        <w:rPr>
          <w:rStyle w:val="Ninguno"/>
        </w:rPr>
        <w:t>eñala</w:t>
      </w:r>
      <w:r w:rsidR="00417E19" w:rsidRPr="00633EB0">
        <w:rPr>
          <w:rStyle w:val="Ninguno"/>
        </w:rPr>
        <w:t xml:space="preserve"> Marshall (1950)</w:t>
      </w:r>
      <w:r w:rsidRPr="00633EB0">
        <w:rPr>
          <w:rStyle w:val="Ninguno"/>
        </w:rPr>
        <w:t>, cuando se accede a varias libertades como las de expresión, pensamiento y fe. A</w:t>
      </w:r>
      <w:r w:rsidR="003E69B6">
        <w:rPr>
          <w:rStyle w:val="Ninguno"/>
        </w:rPr>
        <w:t>de</w:t>
      </w:r>
      <w:r w:rsidR="002D661D">
        <w:rPr>
          <w:rStyle w:val="Ninguno"/>
        </w:rPr>
        <w:t>más</w:t>
      </w:r>
      <w:r w:rsidRPr="00633EB0">
        <w:rPr>
          <w:rStyle w:val="Ninguno"/>
        </w:rPr>
        <w:t>, el acceso a la propiedad personal, la justicia, la libertad y el trabajo</w:t>
      </w:r>
      <w:r w:rsidR="00037F74" w:rsidRPr="00633EB0">
        <w:rPr>
          <w:rStyle w:val="Ninguno"/>
        </w:rPr>
        <w:t>, l</w:t>
      </w:r>
      <w:r w:rsidRPr="00633EB0">
        <w:rPr>
          <w:rStyle w:val="Ninguno"/>
        </w:rPr>
        <w:t>os que resultan ser muy importantes, para el desarro</w:t>
      </w:r>
      <w:r w:rsidR="00037F74" w:rsidRPr="00633EB0">
        <w:rPr>
          <w:rStyle w:val="Ninguno"/>
        </w:rPr>
        <w:t>llo de una economía sustentable;</w:t>
      </w:r>
      <w:r w:rsidRPr="00633EB0">
        <w:rPr>
          <w:rStyle w:val="Ninguno"/>
        </w:rPr>
        <w:t xml:space="preserve"> para las estructuras que conforman una sociedad y el</w:t>
      </w:r>
      <w:r w:rsidR="008402A8" w:rsidRPr="00633EB0">
        <w:rPr>
          <w:rStyle w:val="Ninguno"/>
          <w:lang w:val="pt-PT"/>
        </w:rPr>
        <w:t xml:space="preserve"> Estado, pero a</w:t>
      </w:r>
      <w:r w:rsidR="003E69B6">
        <w:rPr>
          <w:rStyle w:val="Ninguno"/>
          <w:lang w:val="pt-PT"/>
        </w:rPr>
        <w:t>de</w:t>
      </w:r>
      <w:r w:rsidR="002D661D">
        <w:rPr>
          <w:rStyle w:val="Ninguno"/>
          <w:lang w:val="pt-PT"/>
        </w:rPr>
        <w:t>más</w:t>
      </w:r>
      <w:r w:rsidR="000843B3" w:rsidRPr="00633EB0">
        <w:rPr>
          <w:rStyle w:val="Ninguno"/>
          <w:rFonts w:eastAsia="Times New Roman"/>
        </w:rPr>
        <w:t xml:space="preserve"> Marshall (1950), </w:t>
      </w:r>
      <w:r w:rsidR="008402A8" w:rsidRPr="00633EB0">
        <w:rPr>
          <w:rStyle w:val="Ninguno"/>
          <w:rFonts w:eastAsia="Times New Roman"/>
        </w:rPr>
        <w:t>s</w:t>
      </w:r>
      <w:r w:rsidR="003E69B6">
        <w:rPr>
          <w:rStyle w:val="Ninguno"/>
          <w:rFonts w:eastAsia="Times New Roman"/>
        </w:rPr>
        <w:t>eñala</w:t>
      </w:r>
      <w:r w:rsidR="008402A8" w:rsidRPr="00633EB0">
        <w:rPr>
          <w:rStyle w:val="Ninguno"/>
          <w:rFonts w:eastAsia="Times New Roman"/>
        </w:rPr>
        <w:t xml:space="preserve"> que </w:t>
      </w:r>
      <w:r w:rsidR="000843B3" w:rsidRPr="00633EB0">
        <w:rPr>
          <w:rStyle w:val="Ninguno"/>
          <w:rFonts w:eastAsia="Times New Roman"/>
        </w:rPr>
        <w:t>la c</w:t>
      </w:r>
      <w:r w:rsidR="002D661D">
        <w:rPr>
          <w:rStyle w:val="Ninguno"/>
          <w:rFonts w:eastAsia="Times New Roman"/>
        </w:rPr>
        <w:t>iudadanía</w:t>
      </w:r>
      <w:r w:rsidR="008402A8" w:rsidRPr="00633EB0">
        <w:rPr>
          <w:rStyle w:val="Ninguno"/>
          <w:rFonts w:eastAsia="Times New Roman"/>
        </w:rPr>
        <w:t xml:space="preserve"> </w:t>
      </w:r>
      <w:r w:rsidR="000843B3" w:rsidRPr="00633EB0">
        <w:rPr>
          <w:rStyle w:val="Ninguno"/>
          <w:rFonts w:eastAsia="Times New Roman"/>
        </w:rPr>
        <w:t>“puede basarse en un conjunto de ideales, creencias y valores” (</w:t>
      </w:r>
      <w:r w:rsidR="0047681C" w:rsidRPr="00633EB0">
        <w:rPr>
          <w:rStyle w:val="Ninguno"/>
          <w:rFonts w:eastAsia="Times New Roman"/>
        </w:rPr>
        <w:t xml:space="preserve">p. </w:t>
      </w:r>
      <w:r w:rsidR="000843B3" w:rsidRPr="00633EB0">
        <w:rPr>
          <w:rStyle w:val="Ninguno"/>
          <w:rFonts w:eastAsia="Times New Roman"/>
        </w:rPr>
        <w:t>29)</w:t>
      </w:r>
    </w:p>
    <w:p w14:paraId="0A66DF3A" w14:textId="36AC24CB" w:rsidR="008402A8" w:rsidRPr="00633EB0" w:rsidRDefault="004F5DD6" w:rsidP="008402A8">
      <w:pPr>
        <w:rPr>
          <w:rStyle w:val="Ninguno"/>
          <w:rFonts w:eastAsia="Times New Roman"/>
        </w:rPr>
      </w:pPr>
      <w:r>
        <w:rPr>
          <w:rStyle w:val="Ninguno"/>
          <w:bCs/>
        </w:rPr>
        <w:t>Los elementos p</w:t>
      </w:r>
      <w:r w:rsidR="003B77ED">
        <w:rPr>
          <w:rStyle w:val="Ninguno"/>
          <w:bCs/>
        </w:rPr>
        <w:t>olítico</w:t>
      </w:r>
      <w:r>
        <w:rPr>
          <w:rStyle w:val="Ninguno"/>
          <w:bCs/>
        </w:rPr>
        <w:t>s</w:t>
      </w:r>
      <w:r w:rsidR="008402A8" w:rsidRPr="00633EB0">
        <w:rPr>
          <w:rStyle w:val="Ninguno"/>
        </w:rPr>
        <w:t xml:space="preserve">, por otra parte, se refieren al ejercicio del poder en el campo de la </w:t>
      </w:r>
      <w:r w:rsidR="002D661D">
        <w:rPr>
          <w:rStyle w:val="Ninguno"/>
        </w:rPr>
        <w:t>política</w:t>
      </w:r>
      <w:r w:rsidR="008402A8" w:rsidRPr="00633EB0">
        <w:rPr>
          <w:rStyle w:val="Ninguno"/>
        </w:rPr>
        <w:t xml:space="preserve">, dentro de los diferentes niveles de gobierno, como las asambleas, parlamentos, congresos, gobiernos centrales, regionales, locales; es decir, involucrarse en la gestión de las entidades </w:t>
      </w:r>
      <w:r w:rsidR="002D661D">
        <w:rPr>
          <w:rStyle w:val="Ninguno"/>
        </w:rPr>
        <w:t>pública</w:t>
      </w:r>
      <w:r w:rsidR="008402A8" w:rsidRPr="00633EB0">
        <w:rPr>
          <w:rStyle w:val="Ninguno"/>
        </w:rPr>
        <w:t>s en general. Los seres humanos llenos de intereses y propuestas, buscan siempre los caminos que les permitan alcanzarlos</w:t>
      </w:r>
      <w:r w:rsidR="00E73BD4">
        <w:rPr>
          <w:rStyle w:val="Ninguno"/>
        </w:rPr>
        <w:t xml:space="preserve"> </w:t>
      </w:r>
      <w:r w:rsidR="00325D0F">
        <w:rPr>
          <w:rStyle w:val="Ninguno"/>
        </w:rPr>
        <w:t>y</w:t>
      </w:r>
      <w:r w:rsidR="008402A8" w:rsidRPr="00633EB0">
        <w:rPr>
          <w:rStyle w:val="Ninguno"/>
        </w:rPr>
        <w:t xml:space="preserve"> para ello, la participación </w:t>
      </w:r>
      <w:r w:rsidR="002D661D">
        <w:rPr>
          <w:rStyle w:val="Ninguno"/>
        </w:rPr>
        <w:t>política</w:t>
      </w:r>
      <w:r w:rsidR="008402A8" w:rsidRPr="00633EB0">
        <w:rPr>
          <w:rStyle w:val="Ninguno"/>
        </w:rPr>
        <w:t xml:space="preserve"> dentro de </w:t>
      </w:r>
      <w:r w:rsidR="008402A8" w:rsidRPr="00633EB0">
        <w:rPr>
          <w:rStyle w:val="Ninguno"/>
        </w:rPr>
        <w:lastRenderedPageBreak/>
        <w:t xml:space="preserve">los espacios que genera el Estado, como la misma sociedad civil, resultan importantes para la toma de decisiones; por lo tanto, la participación ciudadana en los espacios de poder les permite a los miembros de la comunidad hacer uso efectivo de la intervención </w:t>
      </w:r>
      <w:r w:rsidR="002D661D">
        <w:rPr>
          <w:rStyle w:val="Ninguno"/>
        </w:rPr>
        <w:t>política</w:t>
      </w:r>
      <w:r w:rsidR="00E73BD4">
        <w:rPr>
          <w:rStyle w:val="Ninguno"/>
        </w:rPr>
        <w:t xml:space="preserve"> </w:t>
      </w:r>
      <w:r w:rsidR="00325D0F">
        <w:rPr>
          <w:rStyle w:val="Ninguno"/>
        </w:rPr>
        <w:t>y</w:t>
      </w:r>
      <w:r w:rsidR="008402A8" w:rsidRPr="00633EB0">
        <w:rPr>
          <w:rStyle w:val="Ninguno"/>
        </w:rPr>
        <w:t xml:space="preserve"> no estar ausente</w:t>
      </w:r>
      <w:r w:rsidR="00E73BD4">
        <w:rPr>
          <w:rStyle w:val="Ninguno"/>
        </w:rPr>
        <w:t xml:space="preserve">, </w:t>
      </w:r>
      <w:r w:rsidR="00325D0F">
        <w:rPr>
          <w:rStyle w:val="Ninguno"/>
        </w:rPr>
        <w:t>y</w:t>
      </w:r>
      <w:r w:rsidR="008402A8" w:rsidRPr="00633EB0">
        <w:rPr>
          <w:rStyle w:val="Ninguno"/>
        </w:rPr>
        <w:t xml:space="preserve">a que como dice </w:t>
      </w:r>
      <w:r w:rsidR="008402A8" w:rsidRPr="00633EB0">
        <w:rPr>
          <w:rStyle w:val="Ninguno"/>
          <w:lang w:val="es-ES"/>
        </w:rPr>
        <w:t>Oldfield al respecto de este último s</w:t>
      </w:r>
      <w:r w:rsidR="003E69B6">
        <w:rPr>
          <w:rStyle w:val="Ninguno"/>
          <w:lang w:val="es-ES"/>
        </w:rPr>
        <w:t>eñala</w:t>
      </w:r>
      <w:r w:rsidR="008402A8" w:rsidRPr="00633EB0">
        <w:rPr>
          <w:rStyle w:val="Ninguno"/>
          <w:lang w:val="es-ES"/>
        </w:rPr>
        <w:t>miento</w:t>
      </w:r>
      <w:r w:rsidR="008402A8" w:rsidRPr="00633EB0">
        <w:rPr>
          <w:rStyle w:val="Ninguno"/>
        </w:rPr>
        <w:t xml:space="preserve">: “La falta de participación </w:t>
      </w:r>
      <w:r w:rsidR="002D661D">
        <w:rPr>
          <w:rStyle w:val="Ninguno"/>
        </w:rPr>
        <w:t>política</w:t>
      </w:r>
      <w:r w:rsidR="008402A8" w:rsidRPr="00633EB0">
        <w:rPr>
          <w:rStyle w:val="Ninguno"/>
        </w:rPr>
        <w:t xml:space="preserve"> hace del individuo un ser radicalmente incompleto y atrofiado”</w:t>
      </w:r>
      <w:r w:rsidR="008402A8" w:rsidRPr="00633EB0">
        <w:rPr>
          <w:rStyle w:val="Ninguno"/>
          <w:rFonts w:eastAsia="Times New Roman"/>
        </w:rPr>
        <w:fldChar w:fldCharType="begin"/>
      </w:r>
      <w:r w:rsidR="008402A8" w:rsidRPr="00633EB0">
        <w:rPr>
          <w:rStyle w:val="Ninguno"/>
          <w:rFonts w:eastAsia="Times New Roman"/>
        </w:rPr>
        <w:instrText xml:space="preserve"> ADDIN EN.CITE &lt;EndNote&gt;&lt;Cite ExcludeAuth="1" &gt;&lt;Year&gt;1990&lt;/Year&gt;&lt;DisplayText&gt; (Oldfield, Adrian, 1990, pág. 184)&lt;/DisplayText&gt;&lt;record&gt;&lt;ref-type name="Book"&gt;6&lt;/ref-type&gt;&lt;contributors&gt;&lt;authors/&gt;&lt;/contributors&gt;&lt;titles/&gt;&lt;title&gt;Citizenship and Community: Civic Republicanism and the Modern World&lt;/title&gt;&lt;periodical/&gt;&lt;dates&gt;&lt;year&gt;1990&lt;/year&gt;&lt;pub-dates/&gt;&lt;/dates&gt;&lt;/record&gt;&lt;/Cite&gt;&lt;/EndNote&gt;</w:instrText>
      </w:r>
      <w:r w:rsidR="008402A8" w:rsidRPr="00633EB0">
        <w:rPr>
          <w:rStyle w:val="Ninguno"/>
          <w:rFonts w:eastAsia="Times New Roman"/>
        </w:rPr>
        <w:fldChar w:fldCharType="separate"/>
      </w:r>
      <w:r w:rsidR="008402A8" w:rsidRPr="00633EB0">
        <w:rPr>
          <w:rStyle w:val="Ninguno"/>
          <w:lang w:val="es-ES"/>
        </w:rPr>
        <w:t xml:space="preserve"> (Oldfield, 1990</w:t>
      </w:r>
      <w:r w:rsidR="008402A8" w:rsidRPr="00633EB0">
        <w:rPr>
          <w:rStyle w:val="Ninguno"/>
          <w:lang w:val="pt-PT"/>
        </w:rPr>
        <w:t xml:space="preserve">, p. </w:t>
      </w:r>
      <w:r w:rsidR="008402A8" w:rsidRPr="00633EB0">
        <w:rPr>
          <w:rStyle w:val="Ninguno"/>
          <w:lang w:val="es-ES"/>
        </w:rPr>
        <w:t>184)</w:t>
      </w:r>
      <w:r w:rsidR="008402A8" w:rsidRPr="00633EB0">
        <w:rPr>
          <w:rStyle w:val="Ninguno"/>
          <w:rFonts w:eastAsia="Times New Roman"/>
        </w:rPr>
        <w:fldChar w:fldCharType="end"/>
      </w:r>
      <w:r w:rsidR="008402A8" w:rsidRPr="00633EB0">
        <w:rPr>
          <w:rStyle w:val="Ninguno"/>
          <w:rFonts w:eastAsia="Times New Roman"/>
        </w:rPr>
        <w:t xml:space="preserve"> </w:t>
      </w:r>
    </w:p>
    <w:p w14:paraId="311104B6" w14:textId="41C2301C" w:rsidR="00CB3432" w:rsidRPr="00633EB0" w:rsidRDefault="00A40C32">
      <w:pPr>
        <w:rPr>
          <w:rStyle w:val="Ninguno"/>
          <w:rFonts w:eastAsia="Times New Roman"/>
        </w:rPr>
      </w:pPr>
      <w:r w:rsidRPr="00633EB0" w:rsidDel="00A40C32">
        <w:rPr>
          <w:rStyle w:val="Ninguno"/>
        </w:rPr>
        <w:t xml:space="preserve"> </w:t>
      </w:r>
      <w:r w:rsidR="004A47B5" w:rsidRPr="00633EB0">
        <w:rPr>
          <w:rStyle w:val="Ninguno"/>
        </w:rPr>
        <w:t>En la Declaración de los Derech</w:t>
      </w:r>
      <w:r w:rsidR="008402A8" w:rsidRPr="00633EB0">
        <w:rPr>
          <w:rStyle w:val="Ninguno"/>
        </w:rPr>
        <w:t>os del Hombre y del Ciudadano</w:t>
      </w:r>
      <w:r w:rsidR="004A47B5" w:rsidRPr="00633EB0">
        <w:rPr>
          <w:rStyle w:val="Ninguno"/>
        </w:rPr>
        <w:t xml:space="preserve"> </w:t>
      </w:r>
      <w:r w:rsidR="008402A8" w:rsidRPr="00633EB0">
        <w:rPr>
          <w:rStyle w:val="Ninguno"/>
        </w:rPr>
        <w:t>(</w:t>
      </w:r>
      <w:r w:rsidR="004A47B5" w:rsidRPr="00633EB0">
        <w:rPr>
          <w:rStyle w:val="Ninguno"/>
        </w:rPr>
        <w:t>1789</w:t>
      </w:r>
      <w:r w:rsidR="008402A8" w:rsidRPr="00633EB0">
        <w:rPr>
          <w:rStyle w:val="Ninguno"/>
        </w:rPr>
        <w:t>)</w:t>
      </w:r>
      <w:r w:rsidR="004A47B5" w:rsidRPr="00633EB0">
        <w:rPr>
          <w:rStyle w:val="Ninguno"/>
        </w:rPr>
        <w:t>, e</w:t>
      </w:r>
      <w:r w:rsidR="008402A8" w:rsidRPr="00633EB0">
        <w:rPr>
          <w:rStyle w:val="Ninguno"/>
        </w:rPr>
        <w:t>n el a</w:t>
      </w:r>
      <w:r w:rsidR="002D661D">
        <w:rPr>
          <w:rStyle w:val="Ninguno"/>
        </w:rPr>
        <w:t>rtículo</w:t>
      </w:r>
      <w:r w:rsidR="004A47B5" w:rsidRPr="00633EB0">
        <w:rPr>
          <w:rStyle w:val="Ninguno"/>
        </w:rPr>
        <w:t xml:space="preserve"> 6 se refiere a los derechos en genera</w:t>
      </w:r>
      <w:r w:rsidR="008402A8" w:rsidRPr="00633EB0">
        <w:rPr>
          <w:rStyle w:val="Ninguno"/>
        </w:rPr>
        <w:t>l, pero también hace una corta mención</w:t>
      </w:r>
      <w:r w:rsidR="004A47B5" w:rsidRPr="00633EB0">
        <w:rPr>
          <w:rStyle w:val="Ninguno"/>
        </w:rPr>
        <w:t xml:space="preserve"> a los elementos p</w:t>
      </w:r>
      <w:r w:rsidR="003B77ED">
        <w:rPr>
          <w:rStyle w:val="Ninguno"/>
        </w:rPr>
        <w:t>olítico</w:t>
      </w:r>
      <w:r w:rsidR="004A47B5" w:rsidRPr="00633EB0">
        <w:rPr>
          <w:rStyle w:val="Ninguno"/>
        </w:rPr>
        <w:t>s de la c</w:t>
      </w:r>
      <w:r w:rsidR="002D661D">
        <w:rPr>
          <w:rStyle w:val="Ninguno"/>
        </w:rPr>
        <w:t>iudadanía</w:t>
      </w:r>
      <w:r w:rsidR="004A47B5" w:rsidRPr="00633EB0">
        <w:rPr>
          <w:rStyle w:val="Ninguno"/>
        </w:rPr>
        <w:t>, cuando s</w:t>
      </w:r>
      <w:r w:rsidR="003E69B6">
        <w:rPr>
          <w:rStyle w:val="Ninguno"/>
        </w:rPr>
        <w:t>eñala</w:t>
      </w:r>
      <w:r w:rsidR="004A47B5" w:rsidRPr="00633EB0">
        <w:rPr>
          <w:rStyle w:val="Ninguno"/>
        </w:rPr>
        <w:t xml:space="preserve">: </w:t>
      </w:r>
    </w:p>
    <w:p w14:paraId="74EE874A" w14:textId="14550CA2" w:rsidR="00CB3432" w:rsidRPr="00633EB0" w:rsidRDefault="004A47B5" w:rsidP="00344B02">
      <w:pPr>
        <w:pStyle w:val="ms40palabras"/>
        <w:rPr>
          <w:rStyle w:val="Ninguno"/>
        </w:rPr>
      </w:pPr>
      <w:r w:rsidRPr="00633EB0">
        <w:rPr>
          <w:rStyle w:val="Ninguno"/>
        </w:rPr>
        <w:t>La Ley es la expresión de la voluntad general.  Todos los Ciudadanos t</w:t>
      </w:r>
      <w:r w:rsidR="002D661D">
        <w:rPr>
          <w:rStyle w:val="Ninguno"/>
        </w:rPr>
        <w:t>iene</w:t>
      </w:r>
      <w:r w:rsidRPr="00633EB0">
        <w:rPr>
          <w:rStyle w:val="Ninguno"/>
        </w:rPr>
        <w:t xml:space="preserve">n derecho a contribuir a su </w:t>
      </w:r>
      <w:r w:rsidR="004E5531" w:rsidRPr="00633EB0">
        <w:rPr>
          <w:rStyle w:val="Ninguno"/>
        </w:rPr>
        <w:t>elaboración</w:t>
      </w:r>
      <w:r w:rsidRPr="00633EB0">
        <w:rPr>
          <w:rStyle w:val="Ninguno"/>
          <w:lang w:val="pt-PT"/>
        </w:rPr>
        <w:t xml:space="preserve">, personalmente o a </w:t>
      </w:r>
      <w:r w:rsidR="003E69B6">
        <w:rPr>
          <w:rStyle w:val="Ninguno"/>
          <w:lang w:val="pt-PT"/>
        </w:rPr>
        <w:t>través</w:t>
      </w:r>
      <w:r w:rsidRPr="00633EB0">
        <w:rPr>
          <w:rStyle w:val="Ninguno"/>
          <w:lang w:val="pt-PT"/>
        </w:rPr>
        <w:t xml:space="preserve"> de sus Representantes.  Debe ser la misma para todos, tanto para proteger como para sancionar.  A</w:t>
      </w:r>
      <w:r w:rsidR="003E69B6">
        <w:rPr>
          <w:rStyle w:val="Ninguno"/>
          <w:lang w:val="pt-PT"/>
        </w:rPr>
        <w:t>de</w:t>
      </w:r>
      <w:r w:rsidR="002D661D">
        <w:rPr>
          <w:rStyle w:val="Ninguno"/>
          <w:lang w:val="pt-PT"/>
        </w:rPr>
        <w:t>más</w:t>
      </w:r>
      <w:r w:rsidRPr="00633EB0">
        <w:rPr>
          <w:rStyle w:val="Ninguno"/>
        </w:rPr>
        <w:t>, puesto que todos los Ciudadanos son iguales ante la Ley, todos ellos pueden presentarse y ser elegidos para cualq</w:t>
      </w:r>
      <w:r w:rsidR="004E5531" w:rsidRPr="00633EB0">
        <w:rPr>
          <w:rStyle w:val="Ninguno"/>
        </w:rPr>
        <w:t xml:space="preserve">uier dignidad, cargo o empleo </w:t>
      </w:r>
      <w:r w:rsidR="00204B01">
        <w:rPr>
          <w:rStyle w:val="Ninguno"/>
        </w:rPr>
        <w:t>público</w:t>
      </w:r>
      <w:r w:rsidR="004E5531" w:rsidRPr="00633EB0">
        <w:rPr>
          <w:rStyle w:val="Ninguno"/>
        </w:rPr>
        <w:t>s</w:t>
      </w:r>
      <w:r w:rsidRPr="00633EB0">
        <w:rPr>
          <w:rStyle w:val="Ninguno"/>
          <w:lang w:val="pt-PT"/>
        </w:rPr>
        <w:t>, seg</w:t>
      </w:r>
      <w:r w:rsidR="004E5531" w:rsidRPr="00633EB0">
        <w:rPr>
          <w:rStyle w:val="Ninguno"/>
          <w:lang w:val="pt-PT"/>
        </w:rPr>
        <w:t>ún</w:t>
      </w:r>
      <w:r w:rsidRPr="00633EB0">
        <w:rPr>
          <w:rStyle w:val="Ninguno"/>
        </w:rPr>
        <w:t xml:space="preserve"> sus capacidades y sin otra distinción que la de sus virtudes y aptitudes</w:t>
      </w:r>
      <w:r w:rsidR="0032136B" w:rsidRPr="00633EB0">
        <w:rPr>
          <w:rStyle w:val="Ninguno"/>
        </w:rPr>
        <w:t xml:space="preserve"> (Declaración de los Derec</w:t>
      </w:r>
      <w:r w:rsidR="008922DE" w:rsidRPr="00633EB0">
        <w:rPr>
          <w:rStyle w:val="Ninguno"/>
        </w:rPr>
        <w:t>hos del Hombre y del Ciudadano, 1978</w:t>
      </w:r>
      <w:r w:rsidR="0067191D" w:rsidRPr="00633EB0">
        <w:rPr>
          <w:rStyle w:val="Ninguno"/>
          <w:lang w:val="pt-PT"/>
        </w:rPr>
        <w:t xml:space="preserve">, </w:t>
      </w:r>
      <w:r w:rsidR="002201B0">
        <w:rPr>
          <w:rStyle w:val="Ninguno"/>
          <w:lang w:val="pt-PT"/>
        </w:rPr>
        <w:t>Art. 6</w:t>
      </w:r>
      <w:r w:rsidR="0032136B" w:rsidRPr="00633EB0">
        <w:rPr>
          <w:rStyle w:val="Ninguno"/>
        </w:rPr>
        <w:t>)</w:t>
      </w:r>
    </w:p>
    <w:p w14:paraId="1630C052" w14:textId="46D471ED" w:rsidR="00BF1E70" w:rsidRPr="00633EB0" w:rsidRDefault="00086554">
      <w:pPr>
        <w:rPr>
          <w:rStyle w:val="Ninguno"/>
        </w:rPr>
      </w:pPr>
      <w:r w:rsidRPr="00633EB0">
        <w:rPr>
          <w:rStyle w:val="Ninguno"/>
        </w:rPr>
        <w:t xml:space="preserve">Por lo tanto, al ser la ley la expresión de la voluntad de la mayoría, a </w:t>
      </w:r>
      <w:r w:rsidR="003E69B6">
        <w:rPr>
          <w:rStyle w:val="Ninguno"/>
        </w:rPr>
        <w:t>través</w:t>
      </w:r>
      <w:r w:rsidRPr="00633EB0">
        <w:rPr>
          <w:rStyle w:val="Ninguno"/>
        </w:rPr>
        <w:t xml:space="preserve"> de los representantes, es aplicada en igualdad de condiciones a todos, es decir tanto para acceder a los derechos, como para cumplir las obligaciones, por no existir diferenciación entre las personas, al disfrutar de igualdad ante la norma, pudiendo no solo se parte de los votantes, sino con la opción de poder ser elegido, es decir, hacer efectivo ejercicio de sus derechos p</w:t>
      </w:r>
      <w:r w:rsidR="003B77ED">
        <w:rPr>
          <w:rStyle w:val="Ninguno"/>
        </w:rPr>
        <w:t>olítico</w:t>
      </w:r>
      <w:r w:rsidRPr="00633EB0">
        <w:rPr>
          <w:rStyle w:val="Ninguno"/>
        </w:rPr>
        <w:t xml:space="preserve">s. </w:t>
      </w:r>
    </w:p>
    <w:p w14:paraId="7DC92587" w14:textId="6915C183" w:rsidR="00CB3432" w:rsidRPr="00633EB0" w:rsidRDefault="004A47B5">
      <w:pPr>
        <w:rPr>
          <w:rStyle w:val="Ninguno"/>
          <w:rFonts w:eastAsia="Times New Roman"/>
        </w:rPr>
      </w:pPr>
      <w:r w:rsidRPr="00633EB0">
        <w:rPr>
          <w:rStyle w:val="Ninguno"/>
          <w:bCs/>
        </w:rPr>
        <w:t>Los elementos sociales</w:t>
      </w:r>
      <w:r w:rsidRPr="00633EB0">
        <w:rPr>
          <w:rStyle w:val="Ninguno"/>
        </w:rPr>
        <w:t xml:space="preserve">, </w:t>
      </w:r>
      <w:r w:rsidR="00BF1E70" w:rsidRPr="00633EB0">
        <w:rPr>
          <w:rStyle w:val="Ninguno"/>
        </w:rPr>
        <w:t xml:space="preserve">finalmente, se refieren </w:t>
      </w:r>
      <w:r w:rsidRPr="00633EB0">
        <w:rPr>
          <w:rStyle w:val="Ninguno"/>
        </w:rPr>
        <w:t>al b</w:t>
      </w:r>
      <w:r w:rsidR="002D661D">
        <w:rPr>
          <w:rStyle w:val="Ninguno"/>
        </w:rPr>
        <w:t>iene</w:t>
      </w:r>
      <w:r w:rsidRPr="00633EB0">
        <w:rPr>
          <w:rStyle w:val="Ninguno"/>
        </w:rPr>
        <w:t>star y seguridad econó</w:t>
      </w:r>
      <w:r w:rsidR="004F5DD6">
        <w:rPr>
          <w:rStyle w:val="Ninguno"/>
        </w:rPr>
        <w:t>mica</w:t>
      </w:r>
      <w:r w:rsidR="00BF1E70" w:rsidRPr="00633EB0">
        <w:rPr>
          <w:rStyle w:val="Ninguno"/>
          <w:lang w:val="it-IT"/>
        </w:rPr>
        <w:t xml:space="preserve"> de los miembros de la comunidad, </w:t>
      </w:r>
      <w:r w:rsidRPr="00633EB0">
        <w:rPr>
          <w:rStyle w:val="Ninguno"/>
          <w:lang w:val="it-IT"/>
        </w:rPr>
        <w:t>visibiliz</w:t>
      </w:r>
      <w:r w:rsidR="004F5DD6">
        <w:rPr>
          <w:rStyle w:val="Ninguno"/>
          <w:lang w:val="it-IT"/>
        </w:rPr>
        <w:t>ándose</w:t>
      </w:r>
      <w:r w:rsidRPr="00633EB0">
        <w:rPr>
          <w:rStyle w:val="Ninguno"/>
        </w:rPr>
        <w:t xml:space="preserve"> </w:t>
      </w:r>
      <w:r w:rsidRPr="00633EB0">
        <w:rPr>
          <w:rStyle w:val="Ninguno"/>
          <w:lang w:val="fr-FR"/>
        </w:rPr>
        <w:t xml:space="preserve">a </w:t>
      </w:r>
      <w:r w:rsidR="004F5DD6">
        <w:rPr>
          <w:rStyle w:val="Ninguno"/>
          <w:lang w:val="fr-FR"/>
        </w:rPr>
        <w:t xml:space="preserve">traves </w:t>
      </w:r>
      <w:r w:rsidR="004F5DD6" w:rsidRPr="00633EB0">
        <w:rPr>
          <w:rStyle w:val="Ninguno"/>
        </w:rPr>
        <w:t>del</w:t>
      </w:r>
      <w:r w:rsidRPr="00633EB0">
        <w:rPr>
          <w:rStyle w:val="Ninguno"/>
        </w:rPr>
        <w:t xml:space="preserve"> servicio</w:t>
      </w:r>
      <w:r w:rsidR="00E32845" w:rsidRPr="00633EB0">
        <w:rPr>
          <w:rStyle w:val="Ninguno"/>
        </w:rPr>
        <w:t xml:space="preserve"> social y educativo; es decir, </w:t>
      </w:r>
      <w:r w:rsidRPr="00633EB0">
        <w:rPr>
          <w:rStyle w:val="Ninguno"/>
        </w:rPr>
        <w:t>participando de manera plena en el convivir social.</w:t>
      </w:r>
    </w:p>
    <w:p w14:paraId="43FE7510" w14:textId="6C882DD5" w:rsidR="00CB3432" w:rsidRPr="00633EB0" w:rsidRDefault="004A47B5">
      <w:pPr>
        <w:rPr>
          <w:rStyle w:val="Ninguno"/>
        </w:rPr>
      </w:pPr>
      <w:r w:rsidRPr="00633EB0">
        <w:rPr>
          <w:rStyle w:val="Ninguno"/>
        </w:rPr>
        <w:lastRenderedPageBreak/>
        <w:t>Marshall</w:t>
      </w:r>
      <w:r w:rsidR="0032136B" w:rsidRPr="00633EB0">
        <w:rPr>
          <w:rStyle w:val="Ninguno"/>
        </w:rPr>
        <w:t xml:space="preserve"> (1950),</w:t>
      </w:r>
      <w:r w:rsidRPr="00633EB0">
        <w:rPr>
          <w:rStyle w:val="Ninguno"/>
        </w:rPr>
        <w:t xml:space="preserve"> considera, </w:t>
      </w:r>
      <w:r w:rsidR="0088179B" w:rsidRPr="00633EB0">
        <w:rPr>
          <w:rStyle w:val="Ninguno"/>
        </w:rPr>
        <w:t>que,</w:t>
      </w:r>
      <w:r w:rsidRPr="00633EB0">
        <w:rPr>
          <w:rStyle w:val="Ninguno"/>
        </w:rPr>
        <w:t xml:space="preserve"> garantizando los derechos civiles, p</w:t>
      </w:r>
      <w:r w:rsidR="003B77ED">
        <w:rPr>
          <w:rStyle w:val="Ninguno"/>
        </w:rPr>
        <w:t>olítico</w:t>
      </w:r>
      <w:r w:rsidRPr="00633EB0">
        <w:rPr>
          <w:rStyle w:val="Ninguno"/>
        </w:rPr>
        <w:t>s y sociales dentro de un Estado de b</w:t>
      </w:r>
      <w:r w:rsidR="002D661D">
        <w:rPr>
          <w:rStyle w:val="Ninguno"/>
        </w:rPr>
        <w:t>iene</w:t>
      </w:r>
      <w:r w:rsidRPr="00633EB0">
        <w:rPr>
          <w:rStyle w:val="Ninguno"/>
        </w:rPr>
        <w:t>star, como é</w:t>
      </w:r>
      <w:r w:rsidRPr="00633EB0">
        <w:rPr>
          <w:rStyle w:val="Ninguno"/>
          <w:lang w:val="pt-PT"/>
        </w:rPr>
        <w:t xml:space="preserve">l lo denomina </w:t>
      </w:r>
      <w:r w:rsidRPr="00633EB0">
        <w:rPr>
          <w:rStyle w:val="Ninguno"/>
          <w:i/>
          <w:lang w:val="pt-PT"/>
        </w:rPr>
        <w:t>liberal-democr</w:t>
      </w:r>
      <w:r w:rsidRPr="00633EB0">
        <w:rPr>
          <w:rStyle w:val="Ninguno"/>
          <w:i/>
        </w:rPr>
        <w:t>ático</w:t>
      </w:r>
      <w:r w:rsidRPr="00633EB0">
        <w:rPr>
          <w:rStyle w:val="Ninguno"/>
        </w:rPr>
        <w:t>, es como se asegura la igualdad entre todos los miembros plenos, con capacidades de participación y disfrute de los beneficios que le otorga la comunidad</w:t>
      </w:r>
      <w:r w:rsidR="00E73BD4">
        <w:rPr>
          <w:rStyle w:val="Ninguno"/>
        </w:rPr>
        <w:t xml:space="preserve"> </w:t>
      </w:r>
      <w:r w:rsidR="00325D0F">
        <w:rPr>
          <w:rStyle w:val="Ninguno"/>
        </w:rPr>
        <w:t>y</w:t>
      </w:r>
      <w:r w:rsidRPr="00633EB0">
        <w:rPr>
          <w:rStyle w:val="Ninguno"/>
        </w:rPr>
        <w:t xml:space="preserve"> en el caso de que se viole o limite uno de los plenos derechos, quien lo haga debería ser marginado de los beneficios y participación.</w:t>
      </w:r>
    </w:p>
    <w:p w14:paraId="78E79EB2" w14:textId="6D184510" w:rsidR="00974284" w:rsidRPr="00633EB0" w:rsidRDefault="00974284">
      <w:pPr>
        <w:rPr>
          <w:rStyle w:val="Ninguno"/>
          <w:rFonts w:eastAsia="Times New Roman"/>
        </w:rPr>
      </w:pPr>
      <w:r w:rsidRPr="00633EB0">
        <w:rPr>
          <w:rStyle w:val="Ninguno"/>
        </w:rPr>
        <w:t>La g</w:t>
      </w:r>
      <w:r w:rsidR="003B77ED">
        <w:rPr>
          <w:rStyle w:val="Ninguno"/>
        </w:rPr>
        <w:t>arantía</w:t>
      </w:r>
      <w:r w:rsidRPr="00633EB0">
        <w:rPr>
          <w:rStyle w:val="Ninguno"/>
        </w:rPr>
        <w:t xml:space="preserve"> de los derechos en general solo se consigue a </w:t>
      </w:r>
      <w:r w:rsidR="003E69B6">
        <w:rPr>
          <w:rStyle w:val="Ninguno"/>
        </w:rPr>
        <w:t>través</w:t>
      </w:r>
      <w:r w:rsidRPr="00633EB0">
        <w:rPr>
          <w:rStyle w:val="Ninguno"/>
        </w:rPr>
        <w:t xml:space="preserve"> de la norma positiva</w:t>
      </w:r>
      <w:r w:rsidR="00E73BD4">
        <w:rPr>
          <w:rStyle w:val="Ninguno"/>
        </w:rPr>
        <w:t xml:space="preserve"> </w:t>
      </w:r>
      <w:r w:rsidR="00325D0F">
        <w:rPr>
          <w:rStyle w:val="Ninguno"/>
        </w:rPr>
        <w:t>y</w:t>
      </w:r>
      <w:r w:rsidRPr="00633EB0">
        <w:rPr>
          <w:rStyle w:val="Ninguno"/>
        </w:rPr>
        <w:t xml:space="preserve"> del respeto por parte de los miembros de la comunidad, caso contrario, solo domina la anarquía donde cada individuo actúa como si estuviese en el estado de naturaleza; por ello, es necesario la instauración de las normativas, para que quien las violente sea aislado de los beneficios que la comunidad solidaria pueda brindarle. </w:t>
      </w:r>
    </w:p>
    <w:p w14:paraId="3E7969BA" w14:textId="425D9027" w:rsidR="00CB3432" w:rsidRPr="00633EB0" w:rsidRDefault="00E32845">
      <w:pPr>
        <w:rPr>
          <w:rStyle w:val="Ninguno"/>
          <w:rFonts w:eastAsia="Times New Roman"/>
        </w:rPr>
      </w:pPr>
      <w:r w:rsidRPr="00633EB0">
        <w:rPr>
          <w:rStyle w:val="Ninguno"/>
        </w:rPr>
        <w:t>Lo s</w:t>
      </w:r>
      <w:r w:rsidR="003E69B6">
        <w:rPr>
          <w:rStyle w:val="Ninguno"/>
        </w:rPr>
        <w:t>eñala</w:t>
      </w:r>
      <w:r w:rsidRPr="00633EB0">
        <w:rPr>
          <w:rStyle w:val="Ninguno"/>
        </w:rPr>
        <w:t>do al respecto de los elementos que conforman lo que se entiende por c</w:t>
      </w:r>
      <w:r w:rsidR="002D661D">
        <w:rPr>
          <w:rStyle w:val="Ninguno"/>
        </w:rPr>
        <w:t>iudadanía</w:t>
      </w:r>
      <w:r w:rsidRPr="00633EB0">
        <w:rPr>
          <w:rStyle w:val="Ninguno"/>
        </w:rPr>
        <w:t xml:space="preserve"> según Marshall (1950), continúan siendo aplicables en la actualidad, según </w:t>
      </w:r>
      <w:r w:rsidR="004A47B5" w:rsidRPr="00633EB0">
        <w:rPr>
          <w:rStyle w:val="Ninguno"/>
        </w:rPr>
        <w:t>Ignatieff (1989</w:t>
      </w:r>
      <w:r w:rsidR="00EC635C">
        <w:rPr>
          <w:rStyle w:val="Ninguno"/>
        </w:rPr>
        <w:t>) y</w:t>
      </w:r>
      <w:r w:rsidRPr="00633EB0">
        <w:rPr>
          <w:rStyle w:val="Ninguno"/>
        </w:rPr>
        <w:t xml:space="preserve">a que </w:t>
      </w:r>
      <w:r w:rsidR="004A47B5" w:rsidRPr="00633EB0">
        <w:rPr>
          <w:rStyle w:val="Ninguno"/>
        </w:rPr>
        <w:t>indica</w:t>
      </w:r>
      <w:r w:rsidR="009C2909">
        <w:rPr>
          <w:rStyle w:val="Ninguno"/>
        </w:rPr>
        <w:t>,</w:t>
      </w:r>
      <w:r w:rsidR="004A47B5" w:rsidRPr="00633EB0">
        <w:rPr>
          <w:rStyle w:val="Ninguno"/>
        </w:rPr>
        <w:t xml:space="preserve"> que el argumento de Marshall continúa tan vigente </w:t>
      </w:r>
      <w:r w:rsidRPr="00633EB0">
        <w:rPr>
          <w:rStyle w:val="Ninguno"/>
        </w:rPr>
        <w:t>hoy en día</w:t>
      </w:r>
      <w:r w:rsidR="004A47B5" w:rsidRPr="00633EB0">
        <w:rPr>
          <w:rStyle w:val="Ninguno"/>
        </w:rPr>
        <w:t>, en vista de que las personas solo pueden ser miembros plenos de una comunidad en la medida en la que sus necesidades mínimas y básicas sean cubiertas</w:t>
      </w:r>
      <w:r w:rsidR="00AE4677" w:rsidRPr="00633EB0">
        <w:rPr>
          <w:rStyle w:val="Ninguno"/>
        </w:rPr>
        <w:t>, lo</w:t>
      </w:r>
      <w:r w:rsidR="004A47B5" w:rsidRPr="00633EB0">
        <w:rPr>
          <w:rStyle w:val="Ninguno"/>
        </w:rPr>
        <w:t xml:space="preserve"> cual es criticado por otros autores que s</w:t>
      </w:r>
      <w:r w:rsidR="003E69B6">
        <w:rPr>
          <w:rStyle w:val="Ninguno"/>
        </w:rPr>
        <w:t>eñala</w:t>
      </w:r>
      <w:r w:rsidR="004A47B5" w:rsidRPr="00633EB0">
        <w:rPr>
          <w:rStyle w:val="Ninguno"/>
        </w:rPr>
        <w:t>n que esto es favorecer la dependencia,</w:t>
      </w:r>
      <w:r w:rsidR="009C2909">
        <w:rPr>
          <w:rStyle w:val="Ninguno"/>
        </w:rPr>
        <w:t xml:space="preserve"> según Habermas (1992) que s</w:t>
      </w:r>
      <w:r w:rsidR="003E69B6">
        <w:rPr>
          <w:rStyle w:val="Ninguno"/>
        </w:rPr>
        <w:t>eñala</w:t>
      </w:r>
      <w:r w:rsidR="004A47B5" w:rsidRPr="00633EB0">
        <w:rPr>
          <w:rStyle w:val="Ninguno"/>
        </w:rPr>
        <w:t xml:space="preserve"> que es la “clientelización del rol de ciudadano”.</w:t>
      </w:r>
    </w:p>
    <w:p w14:paraId="52D9D8A4" w14:textId="46DE7C71" w:rsidR="00CB3432" w:rsidRPr="00633EB0" w:rsidRDefault="004A47B5">
      <w:pPr>
        <w:rPr>
          <w:rStyle w:val="Ninguno"/>
          <w:rFonts w:eastAsia="Times New Roman"/>
        </w:rPr>
      </w:pPr>
      <w:r w:rsidRPr="00633EB0">
        <w:rPr>
          <w:rStyle w:val="Ninguno"/>
        </w:rPr>
        <w:t>Ante esta situació</w:t>
      </w:r>
      <w:r w:rsidR="003E69B6">
        <w:rPr>
          <w:rStyle w:val="Ninguno"/>
        </w:rPr>
        <w:t>n</w:t>
      </w:r>
      <w:r w:rsidR="00AE4677" w:rsidRPr="00633EB0">
        <w:rPr>
          <w:rStyle w:val="Ninguno"/>
          <w:lang w:val="es-ES"/>
        </w:rPr>
        <w:t>,</w:t>
      </w:r>
      <w:r w:rsidR="00E73BD4">
        <w:rPr>
          <w:rStyle w:val="Ninguno"/>
          <w:lang w:val="es-ES"/>
        </w:rPr>
        <w:t xml:space="preserve"> Fullinwider (1988)</w:t>
      </w:r>
      <w:r w:rsidRPr="00633EB0">
        <w:rPr>
          <w:rStyle w:val="Ninguno"/>
          <w:lang w:val="es-ES"/>
        </w:rPr>
        <w:t xml:space="preserve"> s</w:t>
      </w:r>
      <w:r w:rsidR="003E69B6">
        <w:rPr>
          <w:rStyle w:val="Ninguno"/>
          <w:lang w:val="es-ES"/>
        </w:rPr>
        <w:t>eñala</w:t>
      </w:r>
      <w:r w:rsidRPr="00633EB0">
        <w:rPr>
          <w:rStyle w:val="Ninguno"/>
        </w:rPr>
        <w:t xml:space="preserve"> que el cumplimiento de las obligaciones del ciudadano debe darse de manera efectiva, siempre que se hayan asegurado sus derechos de participación dentro de la comunidad</w:t>
      </w:r>
      <w:r w:rsidR="00E73BD4">
        <w:rPr>
          <w:rStyle w:val="Ninguno"/>
        </w:rPr>
        <w:t xml:space="preserve">, </w:t>
      </w:r>
      <w:r w:rsidR="00325D0F">
        <w:rPr>
          <w:rStyle w:val="Ninguno"/>
        </w:rPr>
        <w:t>y</w:t>
      </w:r>
      <w:r w:rsidRPr="00633EB0">
        <w:rPr>
          <w:rStyle w:val="Ninguno"/>
        </w:rPr>
        <w:t>a que no resulta coherente la imposición de obligaciones, si no existe una verdadera igualdad de oportunidades, como el acceso al trabajo, educació</w:t>
      </w:r>
      <w:r w:rsidR="004F5DD6">
        <w:rPr>
          <w:rStyle w:val="Ninguno"/>
        </w:rPr>
        <w:t>n</w:t>
      </w:r>
      <w:r w:rsidRPr="00633EB0">
        <w:rPr>
          <w:rStyle w:val="Ninguno"/>
          <w:lang w:val="fr-FR"/>
        </w:rPr>
        <w:t xml:space="preserve">, </w:t>
      </w:r>
      <w:r w:rsidR="003E69B6">
        <w:rPr>
          <w:rStyle w:val="Ninguno"/>
          <w:lang w:val="fr-FR"/>
        </w:rPr>
        <w:t>etcétera</w:t>
      </w:r>
      <w:r w:rsidR="00E32845" w:rsidRPr="00633EB0">
        <w:rPr>
          <w:rStyle w:val="Ninguno"/>
          <w:lang w:val="pt-PT"/>
        </w:rPr>
        <w:t xml:space="preserve">; lo que permite hacer uso efectivo de los derechos de los ciudadanos. </w:t>
      </w:r>
    </w:p>
    <w:p w14:paraId="0A58DDC7" w14:textId="1957E65B" w:rsidR="00CB3432" w:rsidRPr="00633EB0" w:rsidRDefault="004A47B5">
      <w:pPr>
        <w:rPr>
          <w:rStyle w:val="Ninguno"/>
          <w:rFonts w:eastAsia="Times New Roman"/>
        </w:rPr>
      </w:pPr>
      <w:r w:rsidRPr="00633EB0">
        <w:rPr>
          <w:rStyle w:val="Ninguno"/>
        </w:rPr>
        <w:lastRenderedPageBreak/>
        <w:t>Heater (2007) precisa</w:t>
      </w:r>
      <w:r w:rsidR="00715992" w:rsidRPr="00633EB0">
        <w:rPr>
          <w:rStyle w:val="Ninguno"/>
        </w:rPr>
        <w:t xml:space="preserve"> al respecto de la c</w:t>
      </w:r>
      <w:r w:rsidR="002D661D">
        <w:rPr>
          <w:rStyle w:val="Ninguno"/>
        </w:rPr>
        <w:t>iudadanía</w:t>
      </w:r>
      <w:r w:rsidR="00715992" w:rsidRPr="00633EB0">
        <w:rPr>
          <w:rStyle w:val="Ninguno"/>
        </w:rPr>
        <w:t xml:space="preserve"> lo siguiente: “se define como la relación de un individuo no con otro individuo (como era el caso en los sistemas feudal, monárquico y tiránico) o con un grupo (como sucede con el concepto de nación), sino básicamente con la idea de estado” (</w:t>
      </w:r>
      <w:r w:rsidR="0047681C" w:rsidRPr="00633EB0">
        <w:rPr>
          <w:rStyle w:val="Ninguno"/>
        </w:rPr>
        <w:t xml:space="preserve">p. </w:t>
      </w:r>
      <w:r w:rsidR="00715992" w:rsidRPr="00633EB0">
        <w:rPr>
          <w:rStyle w:val="Ninguno"/>
        </w:rPr>
        <w:t xml:space="preserve">13), por lo </w:t>
      </w:r>
      <w:r w:rsidR="00337326" w:rsidRPr="00633EB0">
        <w:rPr>
          <w:rStyle w:val="Ninguno"/>
        </w:rPr>
        <w:t>tanto,</w:t>
      </w:r>
      <w:r w:rsidR="00715992" w:rsidRPr="00633EB0">
        <w:rPr>
          <w:rStyle w:val="Ninguno"/>
        </w:rPr>
        <w:t xml:space="preserve"> se entiende que</w:t>
      </w:r>
      <w:r w:rsidRPr="00633EB0">
        <w:rPr>
          <w:rStyle w:val="Ninguno"/>
        </w:rPr>
        <w:t xml:space="preserve"> plantea una forma de identidad socio</w:t>
      </w:r>
      <w:r w:rsidR="002D661D">
        <w:rPr>
          <w:rStyle w:val="Ninguno"/>
        </w:rPr>
        <w:t>política</w:t>
      </w:r>
      <w:r w:rsidRPr="00633EB0">
        <w:rPr>
          <w:rStyle w:val="Ninguno"/>
        </w:rPr>
        <w:t>, por el involucramiento de sentimientos de lealtad y de identidad al relacionarse, el individuo con el Estado</w:t>
      </w:r>
      <w:r w:rsidR="00715992" w:rsidRPr="00633EB0">
        <w:rPr>
          <w:rStyle w:val="Ninguno"/>
        </w:rPr>
        <w:t>.</w:t>
      </w:r>
    </w:p>
    <w:p w14:paraId="5C977CE7" w14:textId="0F286925" w:rsidR="00943FCD" w:rsidRPr="00633EB0" w:rsidRDefault="000654FD">
      <w:pPr>
        <w:rPr>
          <w:rStyle w:val="Ninguno"/>
          <w:rFonts w:eastAsia="Times New Roman"/>
        </w:rPr>
      </w:pPr>
      <w:r w:rsidRPr="00633EB0">
        <w:rPr>
          <w:rStyle w:val="Ninguno"/>
        </w:rPr>
        <w:t>La existencia de los elementos civiles</w:t>
      </w:r>
      <w:r w:rsidR="00E32845" w:rsidRPr="00633EB0">
        <w:rPr>
          <w:rStyle w:val="Ninguno"/>
        </w:rPr>
        <w:t>, p</w:t>
      </w:r>
      <w:r w:rsidR="003B77ED">
        <w:rPr>
          <w:rStyle w:val="Ninguno"/>
        </w:rPr>
        <w:t>olítico</w:t>
      </w:r>
      <w:r w:rsidR="00E32845" w:rsidRPr="00633EB0">
        <w:rPr>
          <w:rStyle w:val="Ninguno"/>
        </w:rPr>
        <w:t>s y sociales,</w:t>
      </w:r>
      <w:r w:rsidRPr="00633EB0">
        <w:rPr>
          <w:rStyle w:val="Ninguno"/>
        </w:rPr>
        <w:t xml:space="preserve"> </w:t>
      </w:r>
      <w:r w:rsidR="008B6DA4" w:rsidRPr="00633EB0">
        <w:rPr>
          <w:rStyle w:val="Ninguno"/>
        </w:rPr>
        <w:t xml:space="preserve">precisan </w:t>
      </w:r>
      <w:r w:rsidRPr="00633EB0">
        <w:rPr>
          <w:rStyle w:val="Ninguno"/>
        </w:rPr>
        <w:t>la</w:t>
      </w:r>
      <w:r w:rsidR="0026083D" w:rsidRPr="00633EB0">
        <w:rPr>
          <w:rStyle w:val="Ninguno"/>
        </w:rPr>
        <w:t xml:space="preserve"> necesidad de que </w:t>
      </w:r>
      <w:r w:rsidR="008B6DA4" w:rsidRPr="00633EB0">
        <w:rPr>
          <w:rStyle w:val="Ninguno"/>
        </w:rPr>
        <w:t>se postulen y cumplan con</w:t>
      </w:r>
      <w:r w:rsidR="0026083D" w:rsidRPr="00633EB0">
        <w:rPr>
          <w:rStyle w:val="Ninguno"/>
        </w:rPr>
        <w:t xml:space="preserve">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w:t>
      </w:r>
      <w:r w:rsidR="0026083D" w:rsidRPr="00633EB0">
        <w:rPr>
          <w:rStyle w:val="Ninguno"/>
        </w:rPr>
        <w:t>que permitan</w:t>
      </w:r>
      <w:r w:rsidRPr="00633EB0">
        <w:rPr>
          <w:rStyle w:val="Ninguno"/>
        </w:rPr>
        <w:t xml:space="preserve"> </w:t>
      </w:r>
      <w:r w:rsidR="008B6DA4" w:rsidRPr="00633EB0">
        <w:rPr>
          <w:rStyle w:val="Ninguno"/>
        </w:rPr>
        <w:t xml:space="preserve">el respeto a las libertades ciudadanas. </w:t>
      </w:r>
      <w:r w:rsidRPr="00633EB0">
        <w:rPr>
          <w:rStyle w:val="Ninguno"/>
        </w:rPr>
        <w:t xml:space="preserve"> </w:t>
      </w:r>
      <w:r w:rsidR="004A47B5" w:rsidRPr="00633EB0">
        <w:rPr>
          <w:rStyle w:val="Ninguno"/>
        </w:rPr>
        <w:t xml:space="preserve">En este punto, es </w:t>
      </w:r>
      <w:r w:rsidR="00E32845" w:rsidRPr="00633EB0">
        <w:rPr>
          <w:rStyle w:val="Ninguno"/>
        </w:rPr>
        <w:t>sustancial</w:t>
      </w:r>
      <w:r w:rsidR="004A47B5" w:rsidRPr="00633EB0">
        <w:rPr>
          <w:rStyle w:val="Ninguno"/>
        </w:rPr>
        <w:t xml:space="preserve"> </w:t>
      </w:r>
      <w:r w:rsidR="00E32845" w:rsidRPr="00633EB0">
        <w:rPr>
          <w:rStyle w:val="Ninguno"/>
        </w:rPr>
        <w:t>registrar</w:t>
      </w:r>
      <w:r w:rsidR="004A47B5" w:rsidRPr="00633EB0">
        <w:rPr>
          <w:rStyle w:val="Ninguno"/>
        </w:rPr>
        <w:t xml:space="preserve"> lo que puede hacer una </w:t>
      </w:r>
      <w:r w:rsidR="002D661D">
        <w:rPr>
          <w:rStyle w:val="Ninguno"/>
        </w:rPr>
        <w:t>política</w:t>
      </w:r>
      <w:r w:rsidR="004A47B5" w:rsidRPr="00633EB0">
        <w:rPr>
          <w:rStyle w:val="Ninguno"/>
          <w:lang w:val="it-IT"/>
        </w:rPr>
        <w:t xml:space="preserve"> </w:t>
      </w:r>
      <w:r w:rsidR="002D661D">
        <w:rPr>
          <w:rStyle w:val="Ninguno"/>
          <w:lang w:val="it-IT"/>
        </w:rPr>
        <w:t>pública</w:t>
      </w:r>
      <w:r w:rsidR="004A47B5" w:rsidRPr="00633EB0">
        <w:rPr>
          <w:rStyle w:val="Ninguno"/>
        </w:rPr>
        <w:t xml:space="preserve"> para que los derechos de todos sean respetados</w:t>
      </w:r>
      <w:r w:rsidR="008B6DA4" w:rsidRPr="00633EB0">
        <w:rPr>
          <w:rStyle w:val="Ninguno"/>
        </w:rPr>
        <w:t>.</w:t>
      </w:r>
      <w:r w:rsidR="004A47B5" w:rsidRPr="00633EB0">
        <w:rPr>
          <w:rStyle w:val="Ninguno"/>
        </w:rPr>
        <w:t xml:space="preserve"> </w:t>
      </w:r>
      <w:r w:rsidR="00DC0849" w:rsidRPr="00633EB0">
        <w:rPr>
          <w:rStyle w:val="Ninguno"/>
        </w:rPr>
        <w:t>Erazo, Martin</w:t>
      </w:r>
      <w:r w:rsidR="003E69B6">
        <w:rPr>
          <w:rStyle w:val="Ninguno"/>
        </w:rPr>
        <w:t xml:space="preserve"> </w:t>
      </w:r>
      <w:r w:rsidR="00325D0F">
        <w:rPr>
          <w:rStyle w:val="Ninguno"/>
        </w:rPr>
        <w:t>y</w:t>
      </w:r>
      <w:r w:rsidR="00DC0849" w:rsidRPr="00633EB0">
        <w:rPr>
          <w:rStyle w:val="Ninguno"/>
        </w:rPr>
        <w:t xml:space="preserve"> Oyarce </w:t>
      </w:r>
      <w:r w:rsidR="004A47B5" w:rsidRPr="00633EB0">
        <w:rPr>
          <w:rStyle w:val="Ninguno"/>
        </w:rPr>
        <w:t xml:space="preserve"> (2007), </w:t>
      </w:r>
      <w:r w:rsidR="00982DE1" w:rsidRPr="00633EB0">
        <w:rPr>
          <w:rStyle w:val="Ninguno"/>
        </w:rPr>
        <w:t>resaltan lo siguiente:</w:t>
      </w:r>
      <w:r w:rsidR="004A47B5" w:rsidRPr="00633EB0">
        <w:rPr>
          <w:rStyle w:val="Ninguno"/>
        </w:rPr>
        <w:t xml:space="preserve"> “El nuevo referencial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4A47B5" w:rsidRPr="00633EB0">
        <w:rPr>
          <w:rStyle w:val="Ninguno"/>
        </w:rPr>
        <w:t xml:space="preserve"> emerge para</w:t>
      </w:r>
      <w:r w:rsidR="004F5DD6">
        <w:rPr>
          <w:rStyle w:val="Ninguno"/>
        </w:rPr>
        <w:t xml:space="preserve"> impulsar un Estado de p</w:t>
      </w:r>
      <w:r w:rsidR="003B77ED">
        <w:rPr>
          <w:rStyle w:val="Ninguno"/>
        </w:rPr>
        <w:t>rotección</w:t>
      </w:r>
      <w:r w:rsidR="004A47B5" w:rsidRPr="00633EB0">
        <w:rPr>
          <w:rStyle w:val="Ninguno"/>
          <w:lang w:val="fr-FR"/>
        </w:rPr>
        <w:t xml:space="preserve"> social</w:t>
      </w:r>
      <w:r w:rsidR="004A47B5" w:rsidRPr="00633EB0">
        <w:rPr>
          <w:rStyle w:val="Ninguno"/>
        </w:rPr>
        <w:t>, donde la simple c</w:t>
      </w:r>
      <w:r w:rsidR="002D661D">
        <w:rPr>
          <w:rStyle w:val="Ninguno"/>
        </w:rPr>
        <w:t>iudadanía</w:t>
      </w:r>
      <w:r w:rsidR="004A47B5" w:rsidRPr="00633EB0">
        <w:rPr>
          <w:rStyle w:val="Ninguno"/>
        </w:rPr>
        <w:t xml:space="preserve"> confiere título para reclamar un conjunto de prestaciones</w:t>
      </w:r>
      <w:r w:rsidR="00E73BD4">
        <w:rPr>
          <w:rStyle w:val="Ninguno"/>
        </w:rPr>
        <w:t xml:space="preserve"> </w:t>
      </w:r>
      <w:r w:rsidR="00325D0F">
        <w:rPr>
          <w:rStyle w:val="Ninguno"/>
        </w:rPr>
        <w:t>y</w:t>
      </w:r>
      <w:r w:rsidR="004A47B5" w:rsidRPr="00633EB0">
        <w:rPr>
          <w:rStyle w:val="Ninguno"/>
        </w:rPr>
        <w:t xml:space="preserve"> se garantiza el acceso universal a los b</w:t>
      </w:r>
      <w:r w:rsidR="002D661D">
        <w:rPr>
          <w:rStyle w:val="Ninguno"/>
        </w:rPr>
        <w:t>iene</w:t>
      </w:r>
      <w:r w:rsidR="004A47B5" w:rsidRPr="00633EB0">
        <w:rPr>
          <w:rStyle w:val="Ninguno"/>
        </w:rPr>
        <w:t xml:space="preserve">s </w:t>
      </w:r>
      <w:r w:rsidR="00204B01">
        <w:rPr>
          <w:rStyle w:val="Ninguno"/>
        </w:rPr>
        <w:t>público</w:t>
      </w:r>
      <w:r w:rsidR="004F5DD6">
        <w:rPr>
          <w:rStyle w:val="Ninguno"/>
        </w:rPr>
        <w:t>s</w:t>
      </w:r>
      <w:r w:rsidR="004A47B5" w:rsidRPr="00633EB0">
        <w:rPr>
          <w:rStyle w:val="Ninguno"/>
          <w:lang w:val="pt-PT"/>
        </w:rPr>
        <w:t>.</w:t>
      </w:r>
      <w:r w:rsidR="004A47B5"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&gt;&lt;Year&gt;2007&lt;/Year&gt;&lt;DisplayText&gt; (Erazo, Ximena y otros, 2007, pág. 14)&lt;/DisplayText&gt;&lt;record&gt;&lt;ref-type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004A47B5" w:rsidRPr="00633EB0">
        <w:rPr>
          <w:rStyle w:val="Ninguno"/>
          <w:rFonts w:eastAsia="Times New Roman"/>
        </w:rPr>
        <w:fldChar w:fldCharType="separate"/>
      </w:r>
      <w:r w:rsidR="00D914FD" w:rsidRPr="00633EB0">
        <w:rPr>
          <w:rStyle w:val="Ninguno"/>
        </w:rPr>
        <w:t xml:space="preserve"> </w:t>
      </w:r>
      <w:r w:rsidR="00993C8E" w:rsidRPr="00633EB0">
        <w:rPr>
          <w:rStyle w:val="Ninguno"/>
          <w:lang w:val="fr-FR"/>
        </w:rPr>
        <w:t>(Erazo,</w:t>
      </w:r>
      <w:r w:rsidR="005A0957" w:rsidRPr="00633EB0">
        <w:rPr>
          <w:rStyle w:val="Ninguno"/>
          <w:lang w:val="fr-FR"/>
        </w:rPr>
        <w:t xml:space="preserve"> </w:t>
      </w:r>
      <w:r w:rsidR="00993C8E" w:rsidRPr="00633EB0">
        <w:rPr>
          <w:rStyle w:val="Ninguno"/>
          <w:lang w:val="fr-FR"/>
        </w:rPr>
        <w:t>Martin</w:t>
      </w:r>
      <w:r w:rsidR="00AF44DE">
        <w:rPr>
          <w:rStyle w:val="Ninguno"/>
          <w:lang w:val="fr-FR"/>
        </w:rPr>
        <w:t xml:space="preserve"> </w:t>
      </w:r>
      <w:r w:rsidR="00325D0F">
        <w:rPr>
          <w:rStyle w:val="Ninguno"/>
          <w:lang w:val="fr-FR"/>
        </w:rPr>
        <w:t>y</w:t>
      </w:r>
      <w:r w:rsidR="0042430A" w:rsidRPr="00633EB0">
        <w:rPr>
          <w:rStyle w:val="Ninguno"/>
          <w:lang w:val="fr-FR"/>
        </w:rPr>
        <w:t xml:space="preserve"> </w:t>
      </w:r>
      <w:r w:rsidR="00993C8E" w:rsidRPr="00633EB0">
        <w:rPr>
          <w:rStyle w:val="Ninguno"/>
          <w:lang w:val="fr-FR"/>
        </w:rPr>
        <w:t>Oyarce,</w:t>
      </w:r>
      <w:r w:rsidR="00943FCD" w:rsidRPr="00633EB0">
        <w:rPr>
          <w:rStyle w:val="Ninguno"/>
        </w:rPr>
        <w:t xml:space="preserve"> </w:t>
      </w:r>
      <w:r w:rsidR="004A47B5" w:rsidRPr="00633EB0">
        <w:rPr>
          <w:rStyle w:val="Ninguno"/>
        </w:rPr>
        <w:t>2007</w:t>
      </w:r>
      <w:r w:rsidR="005A0957" w:rsidRPr="00633EB0">
        <w:rPr>
          <w:rStyle w:val="Ninguno"/>
          <w:lang w:val="pt-PT"/>
        </w:rPr>
        <w:t xml:space="preserve">, </w:t>
      </w:r>
      <w:r w:rsidR="0047681C" w:rsidRPr="00633EB0">
        <w:rPr>
          <w:rStyle w:val="Ninguno"/>
          <w:lang w:val="pt-PT"/>
        </w:rPr>
        <w:t xml:space="preserve">p. </w:t>
      </w:r>
      <w:r w:rsidR="004A47B5" w:rsidRPr="00633EB0">
        <w:rPr>
          <w:rStyle w:val="Ninguno"/>
        </w:rPr>
        <w:t>14)</w:t>
      </w:r>
      <w:r w:rsidR="004A47B5" w:rsidRPr="00633EB0">
        <w:rPr>
          <w:rStyle w:val="Ninguno"/>
          <w:rFonts w:eastAsia="Times New Roman"/>
        </w:rPr>
        <w:fldChar w:fldCharType="end"/>
      </w:r>
      <w:r w:rsidR="00943FCD" w:rsidRPr="00633EB0">
        <w:rPr>
          <w:rStyle w:val="Ninguno"/>
          <w:rFonts w:eastAsia="Times New Roman"/>
        </w:rPr>
        <w:t>.</w:t>
      </w:r>
    </w:p>
    <w:p w14:paraId="7B1E449A" w14:textId="562812A3" w:rsidR="00CB3432" w:rsidRPr="00633EB0" w:rsidRDefault="004A47B5">
      <w:pPr>
        <w:rPr>
          <w:rStyle w:val="Ninguno"/>
          <w:lang w:val="pt-PT"/>
        </w:rPr>
      </w:pPr>
      <w:r w:rsidRPr="00633EB0">
        <w:rPr>
          <w:rStyle w:val="Ninguno"/>
        </w:rPr>
        <w:t xml:space="preserve">Es </w:t>
      </w:r>
      <w:r w:rsidR="00982DE1" w:rsidRPr="00633EB0">
        <w:rPr>
          <w:rStyle w:val="Ninguno"/>
        </w:rPr>
        <w:t xml:space="preserve">por lo tanto </w:t>
      </w:r>
      <w:r w:rsidRPr="00633EB0">
        <w:rPr>
          <w:rStyle w:val="Ninguno"/>
        </w:rPr>
        <w:t xml:space="preserve">el Estado </w:t>
      </w:r>
      <w:r w:rsidR="00934823" w:rsidRPr="00633EB0">
        <w:rPr>
          <w:rStyle w:val="Ninguno"/>
        </w:rPr>
        <w:t>quien</w:t>
      </w:r>
      <w:r w:rsidRPr="00633EB0">
        <w:rPr>
          <w:rStyle w:val="Ninguno"/>
        </w:rPr>
        <w:t xml:space="preserve"> debe respaldar y proteger interna</w:t>
      </w:r>
      <w:r w:rsidR="00DB6CAE" w:rsidRPr="00633EB0">
        <w:rPr>
          <w:rStyle w:val="Ninguno"/>
        </w:rPr>
        <w:t xml:space="preserve"> y externamente a sus ciudadanos</w:t>
      </w:r>
      <w:r w:rsidRPr="00633EB0">
        <w:rPr>
          <w:rStyle w:val="Ninguno"/>
        </w:rPr>
        <w:t xml:space="preserve"> </w:t>
      </w:r>
      <w:r w:rsidR="00934823" w:rsidRPr="00633EB0">
        <w:rPr>
          <w:rStyle w:val="Ninguno"/>
        </w:rPr>
        <w:t>y</w:t>
      </w:r>
      <w:r w:rsidRPr="00633EB0">
        <w:rPr>
          <w:rStyle w:val="Ninguno"/>
        </w:rPr>
        <w:t xml:space="preserve"> defender sus derechos, por ejemplo</w:t>
      </w:r>
      <w:r w:rsidR="00934823" w:rsidRPr="00633EB0">
        <w:rPr>
          <w:rStyle w:val="Ninguno"/>
        </w:rPr>
        <w:t>,</w:t>
      </w:r>
      <w:r w:rsidRPr="00633EB0">
        <w:rPr>
          <w:rStyle w:val="Ninguno"/>
        </w:rPr>
        <w:t xml:space="preserve"> a </w:t>
      </w:r>
      <w:r w:rsidR="003E69B6">
        <w:rPr>
          <w:rStyle w:val="Ninguno"/>
        </w:rPr>
        <w:t>través</w:t>
      </w:r>
      <w:r w:rsidRPr="00633EB0">
        <w:rPr>
          <w:rStyle w:val="Ninguno"/>
        </w:rPr>
        <w:t xml:space="preserve"> de procedimientos judiciales transparentes</w:t>
      </w:r>
      <w:r w:rsidR="00E73BD4">
        <w:rPr>
          <w:rStyle w:val="Ninguno"/>
        </w:rPr>
        <w:t xml:space="preserve"> </w:t>
      </w:r>
      <w:r w:rsidR="00325D0F">
        <w:rPr>
          <w:rStyle w:val="Ninguno"/>
        </w:rPr>
        <w:t>y</w:t>
      </w:r>
      <w:r w:rsidR="00982DE1" w:rsidRPr="00633EB0">
        <w:rPr>
          <w:rStyle w:val="Ninguno"/>
        </w:rPr>
        <w:t xml:space="preserve"> </w:t>
      </w:r>
      <w:r w:rsidR="00337326" w:rsidRPr="00633EB0">
        <w:rPr>
          <w:rStyle w:val="Ninguno"/>
        </w:rPr>
        <w:t>como compensación</w:t>
      </w:r>
      <w:r w:rsidRPr="00633EB0">
        <w:rPr>
          <w:rStyle w:val="Ninguno"/>
        </w:rPr>
        <w:t xml:space="preserve"> a esa irrestricta p</w:t>
      </w:r>
      <w:r w:rsidR="003B77ED">
        <w:rPr>
          <w:rStyle w:val="Ninguno"/>
        </w:rPr>
        <w:t>rotección</w:t>
      </w:r>
      <w:r w:rsidRPr="00633EB0">
        <w:rPr>
          <w:rStyle w:val="Ninguno"/>
        </w:rPr>
        <w:t xml:space="preserve"> que el Estado </w:t>
      </w:r>
      <w:r w:rsidR="00982DE1" w:rsidRPr="00633EB0">
        <w:rPr>
          <w:rStyle w:val="Ninguno"/>
        </w:rPr>
        <w:t xml:space="preserve">brinda </w:t>
      </w:r>
      <w:r w:rsidRPr="00633EB0">
        <w:rPr>
          <w:rStyle w:val="Ninguno"/>
        </w:rPr>
        <w:t>a todos, las personas</w:t>
      </w:r>
      <w:r w:rsidR="00934823" w:rsidRPr="00633EB0">
        <w:rPr>
          <w:rStyle w:val="Ninguno"/>
        </w:rPr>
        <w:t xml:space="preserve"> deben cumplir con </w:t>
      </w:r>
      <w:r w:rsidRPr="00633EB0">
        <w:rPr>
          <w:rStyle w:val="Ninguno"/>
        </w:rPr>
        <w:t xml:space="preserve">los principios mínimos de lealtad y respeto a las Leyes y </w:t>
      </w:r>
      <w:r w:rsidR="00934823" w:rsidRPr="00633EB0">
        <w:rPr>
          <w:rStyle w:val="Ninguno"/>
        </w:rPr>
        <w:t xml:space="preserve">a la </w:t>
      </w:r>
      <w:r w:rsidR="002D661D">
        <w:rPr>
          <w:rStyle w:val="Ninguno"/>
        </w:rPr>
        <w:t>Constitución</w:t>
      </w:r>
      <w:r w:rsidRPr="00633EB0">
        <w:rPr>
          <w:rStyle w:val="Ninguno"/>
        </w:rPr>
        <w:t xml:space="preserve"> como la base j</w:t>
      </w:r>
      <w:r w:rsidR="003E69B6">
        <w:rPr>
          <w:rStyle w:val="Ninguno"/>
        </w:rPr>
        <w:t>urídica</w:t>
      </w:r>
      <w:r w:rsidRPr="00633EB0">
        <w:rPr>
          <w:rStyle w:val="Ninguno"/>
        </w:rPr>
        <w:t xml:space="preserve"> de </w:t>
      </w:r>
      <w:r w:rsidR="00934823" w:rsidRPr="00633EB0">
        <w:rPr>
          <w:rStyle w:val="Ninguno"/>
        </w:rPr>
        <w:t>l</w:t>
      </w:r>
      <w:r w:rsidRPr="00633EB0">
        <w:rPr>
          <w:rStyle w:val="Ninguno"/>
        </w:rPr>
        <w:t>a nación</w:t>
      </w:r>
      <w:r w:rsidR="00982DE1" w:rsidRPr="00633EB0">
        <w:rPr>
          <w:rStyle w:val="Ninguno"/>
        </w:rPr>
        <w:t>.</w:t>
      </w:r>
    </w:p>
    <w:p w14:paraId="6D048E17" w14:textId="573DCDD6" w:rsidR="00D403BC" w:rsidRPr="00BF2BF3" w:rsidRDefault="00517813" w:rsidP="00BF2BF3">
      <w:pPr>
        <w:pStyle w:val="Ttulo2"/>
      </w:pPr>
      <w:bookmarkStart w:id="41" w:name="_Toc3407219"/>
      <w:bookmarkStart w:id="42" w:name="_Toc3407393"/>
      <w:bookmarkStart w:id="43" w:name="_Toc3407661"/>
      <w:bookmarkStart w:id="44" w:name="_Toc22562109"/>
      <w:r w:rsidRPr="00BF2BF3">
        <w:rPr>
          <w:rStyle w:val="Ninguno"/>
          <w:lang w:val="pt-PT"/>
        </w:rPr>
        <w:t xml:space="preserve">1.2 </w:t>
      </w:r>
      <w:r w:rsidR="004A47B5" w:rsidRPr="00BF2BF3">
        <w:rPr>
          <w:rStyle w:val="Ninguno"/>
          <w:lang w:val="pt-PT"/>
        </w:rPr>
        <w:t>La naturalización y el acceso a los derechos</w:t>
      </w:r>
      <w:bookmarkEnd w:id="41"/>
      <w:bookmarkEnd w:id="42"/>
      <w:bookmarkEnd w:id="43"/>
      <w:bookmarkEnd w:id="44"/>
    </w:p>
    <w:p w14:paraId="10351409" w14:textId="1E68BDD1" w:rsidR="00452EE9" w:rsidRPr="00633EB0" w:rsidRDefault="004A47B5" w:rsidP="00452EE9">
      <w:pPr>
        <w:rPr>
          <w:rStyle w:val="Ninguno"/>
        </w:rPr>
      </w:pPr>
      <w:r w:rsidRPr="00633EB0">
        <w:rPr>
          <w:rStyle w:val="Ninguno"/>
        </w:rPr>
        <w:t>La naturalización constituye una forma de acceder a la c</w:t>
      </w:r>
      <w:r w:rsidR="002D661D">
        <w:rPr>
          <w:rStyle w:val="Ninguno"/>
        </w:rPr>
        <w:t>iudadanía</w:t>
      </w:r>
      <w:r w:rsidRPr="00633EB0">
        <w:rPr>
          <w:rStyle w:val="Ninguno"/>
        </w:rPr>
        <w:t xml:space="preserve">, mediante la aplicación de un proceso administrativo que efectúa un Estado en base del cumplimiento de ciertos requisitos. </w:t>
      </w:r>
    </w:p>
    <w:p w14:paraId="194A1459" w14:textId="3B0D6689" w:rsidR="00900F00" w:rsidRPr="00633EB0" w:rsidRDefault="004A47B5" w:rsidP="00452EE9">
      <w:pPr>
        <w:rPr>
          <w:rStyle w:val="Ninguno"/>
          <w:rFonts w:eastAsiaTheme="majorEastAsia" w:cstheme="majorBidi"/>
          <w:b/>
          <w:szCs w:val="26"/>
        </w:rPr>
      </w:pPr>
      <w:r w:rsidRPr="00633EB0">
        <w:t>Para que una persona acceda por medio de la naturalización a la c</w:t>
      </w:r>
      <w:r w:rsidR="002D661D">
        <w:t>iudadanía</w:t>
      </w:r>
      <w:r w:rsidRPr="00633EB0">
        <w:t>, el Estado debe garantizar el irrestricto respeto a los Derechos Humanos, de manera igualitaria</w:t>
      </w:r>
      <w:r w:rsidR="00943FCD" w:rsidRPr="00633EB0">
        <w:t xml:space="preserve">, pudiendo acceder </w:t>
      </w:r>
      <w:r w:rsidR="00943FCD" w:rsidRPr="00633EB0">
        <w:lastRenderedPageBreak/>
        <w:t xml:space="preserve">a esta opción las personas que han mantenido una residencia mínima legal requerida, que han contraído matrimonio con un nacional, que han nacido en el territorio pero que no se aplica el </w:t>
      </w:r>
      <w:r w:rsidR="00943FCD" w:rsidRPr="009D767E">
        <w:rPr>
          <w:i/>
        </w:rPr>
        <w:t>ius soli</w:t>
      </w:r>
      <w:r w:rsidR="00943FCD" w:rsidRPr="00633EB0">
        <w:t>, entre otros.</w:t>
      </w:r>
    </w:p>
    <w:p w14:paraId="12481E1B" w14:textId="38DA1376" w:rsidR="00CB3432" w:rsidRPr="00633EB0" w:rsidRDefault="00F4471A">
      <w:pPr>
        <w:rPr>
          <w:rStyle w:val="Ninguno"/>
          <w:rFonts w:eastAsia="Times New Roman"/>
        </w:rPr>
      </w:pPr>
      <w:r w:rsidRPr="00633EB0">
        <w:rPr>
          <w:rStyle w:val="Ninguno"/>
        </w:rPr>
        <w:t xml:space="preserve">Dentro de los procesos administrativos de naturalización que desarrollan los Estados, resulta relevante anotar </w:t>
      </w:r>
      <w:r w:rsidR="00CA43B4" w:rsidRPr="00633EB0">
        <w:rPr>
          <w:rStyle w:val="Ninguno"/>
        </w:rPr>
        <w:t>algunos</w:t>
      </w:r>
      <w:r w:rsidR="00452EE9" w:rsidRPr="00633EB0">
        <w:rPr>
          <w:rStyle w:val="Ninguno"/>
        </w:rPr>
        <w:t xml:space="preserve"> principios en los cuales se sustentan los d</w:t>
      </w:r>
      <w:r w:rsidR="00F61A37" w:rsidRPr="00633EB0">
        <w:rPr>
          <w:rStyle w:val="Ninguno"/>
        </w:rPr>
        <w:t>erechos humanos</w:t>
      </w:r>
      <w:r w:rsidR="004A47B5" w:rsidRPr="00633EB0">
        <w:rPr>
          <w:rStyle w:val="Ninguno"/>
        </w:rPr>
        <w:t>: “El principio de la dignidad de todos los miembros de la familia humana. El principio de no discriminación. El principio de la democracia. El principio de la universalidad”</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&gt;&lt;Year&gt;2007&lt;/Year&gt;&lt;DisplayText&gt; (Erazo, Ximena y otros, 2007, pág. 41)&lt;/DisplayText&gt;&lt;record&gt;&lt;ref-type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(Erazo,</w:t>
      </w:r>
      <w:r w:rsidR="005A0957" w:rsidRPr="00633EB0">
        <w:rPr>
          <w:rStyle w:val="Ninguno"/>
        </w:rPr>
        <w:t xml:space="preserve"> Martin </w:t>
      </w:r>
      <w:r w:rsidR="0042430A" w:rsidRPr="00633EB0">
        <w:rPr>
          <w:rStyle w:val="Ninguno"/>
        </w:rPr>
        <w:t xml:space="preserve">y </w:t>
      </w:r>
      <w:r w:rsidR="005A0957" w:rsidRPr="00633EB0">
        <w:rPr>
          <w:rStyle w:val="Ninguno"/>
        </w:rPr>
        <w:t>Oyarce,</w:t>
      </w:r>
      <w:r w:rsidR="004A47B5" w:rsidRPr="00633EB0">
        <w:rPr>
          <w:rStyle w:val="Ninguno"/>
        </w:rPr>
        <w:t xml:space="preserve"> 2007</w:t>
      </w:r>
      <w:r w:rsidR="005A0957" w:rsidRPr="00633EB0">
        <w:rPr>
          <w:rStyle w:val="Ninguno"/>
          <w:lang w:val="pt-PT"/>
        </w:rPr>
        <w:t xml:space="preserve">, </w:t>
      </w:r>
      <w:r w:rsidR="00872751" w:rsidRPr="00633EB0">
        <w:rPr>
          <w:rStyle w:val="Ninguno"/>
          <w:lang w:val="pt-PT"/>
        </w:rPr>
        <w:t>p.</w:t>
      </w:r>
      <w:r w:rsidR="001E753C" w:rsidRPr="00633EB0">
        <w:rPr>
          <w:rStyle w:val="Ninguno"/>
        </w:rPr>
        <w:t xml:space="preserve"> </w:t>
      </w:r>
      <w:r w:rsidR="004A47B5" w:rsidRPr="00633EB0">
        <w:rPr>
          <w:rStyle w:val="Ninguno"/>
        </w:rPr>
        <w:t>41)</w:t>
      </w:r>
      <w:r w:rsidR="004A47B5" w:rsidRPr="00633EB0">
        <w:rPr>
          <w:rStyle w:val="Ninguno"/>
          <w:rFonts w:eastAsia="Times New Roman"/>
        </w:rPr>
        <w:fldChar w:fldCharType="end"/>
      </w:r>
      <w:r w:rsidR="00452EE9" w:rsidRPr="00633EB0">
        <w:rPr>
          <w:rStyle w:val="Ninguno"/>
          <w:rFonts w:eastAsia="Times New Roman"/>
        </w:rPr>
        <w:t>.</w:t>
      </w:r>
      <w:r w:rsidR="00F61A37" w:rsidRPr="00633EB0">
        <w:rPr>
          <w:rStyle w:val="Ninguno"/>
          <w:rFonts w:eastAsia="Times New Roman"/>
        </w:rPr>
        <w:t xml:space="preserve"> </w:t>
      </w:r>
      <w:r w:rsidR="00CA43B4" w:rsidRPr="00633EB0">
        <w:rPr>
          <w:rStyle w:val="Ninguno"/>
          <w:rFonts w:eastAsia="Times New Roman"/>
        </w:rPr>
        <w:t>Los cumplimientos de estos principios deben</w:t>
      </w:r>
      <w:r w:rsidR="00B64FE4" w:rsidRPr="00633EB0">
        <w:rPr>
          <w:rStyle w:val="Ninguno"/>
          <w:rFonts w:eastAsia="Times New Roman"/>
        </w:rPr>
        <w:t xml:space="preserve"> estar presentes en todo proceso de naturalización</w:t>
      </w:r>
      <w:r w:rsidR="00E73BD4">
        <w:rPr>
          <w:rStyle w:val="Ninguno"/>
          <w:rFonts w:eastAsia="Times New Roman"/>
        </w:rPr>
        <w:t xml:space="preserve"> </w:t>
      </w:r>
      <w:r w:rsidR="00325D0F">
        <w:rPr>
          <w:rStyle w:val="Ninguno"/>
          <w:rFonts w:eastAsia="Times New Roman"/>
        </w:rPr>
        <w:t>y</w:t>
      </w:r>
      <w:r w:rsidR="00CA43B4" w:rsidRPr="00633EB0">
        <w:rPr>
          <w:rStyle w:val="Ninguno"/>
          <w:rFonts w:eastAsia="Times New Roman"/>
        </w:rPr>
        <w:t xml:space="preserve"> </w:t>
      </w:r>
      <w:r w:rsidR="00B64FE4" w:rsidRPr="00633EB0">
        <w:rPr>
          <w:rStyle w:val="Ninguno"/>
          <w:rFonts w:eastAsia="Times New Roman"/>
        </w:rPr>
        <w:t xml:space="preserve">no se puede </w:t>
      </w:r>
      <w:r w:rsidR="00FA0F83" w:rsidRPr="00633EB0">
        <w:rPr>
          <w:rStyle w:val="Ninguno"/>
          <w:rFonts w:eastAsia="Times New Roman"/>
        </w:rPr>
        <w:t xml:space="preserve">excluir </w:t>
      </w:r>
      <w:r w:rsidR="00B64FE4" w:rsidRPr="00633EB0">
        <w:rPr>
          <w:rStyle w:val="Ninguno"/>
          <w:rFonts w:eastAsia="Times New Roman"/>
        </w:rPr>
        <w:t>a persona</w:t>
      </w:r>
      <w:r w:rsidR="00FA0F83" w:rsidRPr="00633EB0">
        <w:rPr>
          <w:rStyle w:val="Ninguno"/>
          <w:rFonts w:eastAsia="Times New Roman"/>
        </w:rPr>
        <w:t xml:space="preserve"> alguna</w:t>
      </w:r>
      <w:r w:rsidR="00E73BD4">
        <w:rPr>
          <w:rStyle w:val="Ninguno"/>
          <w:rFonts w:eastAsia="Times New Roman"/>
        </w:rPr>
        <w:t xml:space="preserve"> </w:t>
      </w:r>
      <w:r w:rsidR="00325D0F">
        <w:rPr>
          <w:rStyle w:val="Ninguno"/>
          <w:rFonts w:eastAsia="Times New Roman"/>
        </w:rPr>
        <w:t>y</w:t>
      </w:r>
      <w:r w:rsidR="00FA0F83" w:rsidRPr="00633EB0">
        <w:rPr>
          <w:rStyle w:val="Ninguno"/>
          <w:rFonts w:eastAsia="Times New Roman"/>
        </w:rPr>
        <w:t xml:space="preserve"> por el contrario se deben</w:t>
      </w:r>
      <w:r w:rsidR="00B64FE4" w:rsidRPr="00633EB0">
        <w:rPr>
          <w:rStyle w:val="Ninguno"/>
          <w:rFonts w:eastAsia="Times New Roman"/>
        </w:rPr>
        <w:t xml:space="preserve"> reconocer y respetar </w:t>
      </w:r>
      <w:r w:rsidR="00FA0F83" w:rsidRPr="00633EB0">
        <w:rPr>
          <w:rStyle w:val="Ninguno"/>
          <w:rFonts w:eastAsia="Times New Roman"/>
        </w:rPr>
        <w:t>sus derec</w:t>
      </w:r>
      <w:r w:rsidR="00452EE9" w:rsidRPr="00633EB0">
        <w:rPr>
          <w:rStyle w:val="Ninguno"/>
          <w:rFonts w:eastAsia="Times New Roman"/>
        </w:rPr>
        <w:t>h</w:t>
      </w:r>
      <w:r w:rsidR="00CA43B4" w:rsidRPr="00633EB0">
        <w:rPr>
          <w:rStyle w:val="Ninguno"/>
          <w:rFonts w:eastAsia="Times New Roman"/>
        </w:rPr>
        <w:t>os en igualdad de condiciones;</w:t>
      </w:r>
      <w:r w:rsidR="00452EE9" w:rsidRPr="00633EB0">
        <w:rPr>
          <w:rStyle w:val="Ninguno"/>
          <w:rFonts w:eastAsia="Times New Roman"/>
        </w:rPr>
        <w:t xml:space="preserve"> por lo tanto</w:t>
      </w:r>
      <w:r w:rsidR="00CA43B4" w:rsidRPr="00633EB0">
        <w:rPr>
          <w:rStyle w:val="Ninguno"/>
          <w:rFonts w:eastAsia="Times New Roman"/>
        </w:rPr>
        <w:t>, como</w:t>
      </w:r>
      <w:r w:rsidR="00452EE9" w:rsidRPr="00633EB0">
        <w:rPr>
          <w:rStyle w:val="Ninguno"/>
          <w:rFonts w:eastAsia="Times New Roman"/>
        </w:rPr>
        <w:t xml:space="preserve"> se verá a lo largo del estudio, sin bien la naturalización, no constituye un derecho, sí es una opción a la que el ciudadano extranje</w:t>
      </w:r>
      <w:r w:rsidR="00CA43B4" w:rsidRPr="00633EB0">
        <w:rPr>
          <w:rStyle w:val="Ninguno"/>
          <w:rFonts w:eastAsia="Times New Roman"/>
        </w:rPr>
        <w:t xml:space="preserve">ro puede acceder, luego de cumplir los requisitos que la </w:t>
      </w:r>
      <w:r w:rsidR="002D661D">
        <w:rPr>
          <w:rStyle w:val="Ninguno"/>
          <w:rFonts w:eastAsia="Times New Roman"/>
        </w:rPr>
        <w:t>política</w:t>
      </w:r>
      <w:r w:rsidR="00CA43B4" w:rsidRPr="00633EB0">
        <w:rPr>
          <w:rStyle w:val="Ninguno"/>
          <w:rFonts w:eastAsia="Times New Roman"/>
        </w:rPr>
        <w:t xml:space="preserve"> del Estado al que pretenda naturalizarse establezca. </w:t>
      </w:r>
    </w:p>
    <w:p w14:paraId="031FE446" w14:textId="2BEA85C1" w:rsidR="009D477C" w:rsidRPr="00633EB0" w:rsidRDefault="00B64FE4">
      <w:pPr>
        <w:rPr>
          <w:rStyle w:val="Ninguno"/>
          <w:rFonts w:eastAsia="Times New Roman"/>
        </w:rPr>
      </w:pPr>
      <w:r w:rsidRPr="00633EB0">
        <w:rPr>
          <w:rStyle w:val="Ninguno"/>
          <w:rFonts w:eastAsia="Times New Roman"/>
        </w:rPr>
        <w:t xml:space="preserve">La no discriminación como principio </w:t>
      </w:r>
      <w:r w:rsidR="007F70EA" w:rsidRPr="00633EB0">
        <w:rPr>
          <w:rStyle w:val="Ninguno"/>
          <w:rFonts w:eastAsia="Times New Roman"/>
        </w:rPr>
        <w:t xml:space="preserve">implica evitar tanto la </w:t>
      </w:r>
      <w:r w:rsidR="00CA43B4" w:rsidRPr="00633EB0">
        <w:rPr>
          <w:rStyle w:val="Ninguno"/>
          <w:rFonts w:eastAsia="Times New Roman"/>
        </w:rPr>
        <w:t>segregación</w:t>
      </w:r>
      <w:r w:rsidR="00E73BD4">
        <w:rPr>
          <w:rStyle w:val="Ninguno"/>
          <w:rFonts w:eastAsia="Times New Roman"/>
        </w:rPr>
        <w:t xml:space="preserve"> por </w:t>
      </w:r>
      <w:r w:rsidR="007F70EA" w:rsidRPr="00633EB0">
        <w:rPr>
          <w:rStyle w:val="Ninguno"/>
          <w:rFonts w:eastAsia="Times New Roman"/>
        </w:rPr>
        <w:t>sexo, género,</w:t>
      </w:r>
      <w:r w:rsidR="009D477C" w:rsidRPr="00633EB0">
        <w:rPr>
          <w:rStyle w:val="Ninguno"/>
          <w:rFonts w:eastAsia="Times New Roman"/>
        </w:rPr>
        <w:t xml:space="preserve"> pertenecer a una minoría étnica,</w:t>
      </w:r>
      <w:r w:rsidR="007F70EA" w:rsidRPr="00633EB0">
        <w:rPr>
          <w:rStyle w:val="Ninguno"/>
          <w:rFonts w:eastAsia="Times New Roman"/>
        </w:rPr>
        <w:t xml:space="preserve"> procedencia social, posición económica o participación </w:t>
      </w:r>
      <w:r w:rsidR="002D661D">
        <w:rPr>
          <w:rStyle w:val="Ninguno"/>
          <w:rFonts w:eastAsia="Times New Roman"/>
        </w:rPr>
        <w:t>política</w:t>
      </w:r>
      <w:r w:rsidR="00337326" w:rsidRPr="00633EB0">
        <w:rPr>
          <w:rStyle w:val="Ninguno"/>
          <w:rFonts w:eastAsia="Times New Roman"/>
        </w:rPr>
        <w:t xml:space="preserve"> (</w:t>
      </w:r>
      <w:r w:rsidR="002D661D">
        <w:rPr>
          <w:rStyle w:val="Ninguno"/>
          <w:rFonts w:eastAsia="Times New Roman"/>
        </w:rPr>
        <w:t>Constitución</w:t>
      </w:r>
      <w:r w:rsidR="00263EC7" w:rsidRPr="00633EB0">
        <w:rPr>
          <w:rStyle w:val="Ninguno"/>
          <w:rFonts w:eastAsia="Times New Roman"/>
        </w:rPr>
        <w:t xml:space="preserve"> de la Re</w:t>
      </w:r>
      <w:r w:rsidR="002D661D">
        <w:rPr>
          <w:rStyle w:val="Ninguno"/>
          <w:rFonts w:eastAsia="Times New Roman"/>
        </w:rPr>
        <w:t>pública</w:t>
      </w:r>
      <w:r w:rsidR="00263EC7" w:rsidRPr="00633EB0">
        <w:rPr>
          <w:rStyle w:val="Ninguno"/>
          <w:rFonts w:eastAsia="Times New Roman"/>
        </w:rPr>
        <w:t xml:space="preserve"> del Ecuador, 2008</w:t>
      </w:r>
      <w:r w:rsidR="005A0957" w:rsidRPr="00633EB0">
        <w:rPr>
          <w:rStyle w:val="Ninguno"/>
          <w:lang w:val="pt-PT"/>
        </w:rPr>
        <w:t xml:space="preserve">, </w:t>
      </w:r>
      <w:r w:rsidR="00872751" w:rsidRPr="00633EB0">
        <w:rPr>
          <w:rStyle w:val="Ninguno"/>
          <w:lang w:val="pt-PT"/>
        </w:rPr>
        <w:t>p.</w:t>
      </w:r>
      <w:r w:rsidR="001E753C" w:rsidRPr="00633EB0">
        <w:rPr>
          <w:rStyle w:val="Ninguno"/>
          <w:rFonts w:eastAsia="Times New Roman"/>
        </w:rPr>
        <w:t xml:space="preserve"> </w:t>
      </w:r>
      <w:r w:rsidR="00263EC7" w:rsidRPr="00633EB0">
        <w:rPr>
          <w:rStyle w:val="Ninguno"/>
          <w:rFonts w:eastAsia="Times New Roman"/>
        </w:rPr>
        <w:t>11</w:t>
      </w:r>
      <w:r w:rsidR="0096304B" w:rsidRPr="00633EB0">
        <w:rPr>
          <w:rStyle w:val="Ninguno"/>
          <w:rFonts w:eastAsia="Times New Roman"/>
        </w:rPr>
        <w:t>)</w:t>
      </w:r>
    </w:p>
    <w:p w14:paraId="6CC79138" w14:textId="27AD65BA" w:rsidR="006C2BA7" w:rsidRPr="00633EB0" w:rsidRDefault="00A568B3">
      <w:pPr>
        <w:rPr>
          <w:rStyle w:val="Ninguno"/>
          <w:rFonts w:eastAsia="Times New Roman"/>
        </w:rPr>
      </w:pPr>
      <w:r w:rsidRPr="00633EB0">
        <w:rPr>
          <w:rStyle w:val="Ninguno"/>
          <w:rFonts w:eastAsia="Times New Roman"/>
        </w:rPr>
        <w:t>E</w:t>
      </w:r>
      <w:r w:rsidR="001C5DFE" w:rsidRPr="00633EB0">
        <w:rPr>
          <w:rStyle w:val="Ninguno"/>
          <w:rFonts w:eastAsia="Times New Roman"/>
        </w:rPr>
        <w:t>n el caso ecuatoriano, e</w:t>
      </w:r>
      <w:r w:rsidR="009D477C" w:rsidRPr="00633EB0">
        <w:rPr>
          <w:rStyle w:val="Ninguno"/>
          <w:rFonts w:eastAsia="Times New Roman"/>
        </w:rPr>
        <w:t xml:space="preserve">l principio de la universalidad </w:t>
      </w:r>
      <w:r w:rsidR="006C2BA7" w:rsidRPr="00633EB0">
        <w:rPr>
          <w:rStyle w:val="Ninguno"/>
          <w:rFonts w:eastAsia="Times New Roman"/>
        </w:rPr>
        <w:t>busca que las autoridades gubernamentales promuevan, respeten y garanticen los derechos humanos en beneficio de</w:t>
      </w:r>
      <w:r w:rsidR="00AA3584" w:rsidRPr="00633EB0">
        <w:rPr>
          <w:rStyle w:val="Ninguno"/>
          <w:rFonts w:eastAsia="Times New Roman"/>
        </w:rPr>
        <w:t xml:space="preserve"> los </w:t>
      </w:r>
      <w:r w:rsidR="006C2BA7" w:rsidRPr="00633EB0">
        <w:rPr>
          <w:rStyle w:val="Ninguno"/>
          <w:rFonts w:eastAsia="Times New Roman"/>
        </w:rPr>
        <w:t>gobernado</w:t>
      </w:r>
      <w:r w:rsidR="00AA3584" w:rsidRPr="00633EB0">
        <w:rPr>
          <w:rStyle w:val="Ninguno"/>
          <w:rFonts w:eastAsia="Times New Roman"/>
        </w:rPr>
        <w:t>s,</w:t>
      </w:r>
      <w:r w:rsidR="006C2BA7" w:rsidRPr="00633EB0">
        <w:rPr>
          <w:rStyle w:val="Ninguno"/>
          <w:rFonts w:eastAsia="Times New Roman"/>
        </w:rPr>
        <w:t xml:space="preserve"> sin aplicar actos regresivos que los afecten</w:t>
      </w:r>
      <w:r w:rsidR="00AA3584" w:rsidRPr="00633EB0">
        <w:rPr>
          <w:rStyle w:val="Ninguno"/>
          <w:rFonts w:eastAsia="Times New Roman"/>
        </w:rPr>
        <w:t>, cumpliendo de manera efectiva la p</w:t>
      </w:r>
      <w:r w:rsidR="003B77ED">
        <w:rPr>
          <w:rStyle w:val="Ninguno"/>
          <w:rFonts w:eastAsia="Times New Roman"/>
        </w:rPr>
        <w:t>rotección</w:t>
      </w:r>
      <w:r w:rsidR="00AA3584" w:rsidRPr="00633EB0">
        <w:rPr>
          <w:rStyle w:val="Ninguno"/>
          <w:rFonts w:eastAsia="Times New Roman"/>
        </w:rPr>
        <w:t xml:space="preserve"> de </w:t>
      </w:r>
      <w:r w:rsidR="006C2BA7" w:rsidRPr="00633EB0">
        <w:rPr>
          <w:rStyle w:val="Ninguno"/>
          <w:rFonts w:eastAsia="Times New Roman"/>
        </w:rPr>
        <w:t>sus derechos</w:t>
      </w:r>
      <w:r w:rsidR="00AA3584" w:rsidRPr="00633EB0">
        <w:rPr>
          <w:rStyle w:val="Ninguno"/>
          <w:rFonts w:eastAsia="Times New Roman"/>
        </w:rPr>
        <w:t>.</w:t>
      </w:r>
    </w:p>
    <w:p w14:paraId="73B7A535" w14:textId="450EAA68" w:rsidR="00CB3432" w:rsidRPr="00633EB0" w:rsidRDefault="001C5DFE">
      <w:pPr>
        <w:rPr>
          <w:rStyle w:val="Ninguno"/>
          <w:rFonts w:eastAsia="Times New Roman"/>
        </w:rPr>
      </w:pPr>
      <w:r w:rsidRPr="00633EB0">
        <w:rPr>
          <w:rStyle w:val="Ninguno"/>
        </w:rPr>
        <w:t>Según l</w:t>
      </w:r>
      <w:r w:rsidR="004A47B5" w:rsidRPr="00633EB0">
        <w:rPr>
          <w:rStyle w:val="Ninguno"/>
        </w:rPr>
        <w:t>a</w:t>
      </w:r>
      <w:r w:rsidRPr="00633EB0">
        <w:rPr>
          <w:rStyle w:val="Ninguno"/>
        </w:rPr>
        <w:t xml:space="preserve">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Pr="00633EB0">
        <w:rPr>
          <w:rStyle w:val="Ninguno"/>
        </w:rPr>
        <w:t xml:space="preserve"> (2008), la</w:t>
      </w:r>
      <w:r w:rsidR="004A47B5" w:rsidRPr="00633EB0">
        <w:rPr>
          <w:rStyle w:val="Ninguno"/>
        </w:rPr>
        <w:t xml:space="preserve"> c</w:t>
      </w:r>
      <w:r w:rsidR="002D661D">
        <w:rPr>
          <w:rStyle w:val="Ninguno"/>
        </w:rPr>
        <w:t>iudadanía</w:t>
      </w:r>
      <w:r w:rsidR="00A20946" w:rsidRPr="00633EB0">
        <w:rPr>
          <w:rStyle w:val="Ninguno"/>
        </w:rPr>
        <w:t xml:space="preserve"> </w:t>
      </w:r>
      <w:r w:rsidR="00337326" w:rsidRPr="00633EB0">
        <w:rPr>
          <w:rStyle w:val="Ninguno"/>
        </w:rPr>
        <w:t>se puede</w:t>
      </w:r>
      <w:r w:rsidR="00AA3584" w:rsidRPr="00633EB0">
        <w:rPr>
          <w:rStyle w:val="Ninguno"/>
        </w:rPr>
        <w:t xml:space="preserve"> obtener por nacimiento y por naturalización, </w:t>
      </w:r>
      <w:r w:rsidR="00A20946" w:rsidRPr="00633EB0">
        <w:rPr>
          <w:rStyle w:val="Ninguno"/>
        </w:rPr>
        <w:t>requirie</w:t>
      </w:r>
      <w:r w:rsidR="00AA3584" w:rsidRPr="00633EB0">
        <w:rPr>
          <w:rStyle w:val="Ninguno"/>
        </w:rPr>
        <w:t>ndo para la segunda opción la</w:t>
      </w:r>
      <w:r w:rsidR="004A47B5" w:rsidRPr="00633EB0">
        <w:rPr>
          <w:rStyle w:val="Ninguno"/>
        </w:rPr>
        <w:t xml:space="preserve"> voluntad </w:t>
      </w:r>
      <w:r w:rsidR="00962CD5" w:rsidRPr="00633EB0">
        <w:rPr>
          <w:rStyle w:val="Ninguno"/>
        </w:rPr>
        <w:t xml:space="preserve">del solicitante </w:t>
      </w:r>
      <w:r w:rsidR="004A47B5" w:rsidRPr="00633EB0">
        <w:rPr>
          <w:rStyle w:val="Ninguno"/>
        </w:rPr>
        <w:t xml:space="preserve">y </w:t>
      </w:r>
      <w:r w:rsidR="00A20946" w:rsidRPr="00633EB0">
        <w:rPr>
          <w:rStyle w:val="Ninguno"/>
        </w:rPr>
        <w:t xml:space="preserve">la </w:t>
      </w:r>
      <w:r w:rsidR="004A47B5" w:rsidRPr="00633EB0">
        <w:rPr>
          <w:rStyle w:val="Ninguno"/>
        </w:rPr>
        <w:t xml:space="preserve">aceptación </w:t>
      </w:r>
      <w:r w:rsidR="00AA3584" w:rsidRPr="00633EB0">
        <w:rPr>
          <w:rStyle w:val="Ninguno"/>
        </w:rPr>
        <w:t xml:space="preserve">de otorgarla por parte </w:t>
      </w:r>
      <w:r w:rsidR="004A47B5" w:rsidRPr="00633EB0">
        <w:rPr>
          <w:rStyle w:val="Ninguno"/>
        </w:rPr>
        <w:t>del Estado</w:t>
      </w:r>
      <w:r w:rsidR="00AA3584" w:rsidRPr="00633EB0">
        <w:rPr>
          <w:rStyle w:val="Ninguno"/>
        </w:rPr>
        <w:t xml:space="preserve">.  </w:t>
      </w:r>
      <w:r w:rsidR="004A47B5" w:rsidRPr="00633EB0">
        <w:rPr>
          <w:rStyle w:val="Ninguno"/>
        </w:rPr>
        <w:t xml:space="preserve">La naturalización es </w:t>
      </w:r>
      <w:r w:rsidR="00452EE9" w:rsidRPr="00633EB0">
        <w:rPr>
          <w:rStyle w:val="Ninguno"/>
        </w:rPr>
        <w:t xml:space="preserve">por lo </w:t>
      </w:r>
      <w:r w:rsidR="00FD48C5">
        <w:rPr>
          <w:rStyle w:val="Ninguno"/>
        </w:rPr>
        <w:t>ende</w:t>
      </w:r>
      <w:r w:rsidR="00452EE9" w:rsidRPr="00633EB0">
        <w:rPr>
          <w:rStyle w:val="Ninguno"/>
        </w:rPr>
        <w:t xml:space="preserve">, </w:t>
      </w:r>
      <w:r w:rsidR="004A47B5" w:rsidRPr="00633EB0">
        <w:rPr>
          <w:rStyle w:val="Ninguno"/>
        </w:rPr>
        <w:t xml:space="preserve">un proceso </w:t>
      </w:r>
      <w:r w:rsidR="004A47B5" w:rsidRPr="00633EB0">
        <w:rPr>
          <w:rStyle w:val="Ninguno"/>
        </w:rPr>
        <w:lastRenderedPageBreak/>
        <w:t>administrativo, que le permite al solicitante acceder a la c</w:t>
      </w:r>
      <w:r w:rsidR="002D661D">
        <w:rPr>
          <w:rStyle w:val="Ninguno"/>
        </w:rPr>
        <w:t>iudadanía</w:t>
      </w:r>
      <w:r w:rsidR="004A47B5" w:rsidRPr="00633EB0">
        <w:rPr>
          <w:rStyle w:val="Ninguno"/>
        </w:rPr>
        <w:t xml:space="preserve">, a </w:t>
      </w:r>
      <w:r w:rsidR="003E69B6">
        <w:rPr>
          <w:rStyle w:val="Ninguno"/>
        </w:rPr>
        <w:t>través</w:t>
      </w:r>
      <w:r w:rsidR="004A47B5" w:rsidRPr="00633EB0">
        <w:rPr>
          <w:rStyle w:val="Ninguno"/>
        </w:rPr>
        <w:t xml:space="preserve"> del cumplimiento de </w:t>
      </w:r>
      <w:r w:rsidR="00452EE9" w:rsidRPr="00633EB0">
        <w:rPr>
          <w:rStyle w:val="Ninguno"/>
        </w:rPr>
        <w:t xml:space="preserve">los </w:t>
      </w:r>
      <w:r w:rsidR="004A47B5" w:rsidRPr="00633EB0">
        <w:rPr>
          <w:rStyle w:val="Ninguno"/>
        </w:rPr>
        <w:t>requisitos establecidos previamente y considerados suficientes para tener esa co</w:t>
      </w:r>
      <w:r w:rsidR="003B77ED">
        <w:rPr>
          <w:rStyle w:val="Ninguno"/>
        </w:rPr>
        <w:t>ndición</w:t>
      </w:r>
      <w:r w:rsidR="004A47B5" w:rsidRPr="00633EB0">
        <w:rPr>
          <w:rStyle w:val="Ninguno"/>
        </w:rPr>
        <w:t xml:space="preserve">. </w:t>
      </w:r>
    </w:p>
    <w:p w14:paraId="29BD19E9" w14:textId="77777777" w:rsidR="00CA43B4" w:rsidRPr="00633EB0" w:rsidRDefault="00CA43B4">
      <w:pPr>
        <w:rPr>
          <w:rStyle w:val="Ninguno"/>
          <w:lang w:val="es-EC"/>
        </w:rPr>
      </w:pPr>
      <w:r w:rsidRPr="00633EB0">
        <w:rPr>
          <w:rStyle w:val="Ninguno"/>
        </w:rPr>
        <w:t>Sobre el tema de l</w:t>
      </w:r>
      <w:r w:rsidR="00452EE9" w:rsidRPr="00633EB0">
        <w:rPr>
          <w:rStyle w:val="Ninguno"/>
          <w:lang w:val="es-EC"/>
        </w:rPr>
        <w:t>a naturalización</w:t>
      </w:r>
      <w:r w:rsidRPr="00633EB0">
        <w:rPr>
          <w:rStyle w:val="Ninguno"/>
          <w:lang w:val="es-EC"/>
        </w:rPr>
        <w:t xml:space="preserve"> se ha encontrado una importante mención realizada</w:t>
      </w:r>
      <w:r w:rsidR="00452EE9" w:rsidRPr="00633EB0">
        <w:rPr>
          <w:rStyle w:val="Ninguno"/>
          <w:lang w:val="es-EC"/>
        </w:rPr>
        <w:t xml:space="preserve"> por Tobias Schwarz (2016), quien </w:t>
      </w:r>
      <w:r w:rsidRPr="00633EB0">
        <w:rPr>
          <w:rStyle w:val="Ninguno"/>
          <w:lang w:val="es-EC"/>
        </w:rPr>
        <w:t xml:space="preserve">se refiere a esta en los siguientes términos: </w:t>
      </w:r>
    </w:p>
    <w:p w14:paraId="375CC2DC" w14:textId="1A2338D0" w:rsidR="001C0433" w:rsidRPr="00633EB0" w:rsidRDefault="00FB03A3" w:rsidP="00CA43B4">
      <w:pPr>
        <w:pStyle w:val="ms40palabras"/>
        <w:rPr>
          <w:rStyle w:val="Ninguno"/>
        </w:rPr>
      </w:pPr>
      <w:r w:rsidRPr="00633EB0">
        <w:rPr>
          <w:rStyle w:val="Ninguno"/>
        </w:rPr>
        <w:t>A diferencia de la nacionalidad desde el nacimiento, las naturalizaciones no ocurren</w:t>
      </w:r>
      <w:r w:rsidRPr="00633EB0">
        <w:rPr>
          <w:rStyle w:val="Ninguno"/>
          <w:lang w:val="it-IT"/>
        </w:rPr>
        <w:t xml:space="preserve"> 'autom</w:t>
      </w:r>
      <w:r w:rsidRPr="00633EB0">
        <w:rPr>
          <w:rStyle w:val="Ninguno"/>
        </w:rPr>
        <w:t>áticamente', sino que t</w:t>
      </w:r>
      <w:r w:rsidR="002D661D">
        <w:rPr>
          <w:rStyle w:val="Ninguno"/>
        </w:rPr>
        <w:t>iene</w:t>
      </w:r>
      <w:r w:rsidRPr="00633EB0">
        <w:rPr>
          <w:rStyle w:val="Ninguno"/>
        </w:rPr>
        <w:t xml:space="preserve">n que ser provocadas deliberadamente.  Por lo tanto, los requisitos requeridos por la ley, como de la misma forma en que se organizan las naturalizaciones de manera práctica, permiten comprender quién debería pertenecer y quién debería excluirse de la comunidad </w:t>
      </w:r>
      <w:r w:rsidR="002D661D">
        <w:rPr>
          <w:rStyle w:val="Ninguno"/>
        </w:rPr>
        <w:t>política</w:t>
      </w:r>
      <w:r w:rsidR="004F5DD6">
        <w:rPr>
          <w:rStyle w:val="Ninguno"/>
        </w:rPr>
        <w:t xml:space="preserve"> </w:t>
      </w:r>
      <w:r w:rsidR="004A47B5" w:rsidRPr="00633EB0">
        <w:rPr>
          <w:rStyle w:val="Ninguno"/>
        </w:rPr>
        <w:fldChar w:fldCharType="begin"/>
      </w:r>
      <w:r w:rsidR="004A47B5" w:rsidRPr="00633EB0">
        <w:rPr>
          <w:rStyle w:val="Ninguno"/>
          <w:lang w:val="es-EC"/>
        </w:rPr>
        <w:instrText xml:space="preserve"> ADDIN EN.CITE &lt;EndNote&gt;&lt;Cite ExcludeAuth="1" &gt;&lt;Year&gt;2016&lt;/Year&gt;&lt;DisplayText&gt;(Schwarz, Tobias, 2016, pág. 34)&lt;/DisplayText&gt;&lt;record&gt;&lt;ref-type name="Generic"&gt;13&lt;/ref-type&gt;&lt;contributors&gt;&lt;authors/&gt;&lt;/contributors&gt;&lt;titles/&gt;&lt;title&gt;'I won't naturalize foreigners like crazy': the Naturalization Campaign in Venezuela, 2004-2006&lt;/title&gt;&lt;periodical/&gt;&lt;dates&gt;&lt;year&gt;2016&lt;/year&gt;&lt;pub-dates/&gt;&lt;/dates&gt;&lt;/record&gt;&lt;/Cite&gt;&lt;/EndNote&gt;</w:instrText>
      </w:r>
      <w:r w:rsidR="004A47B5" w:rsidRPr="00633EB0">
        <w:rPr>
          <w:rStyle w:val="Ninguno"/>
        </w:rPr>
        <w:fldChar w:fldCharType="separate"/>
      </w:r>
      <w:r w:rsidR="004A47B5" w:rsidRPr="00633EB0">
        <w:rPr>
          <w:rStyle w:val="Ninguno"/>
          <w:lang w:val="es-EC"/>
        </w:rPr>
        <w:t>(Schwarz, 2016</w:t>
      </w:r>
      <w:r w:rsidR="005A0957" w:rsidRPr="00633EB0">
        <w:rPr>
          <w:rStyle w:val="Ninguno"/>
          <w:lang w:val="pt-PT"/>
        </w:rPr>
        <w:t xml:space="preserve">, </w:t>
      </w:r>
      <w:r w:rsidR="0047681C" w:rsidRPr="00633EB0">
        <w:rPr>
          <w:rStyle w:val="Ninguno"/>
          <w:lang w:val="pt-PT"/>
        </w:rPr>
        <w:t xml:space="preserve">p. </w:t>
      </w:r>
      <w:r w:rsidR="004A47B5" w:rsidRPr="00633EB0">
        <w:rPr>
          <w:rStyle w:val="Ninguno"/>
          <w:lang w:val="es-EC"/>
        </w:rPr>
        <w:t>34)</w:t>
      </w:r>
      <w:r w:rsidR="004A47B5" w:rsidRPr="00633EB0">
        <w:rPr>
          <w:rStyle w:val="Ninguno"/>
        </w:rPr>
        <w:fldChar w:fldCharType="end"/>
      </w:r>
    </w:p>
    <w:p w14:paraId="7745A2E1" w14:textId="0EAAD5EE" w:rsidR="00CB3432" w:rsidRPr="00633EB0" w:rsidRDefault="004A47B5">
      <w:pPr>
        <w:rPr>
          <w:rStyle w:val="Ninguno"/>
          <w:rFonts w:eastAsia="Times New Roman"/>
        </w:rPr>
      </w:pPr>
      <w:r w:rsidRPr="00633EB0">
        <w:rPr>
          <w:rStyle w:val="Ninguno"/>
        </w:rPr>
        <w:t>Por lo tanto, se entiende que la naturalización ocurre de manera deliberada, considerando la voluntad de la persona de adquirir la co</w:t>
      </w:r>
      <w:r w:rsidR="003B77ED">
        <w:rPr>
          <w:rStyle w:val="Ninguno"/>
        </w:rPr>
        <w:t>ndición</w:t>
      </w:r>
      <w:r w:rsidRPr="00633EB0">
        <w:rPr>
          <w:rStyle w:val="Ninguno"/>
        </w:rPr>
        <w:t xml:space="preserve"> de ciudadano, en base de cierto proceso que el Estado</w:t>
      </w:r>
      <w:r w:rsidR="00BD4C4E" w:rsidRPr="00633EB0">
        <w:rPr>
          <w:rStyle w:val="Ninguno"/>
        </w:rPr>
        <w:t>,</w:t>
      </w:r>
      <w:r w:rsidRPr="00633EB0">
        <w:rPr>
          <w:rStyle w:val="Ninguno"/>
        </w:rPr>
        <w:t xml:space="preserve"> </w:t>
      </w:r>
      <w:r w:rsidR="00BD4C4E" w:rsidRPr="00633EB0">
        <w:rPr>
          <w:rStyle w:val="Ninguno"/>
        </w:rPr>
        <w:t>en e</w:t>
      </w:r>
      <w:r w:rsidRPr="00633EB0">
        <w:rPr>
          <w:rStyle w:val="Ninguno"/>
        </w:rPr>
        <w:t>l cual pretende convertirse en connacional</w:t>
      </w:r>
      <w:r w:rsidR="00BD4C4E" w:rsidRPr="00633EB0">
        <w:rPr>
          <w:rStyle w:val="Ninguno"/>
        </w:rPr>
        <w:t>,</w:t>
      </w:r>
      <w:r w:rsidRPr="00633EB0">
        <w:rPr>
          <w:rStyle w:val="Ninguno"/>
        </w:rPr>
        <w:t xml:space="preserve"> lo ha establecido previamente.</w:t>
      </w:r>
    </w:p>
    <w:p w14:paraId="39600780" w14:textId="7369CC18" w:rsidR="003537AE" w:rsidRPr="00633EB0" w:rsidRDefault="004A47B5">
      <w:pPr>
        <w:rPr>
          <w:rStyle w:val="Ninguno"/>
        </w:rPr>
      </w:pPr>
      <w:r w:rsidRPr="00633EB0">
        <w:rPr>
          <w:rStyle w:val="Ninguno"/>
        </w:rPr>
        <w:t>En</w:t>
      </w:r>
      <w:r w:rsidR="003537AE" w:rsidRPr="00633EB0">
        <w:rPr>
          <w:rStyle w:val="Ninguno"/>
        </w:rPr>
        <w:t xml:space="preserve"> un determinado momento, las personas toman la dec</w:t>
      </w:r>
      <w:r w:rsidR="002D661D">
        <w:rPr>
          <w:rStyle w:val="Ninguno"/>
        </w:rPr>
        <w:t>isión</w:t>
      </w:r>
      <w:r w:rsidR="003537AE" w:rsidRPr="00633EB0">
        <w:rPr>
          <w:rStyle w:val="Ninguno"/>
        </w:rPr>
        <w:t xml:space="preserve"> de migrar, se establecen en un territorio, lugar donde a</w:t>
      </w:r>
      <w:r w:rsidR="003E69B6">
        <w:rPr>
          <w:rStyle w:val="Ninguno"/>
        </w:rPr>
        <w:t>de</w:t>
      </w:r>
      <w:r w:rsidR="002D661D">
        <w:rPr>
          <w:rStyle w:val="Ninguno"/>
        </w:rPr>
        <w:t>más</w:t>
      </w:r>
      <w:r w:rsidR="003537AE" w:rsidRPr="00633EB0">
        <w:rPr>
          <w:rStyle w:val="Ninguno"/>
        </w:rPr>
        <w:t xml:space="preserve"> de su voluntad de permanencia, deben regularizar su situación migratoria, a </w:t>
      </w:r>
      <w:r w:rsidR="003E69B6">
        <w:rPr>
          <w:rStyle w:val="Ninguno"/>
        </w:rPr>
        <w:t>través</w:t>
      </w:r>
      <w:r w:rsidR="003537AE" w:rsidRPr="00633EB0">
        <w:rPr>
          <w:rStyle w:val="Ninguno"/>
        </w:rPr>
        <w:t xml:space="preserve"> de la ob</w:t>
      </w:r>
      <w:r w:rsidR="003B77ED">
        <w:rPr>
          <w:rStyle w:val="Ninguno"/>
        </w:rPr>
        <w:t>tención</w:t>
      </w:r>
      <w:r w:rsidR="003537AE" w:rsidRPr="00633EB0">
        <w:rPr>
          <w:rStyle w:val="Ninguno"/>
        </w:rPr>
        <w:t xml:space="preserve"> de su residencia. Sobre esta premisa</w:t>
      </w:r>
      <w:r w:rsidR="00FD48C5">
        <w:rPr>
          <w:rStyle w:val="Ninguno"/>
        </w:rPr>
        <w:t xml:space="preserve"> </w:t>
      </w:r>
      <w:r w:rsidR="00325D0F">
        <w:rPr>
          <w:rStyle w:val="Ninguno"/>
        </w:rPr>
        <w:t>y</w:t>
      </w:r>
      <w:r w:rsidR="003537AE" w:rsidRPr="00633EB0">
        <w:rPr>
          <w:rStyle w:val="Ninguno"/>
        </w:rPr>
        <w:t xml:space="preserve"> luego de cumplir con los requisitos que la norma de ese </w:t>
      </w:r>
      <w:r w:rsidR="003E69B6">
        <w:rPr>
          <w:rStyle w:val="Ninguno"/>
        </w:rPr>
        <w:t>país</w:t>
      </w:r>
      <w:r w:rsidR="003537AE" w:rsidRPr="00633EB0">
        <w:rPr>
          <w:rStyle w:val="Ninguno"/>
        </w:rPr>
        <w:t xml:space="preserve"> determine, la persona puede acceder a la opción de la c</w:t>
      </w:r>
      <w:r w:rsidR="002D661D">
        <w:rPr>
          <w:rStyle w:val="Ninguno"/>
        </w:rPr>
        <w:t>iudadanía</w:t>
      </w:r>
      <w:r w:rsidR="003537AE" w:rsidRPr="00633EB0">
        <w:rPr>
          <w:rStyle w:val="Ninguno"/>
        </w:rPr>
        <w:t xml:space="preserve"> por naturalización.  Sobre este respecto, Domenech (2008), indica que </w:t>
      </w:r>
      <w:r w:rsidR="0088179B" w:rsidRPr="00633EB0">
        <w:rPr>
          <w:rStyle w:val="Ninguno"/>
        </w:rPr>
        <w:t>en primera</w:t>
      </w:r>
      <w:r w:rsidRPr="00633EB0">
        <w:rPr>
          <w:rStyle w:val="Ninguno"/>
        </w:rPr>
        <w:t xml:space="preserve"> instancia las personas emigran, luego cumplen los requisitos impuestos por el Estado receptor, ejecut</w:t>
      </w:r>
      <w:r w:rsidR="00BD4C4E" w:rsidRPr="00633EB0">
        <w:rPr>
          <w:rStyle w:val="Ninguno"/>
        </w:rPr>
        <w:t>a</w:t>
      </w:r>
      <w:r w:rsidRPr="00633EB0">
        <w:rPr>
          <w:rStyle w:val="Ninguno"/>
        </w:rPr>
        <w:t>n un proceso administrativo y alcanzan finalmente los máximos beneficios que otorga la c</w:t>
      </w:r>
      <w:r w:rsidR="002D661D">
        <w:rPr>
          <w:rStyle w:val="Ninguno"/>
        </w:rPr>
        <w:t>iudadanía</w:t>
      </w:r>
      <w:r w:rsidRPr="00633EB0">
        <w:rPr>
          <w:rStyle w:val="Ninguno"/>
        </w:rPr>
        <w:t xml:space="preserve">, el acceso pleno a los derechos.  </w:t>
      </w:r>
    </w:p>
    <w:p w14:paraId="204AABA9" w14:textId="243B3C80" w:rsidR="00CB3432" w:rsidRPr="00633EB0" w:rsidRDefault="00D23D4E">
      <w:pPr>
        <w:rPr>
          <w:rStyle w:val="Ninguno"/>
          <w:rFonts w:eastAsia="Times New Roman"/>
        </w:rPr>
      </w:pPr>
      <w:r w:rsidRPr="00633EB0">
        <w:rPr>
          <w:rStyle w:val="Ninguno"/>
        </w:rPr>
        <w:t>A</w:t>
      </w:r>
      <w:r w:rsidR="003E69B6">
        <w:rPr>
          <w:rStyle w:val="Ninguno"/>
        </w:rPr>
        <w:t>de</w:t>
      </w:r>
      <w:r w:rsidR="002D661D">
        <w:rPr>
          <w:rStyle w:val="Ninguno"/>
        </w:rPr>
        <w:t>más</w:t>
      </w:r>
      <w:r w:rsidRPr="00633EB0">
        <w:rPr>
          <w:rStyle w:val="Ninguno"/>
        </w:rPr>
        <w:t>,</w:t>
      </w:r>
      <w:r w:rsidR="00340978" w:rsidRPr="00633EB0">
        <w:rPr>
          <w:rStyle w:val="Ninguno"/>
        </w:rPr>
        <w:t xml:space="preserve"> </w:t>
      </w:r>
      <w:r w:rsidR="004A47B5" w:rsidRPr="00633EB0">
        <w:rPr>
          <w:rStyle w:val="Ninguno"/>
        </w:rPr>
        <w:t xml:space="preserve">Domenech (2008) al respecto de la movilidad de las personas, se cuestiona </w:t>
      </w:r>
      <w:r w:rsidRPr="00633EB0">
        <w:rPr>
          <w:rStyle w:val="Ninguno"/>
        </w:rPr>
        <w:t xml:space="preserve">sobre </w:t>
      </w:r>
      <w:r w:rsidR="004A47B5" w:rsidRPr="00633EB0">
        <w:rPr>
          <w:rStyle w:val="Ninguno"/>
        </w:rPr>
        <w:t xml:space="preserve">la tradicional concepción de territorio y </w:t>
      </w:r>
      <w:r w:rsidR="00557230" w:rsidRPr="00633EB0">
        <w:rPr>
          <w:rStyle w:val="Ninguno"/>
        </w:rPr>
        <w:t>fronteras, por encontrarse esta</w:t>
      </w:r>
      <w:r w:rsidR="004A47B5" w:rsidRPr="00633EB0">
        <w:rPr>
          <w:rStyle w:val="Ninguno"/>
        </w:rPr>
        <w:t xml:space="preserve"> “siempre anclada a un sitio físico</w:t>
      </w:r>
      <w:r w:rsidR="00557230" w:rsidRPr="00633EB0">
        <w:rPr>
          <w:rStyle w:val="Ninguno"/>
        </w:rPr>
        <w:t>, delimitado, con nombre propio</w:t>
      </w:r>
      <w:r w:rsidR="004A47B5" w:rsidRPr="00633EB0">
        <w:rPr>
          <w:rStyle w:val="Ninguno"/>
        </w:rPr>
        <w:t xml:space="preserve"> porque los sujetos imaginan nuevas nociones de </w:t>
      </w:r>
      <w:r w:rsidR="004A47B5" w:rsidRPr="00633EB0">
        <w:rPr>
          <w:rStyle w:val="Ninguno"/>
        </w:rPr>
        <w:lastRenderedPageBreak/>
        <w:t xml:space="preserve">territorialidad, que no descartan el “lugar”, sino que lo sitúan en un imaginario </w:t>
      </w:r>
      <w:r w:rsidR="002D661D">
        <w:rPr>
          <w:rStyle w:val="Ninguno"/>
        </w:rPr>
        <w:t>más</w:t>
      </w:r>
      <w:r w:rsidR="004A47B5" w:rsidRPr="00633EB0">
        <w:rPr>
          <w:rStyle w:val="Ninguno"/>
        </w:rPr>
        <w:t xml:space="preserve"> amplio donde se establecen nuevas formas de su apropiación</w:t>
      </w:r>
      <w:r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&gt;&lt;Author&gt;Eduardo Domenech&lt;/Author&gt;&lt;Year&gt;2008&lt;/Year&gt;&lt;DisplayText&gt; (Domenech, 2008, pág. 251)&lt;/DisplayText&gt;&lt;record&gt;&lt;ref-type name="Book"&gt;6&lt;/ref-type&gt;&lt;contributors&gt;&lt;authors&gt;&lt;author&gt;Eduardo Domenech&lt;/author&gt;&lt;/authors&gt;&lt;/contributors&gt;&lt;titles/&gt;&lt;title&gt;La ciudadanización de la política migratoria en la región sudamericana: vicisitudes de la agenda global&lt;/title&gt;&lt;periodical/&gt;&lt;dates&gt;&lt;year&gt;2008&lt;/year&gt;&lt;pub-dates/&gt;&lt;/dates&gt;&lt;/record&gt;&lt;/Cite&gt;&lt;/EndNote&gt;</w:instrText>
      </w:r>
      <w:r w:rsidR="004A47B5" w:rsidRPr="00633EB0">
        <w:rPr>
          <w:rStyle w:val="Ninguno"/>
          <w:rFonts w:eastAsia="Times New Roman"/>
        </w:rPr>
        <w:fldChar w:fldCharType="separate"/>
      </w:r>
      <w:r w:rsidR="004A47B5" w:rsidRPr="00633EB0">
        <w:rPr>
          <w:rStyle w:val="Ninguno"/>
          <w:lang w:val="it-IT"/>
        </w:rPr>
        <w:t xml:space="preserve"> (Domenech, 2008</w:t>
      </w:r>
      <w:r w:rsidR="005A0957" w:rsidRPr="00633EB0">
        <w:rPr>
          <w:rStyle w:val="Ninguno"/>
          <w:lang w:val="pt-PT"/>
        </w:rPr>
        <w:t xml:space="preserve">, </w:t>
      </w:r>
      <w:r w:rsidR="00872751" w:rsidRPr="00633EB0">
        <w:rPr>
          <w:rStyle w:val="Ninguno"/>
          <w:lang w:val="pt-PT"/>
        </w:rPr>
        <w:t>p.</w:t>
      </w:r>
      <w:r w:rsidR="001E753C" w:rsidRPr="00633EB0">
        <w:rPr>
          <w:rStyle w:val="Ninguno"/>
          <w:lang w:val="it-IT"/>
        </w:rPr>
        <w:t xml:space="preserve"> </w:t>
      </w:r>
      <w:r w:rsidR="004A47B5" w:rsidRPr="00633EB0">
        <w:rPr>
          <w:rStyle w:val="Ninguno"/>
          <w:lang w:val="it-IT"/>
        </w:rPr>
        <w:t>251)</w:t>
      </w:r>
      <w:r w:rsidR="004A47B5" w:rsidRPr="00633EB0">
        <w:rPr>
          <w:rStyle w:val="Ninguno"/>
          <w:rFonts w:eastAsia="Times New Roman"/>
        </w:rPr>
        <w:fldChar w:fldCharType="end"/>
      </w:r>
    </w:p>
    <w:p w14:paraId="6BA83DC5" w14:textId="7125A249" w:rsidR="00CB3432" w:rsidRPr="00633EB0" w:rsidRDefault="00D0656E">
      <w:pPr>
        <w:rPr>
          <w:rStyle w:val="Ninguno"/>
          <w:rFonts w:eastAsia="Times New Roman"/>
          <w:lang w:val="es-EC"/>
        </w:rPr>
      </w:pPr>
      <w:r w:rsidRPr="00633EB0">
        <w:rPr>
          <w:rStyle w:val="Ninguno"/>
        </w:rPr>
        <w:t>Reflexionando</w:t>
      </w:r>
      <w:r w:rsidR="004A47B5" w:rsidRPr="00633EB0">
        <w:rPr>
          <w:rStyle w:val="Ninguno"/>
        </w:rPr>
        <w:t xml:space="preserve"> </w:t>
      </w:r>
      <w:r w:rsidRPr="00633EB0">
        <w:rPr>
          <w:rStyle w:val="Ninguno"/>
        </w:rPr>
        <w:t xml:space="preserve">sobre </w:t>
      </w:r>
      <w:r w:rsidR="00D23D4E" w:rsidRPr="00633EB0">
        <w:rPr>
          <w:rStyle w:val="Ninguno"/>
        </w:rPr>
        <w:t xml:space="preserve">el tema de </w:t>
      </w:r>
      <w:r w:rsidR="004A47B5" w:rsidRPr="00633EB0">
        <w:rPr>
          <w:rStyle w:val="Ninguno"/>
        </w:rPr>
        <w:t xml:space="preserve">la </w:t>
      </w:r>
      <w:r w:rsidR="00D23D4E" w:rsidRPr="00633EB0">
        <w:rPr>
          <w:rStyle w:val="Ninguno"/>
        </w:rPr>
        <w:t xml:space="preserve">libre </w:t>
      </w:r>
      <w:r w:rsidR="004A47B5" w:rsidRPr="00633EB0">
        <w:rPr>
          <w:rStyle w:val="Ninguno"/>
        </w:rPr>
        <w:t>movilidad de las personas y su ánimo de radicarse en un determinado lugar</w:t>
      </w:r>
      <w:r w:rsidR="00D23D4E" w:rsidRPr="00633EB0">
        <w:rPr>
          <w:rStyle w:val="Ninguno"/>
        </w:rPr>
        <w:t>,</w:t>
      </w:r>
      <w:r w:rsidR="004A47B5" w:rsidRPr="00633EB0">
        <w:rPr>
          <w:rStyle w:val="Ninguno"/>
        </w:rPr>
        <w:t xml:space="preserve"> de acuerdo a sus intereses, es que los Estados han instaurado normas y procesos para acceder a </w:t>
      </w:r>
      <w:r w:rsidRPr="00633EB0">
        <w:rPr>
          <w:rStyle w:val="Ninguno"/>
        </w:rPr>
        <w:t xml:space="preserve">los derechos de </w:t>
      </w:r>
      <w:r w:rsidR="004A47B5" w:rsidRPr="00633EB0">
        <w:rPr>
          <w:rStyle w:val="Ninguno"/>
        </w:rPr>
        <w:t>la c</w:t>
      </w:r>
      <w:r w:rsidR="002D661D">
        <w:rPr>
          <w:rStyle w:val="Ninguno"/>
        </w:rPr>
        <w:t>iudadanía</w:t>
      </w:r>
      <w:r w:rsidR="004A47B5" w:rsidRPr="00633EB0">
        <w:rPr>
          <w:rStyle w:val="Ninguno"/>
          <w:lang w:val="pt-PT"/>
        </w:rPr>
        <w:t xml:space="preserve"> a trav</w:t>
      </w:r>
      <w:r w:rsidR="004F5DD6">
        <w:rPr>
          <w:rStyle w:val="Ninguno"/>
          <w:lang w:val="pt-PT"/>
        </w:rPr>
        <w:t xml:space="preserve">es </w:t>
      </w:r>
      <w:r w:rsidR="004A47B5" w:rsidRPr="00633EB0">
        <w:rPr>
          <w:rStyle w:val="Ninguno"/>
        </w:rPr>
        <w:t xml:space="preserve">de la naturalización, </w:t>
      </w:r>
      <w:r w:rsidR="00D23D4E" w:rsidRPr="00633EB0">
        <w:rPr>
          <w:rStyle w:val="Ninguno"/>
        </w:rPr>
        <w:t xml:space="preserve">por lo tanto </w:t>
      </w:r>
      <w:r w:rsidR="004A47B5" w:rsidRPr="00633EB0">
        <w:rPr>
          <w:rStyle w:val="Ninguno"/>
        </w:rPr>
        <w:t xml:space="preserve">no se han mantenido estáticos, en razón de que todo </w:t>
      </w:r>
      <w:r w:rsidR="00BD4C4E" w:rsidRPr="00633EB0">
        <w:rPr>
          <w:rStyle w:val="Ninguno"/>
        </w:rPr>
        <w:t>contexto es cambiante</w:t>
      </w:r>
      <w:r w:rsidR="00D23D4E" w:rsidRPr="00633EB0">
        <w:rPr>
          <w:rStyle w:val="Ninguno"/>
        </w:rPr>
        <w:t>, tanto es así que Burchill (2009) indica “Las ideas cambian, las normas evolucionan y la cultura se transforma, esto parece moverse involuntariamente de la voluntad, e</w:t>
      </w:r>
      <w:r w:rsidR="003B77ED">
        <w:rPr>
          <w:rStyle w:val="Ninguno"/>
        </w:rPr>
        <w:t>lección</w:t>
      </w:r>
      <w:r w:rsidR="00D23D4E" w:rsidRPr="00633EB0">
        <w:rPr>
          <w:rStyle w:val="Ninguno"/>
        </w:rPr>
        <w:t xml:space="preserve"> o acción humana” (</w:t>
      </w:r>
      <w:r w:rsidR="0047681C" w:rsidRPr="00633EB0">
        <w:rPr>
          <w:rStyle w:val="Ninguno"/>
        </w:rPr>
        <w:t xml:space="preserve">p. </w:t>
      </w:r>
      <w:r w:rsidR="00D23D4E" w:rsidRPr="00633EB0">
        <w:rPr>
          <w:rStyle w:val="Ninguno"/>
        </w:rPr>
        <w:t>225)</w:t>
      </w:r>
    </w:p>
    <w:p w14:paraId="3056A46E" w14:textId="6FB2B1EE" w:rsidR="00CB3432" w:rsidRPr="00633EB0" w:rsidRDefault="004A47B5">
      <w:pPr>
        <w:rPr>
          <w:rStyle w:val="Ninguno"/>
          <w:rFonts w:eastAsia="Times New Roman"/>
        </w:rPr>
      </w:pPr>
      <w:r w:rsidRPr="00633EB0">
        <w:rPr>
          <w:rStyle w:val="Ninguno"/>
        </w:rPr>
        <w:t xml:space="preserve">Las personas que se movilizan fuera de su </w:t>
      </w:r>
      <w:r w:rsidR="003E69B6">
        <w:rPr>
          <w:rStyle w:val="Ninguno"/>
        </w:rPr>
        <w:t>país</w:t>
      </w:r>
      <w:r w:rsidRPr="00633EB0">
        <w:rPr>
          <w:rStyle w:val="Ninguno"/>
        </w:rPr>
        <w:t xml:space="preserve"> necesitan</w:t>
      </w:r>
      <w:r w:rsidR="00557230" w:rsidRPr="00633EB0">
        <w:rPr>
          <w:rStyle w:val="Ninguno"/>
        </w:rPr>
        <w:t xml:space="preserve">, evidentemente, </w:t>
      </w:r>
      <w:r w:rsidRPr="00633EB0">
        <w:rPr>
          <w:rStyle w:val="Ninguno"/>
        </w:rPr>
        <w:t>p</w:t>
      </w:r>
      <w:r w:rsidR="003B77ED">
        <w:rPr>
          <w:rStyle w:val="Ninguno"/>
        </w:rPr>
        <w:t>rotección</w:t>
      </w:r>
      <w:r w:rsidRPr="00633EB0">
        <w:rPr>
          <w:rStyle w:val="Ninguno"/>
        </w:rPr>
        <w:t xml:space="preserve"> tanto del Estado de donde salen, como del que los rec</w:t>
      </w:r>
      <w:r w:rsidR="00ED47FD" w:rsidRPr="00633EB0">
        <w:rPr>
          <w:rStyle w:val="Ninguno"/>
        </w:rPr>
        <w:t>ibe</w:t>
      </w:r>
      <w:r w:rsidRPr="00633EB0">
        <w:rPr>
          <w:rStyle w:val="Ninguno"/>
        </w:rPr>
        <w:t xml:space="preserve">. Muchas veces,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pueden no estar acorde a los intereses de qu</w:t>
      </w:r>
      <w:r w:rsidR="002D661D">
        <w:rPr>
          <w:rStyle w:val="Ninguno"/>
        </w:rPr>
        <w:t>iene</w:t>
      </w:r>
      <w:r w:rsidRPr="00633EB0">
        <w:rPr>
          <w:rStyle w:val="Ninguno"/>
        </w:rPr>
        <w:t>s buscan esa p</w:t>
      </w:r>
      <w:r w:rsidR="003B77ED">
        <w:rPr>
          <w:rStyle w:val="Ninguno"/>
        </w:rPr>
        <w:t>rotección</w:t>
      </w:r>
      <w:r w:rsidRPr="00633EB0">
        <w:rPr>
          <w:rStyle w:val="Ninguno"/>
        </w:rPr>
        <w:t xml:space="preserve">, por ello es importante </w:t>
      </w:r>
      <w:r w:rsidR="005F7639" w:rsidRPr="00633EB0">
        <w:rPr>
          <w:rStyle w:val="Ninguno"/>
        </w:rPr>
        <w:t>que,</w:t>
      </w:r>
      <w:r w:rsidRPr="00633EB0">
        <w:rPr>
          <w:rStyle w:val="Ninguno"/>
        </w:rPr>
        <w:t xml:space="preserve"> a </w:t>
      </w:r>
      <w:r w:rsidR="003E69B6">
        <w:rPr>
          <w:rStyle w:val="Ninguno"/>
        </w:rPr>
        <w:t>través</w:t>
      </w:r>
      <w:r w:rsidRPr="00633EB0">
        <w:rPr>
          <w:rStyle w:val="Ninguno"/>
        </w:rPr>
        <w:t xml:space="preserve"> de diálogos, convenios, tratados, acuerdos en general, se busque la p</w:t>
      </w:r>
      <w:r w:rsidR="003B77ED">
        <w:rPr>
          <w:rStyle w:val="Ninguno"/>
        </w:rPr>
        <w:t>rotección</w:t>
      </w:r>
      <w:r w:rsidRPr="00633EB0">
        <w:rPr>
          <w:rStyle w:val="Ninguno"/>
        </w:rPr>
        <w:t xml:space="preserve"> necesaria que garantice el efectivo respeto a los derechos de qu</w:t>
      </w:r>
      <w:r w:rsidR="002D661D">
        <w:rPr>
          <w:rStyle w:val="Ninguno"/>
        </w:rPr>
        <w:t>iene</w:t>
      </w:r>
      <w:r w:rsidRPr="00633EB0">
        <w:rPr>
          <w:rStyle w:val="Ninguno"/>
        </w:rPr>
        <w:t xml:space="preserve">s se encuentran dentro de un proceso migratorio, por haberse establecido en un territorio distinto. </w:t>
      </w:r>
    </w:p>
    <w:p w14:paraId="0E77CED1" w14:textId="1AAE6204" w:rsidR="00D0656E" w:rsidRPr="00633EB0" w:rsidRDefault="00D0656E">
      <w:pPr>
        <w:rPr>
          <w:rStyle w:val="Ninguno"/>
        </w:rPr>
      </w:pPr>
      <w:r w:rsidRPr="00633EB0">
        <w:rPr>
          <w:rStyle w:val="Ninguno"/>
        </w:rPr>
        <w:t>Es importante establecer procesos y procedimientos claros que respondan a las necesidades de las personas en esa situación.</w:t>
      </w:r>
    </w:p>
    <w:p w14:paraId="4DD1E886" w14:textId="64ADDF0E" w:rsidR="00D0656E" w:rsidRPr="00633EB0" w:rsidRDefault="004A47B5" w:rsidP="00D0656E">
      <w:pPr>
        <w:pStyle w:val="ms40palabras"/>
        <w:rPr>
          <w:rStyle w:val="Ninguno"/>
        </w:rPr>
      </w:pPr>
      <w:r w:rsidRPr="00633EB0">
        <w:rPr>
          <w:rStyle w:val="Ninguno"/>
        </w:rPr>
        <w:t xml:space="preserve">La complejidad de los fenómenos migratorios, ha puesto en evidencia que sus protagonistas, entendiendo como tales no </w:t>
      </w:r>
      <w:r w:rsidR="00546C4D" w:rsidRPr="00633EB0">
        <w:rPr>
          <w:rStyle w:val="Ninguno"/>
        </w:rPr>
        <w:t xml:space="preserve">solo </w:t>
      </w:r>
      <w:r w:rsidRPr="00633EB0">
        <w:rPr>
          <w:rStyle w:val="Ninguno"/>
        </w:rPr>
        <w:t>a las personas que se desp</w:t>
      </w:r>
      <w:r w:rsidR="00557230" w:rsidRPr="00633EB0">
        <w:rPr>
          <w:rStyle w:val="Ninguno"/>
        </w:rPr>
        <w:t>lazan, sino también a todos aque</w:t>
      </w:r>
      <w:r w:rsidRPr="00633EB0">
        <w:rPr>
          <w:rStyle w:val="Ninguno"/>
        </w:rPr>
        <w:t>llos relacionados con dichos procesos, constituyan poblaciones con necesidad de p</w:t>
      </w:r>
      <w:r w:rsidR="003B77ED">
        <w:rPr>
          <w:rStyle w:val="Ninguno"/>
        </w:rPr>
        <w:t>rotección</w:t>
      </w:r>
      <w:r w:rsidR="00D0656E" w:rsidRPr="00633EB0">
        <w:rPr>
          <w:rStyle w:val="Ninguno"/>
        </w:rPr>
        <w:t xml:space="preserve"> y asistencia diferenciadas</w:t>
      </w:r>
      <w:r w:rsidRPr="00633EB0">
        <w:rPr>
          <w:rStyle w:val="Ninguno"/>
        </w:rPr>
        <w:t xml:space="preserve"> </w:t>
      </w:r>
      <w:r w:rsidRPr="00633EB0">
        <w:rPr>
          <w:rStyle w:val="Ninguno"/>
        </w:rPr>
        <w:fldChar w:fldCharType="begin"/>
      </w:r>
      <w:r w:rsidRPr="00633EB0">
        <w:rPr>
          <w:rStyle w:val="Ninguno"/>
        </w:rPr>
        <w:instrText xml:space="preserve"> ADDIN EN.CITE &lt;EndNote&gt;&lt;Cite  &gt;&lt;Author&gt;MANUEL CASTILLO&lt;/Author&gt;&lt;Year&gt;2005&lt;/Year&gt;&lt;DisplayText&gt;(CASTILLO, 2005, pág. 4)&lt;/DisplayText&gt;&lt;record&gt;&lt;ref-type name="Book"&gt;6&lt;/ref-type&gt;&lt;contributors&gt;&lt;authors&gt;&lt;author&gt;MANUEL CASTILLO&lt;/author&gt;&lt;/authors&gt;&lt;/contributors&gt;&lt;titles/&gt;&lt;title&gt;Migración, Derechos Humanos y Ciudadanía&lt;/title&gt;&lt;periodical/&gt;&lt;dates&gt;&lt;year&gt;2005&lt;/year&gt;&lt;pub-dates/&gt;&lt;/dates&gt;&lt;/record&gt;&lt;/Cite&gt;&lt;/EndNote&gt;</w:instrText>
      </w:r>
      <w:r w:rsidRPr="00633EB0">
        <w:rPr>
          <w:rStyle w:val="Ninguno"/>
        </w:rPr>
        <w:fldChar w:fldCharType="separate"/>
      </w:r>
      <w:r w:rsidRPr="00633EB0">
        <w:rPr>
          <w:rStyle w:val="Ninguno"/>
        </w:rPr>
        <w:t>(C</w:t>
      </w:r>
      <w:r w:rsidR="00ED47FD" w:rsidRPr="00633EB0">
        <w:rPr>
          <w:rStyle w:val="Ninguno"/>
        </w:rPr>
        <w:t>astillo</w:t>
      </w:r>
      <w:r w:rsidRPr="00633EB0">
        <w:rPr>
          <w:rStyle w:val="Ninguno"/>
        </w:rPr>
        <w:t>, 2005</w:t>
      </w:r>
      <w:r w:rsidR="005A0957" w:rsidRPr="00633EB0">
        <w:rPr>
          <w:rStyle w:val="Ninguno"/>
          <w:lang w:val="pt-PT"/>
        </w:rPr>
        <w:t xml:space="preserve">, </w:t>
      </w:r>
      <w:r w:rsidR="00872751" w:rsidRPr="00633EB0">
        <w:rPr>
          <w:rStyle w:val="Ninguno"/>
          <w:lang w:val="pt-PT"/>
        </w:rPr>
        <w:t>p.</w:t>
      </w:r>
      <w:r w:rsidRPr="00633EB0">
        <w:rPr>
          <w:rStyle w:val="Ninguno"/>
        </w:rPr>
        <w:t xml:space="preserve"> 4)</w:t>
      </w:r>
      <w:r w:rsidRPr="00633EB0">
        <w:rPr>
          <w:rStyle w:val="Ninguno"/>
        </w:rPr>
        <w:fldChar w:fldCharType="end"/>
      </w:r>
    </w:p>
    <w:p w14:paraId="0738572F" w14:textId="5B92C387" w:rsidR="00ED47FD" w:rsidRPr="00633EB0" w:rsidRDefault="00D0656E">
      <w:pPr>
        <w:rPr>
          <w:rStyle w:val="Ninguno"/>
        </w:rPr>
      </w:pPr>
      <w:r w:rsidRPr="00633EB0">
        <w:rPr>
          <w:rStyle w:val="Ninguno"/>
        </w:rPr>
        <w:t>P</w:t>
      </w:r>
      <w:r w:rsidR="004A47B5" w:rsidRPr="00633EB0">
        <w:rPr>
          <w:rStyle w:val="Ninguno"/>
        </w:rPr>
        <w:t xml:space="preserve">or </w:t>
      </w:r>
      <w:r w:rsidRPr="00633EB0">
        <w:rPr>
          <w:rStyle w:val="Ninguno"/>
        </w:rPr>
        <w:t xml:space="preserve">lo </w:t>
      </w:r>
      <w:r w:rsidR="004A47B5" w:rsidRPr="00633EB0">
        <w:rPr>
          <w:rStyle w:val="Ninguno"/>
        </w:rPr>
        <w:t>tanto</w:t>
      </w:r>
      <w:r w:rsidRPr="00633EB0">
        <w:rPr>
          <w:rStyle w:val="Ninguno"/>
        </w:rPr>
        <w:t>,</w:t>
      </w:r>
      <w:r w:rsidR="004A47B5" w:rsidRPr="00633EB0">
        <w:rPr>
          <w:rStyle w:val="Ninguno"/>
        </w:rPr>
        <w:t xml:space="preserve"> la correcta aplicació</w:t>
      </w:r>
      <w:r w:rsidR="004F5DD6">
        <w:rPr>
          <w:rStyle w:val="Ninguno"/>
        </w:rPr>
        <w:t>n</w:t>
      </w:r>
      <w:r w:rsidR="004F5DD6">
        <w:rPr>
          <w:rStyle w:val="Ninguno"/>
          <w:lang w:val="fr-FR"/>
        </w:rPr>
        <w:t xml:space="preserve"> de la </w:t>
      </w:r>
      <w:r w:rsidR="002D661D">
        <w:rPr>
          <w:rStyle w:val="Ninguno"/>
          <w:lang w:val="fr-FR"/>
        </w:rPr>
        <w:t>política</w:t>
      </w:r>
      <w:r w:rsidR="004F5DD6">
        <w:rPr>
          <w:rStyle w:val="Ninguno"/>
          <w:lang w:val="it-IT"/>
        </w:rPr>
        <w:t xml:space="preserve"> </w:t>
      </w:r>
      <w:r w:rsidR="002D661D">
        <w:rPr>
          <w:rStyle w:val="Ninguno"/>
          <w:lang w:val="it-IT"/>
        </w:rPr>
        <w:t>pública</w:t>
      </w:r>
      <w:r w:rsidR="004A47B5" w:rsidRPr="00633EB0">
        <w:rPr>
          <w:rStyle w:val="Ninguno"/>
        </w:rPr>
        <w:t xml:space="preserve"> en materia migratoria y de mo</w:t>
      </w:r>
      <w:r w:rsidR="00557230" w:rsidRPr="00633EB0">
        <w:rPr>
          <w:rStyle w:val="Ninguno"/>
        </w:rPr>
        <w:t>vilidad humana en general, debe</w:t>
      </w:r>
      <w:r w:rsidR="004A47B5" w:rsidRPr="00633EB0">
        <w:rPr>
          <w:rStyle w:val="Ninguno"/>
        </w:rPr>
        <w:t xml:space="preserve"> establecer procesos y procedimientos claros y viables, que le permitan </w:t>
      </w:r>
      <w:r w:rsidR="00557230" w:rsidRPr="00633EB0">
        <w:rPr>
          <w:rStyle w:val="Ninguno"/>
        </w:rPr>
        <w:t xml:space="preserve">un efectivo acceso </w:t>
      </w:r>
      <w:r w:rsidR="004A47B5" w:rsidRPr="00633EB0">
        <w:rPr>
          <w:rStyle w:val="Ninguno"/>
        </w:rPr>
        <w:t>a qu</w:t>
      </w:r>
      <w:r w:rsidR="002D661D">
        <w:rPr>
          <w:rStyle w:val="Ninguno"/>
        </w:rPr>
        <w:t>iene</w:t>
      </w:r>
      <w:r w:rsidR="004A47B5" w:rsidRPr="00633EB0">
        <w:rPr>
          <w:rStyle w:val="Ninguno"/>
        </w:rPr>
        <w:t>s quieran hacer uso de ellos.</w:t>
      </w:r>
    </w:p>
    <w:p w14:paraId="4757B016" w14:textId="1CA4EB8B" w:rsidR="00ED47FD" w:rsidRPr="00633EB0" w:rsidRDefault="004A47B5">
      <w:pPr>
        <w:rPr>
          <w:rStyle w:val="Ninguno"/>
          <w:rFonts w:eastAsia="Times New Roman"/>
        </w:rPr>
      </w:pPr>
      <w:r w:rsidRPr="00633EB0">
        <w:rPr>
          <w:rStyle w:val="Ninguno"/>
        </w:rPr>
        <w:lastRenderedPageBreak/>
        <w:t>Shore (2010), s</w:t>
      </w:r>
      <w:r w:rsidR="003E69B6">
        <w:rPr>
          <w:rStyle w:val="Ninguno"/>
        </w:rPr>
        <w:t>eñala</w:t>
      </w:r>
      <w:r w:rsidRPr="00633EB0">
        <w:rPr>
          <w:rStyle w:val="Ninguno"/>
        </w:rPr>
        <w:t xml:space="preserve">: “Las </w:t>
      </w:r>
      <w:r w:rsidR="002D661D">
        <w:rPr>
          <w:rStyle w:val="Ninguno"/>
        </w:rPr>
        <w:t>política</w:t>
      </w:r>
      <w:r w:rsidRPr="00633EB0">
        <w:rPr>
          <w:rStyle w:val="Ninguno"/>
        </w:rPr>
        <w:t>s reflejan maneras de pensar sobre el mundo y cómo actuar en él.  Cont</w:t>
      </w:r>
      <w:r w:rsidR="002D661D">
        <w:rPr>
          <w:rStyle w:val="Ninguno"/>
        </w:rPr>
        <w:t>iene</w:t>
      </w:r>
      <w:r w:rsidRPr="00633EB0">
        <w:rPr>
          <w:rStyle w:val="Ninguno"/>
        </w:rPr>
        <w:t>n modelos implí</w:t>
      </w:r>
      <w:r w:rsidR="004F5DD6">
        <w:rPr>
          <w:rStyle w:val="Ninguno"/>
        </w:rPr>
        <w:t>citos</w:t>
      </w:r>
      <w:r w:rsidRPr="00633EB0">
        <w:rPr>
          <w:rStyle w:val="Ninguno"/>
          <w:lang w:val="pt-PT"/>
        </w:rPr>
        <w:t xml:space="preserve"> </w:t>
      </w:r>
      <w:r w:rsidRPr="00633EB0">
        <w:rPr>
          <w:rStyle w:val="Ninguno"/>
        </w:rPr>
        <w:t>–y algunas veces explícitos- de una sociedad y de visiones de cómo los individuos deben relacionarse con la sociedad y los unos con los otros</w:t>
      </w:r>
      <w:r w:rsidR="003E31DF">
        <w:rPr>
          <w:rStyle w:val="Ninguno"/>
        </w:rPr>
        <w:t>”</w:t>
      </w:r>
      <w:r w:rsidRPr="00633EB0">
        <w:rPr>
          <w:rStyle w:val="Ninguno"/>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&gt;&lt;Year&gt;2010&lt;/Year&gt;&lt;DisplayText&gt;(Shore, Cris, 2010, pág. 31)&lt;/DisplayText&gt;&lt;record&gt;&lt;ref-type name="Book"&gt;6&lt;/ref-type&gt;&lt;contributors&gt;&lt;authors/&gt;&lt;/contributors&gt;&lt;titles/&gt;&lt;title&gt;La Antropología y el Estudio de la Política Pública:  Reflexiones sobre la "Formulación" de las políticas&lt;/title&gt;&lt;periodical/&gt;&lt;dates&gt;&lt;year&gt;2010&lt;/year&gt;&lt;pub-dates/&gt;&lt;/dates&gt;&lt;/record&gt;&lt;/Cite&gt;&lt;/EndNote&gt;</w:instrText>
      </w:r>
      <w:r w:rsidRPr="00633EB0">
        <w:rPr>
          <w:rStyle w:val="Ninguno"/>
          <w:rFonts w:eastAsia="Times New Roman"/>
        </w:rPr>
        <w:fldChar w:fldCharType="separate"/>
      </w:r>
      <w:r w:rsidR="00666DAA">
        <w:rPr>
          <w:rStyle w:val="Ninguno"/>
          <w:lang w:val="it-IT"/>
        </w:rPr>
        <w:t>(</w:t>
      </w:r>
      <w:r w:rsidR="00872751" w:rsidRPr="00633EB0">
        <w:rPr>
          <w:rStyle w:val="Ninguno"/>
          <w:lang w:val="pt-PT"/>
        </w:rPr>
        <w:t>p.</w:t>
      </w:r>
      <w:r w:rsidR="001E753C" w:rsidRPr="00633EB0">
        <w:rPr>
          <w:rStyle w:val="Ninguno"/>
          <w:lang w:val="it-IT"/>
        </w:rPr>
        <w:t xml:space="preserve"> </w:t>
      </w:r>
      <w:r w:rsidRPr="00633EB0">
        <w:rPr>
          <w:rStyle w:val="Ninguno"/>
          <w:lang w:val="it-IT"/>
        </w:rPr>
        <w:t>31)</w:t>
      </w:r>
      <w:r w:rsidRPr="00633EB0">
        <w:rPr>
          <w:rStyle w:val="Ninguno"/>
          <w:rFonts w:eastAsia="Times New Roman"/>
        </w:rPr>
        <w:fldChar w:fldCharType="end"/>
      </w:r>
    </w:p>
    <w:p w14:paraId="04394A13" w14:textId="06233C16" w:rsidR="00BD6CF3" w:rsidRPr="00633EB0" w:rsidRDefault="004A47B5">
      <w:pPr>
        <w:rPr>
          <w:rStyle w:val="Ninguno"/>
        </w:rPr>
      </w:pPr>
      <w:r w:rsidRPr="00633EB0">
        <w:rPr>
          <w:rStyle w:val="Ninguno"/>
        </w:rPr>
        <w:t xml:space="preserve">Por lo </w:t>
      </w:r>
      <w:r w:rsidR="0028008B" w:rsidRPr="00633EB0">
        <w:rPr>
          <w:rStyle w:val="Ninguno"/>
        </w:rPr>
        <w:t>consiguiente</w:t>
      </w:r>
      <w:r w:rsidRPr="00633EB0">
        <w:rPr>
          <w:rStyle w:val="Ninguno"/>
        </w:rPr>
        <w:t>, qu</w:t>
      </w:r>
      <w:r w:rsidR="002D661D">
        <w:rPr>
          <w:rStyle w:val="Ninguno"/>
        </w:rPr>
        <w:t>iene</w:t>
      </w:r>
      <w:r w:rsidRPr="00633EB0">
        <w:rPr>
          <w:rStyle w:val="Ninguno"/>
        </w:rPr>
        <w:t xml:space="preserve">s de manera legítima ostentan el poder, son </w:t>
      </w:r>
      <w:r w:rsidR="0028008B" w:rsidRPr="00633EB0">
        <w:rPr>
          <w:rStyle w:val="Ninguno"/>
        </w:rPr>
        <w:t>los</w:t>
      </w:r>
      <w:r w:rsidRPr="00633EB0">
        <w:rPr>
          <w:rStyle w:val="Ninguno"/>
        </w:rPr>
        <w:t xml:space="preserve"> llamad</w:t>
      </w:r>
      <w:r w:rsidR="0028008B" w:rsidRPr="00633EB0">
        <w:rPr>
          <w:rStyle w:val="Ninguno"/>
        </w:rPr>
        <w:t>o</w:t>
      </w:r>
      <w:r w:rsidRPr="00633EB0">
        <w:rPr>
          <w:rStyle w:val="Ninguno"/>
        </w:rPr>
        <w:t xml:space="preserve">s a tomar las decisiones que </w:t>
      </w:r>
      <w:r w:rsidR="002D661D">
        <w:rPr>
          <w:rStyle w:val="Ninguno"/>
        </w:rPr>
        <w:t>más</w:t>
      </w:r>
      <w:r w:rsidRPr="00633EB0">
        <w:rPr>
          <w:rStyle w:val="Ninguno"/>
        </w:rPr>
        <w:t xml:space="preserve"> favorezcan</w:t>
      </w:r>
      <w:r w:rsidR="00D0656E" w:rsidRPr="00633EB0">
        <w:rPr>
          <w:rStyle w:val="Ninguno"/>
        </w:rPr>
        <w:t xml:space="preserve"> a los miembros de su comunidad</w:t>
      </w:r>
      <w:r w:rsidRPr="00633EB0">
        <w:rPr>
          <w:rStyle w:val="Ninguno"/>
        </w:rPr>
        <w:t>, considerando su posición de autoridad y por estar investidos de</w:t>
      </w:r>
      <w:r w:rsidR="00BD6CF3" w:rsidRPr="00633EB0">
        <w:rPr>
          <w:rStyle w:val="Ninguno"/>
        </w:rPr>
        <w:t xml:space="preserve"> la capacidad necesaria </w:t>
      </w:r>
      <w:r w:rsidR="00BE3D61" w:rsidRPr="00633EB0">
        <w:rPr>
          <w:rStyle w:val="Ninguno"/>
        </w:rPr>
        <w:t>que les</w:t>
      </w:r>
      <w:r w:rsidRPr="00633EB0">
        <w:rPr>
          <w:rStyle w:val="Ninguno"/>
        </w:rPr>
        <w:t xml:space="preserve"> permite actuar de manera directa, buscando hacer lo correcto.</w:t>
      </w:r>
    </w:p>
    <w:p w14:paraId="145B33D1" w14:textId="3D190732" w:rsidR="00CB3432" w:rsidRPr="00633EB0" w:rsidRDefault="004A47B5">
      <w:pPr>
        <w:rPr>
          <w:rStyle w:val="Ninguno"/>
          <w:rFonts w:eastAsia="Times New Roman"/>
        </w:rPr>
      </w:pPr>
      <w:r w:rsidRPr="00633EB0">
        <w:rPr>
          <w:rStyle w:val="Ninguno"/>
        </w:rPr>
        <w:t xml:space="preserve">Pero implementar una </w:t>
      </w:r>
      <w:r w:rsidR="002D661D">
        <w:rPr>
          <w:rStyle w:val="Ninguno"/>
        </w:rPr>
        <w:t>política</w:t>
      </w:r>
      <w:r w:rsidRPr="00633EB0">
        <w:rPr>
          <w:rStyle w:val="Ninguno"/>
        </w:rPr>
        <w:t xml:space="preserve"> podría no resultar sencillo para los tomadores de decisiones</w:t>
      </w:r>
      <w:r w:rsidR="006E21FF">
        <w:rPr>
          <w:rStyle w:val="Ninguno"/>
        </w:rPr>
        <w:t xml:space="preserve">, </w:t>
      </w:r>
      <w:r w:rsidR="00325D0F">
        <w:rPr>
          <w:rStyle w:val="Ninguno"/>
        </w:rPr>
        <w:t>y</w:t>
      </w:r>
      <w:r w:rsidRPr="00633EB0">
        <w:rPr>
          <w:rStyle w:val="Ninguno"/>
        </w:rPr>
        <w:t>a que requiere de un desarrollo de procesos donde participen diversos actores e instituciones</w:t>
      </w:r>
      <w:r w:rsidR="0028008B" w:rsidRPr="00633EB0">
        <w:rPr>
          <w:rStyle w:val="Ninguno"/>
        </w:rPr>
        <w:t xml:space="preserve"> y, </w:t>
      </w:r>
      <w:r w:rsidRPr="00633EB0">
        <w:rPr>
          <w:rStyle w:val="Ninguno"/>
        </w:rPr>
        <w:t>a</w:t>
      </w:r>
      <w:r w:rsidR="003E69B6">
        <w:rPr>
          <w:rStyle w:val="Ninguno"/>
        </w:rPr>
        <w:t>de</w:t>
      </w:r>
      <w:r w:rsidR="002D661D">
        <w:rPr>
          <w:rStyle w:val="Ninguno"/>
        </w:rPr>
        <w:t>más</w:t>
      </w:r>
      <w:r w:rsidRPr="00633EB0">
        <w:rPr>
          <w:rStyle w:val="Ninguno"/>
        </w:rPr>
        <w:t xml:space="preserve"> de ello</w:t>
      </w:r>
      <w:r w:rsidR="0028008B" w:rsidRPr="00633EB0">
        <w:rPr>
          <w:rStyle w:val="Ninguno"/>
        </w:rPr>
        <w:t>,</w:t>
      </w:r>
      <w:r w:rsidRPr="00633EB0">
        <w:rPr>
          <w:rStyle w:val="Ninguno"/>
        </w:rPr>
        <w:t xml:space="preserve"> </w:t>
      </w:r>
      <w:r w:rsidR="00D0656E" w:rsidRPr="00633EB0">
        <w:rPr>
          <w:rStyle w:val="Ninguno"/>
        </w:rPr>
        <w:t>es preciso anotar</w:t>
      </w:r>
      <w:r w:rsidRPr="00633EB0">
        <w:rPr>
          <w:rStyle w:val="Ninguno"/>
        </w:rPr>
        <w:t xml:space="preserve"> lo que s</w:t>
      </w:r>
      <w:r w:rsidR="003E69B6">
        <w:rPr>
          <w:rStyle w:val="Ninguno"/>
        </w:rPr>
        <w:t>eñala</w:t>
      </w:r>
      <w:r w:rsidRPr="00633EB0">
        <w:rPr>
          <w:rStyle w:val="Ninguno"/>
        </w:rPr>
        <w:t>n Berger y Luckmann (1975)</w:t>
      </w:r>
      <w:r w:rsidR="000B32C0" w:rsidRPr="00633EB0">
        <w:rPr>
          <w:rStyle w:val="Ninguno"/>
        </w:rPr>
        <w:t>,</w:t>
      </w:r>
      <w:r w:rsidRPr="00633EB0">
        <w:rPr>
          <w:rStyle w:val="Ninguno"/>
        </w:rPr>
        <w:t xml:space="preserve"> sobre el hecho de que la realidad es relativa, por lo que percibir la existencia de un determinado problema bajo la óptima de diversos puntos de vista puede resultar en otro problema, en razón de lo que indican los autores </w:t>
      </w:r>
      <w:r w:rsidR="0028008B" w:rsidRPr="00633EB0">
        <w:rPr>
          <w:rStyle w:val="Ninguno"/>
        </w:rPr>
        <w:t xml:space="preserve">en relación con </w:t>
      </w:r>
      <w:r w:rsidRPr="00633EB0">
        <w:rPr>
          <w:rStyle w:val="Ninguno"/>
        </w:rPr>
        <w:t>que la real</w:t>
      </w:r>
      <w:r w:rsidR="0028008B" w:rsidRPr="00633EB0">
        <w:rPr>
          <w:rStyle w:val="Ninguno"/>
        </w:rPr>
        <w:t>idad es una construcción social, en tanto,</w:t>
      </w:r>
      <w:r w:rsidRPr="00633EB0">
        <w:rPr>
          <w:rStyle w:val="Ninguno"/>
        </w:rPr>
        <w:t xml:space="preserve"> cada individuo la percibe de un modo distinto.</w:t>
      </w:r>
    </w:p>
    <w:p w14:paraId="7CD572F8" w14:textId="51BDC18A" w:rsidR="000B32C0" w:rsidRPr="00633EB0" w:rsidRDefault="000B32C0">
      <w:pPr>
        <w:rPr>
          <w:rStyle w:val="Ninguno"/>
          <w:rFonts w:eastAsia="Times New Roman"/>
        </w:rPr>
      </w:pPr>
      <w:r w:rsidRPr="00633EB0">
        <w:rPr>
          <w:rStyle w:val="Ninguno"/>
        </w:rPr>
        <w:t xml:space="preserve">Sobre la base de lo expuesto, </w:t>
      </w:r>
      <w:r w:rsidR="00D0656E" w:rsidRPr="00633EB0">
        <w:rPr>
          <w:rStyle w:val="Ninguno"/>
        </w:rPr>
        <w:t>Araujo (2010) s</w:t>
      </w:r>
      <w:r w:rsidR="003E69B6">
        <w:rPr>
          <w:rStyle w:val="Ninguno"/>
        </w:rPr>
        <w:t>eñala</w:t>
      </w:r>
      <w:r w:rsidR="00D0656E" w:rsidRPr="00633EB0">
        <w:rPr>
          <w:rStyle w:val="Ninguno"/>
        </w:rPr>
        <w:t>:</w:t>
      </w:r>
      <w:r w:rsidR="001B1D6C" w:rsidRPr="00633EB0">
        <w:rPr>
          <w:rStyle w:val="Ninguno"/>
        </w:rPr>
        <w:t xml:space="preserve"> </w:t>
      </w:r>
      <w:r w:rsidR="004A47B5" w:rsidRPr="00633EB0">
        <w:rPr>
          <w:rStyle w:val="Ninguno"/>
        </w:rPr>
        <w:t xml:space="preserve">“Para la operación de construcción de una nación, es indispensable, </w:t>
      </w:r>
      <w:r w:rsidR="002D661D">
        <w:rPr>
          <w:rStyle w:val="Ninguno"/>
        </w:rPr>
        <w:t>más</w:t>
      </w:r>
      <w:r w:rsidR="004A47B5" w:rsidRPr="00633EB0">
        <w:rPr>
          <w:rStyle w:val="Ninguno"/>
        </w:rPr>
        <w:t xml:space="preserve"> que un territorio, la definición de un pueblo.  Una nación existe en la medida en que sea capaz de crear y recrear una comunidad nacional con unos rasgos característicos y diferenciales, que lo hagan única y la distingan del resto de naciones” </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&gt;&lt;Year&gt;2010&lt;/Year&gt;&lt;DisplayText&gt;(Gil Araujo, Sandra, 2010, pág. 52)&lt;/DisplayText&gt;&lt;record&gt;&lt;ref-type name="Book"&gt;6&lt;/ref-type&gt;&lt;contributors&gt;&lt;authors/&gt;&lt;/contributors&gt;&lt;titles/&gt;&lt;title&gt;Las argucias de la integración: Políticas migratorias, construcción nacional y cuestión social&lt;/title&gt;&lt;periodical/&gt;&lt;dates&gt;&lt;year&gt;2010&lt;/year&gt;&lt;pub-dates/&gt;&lt;/dates&gt;&lt;/record&gt;&lt;/Cite&gt;&lt;/EndNote&gt;</w:instrText>
      </w:r>
      <w:r w:rsidR="004A47B5" w:rsidRPr="00633EB0">
        <w:rPr>
          <w:rStyle w:val="Ninguno"/>
          <w:rFonts w:eastAsia="Times New Roman"/>
        </w:rPr>
        <w:fldChar w:fldCharType="separate"/>
      </w:r>
      <w:r w:rsidR="004A47B5" w:rsidRPr="00633EB0">
        <w:rPr>
          <w:rStyle w:val="Ninguno"/>
          <w:lang w:val="fr-FR"/>
        </w:rPr>
        <w:t>(Araujo,</w:t>
      </w:r>
      <w:r w:rsidRPr="00633EB0">
        <w:rPr>
          <w:rStyle w:val="Ninguno"/>
          <w:lang w:val="fr-FR"/>
        </w:rPr>
        <w:t xml:space="preserve"> </w:t>
      </w:r>
      <w:r w:rsidR="004A47B5" w:rsidRPr="00633EB0">
        <w:rPr>
          <w:rStyle w:val="Ninguno"/>
          <w:lang w:val="fr-FR"/>
        </w:rPr>
        <w:t>2010</w:t>
      </w:r>
      <w:r w:rsidR="005A0957" w:rsidRPr="00633EB0">
        <w:rPr>
          <w:rStyle w:val="Ninguno"/>
          <w:lang w:val="pt-PT"/>
        </w:rPr>
        <w:t xml:space="preserve">, </w:t>
      </w:r>
      <w:r w:rsidR="00872751" w:rsidRPr="00633EB0">
        <w:rPr>
          <w:rStyle w:val="Ninguno"/>
          <w:lang w:val="pt-PT"/>
        </w:rPr>
        <w:t>p.</w:t>
      </w:r>
      <w:r w:rsidR="001E753C" w:rsidRPr="00633EB0">
        <w:rPr>
          <w:rStyle w:val="Ninguno"/>
          <w:lang w:val="fr-FR"/>
        </w:rPr>
        <w:t xml:space="preserve"> </w:t>
      </w:r>
      <w:r w:rsidR="004A47B5" w:rsidRPr="00633EB0">
        <w:rPr>
          <w:rStyle w:val="Ninguno"/>
          <w:lang w:val="fr-FR"/>
        </w:rPr>
        <w:t>52)</w:t>
      </w:r>
      <w:r w:rsidR="004A47B5" w:rsidRPr="00633EB0">
        <w:rPr>
          <w:rStyle w:val="Ninguno"/>
          <w:rFonts w:eastAsia="Times New Roman"/>
        </w:rPr>
        <w:fldChar w:fldCharType="end"/>
      </w:r>
      <w:r w:rsidRPr="00633EB0">
        <w:rPr>
          <w:rStyle w:val="Ninguno"/>
          <w:rFonts w:eastAsia="Times New Roman"/>
        </w:rPr>
        <w:t>.</w:t>
      </w:r>
      <w:r w:rsidR="003B27F5" w:rsidRPr="00633EB0">
        <w:rPr>
          <w:rStyle w:val="Ninguno"/>
          <w:rFonts w:eastAsia="Times New Roman"/>
        </w:rPr>
        <w:t xml:space="preserve"> Por lo </w:t>
      </w:r>
      <w:r w:rsidR="005F7639" w:rsidRPr="00633EB0">
        <w:rPr>
          <w:rStyle w:val="Ninguno"/>
          <w:rFonts w:eastAsia="Times New Roman"/>
        </w:rPr>
        <w:t>tanto,</w:t>
      </w:r>
      <w:r w:rsidR="003B27F5" w:rsidRPr="00633EB0">
        <w:rPr>
          <w:rStyle w:val="Ninguno"/>
          <w:rFonts w:eastAsia="Times New Roman"/>
        </w:rPr>
        <w:t xml:space="preserve"> cada Estado, se caracteriza y a la vez se diferencia de los </w:t>
      </w:r>
      <w:r w:rsidR="003E69B6">
        <w:rPr>
          <w:rStyle w:val="Ninguno"/>
          <w:rFonts w:eastAsia="Times New Roman"/>
        </w:rPr>
        <w:t>de</w:t>
      </w:r>
      <w:r w:rsidR="002D661D">
        <w:rPr>
          <w:rStyle w:val="Ninguno"/>
          <w:rFonts w:eastAsia="Times New Roman"/>
        </w:rPr>
        <w:t>más</w:t>
      </w:r>
      <w:r w:rsidR="003B27F5" w:rsidRPr="00633EB0">
        <w:rPr>
          <w:rStyle w:val="Ninguno"/>
          <w:rFonts w:eastAsia="Times New Roman"/>
        </w:rPr>
        <w:t xml:space="preserve"> por la forma de ser de sus connacionales, por las costumbres, la forma de vida, los gustos en la comida, los que de manera imperceptible son incorporados en </w:t>
      </w:r>
      <w:r w:rsidR="00337326" w:rsidRPr="00633EB0">
        <w:rPr>
          <w:rStyle w:val="Ninguno"/>
          <w:rFonts w:eastAsia="Times New Roman"/>
        </w:rPr>
        <w:t>el extranjero</w:t>
      </w:r>
      <w:r w:rsidR="003B27F5" w:rsidRPr="00633EB0">
        <w:rPr>
          <w:rStyle w:val="Ninguno"/>
          <w:rFonts w:eastAsia="Times New Roman"/>
        </w:rPr>
        <w:t xml:space="preserve"> que radica en su territorio.</w:t>
      </w:r>
    </w:p>
    <w:p w14:paraId="49D63274" w14:textId="2EF809AE" w:rsidR="003B27F5" w:rsidRPr="00633EB0" w:rsidRDefault="003B27F5">
      <w:pPr>
        <w:rPr>
          <w:rStyle w:val="Ninguno"/>
          <w:rFonts w:eastAsia="Times New Roman"/>
        </w:rPr>
      </w:pPr>
      <w:r w:rsidRPr="00633EB0">
        <w:rPr>
          <w:rStyle w:val="Ninguno"/>
          <w:rFonts w:eastAsia="Times New Roman"/>
        </w:rPr>
        <w:t>El Ministerio de Relaciones Exteri</w:t>
      </w:r>
      <w:r w:rsidR="009C46CC" w:rsidRPr="00633EB0">
        <w:rPr>
          <w:rStyle w:val="Ninguno"/>
          <w:rFonts w:eastAsia="Times New Roman"/>
        </w:rPr>
        <w:t xml:space="preserve">ores y Movilidad Humana, dentro del procedimiento de </w:t>
      </w:r>
      <w:r w:rsidRPr="00633EB0">
        <w:rPr>
          <w:rStyle w:val="Ninguno"/>
          <w:rFonts w:eastAsia="Times New Roman"/>
        </w:rPr>
        <w:t>entrevistas que realiza a los solicitantes de la c</w:t>
      </w:r>
      <w:r w:rsidR="002D661D">
        <w:rPr>
          <w:rStyle w:val="Ninguno"/>
          <w:rFonts w:eastAsia="Times New Roman"/>
        </w:rPr>
        <w:t>iudadanía</w:t>
      </w:r>
      <w:r w:rsidRPr="00633EB0">
        <w:rPr>
          <w:rStyle w:val="Ninguno"/>
          <w:rFonts w:eastAsia="Times New Roman"/>
        </w:rPr>
        <w:t xml:space="preserve"> ecuatoriana, </w:t>
      </w:r>
      <w:r w:rsidR="009E6108" w:rsidRPr="00633EB0">
        <w:rPr>
          <w:rStyle w:val="Ninguno"/>
          <w:rFonts w:eastAsia="Times New Roman"/>
        </w:rPr>
        <w:t xml:space="preserve">busca </w:t>
      </w:r>
      <w:r w:rsidRPr="00633EB0">
        <w:rPr>
          <w:rStyle w:val="Ninguno"/>
          <w:rFonts w:eastAsia="Times New Roman"/>
        </w:rPr>
        <w:t xml:space="preserve">conocer al respecto </w:t>
      </w:r>
      <w:r w:rsidRPr="00633EB0">
        <w:rPr>
          <w:rStyle w:val="Ninguno"/>
          <w:rFonts w:eastAsia="Times New Roman"/>
        </w:rPr>
        <w:lastRenderedPageBreak/>
        <w:t xml:space="preserve">de las costumbres que ha incorporado a su vida cotidiana, pregunta que según la observación realizada en la Coordinación Zonal 6, les causa risa, </w:t>
      </w:r>
      <w:r w:rsidR="00F24363" w:rsidRPr="00633EB0">
        <w:rPr>
          <w:rStyle w:val="Ninguno"/>
          <w:rFonts w:eastAsia="Times New Roman"/>
        </w:rPr>
        <w:t xml:space="preserve">especialmente cuando </w:t>
      </w:r>
      <w:r w:rsidRPr="00633EB0">
        <w:rPr>
          <w:rStyle w:val="Ninguno"/>
          <w:rFonts w:eastAsia="Times New Roman"/>
        </w:rPr>
        <w:t>empiezan a mencionar costumbres propias de la zona austral, como el comer cuy, jugar carnaval, ir a visitar las siete iglesias</w:t>
      </w:r>
      <w:r w:rsidR="006E21FF">
        <w:rPr>
          <w:rStyle w:val="Ninguno"/>
          <w:rFonts w:eastAsia="Times New Roman"/>
        </w:rPr>
        <w:t xml:space="preserve"> </w:t>
      </w:r>
      <w:r w:rsidR="00325D0F">
        <w:rPr>
          <w:rStyle w:val="Ninguno"/>
          <w:rFonts w:eastAsia="Times New Roman"/>
        </w:rPr>
        <w:t>y</w:t>
      </w:r>
      <w:r w:rsidRPr="00633EB0">
        <w:rPr>
          <w:rStyle w:val="Ninguno"/>
          <w:rFonts w:eastAsia="Times New Roman"/>
        </w:rPr>
        <w:t xml:space="preserve"> muchas otras experiencias que </w:t>
      </w:r>
      <w:r w:rsidR="00F24363" w:rsidRPr="00633EB0">
        <w:rPr>
          <w:rStyle w:val="Ninguno"/>
          <w:rFonts w:eastAsia="Times New Roman"/>
        </w:rPr>
        <w:t xml:space="preserve">normalmente </w:t>
      </w:r>
      <w:r w:rsidRPr="00633EB0">
        <w:rPr>
          <w:rStyle w:val="Ninguno"/>
          <w:rFonts w:eastAsia="Times New Roman"/>
        </w:rPr>
        <w:t>se vuelven parte de su vida diaria.</w:t>
      </w:r>
    </w:p>
    <w:p w14:paraId="61A9AB1D" w14:textId="2E5600BE" w:rsidR="00CB3432" w:rsidRPr="00633EB0" w:rsidRDefault="004A47B5">
      <w:pPr>
        <w:rPr>
          <w:rStyle w:val="Ninguno"/>
          <w:rFonts w:eastAsia="Times New Roman"/>
        </w:rPr>
      </w:pPr>
      <w:r w:rsidRPr="00633EB0">
        <w:rPr>
          <w:rStyle w:val="Ninguno"/>
        </w:rPr>
        <w:t>Evidentemente</w:t>
      </w:r>
      <w:r w:rsidR="001B1D6C" w:rsidRPr="00633EB0">
        <w:rPr>
          <w:rStyle w:val="Ninguno"/>
        </w:rPr>
        <w:t>,</w:t>
      </w:r>
      <w:r w:rsidRPr="00633EB0">
        <w:rPr>
          <w:rStyle w:val="Ninguno"/>
        </w:rPr>
        <w:t xml:space="preserve"> los procesos de naturalización alrededor del mundo son ejecutados de diversa forma, con similares o diferentes procedimientos, con </w:t>
      </w:r>
      <w:r w:rsidR="002D661D">
        <w:rPr>
          <w:rStyle w:val="Ninguno"/>
        </w:rPr>
        <w:t>más</w:t>
      </w:r>
      <w:r w:rsidRPr="00633EB0">
        <w:rPr>
          <w:rStyle w:val="Ninguno"/>
        </w:rPr>
        <w:t xml:space="preserve"> o menos requi</w:t>
      </w:r>
      <w:r w:rsidR="009C46CC" w:rsidRPr="00633EB0">
        <w:rPr>
          <w:rStyle w:val="Ninguno"/>
        </w:rPr>
        <w:t xml:space="preserve">sitos, los cuales de manera </w:t>
      </w:r>
      <w:r w:rsidRPr="00633EB0">
        <w:rPr>
          <w:rStyle w:val="Ninguno"/>
        </w:rPr>
        <w:t xml:space="preserve">resumida </w:t>
      </w:r>
      <w:r w:rsidR="00546C4D" w:rsidRPr="00633EB0">
        <w:rPr>
          <w:rStyle w:val="Ninguno"/>
        </w:rPr>
        <w:t xml:space="preserve">se abordan </w:t>
      </w:r>
      <w:r w:rsidR="009E6108" w:rsidRPr="00633EB0">
        <w:rPr>
          <w:rStyle w:val="Ninguno"/>
        </w:rPr>
        <w:t>en</w:t>
      </w:r>
      <w:r w:rsidRPr="00633EB0">
        <w:rPr>
          <w:rStyle w:val="Ninguno"/>
        </w:rPr>
        <w:t xml:space="preserve"> </w:t>
      </w:r>
      <w:r w:rsidR="009C46CC" w:rsidRPr="00633EB0">
        <w:rPr>
          <w:rStyle w:val="Ninguno"/>
        </w:rPr>
        <w:t>este trabajo investigativo; p</w:t>
      </w:r>
      <w:r w:rsidRPr="00633EB0">
        <w:rPr>
          <w:rStyle w:val="Ninguno"/>
        </w:rPr>
        <w:t>ero</w:t>
      </w:r>
      <w:r w:rsidR="009C46CC" w:rsidRPr="00633EB0">
        <w:rPr>
          <w:rStyle w:val="Ninguno"/>
        </w:rPr>
        <w:t>,</w:t>
      </w:r>
      <w:r w:rsidRPr="00633EB0">
        <w:rPr>
          <w:rStyle w:val="Ninguno"/>
        </w:rPr>
        <w:t xml:space="preserve"> en lo que s</w:t>
      </w:r>
      <w:r w:rsidR="001B1D6C" w:rsidRPr="00633EB0">
        <w:rPr>
          <w:rStyle w:val="Ninguno"/>
        </w:rPr>
        <w:t>í</w:t>
      </w:r>
      <w:r w:rsidRPr="00633EB0">
        <w:rPr>
          <w:rStyle w:val="Ninguno"/>
        </w:rPr>
        <w:t xml:space="preserve"> coincidirán casi todas las legislaciones al igual que la ecuatoriana, es</w:t>
      </w:r>
      <w:r w:rsidR="005F2E95" w:rsidRPr="00633EB0">
        <w:rPr>
          <w:rStyle w:val="Ninguno"/>
        </w:rPr>
        <w:t xml:space="preserve"> en</w:t>
      </w:r>
      <w:r w:rsidRPr="00633EB0">
        <w:rPr>
          <w:rStyle w:val="Ninguno"/>
        </w:rPr>
        <w:t xml:space="preserve"> el hecho de que es un acto soberano y discrecional del Estado, tomando en consideración que quien otorga la carta de naturalización no es una persona natural, sino el Estado mismo</w:t>
      </w:r>
      <w:r w:rsidR="009C46CC" w:rsidRPr="00633EB0">
        <w:rPr>
          <w:rStyle w:val="Ninguno"/>
        </w:rPr>
        <w:t>,</w:t>
      </w:r>
      <w:r w:rsidRPr="00633EB0">
        <w:rPr>
          <w:rStyle w:val="Ninguno"/>
        </w:rPr>
        <w:t xml:space="preserve"> investido de poder a </w:t>
      </w:r>
      <w:r w:rsidR="003E69B6">
        <w:rPr>
          <w:rStyle w:val="Ninguno"/>
        </w:rPr>
        <w:t>través</w:t>
      </w:r>
      <w:r w:rsidRPr="00633EB0">
        <w:rPr>
          <w:rStyle w:val="Ninguno"/>
        </w:rPr>
        <w:t xml:space="preserve"> de un funcionario, a quien el ente estatal le ha facultado tramitar y conceder ese acceso a la c</w:t>
      </w:r>
      <w:r w:rsidR="002D661D">
        <w:rPr>
          <w:rStyle w:val="Ninguno"/>
        </w:rPr>
        <w:t>iudadanía</w:t>
      </w:r>
      <w:r w:rsidRPr="00633EB0">
        <w:rPr>
          <w:rStyle w:val="Ninguno"/>
          <w:lang w:val="pt-PT"/>
        </w:rPr>
        <w:t xml:space="preserve"> a trav</w:t>
      </w:r>
      <w:r w:rsidR="004F5DD6">
        <w:rPr>
          <w:rStyle w:val="Ninguno"/>
          <w:lang w:val="pt-PT"/>
        </w:rPr>
        <w:t>es</w:t>
      </w:r>
      <w:r w:rsidRPr="00633EB0">
        <w:rPr>
          <w:rStyle w:val="Ninguno"/>
        </w:rPr>
        <w:t xml:space="preserve"> de la </w:t>
      </w:r>
      <w:r w:rsidR="00337326" w:rsidRPr="00633EB0">
        <w:rPr>
          <w:rStyle w:val="Ninguno"/>
        </w:rPr>
        <w:t>naturalización (</w:t>
      </w:r>
      <w:r w:rsidR="005F2E95" w:rsidRPr="00633EB0">
        <w:rPr>
          <w:rStyle w:val="Ninguno"/>
        </w:rPr>
        <w:t>Ley Orgánica de Movilidad Humana, 2017</w:t>
      </w:r>
      <w:r w:rsidR="005A0957" w:rsidRPr="00633EB0">
        <w:rPr>
          <w:rStyle w:val="Ninguno"/>
          <w:lang w:val="pt-PT"/>
        </w:rPr>
        <w:t xml:space="preserve">, </w:t>
      </w:r>
      <w:r w:rsidR="005C0F27">
        <w:rPr>
          <w:rStyle w:val="Ninguno"/>
          <w:lang w:val="pt-PT"/>
        </w:rPr>
        <w:t>Art. 77</w:t>
      </w:r>
      <w:r w:rsidR="0096304B" w:rsidRPr="00633EB0">
        <w:rPr>
          <w:rStyle w:val="Ninguno"/>
        </w:rPr>
        <w:t>)</w:t>
      </w:r>
      <w:r w:rsidR="005F2E95" w:rsidRPr="00633EB0">
        <w:rPr>
          <w:rStyle w:val="Ninguno"/>
        </w:rPr>
        <w:t xml:space="preserve"> </w:t>
      </w:r>
    </w:p>
    <w:p w14:paraId="4516538C" w14:textId="251F2145" w:rsidR="00CB3432" w:rsidRPr="00633EB0" w:rsidRDefault="004A47B5">
      <w:pPr>
        <w:rPr>
          <w:rStyle w:val="Ninguno"/>
          <w:rFonts w:eastAsia="Times New Roman"/>
        </w:rPr>
      </w:pPr>
      <w:r w:rsidRPr="00633EB0">
        <w:rPr>
          <w:rStyle w:val="Ninguno"/>
        </w:rPr>
        <w:t>Al decir que es facultativo del Estado el otorgamiento de la c</w:t>
      </w:r>
      <w:r w:rsidR="002D661D">
        <w:rPr>
          <w:rStyle w:val="Ninguno"/>
        </w:rPr>
        <w:t>iudadanía</w:t>
      </w:r>
      <w:r w:rsidRPr="00633EB0">
        <w:rPr>
          <w:rStyle w:val="Ninguno"/>
        </w:rPr>
        <w:t>, se debe entender q</w:t>
      </w:r>
      <w:r w:rsidR="009C46CC" w:rsidRPr="00633EB0">
        <w:rPr>
          <w:rStyle w:val="Ninguno"/>
        </w:rPr>
        <w:t>ue no está obligado a otorgarla;</w:t>
      </w:r>
      <w:r w:rsidRPr="00633EB0">
        <w:rPr>
          <w:rStyle w:val="Ninguno"/>
        </w:rPr>
        <w:t xml:space="preserve"> es decir, puede aceptar o negar el requerimiento de la </w:t>
      </w:r>
      <w:r w:rsidR="005F2E95" w:rsidRPr="00633EB0">
        <w:rPr>
          <w:rStyle w:val="Ninguno"/>
        </w:rPr>
        <w:t xml:space="preserve">solicitud de </w:t>
      </w:r>
      <w:r w:rsidRPr="00633EB0">
        <w:rPr>
          <w:rStyle w:val="Ninguno"/>
        </w:rPr>
        <w:t>c</w:t>
      </w:r>
      <w:r w:rsidR="002D661D">
        <w:rPr>
          <w:rStyle w:val="Ninguno"/>
        </w:rPr>
        <w:t>iudadanía</w:t>
      </w:r>
      <w:r w:rsidRPr="00633EB0">
        <w:rPr>
          <w:rStyle w:val="Ninguno"/>
        </w:rPr>
        <w:t xml:space="preserve">.  En este punto es necesario que las dos partes, tanto el Estado, como el solicitante tengan consciencia </w:t>
      </w:r>
      <w:r w:rsidR="00234E47" w:rsidRPr="00633EB0">
        <w:rPr>
          <w:rStyle w:val="Ninguno"/>
        </w:rPr>
        <w:t xml:space="preserve">de que </w:t>
      </w:r>
      <w:r w:rsidRPr="00633EB0">
        <w:rPr>
          <w:rStyle w:val="Ninguno"/>
        </w:rPr>
        <w:t>la c</w:t>
      </w:r>
      <w:r w:rsidR="002D661D">
        <w:rPr>
          <w:rStyle w:val="Ninguno"/>
        </w:rPr>
        <w:t>iudadanía</w:t>
      </w:r>
      <w:r w:rsidR="00234E47" w:rsidRPr="00633EB0">
        <w:rPr>
          <w:rStyle w:val="Ninguno"/>
        </w:rPr>
        <w:t xml:space="preserve">, </w:t>
      </w:r>
      <w:r w:rsidR="00A04392" w:rsidRPr="00633EB0">
        <w:rPr>
          <w:rStyle w:val="Ninguno"/>
        </w:rPr>
        <w:t>aun para</w:t>
      </w:r>
      <w:r w:rsidRPr="00633EB0">
        <w:rPr>
          <w:rStyle w:val="Ninguno"/>
        </w:rPr>
        <w:t xml:space="preserve"> quien cumpla los requisitos no se activa automáticamente</w:t>
      </w:r>
      <w:r w:rsidR="00234E47" w:rsidRPr="00633EB0">
        <w:rPr>
          <w:rStyle w:val="Ninguno"/>
        </w:rPr>
        <w:t xml:space="preserve">, </w:t>
      </w:r>
      <w:r w:rsidR="005F2E95" w:rsidRPr="00633EB0">
        <w:rPr>
          <w:rStyle w:val="Ninguno"/>
        </w:rPr>
        <w:t xml:space="preserve">en razón de que </w:t>
      </w:r>
      <w:r w:rsidRPr="00633EB0">
        <w:rPr>
          <w:rStyle w:val="Ninguno"/>
        </w:rPr>
        <w:t xml:space="preserve">el </w:t>
      </w:r>
      <w:r w:rsidR="00234E47" w:rsidRPr="00633EB0">
        <w:rPr>
          <w:rStyle w:val="Ninguno"/>
        </w:rPr>
        <w:t xml:space="preserve">Estado </w:t>
      </w:r>
      <w:r w:rsidRPr="00633EB0">
        <w:rPr>
          <w:rStyle w:val="Ninguno"/>
        </w:rPr>
        <w:t>considera negar o aceptar el otorgamiento en base de</w:t>
      </w:r>
      <w:r w:rsidR="00234E47" w:rsidRPr="00633EB0">
        <w:rPr>
          <w:rStyle w:val="Ninguno"/>
        </w:rPr>
        <w:t xml:space="preserve">l cumplimiento de los </w:t>
      </w:r>
      <w:r w:rsidRPr="00633EB0">
        <w:rPr>
          <w:rStyle w:val="Ninguno"/>
        </w:rPr>
        <w:t>requerimiento</w:t>
      </w:r>
      <w:r w:rsidR="00234E47" w:rsidRPr="00633EB0">
        <w:rPr>
          <w:rStyle w:val="Ninguno"/>
        </w:rPr>
        <w:t>s establecidos</w:t>
      </w:r>
      <w:r w:rsidR="005F2E95" w:rsidRPr="00633EB0">
        <w:rPr>
          <w:rStyle w:val="Ninguno"/>
        </w:rPr>
        <w:t xml:space="preserve"> y considerando la voluntad de considerar la opción del solicitante</w:t>
      </w:r>
      <w:r w:rsidR="00F6306B" w:rsidRPr="00633EB0">
        <w:rPr>
          <w:rStyle w:val="Ninguno"/>
        </w:rPr>
        <w:t>.</w:t>
      </w:r>
    </w:p>
    <w:p w14:paraId="048FFDCD" w14:textId="781696A3" w:rsidR="00CB3432" w:rsidRPr="00633EB0" w:rsidRDefault="004A47B5">
      <w:pPr>
        <w:rPr>
          <w:rStyle w:val="Ninguno"/>
          <w:rFonts w:eastAsia="Times New Roman"/>
        </w:rPr>
      </w:pPr>
      <w:r w:rsidRPr="00633EB0">
        <w:rPr>
          <w:rStyle w:val="Ninguno"/>
        </w:rPr>
        <w:t>La facultad que t</w:t>
      </w:r>
      <w:r w:rsidR="002D661D">
        <w:rPr>
          <w:rStyle w:val="Ninguno"/>
        </w:rPr>
        <w:t>iene</w:t>
      </w:r>
      <w:r w:rsidRPr="00633EB0">
        <w:rPr>
          <w:rStyle w:val="Ninguno"/>
        </w:rPr>
        <w:t xml:space="preserve"> el Estado para conceder o negar la c</w:t>
      </w:r>
      <w:r w:rsidR="002D661D">
        <w:rPr>
          <w:rStyle w:val="Ninguno"/>
        </w:rPr>
        <w:t>iudadanía</w:t>
      </w:r>
      <w:r w:rsidRPr="00633EB0">
        <w:rPr>
          <w:rStyle w:val="Ninguno"/>
          <w:lang w:val="pt-PT"/>
        </w:rPr>
        <w:t xml:space="preserve"> </w:t>
      </w:r>
      <w:r w:rsidR="009D767E">
        <w:rPr>
          <w:rStyle w:val="Ninguno"/>
          <w:lang w:val="pt-PT"/>
        </w:rPr>
        <w:t>por medio</w:t>
      </w:r>
      <w:r w:rsidRPr="00633EB0">
        <w:rPr>
          <w:rStyle w:val="Ninguno"/>
        </w:rPr>
        <w:t xml:space="preserve"> de la naturalización, se encuentra depositada en manos del poder ejecutivo o de quien lo </w:t>
      </w:r>
      <w:r w:rsidR="00337326" w:rsidRPr="00633EB0">
        <w:rPr>
          <w:rStyle w:val="Ninguno"/>
        </w:rPr>
        <w:t>representa (</w:t>
      </w:r>
      <w:r w:rsidR="005F2E95" w:rsidRPr="00633EB0">
        <w:rPr>
          <w:rStyle w:val="Ninguno"/>
        </w:rPr>
        <w:t>Ley Orgánica de Movilidad Humana, 2017</w:t>
      </w:r>
      <w:r w:rsidR="005A0957" w:rsidRPr="00633EB0">
        <w:rPr>
          <w:rStyle w:val="Ninguno"/>
          <w:lang w:val="pt-PT"/>
        </w:rPr>
        <w:t xml:space="preserve">, </w:t>
      </w:r>
      <w:r w:rsidR="005C0F27">
        <w:rPr>
          <w:rStyle w:val="Ninguno"/>
          <w:lang w:val="pt-PT"/>
        </w:rPr>
        <w:t>Art. 77</w:t>
      </w:r>
      <w:r w:rsidR="0096304B" w:rsidRPr="00633EB0">
        <w:rPr>
          <w:rStyle w:val="Ninguno"/>
        </w:rPr>
        <w:t>)</w:t>
      </w:r>
    </w:p>
    <w:p w14:paraId="23085015" w14:textId="63DF1412" w:rsidR="00CB3432" w:rsidRPr="00633EB0" w:rsidRDefault="004A47B5">
      <w:pPr>
        <w:rPr>
          <w:rStyle w:val="Ninguno"/>
          <w:rFonts w:eastAsia="Times New Roman"/>
        </w:rPr>
      </w:pPr>
      <w:r w:rsidRPr="00633EB0">
        <w:rPr>
          <w:rStyle w:val="Ninguno"/>
        </w:rPr>
        <w:lastRenderedPageBreak/>
        <w:t>Para que una persona pueda acceder a la c</w:t>
      </w:r>
      <w:r w:rsidR="002D661D">
        <w:rPr>
          <w:rStyle w:val="Ninguno"/>
        </w:rPr>
        <w:t>iudadanía</w:t>
      </w:r>
      <w:r w:rsidRPr="00633EB0">
        <w:rPr>
          <w:rStyle w:val="Ninguno"/>
        </w:rPr>
        <w:t xml:space="preserve"> de un </w:t>
      </w:r>
      <w:r w:rsidR="003E69B6">
        <w:rPr>
          <w:rStyle w:val="Ninguno"/>
        </w:rPr>
        <w:t>país</w:t>
      </w:r>
      <w:r w:rsidRPr="00633EB0">
        <w:rPr>
          <w:rStyle w:val="Ninguno"/>
        </w:rPr>
        <w:t>, a</w:t>
      </w:r>
      <w:r w:rsidR="003E69B6">
        <w:rPr>
          <w:rStyle w:val="Ninguno"/>
        </w:rPr>
        <w:t>de</w:t>
      </w:r>
      <w:r w:rsidR="002D661D">
        <w:rPr>
          <w:rStyle w:val="Ninguno"/>
        </w:rPr>
        <w:t>más</w:t>
      </w:r>
      <w:r w:rsidRPr="00633EB0">
        <w:rPr>
          <w:rStyle w:val="Ninguno"/>
        </w:rPr>
        <w:t xml:space="preserve"> de los requisitos establecidos en cada legislación, </w:t>
      </w:r>
      <w:r w:rsidR="005F2E95" w:rsidRPr="00633EB0">
        <w:rPr>
          <w:rStyle w:val="Ninguno"/>
        </w:rPr>
        <w:t xml:space="preserve">se </w:t>
      </w:r>
      <w:r w:rsidRPr="00633EB0">
        <w:rPr>
          <w:rStyle w:val="Ninguno"/>
        </w:rPr>
        <w:t xml:space="preserve"> debe incorporar en el expediente</w:t>
      </w:r>
      <w:r w:rsidR="005F2E95" w:rsidRPr="00633EB0">
        <w:rPr>
          <w:rStyle w:val="Ninguno"/>
        </w:rPr>
        <w:t xml:space="preserve"> las</w:t>
      </w:r>
      <w:r w:rsidRPr="00633EB0">
        <w:rPr>
          <w:rStyle w:val="Ninguno"/>
        </w:rPr>
        <w:t xml:space="preserve"> certificaciones suficientes que garantice</w:t>
      </w:r>
      <w:r w:rsidR="005F2E95" w:rsidRPr="00633EB0">
        <w:rPr>
          <w:rStyle w:val="Ninguno"/>
        </w:rPr>
        <w:t>n</w:t>
      </w:r>
      <w:r w:rsidRPr="00633EB0">
        <w:rPr>
          <w:rStyle w:val="Ninguno"/>
        </w:rPr>
        <w:t xml:space="preserve"> que se trata de una persona que no ponga en riesgo la seguridad de ese Estado</w:t>
      </w:r>
      <w:r w:rsidR="006E21FF">
        <w:rPr>
          <w:rStyle w:val="Ninguno"/>
        </w:rPr>
        <w:t xml:space="preserve"> </w:t>
      </w:r>
      <w:r w:rsidR="003E31DF">
        <w:rPr>
          <w:rStyle w:val="Ninguno"/>
        </w:rPr>
        <w:t>y</w:t>
      </w:r>
      <w:r w:rsidRPr="00633EB0">
        <w:rPr>
          <w:rStyle w:val="Ninguno"/>
        </w:rPr>
        <w:t xml:space="preserve"> para ello</w:t>
      </w:r>
      <w:r w:rsidR="00234E47" w:rsidRPr="00633EB0">
        <w:rPr>
          <w:rStyle w:val="Ninguno"/>
        </w:rPr>
        <w:t>,</w:t>
      </w:r>
      <w:r w:rsidRPr="00633EB0">
        <w:rPr>
          <w:rStyle w:val="Ninguno"/>
        </w:rPr>
        <w:t xml:space="preserve"> los funcionarios </w:t>
      </w:r>
      <w:r w:rsidR="005F2E95" w:rsidRPr="00633EB0">
        <w:rPr>
          <w:rStyle w:val="Ninguno"/>
        </w:rPr>
        <w:t xml:space="preserve">con el afán de </w:t>
      </w:r>
      <w:r w:rsidRPr="00633EB0">
        <w:rPr>
          <w:rStyle w:val="Ninguno"/>
        </w:rPr>
        <w:t>no afectar o vulnerar los derechos de los solicitantes de la c</w:t>
      </w:r>
      <w:r w:rsidR="002D661D">
        <w:rPr>
          <w:rStyle w:val="Ninguno"/>
        </w:rPr>
        <w:t>iudadanía</w:t>
      </w:r>
      <w:r w:rsidRPr="00633EB0">
        <w:rPr>
          <w:rStyle w:val="Ninguno"/>
        </w:rPr>
        <w:t xml:space="preserve">, son los encargados de gestionar a </w:t>
      </w:r>
      <w:r w:rsidR="003E69B6">
        <w:rPr>
          <w:rStyle w:val="Ninguno"/>
        </w:rPr>
        <w:t>través</w:t>
      </w:r>
      <w:r w:rsidRPr="00633EB0">
        <w:rPr>
          <w:rStyle w:val="Ninguno"/>
        </w:rPr>
        <w:t xml:space="preserve"> de sitios oficiales de alta credibilidad cualquier situación que pueda afectar el ré</w:t>
      </w:r>
      <w:r w:rsidR="004F5DD6">
        <w:rPr>
          <w:rStyle w:val="Ninguno"/>
        </w:rPr>
        <w:t xml:space="preserve">cord </w:t>
      </w:r>
      <w:r w:rsidRPr="00633EB0">
        <w:rPr>
          <w:rStyle w:val="Ninguno"/>
        </w:rPr>
        <w:t>policial o penal de una persona</w:t>
      </w:r>
      <w:r w:rsidR="003B27F5" w:rsidRPr="00633EB0">
        <w:rPr>
          <w:rStyle w:val="Ninguno"/>
        </w:rPr>
        <w:t xml:space="preserve">  (</w:t>
      </w:r>
      <w:r w:rsidR="005F2E95" w:rsidRPr="00633EB0">
        <w:rPr>
          <w:rStyle w:val="Ninguno"/>
        </w:rPr>
        <w:t>Ley Orgánica de Movilidad Humana, 2017</w:t>
      </w:r>
      <w:r w:rsidR="005A0957" w:rsidRPr="00633EB0">
        <w:rPr>
          <w:rStyle w:val="Ninguno"/>
          <w:lang w:val="pt-PT"/>
        </w:rPr>
        <w:t xml:space="preserve">, </w:t>
      </w:r>
      <w:r w:rsidR="005C0F27">
        <w:rPr>
          <w:rStyle w:val="Ninguno"/>
          <w:lang w:val="pt-PT"/>
        </w:rPr>
        <w:t>Art. 79</w:t>
      </w:r>
      <w:r w:rsidR="0096304B" w:rsidRPr="00633EB0">
        <w:rPr>
          <w:rStyle w:val="Ninguno"/>
        </w:rPr>
        <w:t>)</w:t>
      </w:r>
    </w:p>
    <w:p w14:paraId="10F4E85C" w14:textId="05FA8271" w:rsidR="00CB3432" w:rsidRPr="00633EB0" w:rsidRDefault="004A47B5">
      <w:pPr>
        <w:rPr>
          <w:rStyle w:val="Ninguno"/>
          <w:rFonts w:eastAsia="Times New Roman"/>
        </w:rPr>
      </w:pPr>
      <w:r w:rsidRPr="00633EB0">
        <w:rPr>
          <w:rStyle w:val="Ninguno"/>
        </w:rPr>
        <w:t>Eguiguren</w:t>
      </w:r>
      <w:r w:rsidR="00351849" w:rsidRPr="00633EB0">
        <w:rPr>
          <w:rStyle w:val="Ninguno"/>
        </w:rPr>
        <w:t xml:space="preserve"> (2009),</w:t>
      </w:r>
      <w:r w:rsidRPr="00633EB0">
        <w:rPr>
          <w:rStyle w:val="Ninguno"/>
        </w:rPr>
        <w:t xml:space="preserve"> se refiere a la </w:t>
      </w:r>
      <w:r w:rsidRPr="00633EB0">
        <w:rPr>
          <w:rStyle w:val="Ninguno"/>
          <w:i/>
          <w:iCs/>
        </w:rPr>
        <w:t>securitizació</w:t>
      </w:r>
      <w:r w:rsidRPr="00633EB0">
        <w:rPr>
          <w:rStyle w:val="Ninguno"/>
        </w:rPr>
        <w:t xml:space="preserve">n, </w:t>
      </w:r>
      <w:r w:rsidR="00EC1D1C" w:rsidRPr="00633EB0">
        <w:rPr>
          <w:rStyle w:val="Ninguno"/>
        </w:rPr>
        <w:t xml:space="preserve">indicando </w:t>
      </w:r>
      <w:r w:rsidRPr="00633EB0">
        <w:rPr>
          <w:rStyle w:val="Ninguno"/>
        </w:rPr>
        <w:t>que consiste en una búsqueda que efectúan los Estados, por todos los medios, para regular los flujos migratorios, tomando en consideración la seguridad nacional, es decir</w:t>
      </w:r>
      <w:r w:rsidR="00234E47" w:rsidRPr="00633EB0">
        <w:rPr>
          <w:rStyle w:val="Ninguno"/>
        </w:rPr>
        <w:t>,</w:t>
      </w:r>
      <w:r w:rsidRPr="00633EB0">
        <w:rPr>
          <w:rStyle w:val="Ninguno"/>
        </w:rPr>
        <w:t xml:space="preserve"> de manera previa al proc</w:t>
      </w:r>
      <w:r w:rsidR="001B1D6C" w:rsidRPr="00633EB0">
        <w:rPr>
          <w:rStyle w:val="Ninguno"/>
        </w:rPr>
        <w:t>eso de recepción de inmigrantes</w:t>
      </w:r>
      <w:r w:rsidRPr="00633EB0">
        <w:rPr>
          <w:rStyle w:val="Ninguno"/>
        </w:rPr>
        <w:t xml:space="preserve"> y</w:t>
      </w:r>
      <w:r w:rsidR="001B1D6C" w:rsidRPr="00633EB0">
        <w:rPr>
          <w:rStyle w:val="Ninguno"/>
        </w:rPr>
        <w:t>,</w:t>
      </w:r>
      <w:r w:rsidRPr="00633EB0">
        <w:rPr>
          <w:rStyle w:val="Ninguno"/>
        </w:rPr>
        <w:t xml:space="preserve"> posteriormente</w:t>
      </w:r>
      <w:r w:rsidR="001B1D6C" w:rsidRPr="00633EB0">
        <w:rPr>
          <w:rStyle w:val="Ninguno"/>
        </w:rPr>
        <w:t>,</w:t>
      </w:r>
      <w:r w:rsidRPr="00633EB0">
        <w:rPr>
          <w:rStyle w:val="Ninguno"/>
        </w:rPr>
        <w:t xml:space="preserve"> cuando</w:t>
      </w:r>
      <w:r w:rsidR="004F5DD6">
        <w:rPr>
          <w:rStyle w:val="Ninguno"/>
        </w:rPr>
        <w:t xml:space="preserve"> intentan acceder a la c</w:t>
      </w:r>
      <w:r w:rsidR="002D661D">
        <w:rPr>
          <w:rStyle w:val="Ninguno"/>
        </w:rPr>
        <w:t>iudadanía</w:t>
      </w:r>
      <w:r w:rsidRPr="00633EB0">
        <w:rPr>
          <w:rStyle w:val="Ninguno"/>
          <w:lang w:val="it-IT"/>
        </w:rPr>
        <w:t>.</w:t>
      </w:r>
      <w:r w:rsidR="0075372D" w:rsidRPr="00633EB0">
        <w:rPr>
          <w:rStyle w:val="Ninguno"/>
          <w:lang w:val="it-IT"/>
        </w:rPr>
        <w:t xml:space="preserve"> Sobre esta anotación, se puede indicar que la normativa ecuatoriana, garantiza la libre movilidad de las personas</w:t>
      </w:r>
      <w:r w:rsidR="00F76D4B">
        <w:rPr>
          <w:rStyle w:val="Ninguno"/>
          <w:lang w:val="it-IT"/>
        </w:rPr>
        <w:t xml:space="preserve"> </w:t>
      </w:r>
      <w:r w:rsidR="00325D0F">
        <w:rPr>
          <w:rStyle w:val="Ninguno"/>
          <w:lang w:val="it-IT"/>
        </w:rPr>
        <w:t>y</w:t>
      </w:r>
      <w:r w:rsidR="0075372D" w:rsidRPr="00633EB0">
        <w:rPr>
          <w:rStyle w:val="Ninguno"/>
          <w:lang w:val="it-IT"/>
        </w:rPr>
        <w:t xml:space="preserve"> solo cuando estas buscan radicarse de manera temporal o permanente en su territorio, les requiere los antecedentes penales de los lugares donde hubiesen vivido los últimos cinco </w:t>
      </w:r>
      <w:r w:rsidR="002D661D">
        <w:rPr>
          <w:rStyle w:val="Ninguno"/>
          <w:lang w:val="it-IT"/>
        </w:rPr>
        <w:t>año</w:t>
      </w:r>
      <w:r w:rsidR="0075372D" w:rsidRPr="00633EB0">
        <w:rPr>
          <w:rStyle w:val="Ninguno"/>
          <w:lang w:val="it-IT"/>
        </w:rPr>
        <w:t>s.</w:t>
      </w:r>
    </w:p>
    <w:p w14:paraId="160455D2" w14:textId="1773DDB6" w:rsidR="00234E47" w:rsidRPr="00633EB0" w:rsidRDefault="004A47B5">
      <w:pPr>
        <w:rPr>
          <w:rStyle w:val="Ninguno"/>
        </w:rPr>
      </w:pPr>
      <w:r w:rsidRPr="00633EB0">
        <w:rPr>
          <w:rStyle w:val="Ninguno"/>
        </w:rPr>
        <w:t>Esta situación puede ser analizada desde dos p</w:t>
      </w:r>
      <w:r w:rsidR="0075372D" w:rsidRPr="00633EB0">
        <w:rPr>
          <w:rStyle w:val="Ninguno"/>
        </w:rPr>
        <w:t>erspectivas</w:t>
      </w:r>
      <w:r w:rsidRPr="00633EB0">
        <w:rPr>
          <w:rStyle w:val="Ninguno"/>
        </w:rPr>
        <w:t xml:space="preserve">: </w:t>
      </w:r>
    </w:p>
    <w:p w14:paraId="4D447D08" w14:textId="7AC17839" w:rsidR="00234E47" w:rsidRPr="00633EB0" w:rsidRDefault="004A47B5">
      <w:pPr>
        <w:rPr>
          <w:rStyle w:val="Ninguno"/>
        </w:rPr>
      </w:pPr>
      <w:r w:rsidRPr="00633EB0">
        <w:rPr>
          <w:rStyle w:val="Ninguno"/>
        </w:rPr>
        <w:t>1</w:t>
      </w:r>
      <w:r w:rsidR="00234E47" w:rsidRPr="00633EB0">
        <w:rPr>
          <w:rStyle w:val="Ninguno"/>
        </w:rPr>
        <w:t>.</w:t>
      </w:r>
      <w:r w:rsidRPr="00633EB0">
        <w:rPr>
          <w:rStyle w:val="Ninguno"/>
        </w:rPr>
        <w:t xml:space="preserve"> </w:t>
      </w:r>
      <w:r w:rsidR="001B1D6C" w:rsidRPr="00633EB0">
        <w:rPr>
          <w:rStyle w:val="Ninguno"/>
        </w:rPr>
        <w:t>D</w:t>
      </w:r>
      <w:r w:rsidRPr="00633EB0">
        <w:rPr>
          <w:rStyle w:val="Ninguno"/>
        </w:rPr>
        <w:t xml:space="preserve">esde </w:t>
      </w:r>
      <w:r w:rsidR="000A6E17" w:rsidRPr="00633EB0">
        <w:rPr>
          <w:rStyle w:val="Ninguno"/>
        </w:rPr>
        <w:t xml:space="preserve">la óptica del </w:t>
      </w:r>
      <w:r w:rsidRPr="00633EB0">
        <w:rPr>
          <w:rStyle w:val="Ninguno"/>
        </w:rPr>
        <w:t>solicitante de la c</w:t>
      </w:r>
      <w:r w:rsidR="002D661D">
        <w:rPr>
          <w:rStyle w:val="Ninguno"/>
        </w:rPr>
        <w:t>iudadanía</w:t>
      </w:r>
      <w:r w:rsidRPr="00633EB0">
        <w:rPr>
          <w:rStyle w:val="Ninguno"/>
        </w:rPr>
        <w:t xml:space="preserve">, </w:t>
      </w:r>
      <w:r w:rsidR="000A6E17" w:rsidRPr="00633EB0">
        <w:rPr>
          <w:rStyle w:val="Ninguno"/>
        </w:rPr>
        <w:t>quien</w:t>
      </w:r>
      <w:r w:rsidR="00234E47" w:rsidRPr="00633EB0">
        <w:rPr>
          <w:rStyle w:val="Ninguno"/>
        </w:rPr>
        <w:t xml:space="preserve"> </w:t>
      </w:r>
      <w:r w:rsidRPr="00633EB0">
        <w:rPr>
          <w:rStyle w:val="Ninguno"/>
        </w:rPr>
        <w:t xml:space="preserve">podría </w:t>
      </w:r>
      <w:r w:rsidR="001B1D6C" w:rsidRPr="00633EB0">
        <w:rPr>
          <w:rStyle w:val="Ninguno"/>
        </w:rPr>
        <w:t>percibirl</w:t>
      </w:r>
      <w:r w:rsidR="000A6E17" w:rsidRPr="00633EB0">
        <w:rPr>
          <w:rStyle w:val="Ninguno"/>
        </w:rPr>
        <w:t>a</w:t>
      </w:r>
      <w:r w:rsidR="001B1D6C" w:rsidRPr="00633EB0">
        <w:rPr>
          <w:rStyle w:val="Ninguno"/>
        </w:rPr>
        <w:t xml:space="preserve"> como discriminatorio</w:t>
      </w:r>
      <w:r w:rsidRPr="00633EB0">
        <w:rPr>
          <w:rStyle w:val="Ninguno"/>
        </w:rPr>
        <w:t xml:space="preserve"> y en especial</w:t>
      </w:r>
      <w:r w:rsidR="001B1D6C" w:rsidRPr="00633EB0">
        <w:rPr>
          <w:rStyle w:val="Ninguno"/>
        </w:rPr>
        <w:t>,</w:t>
      </w:r>
      <w:r w:rsidRPr="00633EB0">
        <w:rPr>
          <w:rStyle w:val="Ninguno"/>
        </w:rPr>
        <w:t xml:space="preserve"> cuando debe obtener los antecedentes penales de </w:t>
      </w:r>
      <w:r w:rsidR="003E69B6">
        <w:rPr>
          <w:rStyle w:val="Ninguno"/>
        </w:rPr>
        <w:t>país</w:t>
      </w:r>
      <w:r w:rsidR="009D767E">
        <w:rPr>
          <w:rStyle w:val="Ninguno"/>
        </w:rPr>
        <w:t xml:space="preserve">es </w:t>
      </w:r>
      <w:r w:rsidR="00B8337D">
        <w:rPr>
          <w:rStyle w:val="Ninguno"/>
        </w:rPr>
        <w:t>con ciertas dificultades j</w:t>
      </w:r>
      <w:r w:rsidR="003E69B6">
        <w:rPr>
          <w:rStyle w:val="Ninguno"/>
        </w:rPr>
        <w:t>urídica</w:t>
      </w:r>
      <w:r w:rsidR="00B8337D">
        <w:rPr>
          <w:rStyle w:val="Ninguno"/>
        </w:rPr>
        <w:t>s</w:t>
      </w:r>
      <w:r w:rsidRPr="00633EB0">
        <w:rPr>
          <w:rStyle w:val="Ninguno"/>
        </w:rPr>
        <w:t xml:space="preserve">, especialmente los de Medio Oriente y mucho </w:t>
      </w:r>
      <w:r w:rsidR="002D661D">
        <w:rPr>
          <w:rStyle w:val="Ninguno"/>
        </w:rPr>
        <w:t>más</w:t>
      </w:r>
      <w:r w:rsidRPr="00633EB0">
        <w:rPr>
          <w:rStyle w:val="Ninguno"/>
        </w:rPr>
        <w:t xml:space="preserve"> complicado si se trata de mujeres, qu</w:t>
      </w:r>
      <w:r w:rsidR="002D661D">
        <w:rPr>
          <w:rStyle w:val="Ninguno"/>
        </w:rPr>
        <w:t>iene</w:t>
      </w:r>
      <w:r w:rsidRPr="00633EB0">
        <w:rPr>
          <w:rStyle w:val="Ninguno"/>
        </w:rPr>
        <w:t>s necesitarían el acompañamiento de un hombre para realizar sus procesos; por lo tanto</w:t>
      </w:r>
      <w:r w:rsidR="001B1D6C" w:rsidRPr="00633EB0">
        <w:rPr>
          <w:rStyle w:val="Ninguno"/>
        </w:rPr>
        <w:t>,</w:t>
      </w:r>
      <w:r w:rsidRPr="00633EB0">
        <w:rPr>
          <w:rStyle w:val="Ninguno"/>
        </w:rPr>
        <w:t xml:space="preserve"> para ellas en especial se vuelve mucho </w:t>
      </w:r>
      <w:r w:rsidR="002D661D">
        <w:rPr>
          <w:rStyle w:val="Ninguno"/>
        </w:rPr>
        <w:t>más</w:t>
      </w:r>
      <w:r w:rsidRPr="00633EB0">
        <w:rPr>
          <w:rStyle w:val="Ninguno"/>
          <w:lang w:val="pt-PT"/>
        </w:rPr>
        <w:t xml:space="preserve"> problem</w:t>
      </w:r>
      <w:r w:rsidRPr="00633EB0">
        <w:rPr>
          <w:rStyle w:val="Ninguno"/>
        </w:rPr>
        <w:t>ático</w:t>
      </w:r>
      <w:r w:rsidR="00234E47" w:rsidRPr="00633EB0">
        <w:rPr>
          <w:rStyle w:val="Ninguno"/>
        </w:rPr>
        <w:t>.</w:t>
      </w:r>
    </w:p>
    <w:p w14:paraId="1E82C3C7" w14:textId="308A1916" w:rsidR="00CB3432" w:rsidRPr="00633EB0" w:rsidRDefault="004A47B5">
      <w:pPr>
        <w:rPr>
          <w:rStyle w:val="Ninguno"/>
          <w:rFonts w:eastAsia="Times New Roman"/>
        </w:rPr>
      </w:pPr>
      <w:r w:rsidRPr="00633EB0">
        <w:rPr>
          <w:rStyle w:val="Ninguno"/>
        </w:rPr>
        <w:t xml:space="preserve"> 2</w:t>
      </w:r>
      <w:r w:rsidR="00234E47" w:rsidRPr="00633EB0">
        <w:rPr>
          <w:rStyle w:val="Ninguno"/>
        </w:rPr>
        <w:t>.</w:t>
      </w:r>
      <w:r w:rsidRPr="00633EB0">
        <w:rPr>
          <w:rStyle w:val="Ninguno"/>
        </w:rPr>
        <w:t xml:space="preserve"> </w:t>
      </w:r>
      <w:r w:rsidR="005533B8" w:rsidRPr="00633EB0">
        <w:rPr>
          <w:rStyle w:val="Ninguno"/>
        </w:rPr>
        <w:t>D</w:t>
      </w:r>
      <w:r w:rsidRPr="00633EB0">
        <w:rPr>
          <w:rStyle w:val="Ninguno"/>
        </w:rPr>
        <w:t xml:space="preserve">esde el punto de vista del </w:t>
      </w:r>
      <w:r w:rsidR="003E69B6">
        <w:rPr>
          <w:rStyle w:val="Ninguno"/>
        </w:rPr>
        <w:t>país</w:t>
      </w:r>
      <w:r w:rsidRPr="00633EB0">
        <w:rPr>
          <w:rStyle w:val="Ninguno"/>
        </w:rPr>
        <w:t xml:space="preserve"> receptor de la solicitud de la c</w:t>
      </w:r>
      <w:r w:rsidR="002D661D">
        <w:rPr>
          <w:rStyle w:val="Ninguno"/>
        </w:rPr>
        <w:t>iudadanía</w:t>
      </w:r>
      <w:r w:rsidRPr="00633EB0">
        <w:rPr>
          <w:rStyle w:val="Ninguno"/>
        </w:rPr>
        <w:t xml:space="preserve">, que busca en efecto siempre proteger y resguardar la seguridad nacional, evitando antes del ingreso mismo al </w:t>
      </w:r>
      <w:r w:rsidR="003E69B6">
        <w:rPr>
          <w:rStyle w:val="Ninguno"/>
        </w:rPr>
        <w:lastRenderedPageBreak/>
        <w:t>país</w:t>
      </w:r>
      <w:r w:rsidRPr="00633EB0">
        <w:rPr>
          <w:rStyle w:val="Ninguno"/>
        </w:rPr>
        <w:t xml:space="preserve">, </w:t>
      </w:r>
      <w:r w:rsidR="005533B8" w:rsidRPr="00633EB0">
        <w:rPr>
          <w:rStyle w:val="Ninguno"/>
        </w:rPr>
        <w:t>la llegada</w:t>
      </w:r>
      <w:r w:rsidR="00234E47" w:rsidRPr="00633EB0">
        <w:rPr>
          <w:rStyle w:val="Ninguno"/>
        </w:rPr>
        <w:t xml:space="preserve"> de</w:t>
      </w:r>
      <w:r w:rsidRPr="00633EB0">
        <w:rPr>
          <w:rStyle w:val="Ninguno"/>
        </w:rPr>
        <w:t xml:space="preserve"> personas con antecedentes penales, personas que hayan sido sancionados con penas de reclusión, o que signifiquen de alguna manera un riesgo para la seguridad del </w:t>
      </w:r>
      <w:r w:rsidR="003E69B6">
        <w:rPr>
          <w:rStyle w:val="Ninguno"/>
        </w:rPr>
        <w:t>país</w:t>
      </w:r>
      <w:r w:rsidRPr="00633EB0">
        <w:rPr>
          <w:rStyle w:val="Ninguno"/>
          <w:lang w:val="pt-PT"/>
        </w:rPr>
        <w:t>.</w:t>
      </w:r>
    </w:p>
    <w:p w14:paraId="0C815E95" w14:textId="7A7A9128" w:rsidR="009C46CC" w:rsidRPr="00633EB0" w:rsidRDefault="004A47B5">
      <w:pPr>
        <w:rPr>
          <w:rStyle w:val="Ninguno"/>
        </w:rPr>
      </w:pPr>
      <w:r w:rsidRPr="00633EB0">
        <w:rPr>
          <w:rStyle w:val="Ninguno"/>
        </w:rPr>
        <w:t>Ante esta</w:t>
      </w:r>
      <w:r w:rsidR="009C46CC" w:rsidRPr="00633EB0">
        <w:rPr>
          <w:rStyle w:val="Ninguno"/>
        </w:rPr>
        <w:t>s situaciones</w:t>
      </w:r>
      <w:r w:rsidRPr="00633EB0">
        <w:rPr>
          <w:rStyle w:val="Ninguno"/>
        </w:rPr>
        <w:t xml:space="preserve">, es de imperiosa necesidad que un Estado, cimiente y aplique una </w:t>
      </w:r>
      <w:r w:rsidR="002D661D">
        <w:rPr>
          <w:rStyle w:val="Ninguno"/>
        </w:rPr>
        <w:t>política</w:t>
      </w:r>
      <w:r w:rsidR="009D767E">
        <w:rPr>
          <w:rStyle w:val="Ninguno"/>
        </w:rPr>
        <w:t xml:space="preserve"> </w:t>
      </w:r>
      <w:r w:rsidR="002D661D">
        <w:rPr>
          <w:rStyle w:val="Ninguno"/>
        </w:rPr>
        <w:t>pública</w:t>
      </w:r>
      <w:r w:rsidRPr="00633EB0">
        <w:rPr>
          <w:rStyle w:val="Ninguno"/>
        </w:rPr>
        <w:t xml:space="preserve"> capaz de generar un marco apropiado que le permita interpretar las realidades y las causas de los problemas que debe resolver</w:t>
      </w:r>
      <w:r w:rsidR="009D767E">
        <w:rPr>
          <w:rStyle w:val="Ninguno"/>
        </w:rPr>
        <w:t xml:space="preserve"> </w:t>
      </w:r>
      <w:r w:rsidR="00325D0F">
        <w:rPr>
          <w:rStyle w:val="Ninguno"/>
        </w:rPr>
        <w:t>y</w:t>
      </w:r>
      <w:r w:rsidRPr="00633EB0">
        <w:rPr>
          <w:rStyle w:val="Ninguno"/>
        </w:rPr>
        <w:t xml:space="preserve"> ante ello Jobert (2004)</w:t>
      </w:r>
      <w:r w:rsidR="000A6E17" w:rsidRPr="00633EB0">
        <w:rPr>
          <w:rStyle w:val="Ninguno"/>
        </w:rPr>
        <w:t xml:space="preserve"> citado en Erazo, Martin</w:t>
      </w:r>
      <w:r w:rsidR="009D767E">
        <w:rPr>
          <w:rStyle w:val="Ninguno"/>
        </w:rPr>
        <w:t xml:space="preserve"> </w:t>
      </w:r>
      <w:r w:rsidR="00325D0F">
        <w:rPr>
          <w:rStyle w:val="Ninguno"/>
        </w:rPr>
        <w:t>y</w:t>
      </w:r>
      <w:r w:rsidR="000A6E17" w:rsidRPr="00633EB0">
        <w:rPr>
          <w:rStyle w:val="Ninguno"/>
        </w:rPr>
        <w:t xml:space="preserve"> Oyarce</w:t>
      </w:r>
      <w:r w:rsidR="0012100B" w:rsidRPr="00633EB0">
        <w:rPr>
          <w:rStyle w:val="Ninguno"/>
        </w:rPr>
        <w:t xml:space="preserve"> (2007),</w:t>
      </w:r>
      <w:r w:rsidRPr="00633EB0">
        <w:rPr>
          <w:rStyle w:val="Ninguno"/>
        </w:rPr>
        <w:t xml:space="preserve"> indica: </w:t>
      </w:r>
    </w:p>
    <w:p w14:paraId="199D5F2B" w14:textId="526F90B7" w:rsidR="00CB3432" w:rsidRPr="00633EB0" w:rsidRDefault="004A47B5" w:rsidP="009C46CC">
      <w:pPr>
        <w:pStyle w:val="ms40palabras"/>
        <w:rPr>
          <w:rStyle w:val="Ninguno"/>
        </w:rPr>
      </w:pPr>
      <w:r w:rsidRPr="00633EB0">
        <w:rPr>
          <w:rStyle w:val="Ninguno"/>
        </w:rPr>
        <w:t xml:space="preserve">El objeto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no es sólo resolver problemas, sino también construir marcos de interpretación de la realidad y de las causas de los problemas a resolver.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constituyen una acción del Estado sobre la sociedad.  Son el Estado en acción y como tal contribuyen a la función </w:t>
      </w:r>
      <w:r w:rsidR="002D661D">
        <w:rPr>
          <w:rStyle w:val="Ninguno"/>
        </w:rPr>
        <w:t>política</w:t>
      </w:r>
      <w:r w:rsidRPr="00633EB0">
        <w:rPr>
          <w:rStyle w:val="Ninguno"/>
        </w:rPr>
        <w:t xml:space="preserve"> central de mantenimiento de la </w:t>
      </w:r>
      <w:r w:rsidR="003E69B6">
        <w:rPr>
          <w:rStyle w:val="Ninguno"/>
        </w:rPr>
        <w:t>cohesión</w:t>
      </w:r>
      <w:r w:rsidRPr="00633EB0">
        <w:rPr>
          <w:rStyle w:val="Ninguno"/>
          <w:lang w:val="pt-PT"/>
        </w:rPr>
        <w:t xml:space="preserve"> social</w:t>
      </w:r>
      <w:r w:rsidR="009C46CC" w:rsidRPr="00633EB0">
        <w:rPr>
          <w:rStyle w:val="Ninguno"/>
        </w:rPr>
        <w:t xml:space="preserve"> </w:t>
      </w:r>
      <w:r w:rsidR="0012100B" w:rsidRPr="00633EB0">
        <w:rPr>
          <w:rStyle w:val="Ninguno"/>
        </w:rPr>
        <w:t>(</w:t>
      </w:r>
      <w:r w:rsidR="0047681C" w:rsidRPr="00633EB0">
        <w:rPr>
          <w:rStyle w:val="Ninguno"/>
        </w:rPr>
        <w:t xml:space="preserve">p. </w:t>
      </w:r>
      <w:r w:rsidR="00EC1D1C" w:rsidRPr="00633EB0">
        <w:rPr>
          <w:rStyle w:val="Ninguno"/>
        </w:rPr>
        <w:t>13</w:t>
      </w:r>
      <w:r w:rsidR="0096304B" w:rsidRPr="00633EB0">
        <w:rPr>
          <w:rStyle w:val="Ninguno"/>
        </w:rPr>
        <w:t>)</w:t>
      </w:r>
      <w:r w:rsidR="00EC1D1C" w:rsidRPr="00633EB0" w:rsidDel="00EC1D1C">
        <w:rPr>
          <w:rStyle w:val="Ninguno"/>
        </w:rPr>
        <w:t xml:space="preserve"> </w:t>
      </w:r>
    </w:p>
    <w:p w14:paraId="4558BF1A" w14:textId="1641555A" w:rsidR="00CB3432" w:rsidRPr="00633EB0" w:rsidRDefault="004A47B5">
      <w:pPr>
        <w:rPr>
          <w:rStyle w:val="Ninguno"/>
          <w:rFonts w:eastAsia="Times New Roman"/>
        </w:rPr>
      </w:pPr>
      <w:r w:rsidRPr="00633EB0">
        <w:rPr>
          <w:rStyle w:val="Ninguno"/>
        </w:rPr>
        <w:t>P</w:t>
      </w:r>
      <w:r w:rsidR="009C46CC" w:rsidRPr="00633EB0">
        <w:rPr>
          <w:rStyle w:val="Ninguno"/>
        </w:rPr>
        <w:t>or otro lado, P</w:t>
      </w:r>
      <w:r w:rsidRPr="00633EB0">
        <w:rPr>
          <w:rStyle w:val="Ninguno"/>
        </w:rPr>
        <w:t>érez</w:t>
      </w:r>
      <w:r w:rsidR="000A6E17" w:rsidRPr="00633EB0">
        <w:rPr>
          <w:rStyle w:val="Ninguno"/>
        </w:rPr>
        <w:t xml:space="preserve"> y</w:t>
      </w:r>
      <w:r w:rsidR="00F6306B" w:rsidRPr="00633EB0">
        <w:rPr>
          <w:rStyle w:val="Ninguno"/>
        </w:rPr>
        <w:t xml:space="preserve"> Valle </w:t>
      </w:r>
      <w:r w:rsidRPr="00633EB0">
        <w:rPr>
          <w:rStyle w:val="Ninguno"/>
        </w:rPr>
        <w:t>(2009)</w:t>
      </w:r>
      <w:r w:rsidR="00EC1D1C" w:rsidRPr="00633EB0">
        <w:rPr>
          <w:rStyle w:val="Ninguno"/>
        </w:rPr>
        <w:t>,</w:t>
      </w:r>
      <w:r w:rsidRPr="00633EB0">
        <w:rPr>
          <w:rStyle w:val="Ninguno"/>
        </w:rPr>
        <w:t xml:space="preserve"> </w:t>
      </w:r>
      <w:r w:rsidR="009C46CC" w:rsidRPr="00633EB0">
        <w:rPr>
          <w:rStyle w:val="Ninguno"/>
        </w:rPr>
        <w:t>se ref</w:t>
      </w:r>
      <w:r w:rsidR="00204B01">
        <w:rPr>
          <w:rStyle w:val="Ninguno"/>
        </w:rPr>
        <w:t>erían</w:t>
      </w:r>
      <w:r w:rsidR="009C46CC" w:rsidRPr="00633EB0">
        <w:rPr>
          <w:rStyle w:val="Ninguno"/>
        </w:rPr>
        <w:t xml:space="preserve"> a la necesidad de una reforma a la normativa vinculada con la movilidad huma del Ecuador, s</w:t>
      </w:r>
      <w:r w:rsidR="003E69B6">
        <w:rPr>
          <w:rStyle w:val="Ninguno"/>
        </w:rPr>
        <w:t>eñala</w:t>
      </w:r>
      <w:r w:rsidR="009C46CC" w:rsidRPr="00633EB0">
        <w:rPr>
          <w:rStyle w:val="Ninguno"/>
        </w:rPr>
        <w:t>ndo lo siguiente</w:t>
      </w:r>
      <w:r w:rsidRPr="00633EB0">
        <w:rPr>
          <w:rStyle w:val="Ninguno"/>
        </w:rPr>
        <w:t>: “…se pretende justificar la necesaria y urgente reforma normativa en materia de Movilidad Humana en su conjunto –independientemente del hecho migratorio concreto que la motiva- desde una nueva v</w:t>
      </w:r>
      <w:r w:rsidR="002D661D">
        <w:rPr>
          <w:rStyle w:val="Ninguno"/>
        </w:rPr>
        <w:t>isión</w:t>
      </w:r>
      <w:r w:rsidRPr="00633EB0">
        <w:rPr>
          <w:rStyle w:val="Ninguno"/>
        </w:rPr>
        <w:t xml:space="preserve"> del ser humano como merecedor de derechos por su dignidad y como ciudadano universal”</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&gt;&lt;Year&gt;2009&lt;/Year&gt;&lt;DisplayText&gt; (Pérez, Nicole y otro, 2009, pág. 11)&lt;/DisplayText&gt;&lt;record&gt;&lt;ref-type name="Book"&gt;6&lt;/ref-type&gt;&lt;contributors&gt;&lt;authors/&gt;&lt;/contributors&gt;&lt;titles/&gt;&lt;title&gt;Los Derechos en la movilidad humana. del control a la protección&lt;/title&gt;&lt;periodical/&gt;&lt;dates&gt;&lt;year&gt;2009&lt;/year&gt;&lt;pub-dates/&gt;&lt;/dates&gt;&lt;/record&gt;&lt;/Cite&gt;&lt;/EndNote&gt;</w:instrText>
      </w:r>
      <w:r w:rsidRPr="00633EB0">
        <w:rPr>
          <w:rStyle w:val="Ninguno"/>
          <w:rFonts w:eastAsia="Times New Roman"/>
        </w:rPr>
        <w:fldChar w:fldCharType="separate"/>
      </w:r>
      <w:r w:rsidRPr="00633EB0">
        <w:rPr>
          <w:rStyle w:val="Ninguno"/>
          <w:lang w:val="fr-FR"/>
        </w:rPr>
        <w:t xml:space="preserve"> (</w:t>
      </w:r>
      <w:r w:rsidR="0047681C" w:rsidRPr="00633EB0">
        <w:rPr>
          <w:rStyle w:val="Ninguno"/>
          <w:lang w:val="fr-FR"/>
        </w:rPr>
        <w:t xml:space="preserve">p. </w:t>
      </w:r>
      <w:r w:rsidRPr="00633EB0">
        <w:rPr>
          <w:rStyle w:val="Ninguno"/>
          <w:lang w:val="fr-FR"/>
        </w:rPr>
        <w:t>11)</w:t>
      </w:r>
      <w:r w:rsidRPr="00633EB0">
        <w:rPr>
          <w:rStyle w:val="Ninguno"/>
          <w:rFonts w:eastAsia="Times New Roman"/>
        </w:rPr>
        <w:fldChar w:fldCharType="end"/>
      </w:r>
      <w:r w:rsidR="00096C37" w:rsidRPr="00633EB0">
        <w:rPr>
          <w:rStyle w:val="Ninguno"/>
          <w:rFonts w:eastAsia="Times New Roman"/>
        </w:rPr>
        <w:t>.</w:t>
      </w:r>
    </w:p>
    <w:p w14:paraId="78A8110C" w14:textId="442AE468" w:rsidR="00CB3432" w:rsidRPr="00633EB0" w:rsidRDefault="000F3EAB">
      <w:pPr>
        <w:rPr>
          <w:rStyle w:val="Ninguno"/>
          <w:rFonts w:eastAsia="Times New Roman"/>
        </w:rPr>
      </w:pPr>
      <w:r w:rsidRPr="00633EB0">
        <w:rPr>
          <w:rStyle w:val="Ninguno"/>
        </w:rPr>
        <w:t>Su estudio</w:t>
      </w:r>
      <w:r w:rsidR="00096C37" w:rsidRPr="00633EB0">
        <w:rPr>
          <w:rStyle w:val="Ninguno"/>
        </w:rPr>
        <w:t xml:space="preserve"> precisa </w:t>
      </w:r>
      <w:r w:rsidR="004A47B5" w:rsidRPr="00633EB0">
        <w:rPr>
          <w:rStyle w:val="Ninguno"/>
        </w:rPr>
        <w:t xml:space="preserve">la necesidad de establecer una normativa vinculada con la movilidad humana, que se relacione de manera directa con la </w:t>
      </w:r>
      <w:r w:rsidR="002D661D">
        <w:rPr>
          <w:rStyle w:val="Ninguno"/>
        </w:rPr>
        <w:t>Constitución</w:t>
      </w:r>
      <w:r w:rsidR="009E18BF" w:rsidRPr="00633EB0">
        <w:rPr>
          <w:rStyle w:val="Ninguno"/>
        </w:rPr>
        <w:t xml:space="preserve"> d</w:t>
      </w:r>
      <w:r w:rsidR="004A47B5" w:rsidRPr="00633EB0">
        <w:rPr>
          <w:rStyle w:val="Ninguno"/>
        </w:rPr>
        <w:t>e</w:t>
      </w:r>
      <w:r w:rsidR="00234E47" w:rsidRPr="00633EB0">
        <w:rPr>
          <w:rStyle w:val="Ninguno"/>
        </w:rPr>
        <w:t xml:space="preserve"> </w:t>
      </w:r>
      <w:r w:rsidR="004A47B5" w:rsidRPr="00633EB0">
        <w:rPr>
          <w:rStyle w:val="Ninguno"/>
        </w:rPr>
        <w:t>l</w:t>
      </w:r>
      <w:r w:rsidR="00234E47" w:rsidRPr="00633EB0">
        <w:rPr>
          <w:rStyle w:val="Ninguno"/>
        </w:rPr>
        <w:t>a Re</w:t>
      </w:r>
      <w:r w:rsidR="002D661D">
        <w:rPr>
          <w:rStyle w:val="Ninguno"/>
        </w:rPr>
        <w:t>pública</w:t>
      </w:r>
      <w:r w:rsidR="00234E47" w:rsidRPr="00633EB0">
        <w:rPr>
          <w:rStyle w:val="Ninguno"/>
        </w:rPr>
        <w:t xml:space="preserve"> del</w:t>
      </w:r>
      <w:r w:rsidR="004A47B5" w:rsidRPr="00633EB0">
        <w:rPr>
          <w:rStyle w:val="Ninguno"/>
        </w:rPr>
        <w:t xml:space="preserve"> Ecuador</w:t>
      </w:r>
      <w:r w:rsidR="009E18BF" w:rsidRPr="00633EB0">
        <w:rPr>
          <w:rStyle w:val="Ninguno"/>
        </w:rPr>
        <w:t xml:space="preserve"> (</w:t>
      </w:r>
      <w:r w:rsidR="004A47B5" w:rsidRPr="00633EB0">
        <w:rPr>
          <w:rStyle w:val="Ninguno"/>
        </w:rPr>
        <w:t>2008</w:t>
      </w:r>
      <w:r w:rsidR="009E18BF" w:rsidRPr="00633EB0">
        <w:rPr>
          <w:rStyle w:val="Ninguno"/>
        </w:rPr>
        <w:t>)</w:t>
      </w:r>
      <w:r w:rsidR="004A47B5" w:rsidRPr="00633EB0">
        <w:rPr>
          <w:rStyle w:val="Ninguno"/>
        </w:rPr>
        <w:t>, en base de las g</w:t>
      </w:r>
      <w:r w:rsidR="003B77ED">
        <w:rPr>
          <w:rStyle w:val="Ninguno"/>
        </w:rPr>
        <w:t>arantía</w:t>
      </w:r>
      <w:r w:rsidR="004A47B5" w:rsidRPr="00633EB0">
        <w:rPr>
          <w:rStyle w:val="Ninguno"/>
        </w:rPr>
        <w:t>s que esta registra</w:t>
      </w:r>
      <w:r w:rsidR="00556142">
        <w:rPr>
          <w:rStyle w:val="Ninguno"/>
        </w:rPr>
        <w:t xml:space="preserve"> </w:t>
      </w:r>
      <w:r w:rsidR="00325D0F">
        <w:rPr>
          <w:rStyle w:val="Ninguno"/>
        </w:rPr>
        <w:t>y</w:t>
      </w:r>
      <w:r w:rsidR="004A47B5" w:rsidRPr="00633EB0">
        <w:rPr>
          <w:rStyle w:val="Ninguno"/>
        </w:rPr>
        <w:t xml:space="preserve"> que la Ley de Naturalización</w:t>
      </w:r>
      <w:r w:rsidR="009E18BF" w:rsidRPr="00633EB0">
        <w:rPr>
          <w:rStyle w:val="Ninguno"/>
        </w:rPr>
        <w:t xml:space="preserve"> (1976)</w:t>
      </w:r>
      <w:r w:rsidR="004A47B5" w:rsidRPr="00633EB0">
        <w:rPr>
          <w:rStyle w:val="Ninguno"/>
        </w:rPr>
        <w:t xml:space="preserve"> no contempla en ese </w:t>
      </w:r>
      <w:r w:rsidR="002D661D">
        <w:rPr>
          <w:rStyle w:val="Ninguno"/>
        </w:rPr>
        <w:t>año</w:t>
      </w:r>
      <w:r w:rsidR="004A47B5" w:rsidRPr="00633EB0">
        <w:rPr>
          <w:rStyle w:val="Ninguno"/>
          <w:lang w:val="it-IT"/>
        </w:rPr>
        <w:t>.</w:t>
      </w:r>
    </w:p>
    <w:p w14:paraId="62A2F9EF" w14:textId="7B248336" w:rsidR="00CB3432" w:rsidRPr="00633EB0" w:rsidRDefault="004A47B5">
      <w:pPr>
        <w:rPr>
          <w:rStyle w:val="Ninguno"/>
        </w:rPr>
      </w:pPr>
      <w:r w:rsidRPr="00633EB0">
        <w:rPr>
          <w:rStyle w:val="Ninguno"/>
        </w:rPr>
        <w:t xml:space="preserve">Sin embargo, no sería sino hasta el 06 de febrero de 2017, en que la Ley Orgánica de Movilidad Humana, reemplazaría a la Ley de Naturalización, norma que </w:t>
      </w:r>
      <w:r w:rsidR="005533B8" w:rsidRPr="00633EB0">
        <w:rPr>
          <w:rStyle w:val="Ninguno"/>
        </w:rPr>
        <w:t xml:space="preserve">pretende </w:t>
      </w:r>
      <w:r w:rsidRPr="00633EB0">
        <w:rPr>
          <w:rStyle w:val="Ninguno"/>
        </w:rPr>
        <w:t>garantizar con mayor amplitud los principios y g</w:t>
      </w:r>
      <w:r w:rsidR="003B77ED">
        <w:rPr>
          <w:rStyle w:val="Ninguno"/>
        </w:rPr>
        <w:t>arantía</w:t>
      </w:r>
      <w:r w:rsidRPr="00633EB0">
        <w:rPr>
          <w:rStyle w:val="Ninguno"/>
        </w:rPr>
        <w:t xml:space="preserve">s establecidos en la </w:t>
      </w:r>
      <w:r w:rsidR="002D661D">
        <w:rPr>
          <w:rStyle w:val="Ninguno"/>
        </w:rPr>
        <w:t>Constitución</w:t>
      </w:r>
      <w:r w:rsidR="007C1890" w:rsidRPr="00633EB0">
        <w:rPr>
          <w:rStyle w:val="Ninguno"/>
        </w:rPr>
        <w:t xml:space="preserve"> </w:t>
      </w:r>
      <w:r w:rsidR="009E18BF" w:rsidRPr="00633EB0">
        <w:rPr>
          <w:rStyle w:val="Ninguno"/>
        </w:rPr>
        <w:t>de la Re</w:t>
      </w:r>
      <w:r w:rsidR="002D661D">
        <w:rPr>
          <w:rStyle w:val="Ninguno"/>
        </w:rPr>
        <w:t>pública</w:t>
      </w:r>
      <w:r w:rsidR="009E18BF" w:rsidRPr="00633EB0">
        <w:rPr>
          <w:rStyle w:val="Ninguno"/>
        </w:rPr>
        <w:t xml:space="preserve"> </w:t>
      </w:r>
      <w:r w:rsidR="007C1890" w:rsidRPr="00633EB0">
        <w:rPr>
          <w:rStyle w:val="Ninguno"/>
        </w:rPr>
        <w:t>del</w:t>
      </w:r>
      <w:r w:rsidR="009E18BF" w:rsidRPr="00633EB0">
        <w:rPr>
          <w:rStyle w:val="Ninguno"/>
        </w:rPr>
        <w:t xml:space="preserve"> Ecuador</w:t>
      </w:r>
      <w:r w:rsidR="007C1890" w:rsidRPr="00633EB0">
        <w:rPr>
          <w:rStyle w:val="Ninguno"/>
        </w:rPr>
        <w:t xml:space="preserve"> </w:t>
      </w:r>
      <w:r w:rsidR="009E18BF" w:rsidRPr="00633EB0">
        <w:rPr>
          <w:rStyle w:val="Ninguno"/>
        </w:rPr>
        <w:t>(</w:t>
      </w:r>
      <w:r w:rsidR="007C1890" w:rsidRPr="00633EB0">
        <w:rPr>
          <w:rStyle w:val="Ninguno"/>
        </w:rPr>
        <w:t>2008</w:t>
      </w:r>
      <w:r w:rsidR="009E18BF" w:rsidRPr="00633EB0">
        <w:rPr>
          <w:rStyle w:val="Ninguno"/>
        </w:rPr>
        <w:t>)</w:t>
      </w:r>
      <w:r w:rsidR="00234E47" w:rsidRPr="00633EB0">
        <w:rPr>
          <w:rStyle w:val="Ninguno"/>
        </w:rPr>
        <w:t>. C</w:t>
      </w:r>
      <w:r w:rsidRPr="00633EB0">
        <w:rPr>
          <w:rStyle w:val="Ninguno"/>
        </w:rPr>
        <w:t xml:space="preserve">omo </w:t>
      </w:r>
      <w:r w:rsidR="007C1890" w:rsidRPr="00633EB0">
        <w:rPr>
          <w:rStyle w:val="Ninguno"/>
        </w:rPr>
        <w:t xml:space="preserve">se observará </w:t>
      </w:r>
      <w:r w:rsidR="009E18BF" w:rsidRPr="00633EB0">
        <w:rPr>
          <w:rStyle w:val="Ninguno"/>
        </w:rPr>
        <w:t>a lo largo de esta</w:t>
      </w:r>
      <w:r w:rsidRPr="00633EB0">
        <w:rPr>
          <w:rStyle w:val="Ninguno"/>
        </w:rPr>
        <w:t xml:space="preserve"> investigación en lo referente a </w:t>
      </w:r>
      <w:r w:rsidRPr="00633EB0">
        <w:rPr>
          <w:rStyle w:val="Ninguno"/>
        </w:rPr>
        <w:lastRenderedPageBreak/>
        <w:t xml:space="preserve">naturalizaciones, </w:t>
      </w:r>
      <w:r w:rsidR="00234E47" w:rsidRPr="00633EB0">
        <w:rPr>
          <w:rStyle w:val="Ninguno"/>
        </w:rPr>
        <w:t xml:space="preserve">esta norma </w:t>
      </w:r>
      <w:r w:rsidRPr="00633EB0">
        <w:rPr>
          <w:rStyle w:val="Ninguno"/>
        </w:rPr>
        <w:t>cont</w:t>
      </w:r>
      <w:r w:rsidR="002D661D">
        <w:rPr>
          <w:rStyle w:val="Ninguno"/>
        </w:rPr>
        <w:t>iene</w:t>
      </w:r>
      <w:r w:rsidRPr="00633EB0">
        <w:rPr>
          <w:rStyle w:val="Ninguno"/>
        </w:rPr>
        <w:t xml:space="preserve"> </w:t>
      </w:r>
      <w:r w:rsidR="007C1890" w:rsidRPr="00633EB0">
        <w:rPr>
          <w:rStyle w:val="Ninguno"/>
        </w:rPr>
        <w:t xml:space="preserve">varios </w:t>
      </w:r>
      <w:r w:rsidRPr="00633EB0">
        <w:rPr>
          <w:rStyle w:val="Ninguno"/>
        </w:rPr>
        <w:t xml:space="preserve">vacíos y contradicciones que </w:t>
      </w:r>
      <w:r w:rsidR="009E18BF" w:rsidRPr="00633EB0">
        <w:rPr>
          <w:rStyle w:val="Ninguno"/>
        </w:rPr>
        <w:t>afectan</w:t>
      </w:r>
      <w:r w:rsidRPr="00633EB0">
        <w:rPr>
          <w:rStyle w:val="Ninguno"/>
        </w:rPr>
        <w:t xml:space="preserve"> los procesos</w:t>
      </w:r>
      <w:r w:rsidR="007C1890" w:rsidRPr="00633EB0">
        <w:rPr>
          <w:rStyle w:val="Ninguno"/>
        </w:rPr>
        <w:t xml:space="preserve"> de naturalización</w:t>
      </w:r>
      <w:r w:rsidRPr="00633EB0">
        <w:rPr>
          <w:rStyle w:val="Ninguno"/>
        </w:rPr>
        <w:t xml:space="preserve"> que ejecuta el Ministerio de Relacione</w:t>
      </w:r>
      <w:r w:rsidR="009E18BF" w:rsidRPr="00633EB0">
        <w:rPr>
          <w:rStyle w:val="Ninguno"/>
        </w:rPr>
        <w:t xml:space="preserve">s Exteriores y Movilidad Humana durante los </w:t>
      </w:r>
      <w:r w:rsidR="002D661D">
        <w:rPr>
          <w:rStyle w:val="Ninguno"/>
        </w:rPr>
        <w:t>año</w:t>
      </w:r>
      <w:r w:rsidR="009E18BF" w:rsidRPr="00633EB0">
        <w:rPr>
          <w:rStyle w:val="Ninguno"/>
        </w:rPr>
        <w:t>s de estudio 2016 y 2017.</w:t>
      </w:r>
    </w:p>
    <w:p w14:paraId="215B3A57" w14:textId="7425E49F" w:rsidR="00CB3432" w:rsidRPr="00BF2BF3" w:rsidRDefault="00517813" w:rsidP="00BF2BF3">
      <w:pPr>
        <w:pStyle w:val="Ttulo2"/>
        <w:rPr>
          <w:rStyle w:val="Ninguno"/>
          <w:lang w:val="pt-PT"/>
        </w:rPr>
      </w:pPr>
      <w:bookmarkStart w:id="45" w:name="_Toc3407220"/>
      <w:bookmarkStart w:id="46" w:name="_Toc3407394"/>
      <w:bookmarkStart w:id="47" w:name="_Toc3407662"/>
      <w:bookmarkStart w:id="48" w:name="_Toc22562110"/>
      <w:r w:rsidRPr="00BF2BF3">
        <w:rPr>
          <w:rStyle w:val="Ninguno"/>
          <w:lang w:val="pt-PT"/>
        </w:rPr>
        <w:t>1.</w:t>
      </w:r>
      <w:r w:rsidR="00F61ED0" w:rsidRPr="00BF2BF3">
        <w:rPr>
          <w:rStyle w:val="Ninguno"/>
          <w:lang w:val="pt-PT"/>
        </w:rPr>
        <w:t xml:space="preserve">3 </w:t>
      </w:r>
      <w:r w:rsidR="004A47B5" w:rsidRPr="00BF2BF3">
        <w:rPr>
          <w:rStyle w:val="Ninguno"/>
          <w:lang w:val="pt-PT"/>
        </w:rPr>
        <w:t xml:space="preserve">Breve referencia a la </w:t>
      </w:r>
      <w:r w:rsidR="002D661D">
        <w:rPr>
          <w:rStyle w:val="Ninguno"/>
          <w:lang w:val="pt-PT"/>
        </w:rPr>
        <w:t>política</w:t>
      </w:r>
      <w:r w:rsidR="00F61ED0" w:rsidRPr="00BF2BF3">
        <w:rPr>
          <w:rStyle w:val="Ninguno"/>
          <w:lang w:val="pt-PT"/>
        </w:rPr>
        <w:t xml:space="preserve"> mundial</w:t>
      </w:r>
      <w:r w:rsidR="004A47B5" w:rsidRPr="00BF2BF3">
        <w:rPr>
          <w:rStyle w:val="Ninguno"/>
          <w:lang w:val="pt-PT"/>
        </w:rPr>
        <w:t xml:space="preserve"> en materia de c</w:t>
      </w:r>
      <w:r w:rsidR="002D661D">
        <w:rPr>
          <w:rStyle w:val="Ninguno"/>
          <w:lang w:val="pt-PT"/>
        </w:rPr>
        <w:t>iudadanía</w:t>
      </w:r>
      <w:r w:rsidR="004A47B5" w:rsidRPr="00BF2BF3">
        <w:rPr>
          <w:rStyle w:val="Ninguno"/>
          <w:lang w:val="pt-PT"/>
        </w:rPr>
        <w:t xml:space="preserve"> y naturalización</w:t>
      </w:r>
      <w:bookmarkEnd w:id="45"/>
      <w:bookmarkEnd w:id="46"/>
      <w:bookmarkEnd w:id="47"/>
      <w:bookmarkEnd w:id="48"/>
    </w:p>
    <w:p w14:paraId="1DF20E09" w14:textId="0614CE07" w:rsidR="00E3234F" w:rsidRPr="00633EB0" w:rsidRDefault="00E3234F">
      <w:pPr>
        <w:rPr>
          <w:rStyle w:val="Ninguno"/>
          <w:rFonts w:eastAsiaTheme="majorEastAsia" w:cstheme="majorBidi"/>
          <w:b/>
          <w:szCs w:val="26"/>
        </w:rPr>
      </w:pPr>
      <w:r w:rsidRPr="00633EB0">
        <w:rPr>
          <w:rStyle w:val="Ninguno"/>
        </w:rPr>
        <w:t xml:space="preserve">Se </w:t>
      </w:r>
      <w:r w:rsidR="008F1895" w:rsidRPr="00633EB0">
        <w:rPr>
          <w:rStyle w:val="Ninguno"/>
        </w:rPr>
        <w:t>aborda</w:t>
      </w:r>
      <w:r w:rsidRPr="00633EB0">
        <w:rPr>
          <w:rStyle w:val="Ninguno"/>
        </w:rPr>
        <w:t xml:space="preserve"> de manera concreta las diferentes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que sobre c</w:t>
      </w:r>
      <w:r w:rsidR="002D661D">
        <w:rPr>
          <w:rStyle w:val="Ninguno"/>
        </w:rPr>
        <w:t>iudadanía</w:t>
      </w:r>
      <w:r w:rsidRPr="00633EB0">
        <w:rPr>
          <w:rStyle w:val="Ninguno"/>
        </w:rPr>
        <w:t xml:space="preserve"> y naturalización se desarrollan alrededor del mundo, para tener un referente sobre los distintos procesos sobre los temas, con base en las normativas, </w:t>
      </w:r>
      <w:r w:rsidR="008F1895" w:rsidRPr="00633EB0">
        <w:rPr>
          <w:rStyle w:val="Ninguno"/>
        </w:rPr>
        <w:t>topando</w:t>
      </w:r>
      <w:r w:rsidRPr="00633EB0">
        <w:rPr>
          <w:rStyle w:val="Ninguno"/>
        </w:rPr>
        <w:t xml:space="preserve"> </w:t>
      </w:r>
      <w:r w:rsidR="0072515A" w:rsidRPr="00633EB0">
        <w:rPr>
          <w:rStyle w:val="Ninguno"/>
        </w:rPr>
        <w:t>en forma</w:t>
      </w:r>
      <w:r w:rsidRPr="00633EB0">
        <w:rPr>
          <w:rStyle w:val="Ninguno"/>
        </w:rPr>
        <w:t xml:space="preserve"> breve las observaciones que se han realizado en distintos cuerpos legales con alcance no solo nacional, sino internacional.</w:t>
      </w:r>
      <w:r w:rsidR="00615BCB" w:rsidRPr="00633EB0">
        <w:rPr>
          <w:rStyle w:val="Ninguno"/>
        </w:rPr>
        <w:t xml:space="preserve">  </w:t>
      </w:r>
    </w:p>
    <w:p w14:paraId="43D9E064" w14:textId="65BED83A" w:rsidR="00CB3432" w:rsidRPr="00633EB0" w:rsidRDefault="009E6108">
      <w:pPr>
        <w:rPr>
          <w:rStyle w:val="Ninguno"/>
          <w:rFonts w:eastAsia="Times New Roman" w:cstheme="majorBidi"/>
          <w:b/>
          <w:szCs w:val="26"/>
        </w:rPr>
      </w:pPr>
      <w:r w:rsidRPr="00633EB0">
        <w:rPr>
          <w:rStyle w:val="Ninguno"/>
        </w:rPr>
        <w:t>De manera natural, se podría considerar que l</w:t>
      </w:r>
      <w:r w:rsidR="004A47B5" w:rsidRPr="00633EB0">
        <w:rPr>
          <w:rStyle w:val="Ninguno"/>
        </w:rPr>
        <w:t xml:space="preserve">os ciudadanos gozan de ciertos atributos que les son inherentes, como la libertad, la igualdad e independencia civil por ser miembros de un Estado.  </w:t>
      </w:r>
      <w:r w:rsidR="00BD0AE7" w:rsidRPr="00633EB0">
        <w:rPr>
          <w:rStyle w:val="Ninguno"/>
        </w:rPr>
        <w:t>Con</w:t>
      </w:r>
      <w:r w:rsidR="004A47B5" w:rsidRPr="00633EB0">
        <w:rPr>
          <w:rStyle w:val="Ninguno"/>
        </w:rPr>
        <w:t xml:space="preserve"> base e</w:t>
      </w:r>
      <w:r w:rsidR="00BD0AE7" w:rsidRPr="00633EB0">
        <w:rPr>
          <w:rStyle w:val="Ninguno"/>
        </w:rPr>
        <w:t>n</w:t>
      </w:r>
      <w:r w:rsidR="004A47B5" w:rsidRPr="00633EB0">
        <w:rPr>
          <w:rStyle w:val="Ninguno"/>
        </w:rPr>
        <w:t xml:space="preserve"> esta consideración también es importante apuntalar el concepto de </w:t>
      </w:r>
      <w:r w:rsidR="00337326" w:rsidRPr="00633EB0">
        <w:rPr>
          <w:rStyle w:val="Ninguno"/>
        </w:rPr>
        <w:t>educación para</w:t>
      </w:r>
      <w:r w:rsidR="004A47B5" w:rsidRPr="00633EB0">
        <w:rPr>
          <w:rStyle w:val="Ninguno"/>
        </w:rPr>
        <w:t xml:space="preserve"> la c</w:t>
      </w:r>
      <w:r w:rsidR="002D661D">
        <w:rPr>
          <w:rStyle w:val="Ninguno"/>
        </w:rPr>
        <w:t>iudadanía</w:t>
      </w:r>
      <w:r w:rsidR="004A47B5" w:rsidRPr="00633EB0">
        <w:rPr>
          <w:rStyle w:val="Ninguno"/>
        </w:rPr>
        <w:t xml:space="preserve">, entendiéndola como familia mundial a </w:t>
      </w:r>
      <w:r w:rsidR="003E69B6">
        <w:rPr>
          <w:rStyle w:val="Ninguno"/>
        </w:rPr>
        <w:t>través</w:t>
      </w:r>
      <w:r w:rsidR="00556142">
        <w:rPr>
          <w:rStyle w:val="Ninguno"/>
          <w:lang w:val="fr-FR"/>
        </w:rPr>
        <w:t xml:space="preserve"> del </w:t>
      </w:r>
      <w:r w:rsidR="004A47B5" w:rsidRPr="00633EB0">
        <w:rPr>
          <w:rStyle w:val="Ninguno"/>
        </w:rPr>
        <w:t>“respeto de los derechos humanos, la justicia social, la diversidad, la igualdad de género y la sostenibilidad medioambiental.  El esfuerzo orientado a alcanzar estos atributos contribuye a formar a ciudadanos responsables, dotados de una conciencia mundial”</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&gt;&lt;Year&gt;2015&lt;/Year&gt;&lt;DisplayText&gt; (UNESCO, 2015)&lt;/DisplayText&gt;&lt;record&gt;&lt;ref-type name="Electronic Article"&gt;43&lt;/ref-type&gt;&lt;contributors&gt;&lt;authors/&gt;&lt;/contributors&gt;&lt;titles/&gt;&lt;title&gt;Organización de las Naciones Unidas para la Educación, la Ciencia y la Cultura&lt;/title&gt;&lt;periodical/&gt;&lt;dates&gt;&lt;year&gt;2015&lt;/year&gt;&lt;pub-dates/&gt;&lt;/dates&gt;&lt;/record&gt;&lt;/Cite&gt;&lt;/EndNote&gt;</w:instrText>
      </w:r>
      <w:r w:rsidR="004A47B5" w:rsidRPr="00633EB0">
        <w:rPr>
          <w:rStyle w:val="Ninguno"/>
          <w:rFonts w:eastAsia="Times New Roman"/>
        </w:rPr>
        <w:fldChar w:fldCharType="separate"/>
      </w:r>
      <w:r w:rsidR="004A47B5" w:rsidRPr="00633EB0">
        <w:rPr>
          <w:rStyle w:val="Ninguno"/>
          <w:lang w:val="es-ES"/>
        </w:rPr>
        <w:t xml:space="preserve"> (U</w:t>
      </w:r>
      <w:r w:rsidR="00C60111" w:rsidRPr="00633EB0">
        <w:rPr>
          <w:rStyle w:val="Ninguno"/>
          <w:lang w:val="es-ES"/>
        </w:rPr>
        <w:t>nesco</w:t>
      </w:r>
      <w:r w:rsidR="004A47B5" w:rsidRPr="00633EB0">
        <w:rPr>
          <w:rStyle w:val="Ninguno"/>
          <w:lang w:val="es-ES"/>
        </w:rPr>
        <w:t>, 2015)</w:t>
      </w:r>
      <w:r w:rsidR="004A47B5" w:rsidRPr="00633EB0">
        <w:rPr>
          <w:rStyle w:val="Ninguno"/>
          <w:rFonts w:eastAsia="Times New Roman"/>
        </w:rPr>
        <w:fldChar w:fldCharType="end"/>
      </w:r>
    </w:p>
    <w:p w14:paraId="18822C6E" w14:textId="60970E81" w:rsidR="00CB3432" w:rsidRPr="00633EB0" w:rsidRDefault="004A47B5">
      <w:pPr>
        <w:rPr>
          <w:rStyle w:val="Ninguno"/>
          <w:rFonts w:eastAsia="Times New Roman"/>
        </w:rPr>
      </w:pPr>
      <w:r w:rsidRPr="00633EB0">
        <w:rPr>
          <w:rStyle w:val="Ninguno"/>
        </w:rPr>
        <w:t>La Carta Constitutiva de Naciones Unidas, dentro del Capí</w:t>
      </w:r>
      <w:r w:rsidRPr="00633EB0">
        <w:rPr>
          <w:rStyle w:val="Ninguno"/>
          <w:lang w:val="pt-PT"/>
        </w:rPr>
        <w:t>tulo I, a</w:t>
      </w:r>
      <w:r w:rsidR="002D661D">
        <w:rPr>
          <w:rStyle w:val="Ninguno"/>
          <w:lang w:val="pt-PT"/>
        </w:rPr>
        <w:t>rtículo</w:t>
      </w:r>
      <w:r w:rsidRPr="00633EB0">
        <w:rPr>
          <w:rStyle w:val="Ninguno"/>
        </w:rPr>
        <w:t xml:space="preserve"> 1, al respecto de los </w:t>
      </w:r>
      <w:r w:rsidR="003B77ED">
        <w:rPr>
          <w:rStyle w:val="Ninguno"/>
        </w:rPr>
        <w:t>Propósito</w:t>
      </w:r>
      <w:r w:rsidRPr="00633EB0">
        <w:rPr>
          <w:rStyle w:val="Ninguno"/>
        </w:rPr>
        <w:t>s de las Naciones Unidas, establece: “3. Realizar la cooperación internacional en la solución de problemas internacionales de c</w:t>
      </w:r>
      <w:r w:rsidR="00204B01">
        <w:rPr>
          <w:rStyle w:val="Ninguno"/>
        </w:rPr>
        <w:t>arácter</w:t>
      </w:r>
      <w:r w:rsidRPr="00633EB0">
        <w:rPr>
          <w:rStyle w:val="Ninguno"/>
        </w:rPr>
        <w:t xml:space="preserve"> económico, social, cultural o humanitario</w:t>
      </w:r>
      <w:r w:rsidR="00556142">
        <w:rPr>
          <w:rStyle w:val="Ninguno"/>
        </w:rPr>
        <w:t xml:space="preserve"> </w:t>
      </w:r>
      <w:r w:rsidR="00325D0F">
        <w:rPr>
          <w:rStyle w:val="Ninguno"/>
        </w:rPr>
        <w:t>y</w:t>
      </w:r>
      <w:r w:rsidRPr="00633EB0">
        <w:rPr>
          <w:rStyle w:val="Ninguno"/>
        </w:rPr>
        <w:t xml:space="preserve"> en el desarrollo y estímulo del respeto a los derechos humanos y a las libertades fundamentales de todos, sin hacer distinció</w:t>
      </w:r>
      <w:r w:rsidRPr="00633EB0">
        <w:rPr>
          <w:rStyle w:val="Ninguno"/>
          <w:lang w:val="pt-PT"/>
        </w:rPr>
        <w:t>n por motivos de raza, sexo, idioma o religi</w:t>
      </w:r>
      <w:r w:rsidRPr="00633EB0">
        <w:rPr>
          <w:rStyle w:val="Ninguno"/>
        </w:rPr>
        <w:t>ón…”</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&gt;&lt;Year&gt;1945&lt;/Year&gt;&lt;DisplayText&gt; (Carta de las Naciones Unids, 1945)&lt;/DisplayText&gt;&lt;record&gt;&lt;ref-type name="Book"&gt;6&lt;/ref-type&gt;&lt;contributors&gt;&lt;authors/&gt;&lt;/contributors&gt;&lt;titles/&gt;&lt;periodical/&gt;&lt;dates&gt;&lt;year&gt;1945&lt;/year&gt;&lt;pub-dates/&gt;&lt;/dates&gt;&lt;/record&gt;&lt;/Cite&gt;&lt;/EndNote&gt;</w:instrText>
      </w:r>
      <w:r w:rsidRPr="00633EB0">
        <w:rPr>
          <w:rStyle w:val="Ninguno"/>
          <w:rFonts w:eastAsia="Times New Roman"/>
        </w:rPr>
        <w:fldChar w:fldCharType="separate"/>
      </w:r>
      <w:r w:rsidRPr="00633EB0">
        <w:rPr>
          <w:rStyle w:val="Ninguno"/>
        </w:rPr>
        <w:t xml:space="preserve"> (Carta de las Naciones Unid</w:t>
      </w:r>
      <w:r w:rsidR="00C60111" w:rsidRPr="00633EB0">
        <w:rPr>
          <w:rStyle w:val="Ninguno"/>
        </w:rPr>
        <w:t>a</w:t>
      </w:r>
      <w:r w:rsidRPr="00633EB0">
        <w:rPr>
          <w:rStyle w:val="Ninguno"/>
        </w:rPr>
        <w:t>s, 1945</w:t>
      </w:r>
      <w:r w:rsidR="0005098D" w:rsidRPr="00633EB0">
        <w:rPr>
          <w:rStyle w:val="Ninguno"/>
          <w:lang w:val="pt-PT"/>
        </w:rPr>
        <w:t xml:space="preserve">, </w:t>
      </w:r>
      <w:r w:rsidR="002201B0">
        <w:rPr>
          <w:rStyle w:val="Ninguno"/>
          <w:lang w:val="pt-PT"/>
        </w:rPr>
        <w:t xml:space="preserve">Art. </w:t>
      </w:r>
      <w:r w:rsidR="00C60111" w:rsidRPr="00633EB0">
        <w:rPr>
          <w:rStyle w:val="Ninguno"/>
        </w:rPr>
        <w:t>1</w:t>
      </w:r>
      <w:r w:rsidRPr="00633EB0">
        <w:rPr>
          <w:rStyle w:val="Ninguno"/>
        </w:rPr>
        <w:t>)</w:t>
      </w:r>
      <w:r w:rsidRPr="00633EB0">
        <w:rPr>
          <w:rStyle w:val="Ninguno"/>
          <w:rFonts w:eastAsia="Times New Roman"/>
        </w:rPr>
        <w:fldChar w:fldCharType="end"/>
      </w:r>
      <w:r w:rsidRPr="00633EB0">
        <w:rPr>
          <w:rStyle w:val="Ninguno"/>
        </w:rPr>
        <w:t>, por lo tanto cualquier actividad o gestión vinculada con las personas, debe estar enmarcada dentro del respeto a los Derechos Hum</w:t>
      </w:r>
      <w:r w:rsidR="009E6108" w:rsidRPr="00633EB0">
        <w:rPr>
          <w:rStyle w:val="Ninguno"/>
        </w:rPr>
        <w:t xml:space="preserve">anos, sin discriminación alguna, por lo tanto con un acceso igualitario tanto a los derechos como a las obligaciones. </w:t>
      </w:r>
    </w:p>
    <w:p w14:paraId="54EF321B" w14:textId="64664AC2" w:rsidR="00CB3432" w:rsidRPr="00633EB0" w:rsidRDefault="004A47B5">
      <w:pPr>
        <w:rPr>
          <w:rStyle w:val="Ninguno"/>
          <w:rFonts w:eastAsia="Times New Roman"/>
        </w:rPr>
      </w:pPr>
      <w:r w:rsidRPr="00633EB0">
        <w:rPr>
          <w:rStyle w:val="Ninguno"/>
        </w:rPr>
        <w:lastRenderedPageBreak/>
        <w:t xml:space="preserve">En 1932, el Instituto Europeo de Derecho Internacional aprobó en el Congreso de Oslo recomendar a los Estados para que hagan constar en sus legislaciones lo referente a la Nacionalidad, considerando: “1.- Que la Nacionalidad de uno de los esposos y con mayor razón un cambio durante el matrimonio, no puede extender al otro contra su voluntad. 2.- Que en caso de que los esposos tengan Nacionalidad diferente, cada uno de ellos puede adquirir lo </w:t>
      </w:r>
      <w:r w:rsidR="002D661D">
        <w:rPr>
          <w:rStyle w:val="Ninguno"/>
        </w:rPr>
        <w:t>más</w:t>
      </w:r>
      <w:r w:rsidRPr="00633EB0">
        <w:rPr>
          <w:rStyle w:val="Ninguno"/>
        </w:rPr>
        <w:t xml:space="preserve"> fácil y rápidamente posible la Nacionalidad del Otro”</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&gt;&lt;Year&gt;1932&lt;/Year&gt;&lt;DisplayText&gt; (Congreso de Ostlo, 1932)&lt;/DisplayText&gt;&lt;record&gt;&lt;ref-type name="Book"&gt;6&lt;/ref-type&gt;&lt;contributors&gt;&lt;authors/&gt;&lt;/contributors&gt;&lt;titles/&gt;&lt;periodical/&gt;&lt;dates&gt;&lt;year&gt;1932&lt;/year&gt;&lt;pub-dates/&gt;&lt;/dates&gt;&lt;/record&gt;&lt;/Cite&gt;&lt;/EndNote&gt;</w:instrText>
      </w:r>
      <w:r w:rsidRPr="00633EB0">
        <w:rPr>
          <w:rStyle w:val="Ninguno"/>
          <w:rFonts w:eastAsia="Times New Roman"/>
        </w:rPr>
        <w:fldChar w:fldCharType="separate"/>
      </w:r>
      <w:r w:rsidRPr="00633EB0">
        <w:rPr>
          <w:rStyle w:val="Ninguno"/>
        </w:rPr>
        <w:t xml:space="preserve"> (Congreso de Oslo, 1932)</w:t>
      </w:r>
      <w:r w:rsidRPr="00633EB0">
        <w:rPr>
          <w:rStyle w:val="Ninguno"/>
          <w:rFonts w:eastAsia="Times New Roman"/>
        </w:rPr>
        <w:fldChar w:fldCharType="end"/>
      </w:r>
    </w:p>
    <w:p w14:paraId="77620DD9" w14:textId="235364C1" w:rsidR="00CB3432" w:rsidRPr="00633EB0" w:rsidRDefault="00091BE7">
      <w:pPr>
        <w:rPr>
          <w:rStyle w:val="Ninguno"/>
          <w:rFonts w:eastAsia="Times New Roman"/>
        </w:rPr>
      </w:pPr>
      <w:r w:rsidRPr="00633EB0">
        <w:rPr>
          <w:rStyle w:val="Ninguno"/>
        </w:rPr>
        <w:t xml:space="preserve">El Informe de la </w:t>
      </w:r>
      <w:r w:rsidR="004A47B5" w:rsidRPr="00633EB0">
        <w:rPr>
          <w:rStyle w:val="Ninguno"/>
        </w:rPr>
        <w:t xml:space="preserve">VII Conferencia Panamericana de Montevideo de 1933, indica “No se establecerá ninguna distinción fundada en el sexo, en materia de </w:t>
      </w:r>
      <w:r w:rsidRPr="00633EB0">
        <w:rPr>
          <w:rStyle w:val="Ninguno"/>
        </w:rPr>
        <w:t>n</w:t>
      </w:r>
      <w:r w:rsidR="004A47B5" w:rsidRPr="00633EB0">
        <w:rPr>
          <w:rStyle w:val="Ninguno"/>
        </w:rPr>
        <w:t xml:space="preserve">acionalidad, ni en la </w:t>
      </w:r>
      <w:r w:rsidRPr="00633EB0">
        <w:rPr>
          <w:rStyle w:val="Ninguno"/>
        </w:rPr>
        <w:t>l</w:t>
      </w:r>
      <w:r w:rsidR="004A47B5" w:rsidRPr="00633EB0">
        <w:rPr>
          <w:rStyle w:val="Ninguno"/>
        </w:rPr>
        <w:t>egislación, ni en la práctica”</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&gt;&lt;Year&gt;1933&lt;/Year&gt;&lt;DisplayText&gt; (VII Conferencia Panamericana de Montevideo, 1933)&lt;/DisplayText&gt;&lt;record&gt;&lt;ref-type name="Book"&gt;6&lt;/ref-type&gt;&lt;contributors&gt;&lt;authors/&gt;&lt;/contributors&gt;&lt;titles/&gt;&lt;periodical/&gt;&lt;dates&gt;&lt;year&gt;1933&lt;/year&gt;&lt;pub-dates/&gt;&lt;/dates&gt;&lt;/record&gt;&lt;/Cite&gt;&lt;/EndNote&gt;</w:instrText>
      </w:r>
      <w:r w:rsidR="004A47B5" w:rsidRPr="00633EB0">
        <w:rPr>
          <w:rStyle w:val="Ninguno"/>
          <w:rFonts w:eastAsia="Times New Roman"/>
        </w:rPr>
        <w:fldChar w:fldCharType="separate"/>
      </w:r>
      <w:r w:rsidR="004A47B5" w:rsidRPr="00633EB0">
        <w:rPr>
          <w:rStyle w:val="Ninguno"/>
          <w:lang w:val="pt-PT"/>
        </w:rPr>
        <w:t xml:space="preserve"> (VII Conferencia Panamericana de Montevideo, 1933)</w:t>
      </w:r>
      <w:r w:rsidR="004A47B5" w:rsidRPr="00633EB0">
        <w:rPr>
          <w:rStyle w:val="Ninguno"/>
          <w:rFonts w:eastAsia="Times New Roman"/>
        </w:rPr>
        <w:fldChar w:fldCharType="end"/>
      </w:r>
      <w:r w:rsidR="004A47B5" w:rsidRPr="00633EB0">
        <w:rPr>
          <w:rStyle w:val="Ninguno"/>
          <w:lang w:val="pt-PT"/>
        </w:rPr>
        <w:t xml:space="preserve">  Ratificada por Estados Unidos, M</w:t>
      </w:r>
      <w:r w:rsidR="004A47B5" w:rsidRPr="00633EB0">
        <w:rPr>
          <w:rStyle w:val="Ninguno"/>
        </w:rPr>
        <w:t>é</w:t>
      </w:r>
      <w:r w:rsidR="004A47B5" w:rsidRPr="00633EB0">
        <w:rPr>
          <w:rStyle w:val="Ninguno"/>
          <w:lang w:val="pt-PT"/>
        </w:rPr>
        <w:t>xico, Guatemala, Honduras, Panam</w:t>
      </w:r>
      <w:r w:rsidR="004A47B5" w:rsidRPr="00633EB0">
        <w:rPr>
          <w:rStyle w:val="Ninguno"/>
        </w:rPr>
        <w:t>á, Chile, Cuba, Ecuador, Colombia</w:t>
      </w:r>
      <w:r w:rsidR="00556142">
        <w:rPr>
          <w:rStyle w:val="Ninguno"/>
        </w:rPr>
        <w:t xml:space="preserve"> </w:t>
      </w:r>
      <w:r w:rsidR="00325D0F">
        <w:rPr>
          <w:rStyle w:val="Ninguno"/>
        </w:rPr>
        <w:t>y</w:t>
      </w:r>
      <w:r w:rsidR="004A47B5" w:rsidRPr="00633EB0">
        <w:rPr>
          <w:rStyle w:val="Ninguno"/>
        </w:rPr>
        <w:t xml:space="preserve"> Brasil.</w:t>
      </w:r>
    </w:p>
    <w:p w14:paraId="07BA2816" w14:textId="3D108143" w:rsidR="00CB3432" w:rsidRPr="00633EB0" w:rsidRDefault="004A47B5">
      <w:pPr>
        <w:rPr>
          <w:rStyle w:val="Ninguno"/>
          <w:rFonts w:eastAsia="Times New Roman"/>
        </w:rPr>
      </w:pPr>
      <w:r w:rsidRPr="00633EB0">
        <w:rPr>
          <w:rStyle w:val="Ninguno"/>
        </w:rPr>
        <w:t xml:space="preserve">El 10 de diciembre de 1948 se da la Declaración Universal de Derechos Humanos, </w:t>
      </w:r>
      <w:r w:rsidR="008F1895" w:rsidRPr="00633EB0">
        <w:rPr>
          <w:rStyle w:val="Ninguno"/>
        </w:rPr>
        <w:t>reafirmando</w:t>
      </w:r>
      <w:r w:rsidRPr="00633EB0">
        <w:rPr>
          <w:rStyle w:val="Ninguno"/>
        </w:rPr>
        <w:t xml:space="preserve"> “la dignidad y el valor de la persona humana</w:t>
      </w:r>
      <w:r w:rsidR="00556142">
        <w:rPr>
          <w:rStyle w:val="Ninguno"/>
        </w:rPr>
        <w:t xml:space="preserve"> </w:t>
      </w:r>
      <w:r w:rsidR="00325D0F">
        <w:rPr>
          <w:rStyle w:val="Ninguno"/>
        </w:rPr>
        <w:t>y</w:t>
      </w:r>
      <w:r w:rsidRPr="00633EB0">
        <w:rPr>
          <w:rStyle w:val="Ninguno"/>
        </w:rPr>
        <w:t xml:space="preserve"> la igualdad de derechos de hombres y mujeres.  Queda sentado así</w:t>
      </w:r>
      <w:r w:rsidR="00556142">
        <w:rPr>
          <w:rStyle w:val="Ninguno"/>
        </w:rPr>
        <w:t>,</w:t>
      </w:r>
      <w:r w:rsidRPr="00633EB0">
        <w:rPr>
          <w:rStyle w:val="Ninguno"/>
        </w:rPr>
        <w:t xml:space="preserve"> que estos temas no hacen </w:t>
      </w:r>
      <w:r w:rsidR="002D661D">
        <w:rPr>
          <w:rStyle w:val="Ninguno"/>
        </w:rPr>
        <w:t>más</w:t>
      </w:r>
      <w:r w:rsidRPr="00633EB0">
        <w:rPr>
          <w:rStyle w:val="Ninguno"/>
        </w:rPr>
        <w:t xml:space="preserve"> parte de la soberanía de los Estados, sino que hacen parte del orden </w:t>
      </w:r>
      <w:r w:rsidR="00204B01">
        <w:rPr>
          <w:rStyle w:val="Ninguno"/>
        </w:rPr>
        <w:t>público</w:t>
      </w:r>
      <w:r w:rsidRPr="00633EB0">
        <w:rPr>
          <w:rStyle w:val="Ninguno"/>
          <w:lang w:val="pt-PT"/>
        </w:rPr>
        <w:t xml:space="preserve"> internacional</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&gt;&lt;Year&gt;2007&lt;/Year&gt;&lt;DisplayText&gt; (Erazo, Ximena y otros, 2007, pág. 72)&lt;/DisplayText&gt;&lt;record&gt;&lt;ref-type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Fonts w:eastAsia="Times New Roman"/>
        </w:rPr>
        <w:fldChar w:fldCharType="separate"/>
      </w:r>
      <w:r w:rsidRPr="00633EB0">
        <w:rPr>
          <w:rStyle w:val="Ninguno"/>
        </w:rPr>
        <w:t xml:space="preserve"> (</w:t>
      </w:r>
      <w:r w:rsidR="008F1895" w:rsidRPr="00633EB0">
        <w:rPr>
          <w:rStyle w:val="Ninguno"/>
        </w:rPr>
        <w:t xml:space="preserve">citado en </w:t>
      </w:r>
      <w:r w:rsidRPr="00633EB0">
        <w:rPr>
          <w:rStyle w:val="Ninguno"/>
        </w:rPr>
        <w:t>Erazo, 2007</w:t>
      </w:r>
      <w:r w:rsidR="0005098D" w:rsidRPr="00633EB0">
        <w:rPr>
          <w:rStyle w:val="Ninguno"/>
          <w:lang w:val="pt-PT"/>
        </w:rPr>
        <w:t xml:space="preserve">, </w:t>
      </w:r>
      <w:r w:rsidR="00872751" w:rsidRPr="00633EB0">
        <w:rPr>
          <w:rStyle w:val="Ninguno"/>
          <w:lang w:val="pt-PT"/>
        </w:rPr>
        <w:t>p.</w:t>
      </w:r>
      <w:r w:rsidR="0007599F" w:rsidRPr="00633EB0">
        <w:rPr>
          <w:rStyle w:val="Ninguno"/>
        </w:rPr>
        <w:t xml:space="preserve"> </w:t>
      </w:r>
      <w:r w:rsidRPr="00633EB0">
        <w:rPr>
          <w:rStyle w:val="Ninguno"/>
        </w:rPr>
        <w:t>72)</w:t>
      </w:r>
      <w:r w:rsidRPr="00633EB0">
        <w:rPr>
          <w:rStyle w:val="Ninguno"/>
          <w:rFonts w:eastAsia="Times New Roman"/>
        </w:rPr>
        <w:fldChar w:fldCharType="end"/>
      </w:r>
    </w:p>
    <w:p w14:paraId="0BA076FD" w14:textId="2054BD23" w:rsidR="00CB3432" w:rsidRPr="00633EB0" w:rsidRDefault="004A47B5">
      <w:pPr>
        <w:rPr>
          <w:rStyle w:val="Ninguno"/>
          <w:rFonts w:eastAsia="Times New Roman"/>
        </w:rPr>
      </w:pPr>
      <w:r w:rsidRPr="00633EB0">
        <w:rPr>
          <w:rStyle w:val="Ninguno"/>
        </w:rPr>
        <w:t>La Convención sobre Nacionalidad de la mujer casada de 1957, ratificada también por Ecuador</w:t>
      </w:r>
      <w:r w:rsidR="00556142">
        <w:rPr>
          <w:rStyle w:val="Ninguno"/>
        </w:rPr>
        <w:t>,</w:t>
      </w:r>
      <w:r w:rsidRPr="00633EB0">
        <w:rPr>
          <w:rStyle w:val="Ninguno"/>
        </w:rPr>
        <w:t xml:space="preserve"> s</w:t>
      </w:r>
      <w:r w:rsidR="003E69B6">
        <w:rPr>
          <w:rStyle w:val="Ninguno"/>
        </w:rPr>
        <w:t>eñala</w:t>
      </w:r>
      <w:r w:rsidRPr="00633EB0">
        <w:rPr>
          <w:rStyle w:val="Ninguno"/>
        </w:rPr>
        <w:t xml:space="preserve"> en su </w:t>
      </w:r>
      <w:r w:rsidR="00E4670E" w:rsidRPr="00633EB0">
        <w:rPr>
          <w:rStyle w:val="Ninguno"/>
        </w:rPr>
        <w:t>A</w:t>
      </w:r>
      <w:r w:rsidR="002D661D">
        <w:rPr>
          <w:rStyle w:val="Ninguno"/>
        </w:rPr>
        <w:t>rtículo</w:t>
      </w:r>
      <w:r w:rsidRPr="00633EB0">
        <w:rPr>
          <w:rStyle w:val="Ninguno"/>
        </w:rPr>
        <w:t xml:space="preserve"> 1 </w:t>
      </w:r>
      <w:r w:rsidR="00556142">
        <w:rPr>
          <w:rStyle w:val="Ninguno"/>
        </w:rPr>
        <w:t>que “</w:t>
      </w:r>
      <w:r w:rsidRPr="00633EB0">
        <w:rPr>
          <w:rStyle w:val="Ninguno"/>
        </w:rPr>
        <w:t>la nacionalidad de la mujer no se afecta automáticamente ni por la celebración del matrimonio entre una persona nacional y otra extranjera, ni por el hecho de que el marido cambie de nacionalidad durante el matrimonio”</w:t>
      </w:r>
      <w:r w:rsidRPr="00633EB0">
        <w:rPr>
          <w:rStyle w:val="Ninguno"/>
          <w:lang w:val="it-IT"/>
        </w:rPr>
        <w:t>, Art, 2</w:t>
      </w:r>
      <w:r w:rsidR="00556142">
        <w:rPr>
          <w:rStyle w:val="Ninguno"/>
          <w:lang w:val="it-IT"/>
        </w:rPr>
        <w:t>:</w:t>
      </w:r>
      <w:r w:rsidRPr="00633EB0">
        <w:rPr>
          <w:rStyle w:val="Ninguno"/>
          <w:lang w:val="it-IT"/>
        </w:rPr>
        <w:t xml:space="preserve"> </w:t>
      </w:r>
      <w:r w:rsidRPr="00633EB0">
        <w:rPr>
          <w:rStyle w:val="Ninguno"/>
        </w:rPr>
        <w:t>“La mujer conservará su nacionalidad si el marido adquiere voluntariamente una nueva nacionalidad o si renuncia a su primera nacionalidad”</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&gt;&lt;Year&gt;1957&lt;/Year&gt;&lt;DisplayText&gt; (Convención sobre la Nacionalidad de la mujer casada, 1957)&lt;/DisplayText&gt;&lt;record&gt;&lt;ref-type name="Book"&gt;6&lt;/ref-type&gt;&lt;contributors&gt;&lt;authors/&gt;&lt;/contributors&gt;&lt;titles/&gt;&lt;periodical/&gt;&lt;dates&gt;&lt;year&gt;1957&lt;/year&gt;&lt;pub-dates/&gt;&lt;/dates&gt;&lt;/record&gt;&lt;/Cite&gt;&lt;/EndNote&gt;</w:instrText>
      </w:r>
      <w:r w:rsidRPr="00633EB0">
        <w:rPr>
          <w:rStyle w:val="Ninguno"/>
          <w:rFonts w:eastAsia="Times New Roman"/>
        </w:rPr>
        <w:fldChar w:fldCharType="separate"/>
      </w:r>
      <w:r w:rsidRPr="00633EB0">
        <w:rPr>
          <w:rStyle w:val="Ninguno"/>
        </w:rPr>
        <w:t xml:space="preserve"> (Convenci</w:t>
      </w:r>
      <w:r w:rsidR="00BD6E18">
        <w:rPr>
          <w:rStyle w:val="Ninguno"/>
        </w:rPr>
        <w:t>ón sobre la Nacionalidad de la Mujer C</w:t>
      </w:r>
      <w:r w:rsidRPr="00633EB0">
        <w:rPr>
          <w:rStyle w:val="Ninguno"/>
        </w:rPr>
        <w:t>asada, 1957)</w:t>
      </w:r>
      <w:r w:rsidRPr="00633EB0">
        <w:rPr>
          <w:rStyle w:val="Ninguno"/>
          <w:rFonts w:eastAsia="Times New Roman"/>
        </w:rPr>
        <w:fldChar w:fldCharType="end"/>
      </w:r>
    </w:p>
    <w:p w14:paraId="260174B8" w14:textId="1C55DB01" w:rsidR="00CB3432" w:rsidRPr="00633EB0" w:rsidRDefault="004A47B5">
      <w:pPr>
        <w:rPr>
          <w:rStyle w:val="Ninguno"/>
          <w:rFonts w:eastAsia="Times New Roman"/>
        </w:rPr>
      </w:pPr>
      <w:r w:rsidRPr="00633EB0">
        <w:rPr>
          <w:rStyle w:val="Ninguno"/>
        </w:rPr>
        <w:t>Es importante precisar la existencia de valiosos instrumentos jurídicos que han permitido la p</w:t>
      </w:r>
      <w:r w:rsidR="003B77ED">
        <w:rPr>
          <w:rStyle w:val="Ninguno"/>
        </w:rPr>
        <w:t>rotección</w:t>
      </w:r>
      <w:r w:rsidRPr="00633EB0">
        <w:rPr>
          <w:rStyle w:val="Ninguno"/>
        </w:rPr>
        <w:t xml:space="preserve"> de los derechos por intermedio de Naciones Unidas, </w:t>
      </w:r>
      <w:r w:rsidR="003575AC" w:rsidRPr="00633EB0">
        <w:rPr>
          <w:rStyle w:val="Ninguno"/>
        </w:rPr>
        <w:t>tales como</w:t>
      </w:r>
      <w:r w:rsidRPr="00633EB0">
        <w:rPr>
          <w:rStyle w:val="Ninguno"/>
        </w:rPr>
        <w:t xml:space="preserve">: Pacto Internacional </w:t>
      </w:r>
      <w:r w:rsidR="003575AC" w:rsidRPr="00633EB0">
        <w:rPr>
          <w:rStyle w:val="Ninguno"/>
        </w:rPr>
        <w:lastRenderedPageBreak/>
        <w:t>de Derechos Civiles y P</w:t>
      </w:r>
      <w:r w:rsidR="003B77ED">
        <w:rPr>
          <w:rStyle w:val="Ninguno"/>
        </w:rPr>
        <w:t>olítico</w:t>
      </w:r>
      <w:r w:rsidR="003575AC" w:rsidRPr="00633EB0">
        <w:rPr>
          <w:rStyle w:val="Ninguno"/>
        </w:rPr>
        <w:t>s;</w:t>
      </w:r>
      <w:r w:rsidRPr="00633EB0">
        <w:rPr>
          <w:rStyle w:val="Ninguno"/>
        </w:rPr>
        <w:t xml:space="preserve"> Pacto Internacional de Derechos Económicos, Sociales y Culturales, con </w:t>
      </w:r>
      <w:r w:rsidR="003575AC" w:rsidRPr="00633EB0">
        <w:rPr>
          <w:rStyle w:val="Ninguno"/>
        </w:rPr>
        <w:t xml:space="preserve">sus correspondientes protocolos; </w:t>
      </w:r>
      <w:r w:rsidRPr="00633EB0">
        <w:rPr>
          <w:rStyle w:val="Ninguno"/>
        </w:rPr>
        <w:t>Convención sobre la Eliminación de Todas las Formas de Discrim</w:t>
      </w:r>
      <w:r w:rsidR="003575AC" w:rsidRPr="00633EB0">
        <w:rPr>
          <w:rStyle w:val="Ninguno"/>
        </w:rPr>
        <w:t>inación contra la Mujer de 1979;</w:t>
      </w:r>
      <w:r w:rsidRPr="00633EB0">
        <w:rPr>
          <w:rStyle w:val="Ninguno"/>
        </w:rPr>
        <w:t xml:space="preserve"> la Convención sobre los</w:t>
      </w:r>
      <w:r w:rsidR="003575AC" w:rsidRPr="00633EB0">
        <w:rPr>
          <w:rStyle w:val="Ninguno"/>
        </w:rPr>
        <w:t xml:space="preserve"> Derechos del Ni</w:t>
      </w:r>
      <w:r w:rsidR="003E69B6">
        <w:rPr>
          <w:rStyle w:val="Ninguno"/>
        </w:rPr>
        <w:t>ño</w:t>
      </w:r>
      <w:r w:rsidR="003575AC" w:rsidRPr="00633EB0">
        <w:rPr>
          <w:rStyle w:val="Ninguno"/>
        </w:rPr>
        <w:t xml:space="preserve"> del </w:t>
      </w:r>
      <w:r w:rsidR="002D661D">
        <w:rPr>
          <w:rStyle w:val="Ninguno"/>
        </w:rPr>
        <w:t>año</w:t>
      </w:r>
      <w:r w:rsidR="003575AC" w:rsidRPr="00633EB0">
        <w:rPr>
          <w:rStyle w:val="Ninguno"/>
        </w:rPr>
        <w:t xml:space="preserve"> 1989;</w:t>
      </w:r>
      <w:r w:rsidRPr="00633EB0">
        <w:rPr>
          <w:rStyle w:val="Ninguno"/>
        </w:rPr>
        <w:t xml:space="preserve"> Convención Internacional sobre la P</w:t>
      </w:r>
      <w:r w:rsidR="003B77ED">
        <w:rPr>
          <w:rStyle w:val="Ninguno"/>
        </w:rPr>
        <w:t>rotección</w:t>
      </w:r>
      <w:r w:rsidRPr="00633EB0">
        <w:rPr>
          <w:rStyle w:val="Ninguno"/>
        </w:rPr>
        <w:t xml:space="preserve"> de los Derechos de los Trabajadores Migratorios y de sus Familiares de 1990</w:t>
      </w:r>
      <w:r w:rsidR="003575AC" w:rsidRPr="00633EB0">
        <w:rPr>
          <w:rStyle w:val="Ninguno"/>
        </w:rPr>
        <w:t>;</w:t>
      </w:r>
      <w:r w:rsidRPr="00633EB0">
        <w:rPr>
          <w:rStyle w:val="Ninguno"/>
        </w:rPr>
        <w:t xml:space="preserve"> Convención Internacional sobre los Derechos d</w:t>
      </w:r>
      <w:r w:rsidR="003575AC" w:rsidRPr="00633EB0">
        <w:rPr>
          <w:rStyle w:val="Ninguno"/>
        </w:rPr>
        <w:t>e las Personas con Discapacidad;</w:t>
      </w:r>
      <w:r w:rsidRPr="00633EB0">
        <w:rPr>
          <w:rStyle w:val="Ninguno"/>
        </w:rPr>
        <w:t xml:space="preserve"> Convención Internacional contra la desaparición Forzada de Personas</w:t>
      </w:r>
      <w:r w:rsidR="003575AC" w:rsidRPr="00633EB0">
        <w:rPr>
          <w:rStyle w:val="Ninguno"/>
        </w:rPr>
        <w:t>;</w:t>
      </w:r>
      <w:r w:rsidRPr="00633EB0">
        <w:rPr>
          <w:rStyle w:val="Ninguno"/>
        </w:rPr>
        <w:t xml:space="preserve"> Convención Contra la Tortura y otros Tratos Crueles, Inhumanos y Degradantes de 1984</w:t>
      </w:r>
      <w:r w:rsidR="003575AC" w:rsidRPr="00633EB0">
        <w:rPr>
          <w:rStyle w:val="Ninguno"/>
        </w:rPr>
        <w:t>;</w:t>
      </w:r>
      <w:r w:rsidRPr="00633EB0">
        <w:rPr>
          <w:rStyle w:val="Ninguno"/>
        </w:rPr>
        <w:t xml:space="preserve"> Convención para la Prevención y Sanción del Delito de Geno</w:t>
      </w:r>
      <w:r w:rsidR="003575AC" w:rsidRPr="00633EB0">
        <w:rPr>
          <w:rStyle w:val="Ninguno"/>
        </w:rPr>
        <w:t xml:space="preserve">cidio de 1951; </w:t>
      </w:r>
      <w:r w:rsidRPr="00633EB0">
        <w:rPr>
          <w:rStyle w:val="Ninguno"/>
        </w:rPr>
        <w:t>Convención sobre la Imprescriptibilidad de los Crímenes de Guerra y de los Crí</w:t>
      </w:r>
      <w:r w:rsidR="003575AC" w:rsidRPr="00633EB0">
        <w:rPr>
          <w:rStyle w:val="Ninguno"/>
        </w:rPr>
        <w:t>menes de Lesa Humanidad de 1970</w:t>
      </w:r>
      <w:r w:rsidRPr="00633EB0">
        <w:rPr>
          <w:rStyle w:val="Ninguno"/>
        </w:rPr>
        <w:t xml:space="preserve"> y muchos otros vinculados con el respeto a los Derechos Humanos.</w:t>
      </w:r>
    </w:p>
    <w:p w14:paraId="267D46A7" w14:textId="293DFC88" w:rsidR="008F1895" w:rsidRPr="00633EB0" w:rsidRDefault="00534A66">
      <w:pPr>
        <w:rPr>
          <w:rStyle w:val="Ninguno"/>
        </w:rPr>
      </w:pPr>
      <w:r w:rsidRPr="00633EB0">
        <w:rPr>
          <w:rStyle w:val="Ninguno"/>
        </w:rPr>
        <w:t>Uno de los primeros aspectos es el concepto de c</w:t>
      </w:r>
      <w:r w:rsidR="002D661D">
        <w:rPr>
          <w:rStyle w:val="Ninguno"/>
        </w:rPr>
        <w:t>iudadanía</w:t>
      </w:r>
      <w:r w:rsidRPr="00633EB0">
        <w:rPr>
          <w:rStyle w:val="Ninguno"/>
        </w:rPr>
        <w:t xml:space="preserve"> mundial, tema abordado esencialmente por organismos internacionales como la UNESCO, con el cual se trata de borrar fronteras, diferencias y aislamientos, generalizar la solidaridad, la colaboración, e</w:t>
      </w:r>
      <w:r w:rsidR="00337294" w:rsidRPr="00633EB0">
        <w:rPr>
          <w:rStyle w:val="Ninguno"/>
        </w:rPr>
        <w:t>n</w:t>
      </w:r>
      <w:r w:rsidRPr="00633EB0">
        <w:rPr>
          <w:rStyle w:val="Ninguno"/>
        </w:rPr>
        <w:t xml:space="preserve"> un concepto p</w:t>
      </w:r>
      <w:r w:rsidR="003B77ED">
        <w:rPr>
          <w:rStyle w:val="Ninguno"/>
        </w:rPr>
        <w:t>olítico</w:t>
      </w:r>
      <w:r w:rsidRPr="00633EB0">
        <w:rPr>
          <w:rStyle w:val="Ninguno"/>
        </w:rPr>
        <w:t xml:space="preserve"> – social d</w:t>
      </w:r>
      <w:r w:rsidR="008F1895" w:rsidRPr="00633EB0">
        <w:rPr>
          <w:rStyle w:val="Ninguno"/>
        </w:rPr>
        <w:t>e c</w:t>
      </w:r>
      <w:r w:rsidR="00204B01">
        <w:rPr>
          <w:rStyle w:val="Ninguno"/>
        </w:rPr>
        <w:t>arácter</w:t>
      </w:r>
      <w:r w:rsidR="008F1895" w:rsidRPr="00633EB0">
        <w:rPr>
          <w:rStyle w:val="Ninguno"/>
        </w:rPr>
        <w:t xml:space="preserve"> integracionista, para lo cual pone en relieve lo siguiente:</w:t>
      </w:r>
    </w:p>
    <w:p w14:paraId="20E78226" w14:textId="170DBC16" w:rsidR="00CB3432" w:rsidRPr="00633EB0" w:rsidRDefault="004A47B5" w:rsidP="008F1895">
      <w:pPr>
        <w:pStyle w:val="ms40palabras"/>
        <w:rPr>
          <w:rStyle w:val="Ninguno"/>
        </w:rPr>
      </w:pPr>
      <w:r w:rsidRPr="00633EB0">
        <w:rPr>
          <w:rStyle w:val="Ninguno"/>
        </w:rPr>
        <w:t>La c</w:t>
      </w:r>
      <w:r w:rsidR="002D661D">
        <w:rPr>
          <w:rStyle w:val="Ninguno"/>
        </w:rPr>
        <w:t>iudadanía</w:t>
      </w:r>
      <w:r w:rsidRPr="00633EB0">
        <w:rPr>
          <w:rStyle w:val="Ninguno"/>
        </w:rPr>
        <w:t xml:space="preserve"> mundial, el sentido de solidaridad entre ciudadanos del mundo entero, es cada vez </w:t>
      </w:r>
      <w:r w:rsidR="002D661D">
        <w:rPr>
          <w:rStyle w:val="Ninguno"/>
        </w:rPr>
        <w:t>más</w:t>
      </w:r>
      <w:r w:rsidRPr="00633EB0">
        <w:rPr>
          <w:rStyle w:val="Ninguno"/>
        </w:rPr>
        <w:t xml:space="preserve"> importante en la sociedad contemporá</w:t>
      </w:r>
      <w:r w:rsidRPr="00633EB0">
        <w:rPr>
          <w:rStyle w:val="Ninguno"/>
          <w:lang w:val="pt-PT"/>
        </w:rPr>
        <w:t xml:space="preserve">nea.  A medida que estamos </w:t>
      </w:r>
      <w:r w:rsidR="002D661D">
        <w:rPr>
          <w:rStyle w:val="Ninguno"/>
          <w:lang w:val="pt-PT"/>
        </w:rPr>
        <w:t>más</w:t>
      </w:r>
      <w:r w:rsidRPr="00633EB0">
        <w:rPr>
          <w:rStyle w:val="Ninguno"/>
        </w:rPr>
        <w:t xml:space="preserve"> conectados y que interactuamos con muchos pueblos distintos, la c</w:t>
      </w:r>
      <w:r w:rsidR="002D661D">
        <w:rPr>
          <w:rStyle w:val="Ninguno"/>
        </w:rPr>
        <w:t>iudadanía</w:t>
      </w:r>
      <w:r w:rsidRPr="00633EB0">
        <w:rPr>
          <w:rStyle w:val="Ninguno"/>
        </w:rPr>
        <w:t xml:space="preserve"> mundial enseña a las personas de todas las edades no solo a comprender estas diferencias, sino también a aceptarlas</w:t>
      </w:r>
      <w:r w:rsidRPr="00633EB0">
        <w:rPr>
          <w:rStyle w:val="Ninguno"/>
        </w:rPr>
        <w:fldChar w:fldCharType="begin"/>
      </w:r>
      <w:r w:rsidRPr="00633EB0">
        <w:rPr>
          <w:rStyle w:val="Ninguno"/>
        </w:rPr>
        <w:instrText xml:space="preserve"> ADDIN EN.CITE &lt;EndNote&gt;&lt;Cite ExcludeAuth="1" &gt;&lt;Year&gt;2015&lt;/Year&gt;&lt;DisplayText&gt; (UNESCO, 2015)&lt;/DisplayText&gt;&lt;record&gt;&lt;ref-type name="Electronic Article"&gt;43&lt;/ref-type&gt;&lt;contributors&gt;&lt;authors/&gt;&lt;/contributors&gt;&lt;titles/&gt;&lt;title&gt;Organización de las Naciones Unidas para la Educación, la Ciencia y la Cultura&lt;/title&gt;&lt;periodical/&gt;&lt;dates&gt;&lt;year&gt;2015&lt;/year&gt;&lt;pub-dates/&gt;&lt;/dates&gt;&lt;/record&gt;&lt;/Cite&gt;&lt;/EndNote&gt;</w:instrText>
      </w:r>
      <w:r w:rsidRPr="00633EB0">
        <w:rPr>
          <w:rStyle w:val="Ninguno"/>
        </w:rPr>
        <w:fldChar w:fldCharType="separate"/>
      </w:r>
      <w:r w:rsidRPr="00633EB0">
        <w:rPr>
          <w:rStyle w:val="Ninguno"/>
          <w:lang w:val="es-ES"/>
        </w:rPr>
        <w:t xml:space="preserve"> (U</w:t>
      </w:r>
      <w:r w:rsidR="00337294" w:rsidRPr="00633EB0">
        <w:rPr>
          <w:rStyle w:val="Ninguno"/>
          <w:lang w:val="es-ES"/>
        </w:rPr>
        <w:t>nesco</w:t>
      </w:r>
      <w:r w:rsidRPr="00633EB0">
        <w:rPr>
          <w:rStyle w:val="Ninguno"/>
          <w:lang w:val="es-ES"/>
        </w:rPr>
        <w:t>, 2015)</w:t>
      </w:r>
      <w:r w:rsidRPr="00633EB0">
        <w:rPr>
          <w:rStyle w:val="Ninguno"/>
        </w:rPr>
        <w:fldChar w:fldCharType="end"/>
      </w:r>
    </w:p>
    <w:p w14:paraId="6DAB1A7C" w14:textId="5FEB410E" w:rsidR="00CB3432" w:rsidRPr="00633EB0" w:rsidRDefault="004A47B5">
      <w:pPr>
        <w:rPr>
          <w:rStyle w:val="Ninguno"/>
          <w:rFonts w:eastAsia="Times New Roman"/>
        </w:rPr>
      </w:pPr>
      <w:r w:rsidRPr="00633EB0">
        <w:rPr>
          <w:rStyle w:val="Ninguno"/>
          <w:lang w:val="fr-FR"/>
        </w:rPr>
        <w:t>Mart</w:t>
      </w:r>
      <w:r w:rsidRPr="00633EB0">
        <w:rPr>
          <w:rStyle w:val="Ninguno"/>
        </w:rPr>
        <w:t>ín-Cabello</w:t>
      </w:r>
      <w:r w:rsidR="00993C8E" w:rsidRPr="00633EB0">
        <w:rPr>
          <w:rStyle w:val="Ninguno"/>
        </w:rPr>
        <w:t xml:space="preserve"> (2017)</w:t>
      </w:r>
      <w:r w:rsidRPr="00633EB0">
        <w:rPr>
          <w:rStyle w:val="Ninguno"/>
        </w:rPr>
        <w:t xml:space="preserve">, habla de crisis de la identidad nacional al referirse a “La existencia de grupos étnicos o nacionales con identidades diferenciales y, a veces, enfrentadas a la identidad ciudadana del estado-nación puede ocasionar que esta última se debilite.  Por un lado, los estados plurinacionales son </w:t>
      </w:r>
      <w:r w:rsidR="002D661D">
        <w:rPr>
          <w:rStyle w:val="Ninguno"/>
        </w:rPr>
        <w:t>más</w:t>
      </w:r>
      <w:r w:rsidRPr="00633EB0">
        <w:rPr>
          <w:rStyle w:val="Ninguno"/>
        </w:rPr>
        <w:t xml:space="preserve"> la realidad que la excepción”</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(Martín-Cabello, Antonio, 2017, pág. 04)&lt;/DisplayText&gt;&lt;record&gt;&lt;ref-type name="Book"&gt;6&lt;/ref-type&gt;&lt;contributors&gt;&lt;authors/&gt;&lt;/contributors&gt;&lt;titles/&gt;&lt;title&gt;Ciudadanía global.  Un estudio sobre las identidades sociopolíticas en un mundo interconectado.&lt;/title&gt;&lt;periodical/&gt;&lt;dates&gt;&lt;year&gt;2017&lt;/year&gt;&lt;pub-dates/&gt;&lt;/dates&gt;&lt;/record&gt;&lt;/Cite&gt;&lt;/EndNote&gt;</w:instrText>
      </w:r>
      <w:r w:rsidRPr="00633EB0">
        <w:rPr>
          <w:rStyle w:val="Ninguno"/>
          <w:rFonts w:eastAsia="Times New Roman"/>
        </w:rPr>
        <w:fldChar w:fldCharType="separate"/>
      </w:r>
      <w:r w:rsidRPr="00633EB0">
        <w:rPr>
          <w:rStyle w:val="Ninguno"/>
          <w:lang w:val="it-IT"/>
        </w:rPr>
        <w:t xml:space="preserve"> (</w:t>
      </w:r>
      <w:r w:rsidR="00872751" w:rsidRPr="00633EB0">
        <w:rPr>
          <w:rStyle w:val="Ninguno"/>
          <w:lang w:val="pt-PT"/>
        </w:rPr>
        <w:t>p.</w:t>
      </w:r>
      <w:r w:rsidRPr="00633EB0">
        <w:rPr>
          <w:rStyle w:val="Ninguno"/>
          <w:lang w:val="it-IT"/>
        </w:rPr>
        <w:t xml:space="preserve"> 04)</w:t>
      </w:r>
      <w:r w:rsidRPr="00633EB0">
        <w:rPr>
          <w:rStyle w:val="Ninguno"/>
          <w:rFonts w:eastAsia="Times New Roman"/>
        </w:rPr>
        <w:fldChar w:fldCharType="end"/>
      </w:r>
      <w:r w:rsidR="00C34C5F" w:rsidRPr="00633EB0">
        <w:rPr>
          <w:rStyle w:val="Ninguno"/>
          <w:rFonts w:eastAsia="Times New Roman"/>
        </w:rPr>
        <w:t>. El respeto al otro es la fortaleza</w:t>
      </w:r>
      <w:r w:rsidR="00793D75" w:rsidRPr="00633EB0">
        <w:rPr>
          <w:rStyle w:val="Ninguno"/>
          <w:rFonts w:eastAsia="Times New Roman"/>
        </w:rPr>
        <w:t xml:space="preserve"> de </w:t>
      </w:r>
      <w:r w:rsidR="00793D75" w:rsidRPr="00633EB0">
        <w:rPr>
          <w:rStyle w:val="Ninguno"/>
          <w:rFonts w:eastAsia="Times New Roman"/>
        </w:rPr>
        <w:lastRenderedPageBreak/>
        <w:t>la existencia y crecimiento de los estados plurinacionales, el respeto a las diferencias</w:t>
      </w:r>
      <w:r w:rsidR="009659AC" w:rsidRPr="00633EB0">
        <w:rPr>
          <w:rStyle w:val="Ninguno"/>
          <w:rFonts w:eastAsia="Times New Roman"/>
        </w:rPr>
        <w:t xml:space="preserve"> y a los aportes que cada pueblo – nación hace a la construcción de la identidad nacional.</w:t>
      </w:r>
      <w:r w:rsidR="00793D75" w:rsidRPr="00633EB0">
        <w:rPr>
          <w:rStyle w:val="Ninguno"/>
          <w:rFonts w:eastAsia="Times New Roman"/>
        </w:rPr>
        <w:t xml:space="preserve"> </w:t>
      </w:r>
    </w:p>
    <w:p w14:paraId="5823FFC1" w14:textId="31555145" w:rsidR="00CB3432" w:rsidRPr="00633EB0" w:rsidRDefault="004A47B5">
      <w:pPr>
        <w:rPr>
          <w:rStyle w:val="Ninguno"/>
          <w:lang w:val="pt-PT"/>
        </w:rPr>
      </w:pPr>
      <w:r w:rsidRPr="00633EB0">
        <w:rPr>
          <w:rStyle w:val="Ninguno"/>
        </w:rPr>
        <w:t>Entonces se está ante la situación de que el Estado a pesar de constituir una unidad, bajo este techo pueden resguardarse varias nacionalidades</w:t>
      </w:r>
      <w:r w:rsidR="00556142">
        <w:rPr>
          <w:rStyle w:val="Ninguno"/>
        </w:rPr>
        <w:t xml:space="preserve"> </w:t>
      </w:r>
      <w:r w:rsidR="00325D0F">
        <w:rPr>
          <w:rStyle w:val="Ninguno"/>
        </w:rPr>
        <w:t>y</w:t>
      </w:r>
      <w:r w:rsidRPr="00633EB0">
        <w:rPr>
          <w:rStyle w:val="Ninguno"/>
        </w:rPr>
        <w:t xml:space="preserve"> a decir </w:t>
      </w:r>
      <w:r w:rsidR="00C34C5F" w:rsidRPr="00633EB0">
        <w:rPr>
          <w:rStyle w:val="Ninguno"/>
        </w:rPr>
        <w:t xml:space="preserve">de Martín-Cabello (2017), </w:t>
      </w:r>
      <w:r w:rsidRPr="00633EB0">
        <w:rPr>
          <w:rStyle w:val="Ninguno"/>
        </w:rPr>
        <w:t xml:space="preserve"> la identidad cívica se vuelve un sue</w:t>
      </w:r>
      <w:r w:rsidR="003E69B6">
        <w:rPr>
          <w:rStyle w:val="Ninguno"/>
        </w:rPr>
        <w:t>ño</w:t>
      </w:r>
      <w:r w:rsidR="00556142">
        <w:rPr>
          <w:rStyle w:val="Ninguno"/>
        </w:rPr>
        <w:t xml:space="preserve"> </w:t>
      </w:r>
      <w:r w:rsidR="00325D0F">
        <w:rPr>
          <w:rStyle w:val="Ninguno"/>
        </w:rPr>
        <w:t>y</w:t>
      </w:r>
      <w:r w:rsidRPr="00633EB0">
        <w:rPr>
          <w:rStyle w:val="Ninguno"/>
        </w:rPr>
        <w:t xml:space="preserve"> pone como ejemplo a las viejas naciones europeas donde conviven varias identidades nacionales bajo la tutela de un mismo Estado, lo cual puede generar un conflicto, en especial cuando las naciones reclaman para sí su propia identidad cívica</w:t>
      </w:r>
      <w:r w:rsidR="00556142">
        <w:rPr>
          <w:rStyle w:val="Ninguno"/>
        </w:rPr>
        <w:t xml:space="preserve"> </w:t>
      </w:r>
      <w:r w:rsidR="00325D0F">
        <w:rPr>
          <w:rStyle w:val="Ninguno"/>
        </w:rPr>
        <w:t>y</w:t>
      </w:r>
      <w:r w:rsidRPr="00633EB0">
        <w:rPr>
          <w:rStyle w:val="Ninguno"/>
        </w:rPr>
        <w:t xml:space="preserve"> cita como ejemplo el nacionalismo escocés</w:t>
      </w:r>
      <w:r w:rsidR="00556142">
        <w:rPr>
          <w:rStyle w:val="Ninguno"/>
        </w:rPr>
        <w:t xml:space="preserve"> </w:t>
      </w:r>
      <w:r w:rsidR="00325D0F">
        <w:rPr>
          <w:rStyle w:val="Ninguno"/>
        </w:rPr>
        <w:t>y</w:t>
      </w:r>
      <w:r w:rsidRPr="00633EB0">
        <w:rPr>
          <w:rStyle w:val="Ninguno"/>
        </w:rPr>
        <w:t xml:space="preserve"> el catalá</w:t>
      </w:r>
      <w:r w:rsidRPr="00633EB0">
        <w:rPr>
          <w:rStyle w:val="Ninguno"/>
          <w:lang w:val="pt-PT"/>
        </w:rPr>
        <w:t>n o vasco</w:t>
      </w:r>
      <w:r w:rsidR="003B27F5" w:rsidRPr="00633EB0">
        <w:rPr>
          <w:rStyle w:val="Ninguno"/>
          <w:lang w:val="pt-PT"/>
        </w:rPr>
        <w:t xml:space="preserve">  (</w:t>
      </w:r>
      <w:r w:rsidR="00993C8E" w:rsidRPr="00633EB0">
        <w:rPr>
          <w:rStyle w:val="Ninguno"/>
          <w:lang w:val="it-IT"/>
        </w:rPr>
        <w:t>Martín-Cabello, 2017</w:t>
      </w:r>
      <w:r w:rsidR="007B3823" w:rsidRPr="00633EB0">
        <w:rPr>
          <w:rStyle w:val="Ninguno"/>
          <w:lang w:val="pt-PT"/>
        </w:rPr>
        <w:t xml:space="preserve">, </w:t>
      </w:r>
      <w:r w:rsidR="0047681C" w:rsidRPr="00633EB0">
        <w:rPr>
          <w:rStyle w:val="Ninguno"/>
          <w:lang w:val="pt-PT"/>
        </w:rPr>
        <w:t xml:space="preserve">p. </w:t>
      </w:r>
      <w:r w:rsidR="00993C8E" w:rsidRPr="00633EB0">
        <w:rPr>
          <w:rStyle w:val="Ninguno"/>
          <w:lang w:val="it-IT"/>
        </w:rPr>
        <w:t>4</w:t>
      </w:r>
      <w:r w:rsidR="0096304B" w:rsidRPr="00633EB0">
        <w:rPr>
          <w:rStyle w:val="Ninguno"/>
          <w:lang w:val="it-IT"/>
        </w:rPr>
        <w:t>)</w:t>
      </w:r>
    </w:p>
    <w:p w14:paraId="1299661A" w14:textId="191EF0E0" w:rsidR="002131EA" w:rsidRPr="00633EB0" w:rsidRDefault="00024B73">
      <w:pPr>
        <w:rPr>
          <w:rStyle w:val="Ninguno"/>
          <w:rFonts w:eastAsia="Times New Roman"/>
        </w:rPr>
      </w:pPr>
      <w:r w:rsidRPr="00633EB0">
        <w:rPr>
          <w:rStyle w:val="Ninguno"/>
          <w:lang w:val="pt-PT"/>
        </w:rPr>
        <w:t xml:space="preserve">Las contradicciones que se producen entre nacionalidades y gobierno en algunos Estados pasan por otros elementos que no </w:t>
      </w:r>
      <w:r w:rsidR="004C7881" w:rsidRPr="00633EB0">
        <w:rPr>
          <w:rStyle w:val="Ninguno"/>
          <w:lang w:val="pt-PT"/>
        </w:rPr>
        <w:t xml:space="preserve">son </w:t>
      </w:r>
      <w:r w:rsidRPr="00633EB0">
        <w:rPr>
          <w:rStyle w:val="Ninguno"/>
          <w:lang w:val="pt-PT"/>
        </w:rPr>
        <w:t xml:space="preserve">solo de identidad cívica, trascienden también por condiciones y contradicciones </w:t>
      </w:r>
      <w:r w:rsidR="002D661D">
        <w:rPr>
          <w:rStyle w:val="Ninguno"/>
          <w:lang w:val="pt-PT"/>
        </w:rPr>
        <w:t>política</w:t>
      </w:r>
      <w:r w:rsidRPr="00633EB0">
        <w:rPr>
          <w:rStyle w:val="Ninguno"/>
          <w:lang w:val="pt-PT"/>
        </w:rPr>
        <w:t>s, poder y domínio económico, control social y la  exacerbación de las subjetividades nacionalistas</w:t>
      </w:r>
      <w:r w:rsidR="007869F5" w:rsidRPr="00633EB0">
        <w:rPr>
          <w:rStyle w:val="Ninguno"/>
          <w:lang w:val="pt-PT"/>
        </w:rPr>
        <w:t xml:space="preserve"> e</w:t>
      </w:r>
      <w:r w:rsidR="00B05B95" w:rsidRPr="00633EB0">
        <w:rPr>
          <w:rStyle w:val="Ninguno"/>
          <w:lang w:val="pt-PT"/>
        </w:rPr>
        <w:t>n</w:t>
      </w:r>
      <w:r w:rsidR="007869F5" w:rsidRPr="00633EB0">
        <w:rPr>
          <w:rStyle w:val="Ninguno"/>
          <w:lang w:val="pt-PT"/>
        </w:rPr>
        <w:t xml:space="preserve"> contra de la integración nacional.</w:t>
      </w:r>
    </w:p>
    <w:p w14:paraId="38BA00EE" w14:textId="307F1090" w:rsidR="00CB3432" w:rsidRPr="00633EB0" w:rsidRDefault="00350F21">
      <w:pPr>
        <w:rPr>
          <w:rStyle w:val="Ninguno"/>
          <w:rFonts w:eastAsia="Times New Roman"/>
        </w:rPr>
      </w:pPr>
      <w:r w:rsidRPr="00633EB0">
        <w:rPr>
          <w:rStyle w:val="Ninguno"/>
        </w:rPr>
        <w:t xml:space="preserve">Otro tema que debe ser atendido en cuanto a los procesos de naturalización </w:t>
      </w:r>
      <w:r w:rsidR="00050194" w:rsidRPr="00633EB0">
        <w:rPr>
          <w:rStyle w:val="Ninguno"/>
        </w:rPr>
        <w:t>según</w:t>
      </w:r>
      <w:r w:rsidRPr="00633EB0">
        <w:rPr>
          <w:rStyle w:val="Ninguno"/>
        </w:rPr>
        <w:t xml:space="preserve"> </w:t>
      </w:r>
      <w:r w:rsidR="004A47B5" w:rsidRPr="00633EB0">
        <w:rPr>
          <w:rStyle w:val="Ninguno"/>
          <w:lang w:val="fr-FR"/>
        </w:rPr>
        <w:t>Mart</w:t>
      </w:r>
      <w:r w:rsidR="004A47B5" w:rsidRPr="00633EB0">
        <w:rPr>
          <w:rStyle w:val="Ninguno"/>
        </w:rPr>
        <w:t>ín-Cabello</w:t>
      </w:r>
      <w:r w:rsidR="00050194" w:rsidRPr="00633EB0">
        <w:rPr>
          <w:rStyle w:val="Ninguno"/>
        </w:rPr>
        <w:t xml:space="preserve"> (2017)</w:t>
      </w:r>
      <w:r w:rsidR="004A47B5" w:rsidRPr="00633EB0">
        <w:rPr>
          <w:rStyle w:val="Ninguno"/>
        </w:rPr>
        <w:t xml:space="preserve">, </w:t>
      </w:r>
      <w:r w:rsidR="00050194" w:rsidRPr="00633EB0">
        <w:rPr>
          <w:rStyle w:val="Ninguno"/>
        </w:rPr>
        <w:t>es</w:t>
      </w:r>
      <w:r w:rsidRPr="00633EB0">
        <w:rPr>
          <w:rStyle w:val="Ninguno"/>
        </w:rPr>
        <w:t xml:space="preserve"> que </w:t>
      </w:r>
      <w:r w:rsidR="004A47B5" w:rsidRPr="00633EB0">
        <w:rPr>
          <w:rStyle w:val="Ninguno"/>
        </w:rPr>
        <w:t>dentro de los Estados Unidos se observan similares situaciones respecto a los inmigrantes, no vinculado</w:t>
      </w:r>
      <w:r w:rsidR="00050194" w:rsidRPr="00633EB0">
        <w:rPr>
          <w:rStyle w:val="Ninguno"/>
        </w:rPr>
        <w:t>s</w:t>
      </w:r>
      <w:r w:rsidR="004A47B5" w:rsidRPr="00633EB0">
        <w:rPr>
          <w:rStyle w:val="Ninguno"/>
        </w:rPr>
        <w:t xml:space="preserve"> en mayor grado con la religión, sino </w:t>
      </w:r>
      <w:r w:rsidR="00050194" w:rsidRPr="00633EB0">
        <w:rPr>
          <w:rStyle w:val="Ninguno"/>
        </w:rPr>
        <w:t>con</w:t>
      </w:r>
      <w:r w:rsidR="004A47B5" w:rsidRPr="00633EB0">
        <w:rPr>
          <w:rStyle w:val="Ninguno"/>
        </w:rPr>
        <w:t xml:space="preserve"> la lengua y costumbres latinas, especialmente los mexicanos a qu</w:t>
      </w:r>
      <w:r w:rsidR="002D661D">
        <w:rPr>
          <w:rStyle w:val="Ninguno"/>
        </w:rPr>
        <w:t>iene</w:t>
      </w:r>
      <w:r w:rsidR="004A47B5" w:rsidRPr="00633EB0">
        <w:rPr>
          <w:rStyle w:val="Ninguno"/>
        </w:rPr>
        <w:t xml:space="preserve">s consideran como </w:t>
      </w:r>
      <w:r w:rsidR="004A47B5" w:rsidRPr="00633EB0">
        <w:rPr>
          <w:rStyle w:val="Ninguno"/>
          <w:i/>
          <w:iCs/>
        </w:rPr>
        <w:t>no asimilables como ciudadanos</w:t>
      </w:r>
      <w:r w:rsidR="004A47B5" w:rsidRPr="00633EB0">
        <w:rPr>
          <w:rStyle w:val="Ninguno"/>
        </w:rPr>
        <w:t>.</w:t>
      </w:r>
      <w:r w:rsidRPr="00633EB0">
        <w:rPr>
          <w:rStyle w:val="Ninguno"/>
        </w:rPr>
        <w:t xml:space="preserve"> El concepto de asimilables y no asimilables como ciudadanos es un término discriminatorio y extremista</w:t>
      </w:r>
      <w:r w:rsidR="00050194" w:rsidRPr="00633EB0">
        <w:rPr>
          <w:rStyle w:val="Ninguno"/>
        </w:rPr>
        <w:t>, considerado como divisionista</w:t>
      </w:r>
      <w:r w:rsidRPr="00633EB0">
        <w:rPr>
          <w:rStyle w:val="Ninguno"/>
        </w:rPr>
        <w:t>. La realidad histórica demuestra que, aun cuando se mant</w:t>
      </w:r>
      <w:r w:rsidR="002D661D">
        <w:rPr>
          <w:rStyle w:val="Ninguno"/>
        </w:rPr>
        <w:t>iene</w:t>
      </w:r>
      <w:r w:rsidRPr="00633EB0">
        <w:rPr>
          <w:rStyle w:val="Ninguno"/>
        </w:rPr>
        <w:t>n costumbres, tradiciones y lenguas, la población migrante adopta con respeto las leyes y normas de la sociedad receptora.</w:t>
      </w:r>
    </w:p>
    <w:p w14:paraId="54A5CF28" w14:textId="0678CF6C" w:rsidR="006F3F63" w:rsidRPr="00633EB0" w:rsidRDefault="00350F21">
      <w:pPr>
        <w:rPr>
          <w:rStyle w:val="Ninguno"/>
        </w:rPr>
      </w:pPr>
      <w:r w:rsidRPr="00633EB0">
        <w:rPr>
          <w:rStyle w:val="Ninguno"/>
        </w:rPr>
        <w:t>Otro de los aspectos a valorar, como s</w:t>
      </w:r>
      <w:r w:rsidR="003E69B6">
        <w:rPr>
          <w:rStyle w:val="Ninguno"/>
        </w:rPr>
        <w:t>eñala</w:t>
      </w:r>
      <w:r w:rsidRPr="00633EB0">
        <w:rPr>
          <w:rStyle w:val="Ninguno"/>
        </w:rPr>
        <w:t xml:space="preserve"> el mis</w:t>
      </w:r>
      <w:r w:rsidR="00050194" w:rsidRPr="00633EB0">
        <w:rPr>
          <w:rStyle w:val="Ninguno"/>
        </w:rPr>
        <w:t>mo</w:t>
      </w:r>
      <w:r w:rsidRPr="00633EB0">
        <w:rPr>
          <w:rStyle w:val="Ninguno"/>
        </w:rPr>
        <w:t xml:space="preserve"> autor, es la aceptación o el rechazo de algunos </w:t>
      </w:r>
      <w:r w:rsidR="003E69B6">
        <w:rPr>
          <w:rStyle w:val="Ninguno"/>
        </w:rPr>
        <w:t>país</w:t>
      </w:r>
      <w:r w:rsidRPr="00633EB0">
        <w:rPr>
          <w:rStyle w:val="Ninguno"/>
        </w:rPr>
        <w:t>es a</w:t>
      </w:r>
      <w:r w:rsidR="00050194" w:rsidRPr="00633EB0">
        <w:rPr>
          <w:rStyle w:val="Ninguno"/>
        </w:rPr>
        <w:t>l</w:t>
      </w:r>
      <w:r w:rsidRPr="00633EB0">
        <w:rPr>
          <w:rStyle w:val="Ninguno"/>
        </w:rPr>
        <w:t xml:space="preserve"> aceptar o rechazar la doble nacionalidad, sobre </w:t>
      </w:r>
      <w:r w:rsidR="00310221" w:rsidRPr="00633EB0">
        <w:rPr>
          <w:rStyle w:val="Ninguno"/>
        </w:rPr>
        <w:t>esta particular s</w:t>
      </w:r>
      <w:r w:rsidR="003E69B6">
        <w:rPr>
          <w:rStyle w:val="Ninguno"/>
        </w:rPr>
        <w:t>eñala</w:t>
      </w:r>
      <w:r w:rsidR="004A47B5" w:rsidRPr="00633EB0">
        <w:rPr>
          <w:rStyle w:val="Ninguno"/>
        </w:rPr>
        <w:t>:</w:t>
      </w:r>
      <w:r w:rsidR="00FA0DF8" w:rsidRPr="00633EB0">
        <w:rPr>
          <w:rStyle w:val="Ninguno"/>
        </w:rPr>
        <w:t xml:space="preserve"> </w:t>
      </w:r>
    </w:p>
    <w:p w14:paraId="780903CD" w14:textId="65D26BF5" w:rsidR="006F3F63" w:rsidRPr="00633EB0" w:rsidRDefault="004A47B5" w:rsidP="00A85DEF">
      <w:pPr>
        <w:pStyle w:val="ms40palabras"/>
        <w:rPr>
          <w:rStyle w:val="Ninguno"/>
          <w:rFonts w:eastAsia="Arial Unicode MS"/>
          <w:sz w:val="24"/>
        </w:rPr>
      </w:pPr>
      <w:r w:rsidRPr="00633EB0">
        <w:rPr>
          <w:rStyle w:val="Ninguno"/>
        </w:rPr>
        <w:lastRenderedPageBreak/>
        <w:t xml:space="preserve">Respecto a las dobles nacionalidades se puede decir que, aunque legalmente no puedan coexistir en algunos </w:t>
      </w:r>
      <w:r w:rsidR="003E69B6">
        <w:rPr>
          <w:rStyle w:val="Ninguno"/>
        </w:rPr>
        <w:t>país</w:t>
      </w:r>
      <w:r w:rsidRPr="00633EB0">
        <w:rPr>
          <w:rStyle w:val="Ninguno"/>
          <w:lang w:val="fr-FR"/>
        </w:rPr>
        <w:t xml:space="preserve">es </w:t>
      </w:r>
      <w:r w:rsidRPr="00633EB0">
        <w:rPr>
          <w:rStyle w:val="Ninguno"/>
        </w:rPr>
        <w:t xml:space="preserve">–otros si aceptan esta situación-, eso no implica que no pueda producirse un sentimiento de vinculación hacia dos estados.  Es posible que una persona no renuncie a su nacionalidad, pero que se sienta vinculada como ciudadano con el </w:t>
      </w:r>
      <w:r w:rsidR="003E69B6">
        <w:rPr>
          <w:rStyle w:val="Ninguno"/>
        </w:rPr>
        <w:t>país</w:t>
      </w:r>
      <w:r w:rsidRPr="00633EB0">
        <w:rPr>
          <w:rStyle w:val="Ninguno"/>
        </w:rPr>
        <w:t xml:space="preserve"> en el cual reside, que puede a su vez no reconocer la doble c</w:t>
      </w:r>
      <w:r w:rsidR="002D661D">
        <w:rPr>
          <w:rStyle w:val="Ninguno"/>
        </w:rPr>
        <w:t>iudadanía</w:t>
      </w:r>
      <w:r w:rsidRPr="00633EB0">
        <w:rPr>
          <w:rStyle w:val="Ninguno"/>
        </w:rPr>
        <w:t>. La legalidad y la identidad no t</w:t>
      </w:r>
      <w:r w:rsidR="002D661D">
        <w:rPr>
          <w:rStyle w:val="Ninguno"/>
        </w:rPr>
        <w:t>iene</w:t>
      </w:r>
      <w:r w:rsidRPr="00633EB0">
        <w:rPr>
          <w:rStyle w:val="Ninguno"/>
        </w:rPr>
        <w:t>n por qué concordar.  (Sen, 2007</w:t>
      </w:r>
      <w:r w:rsidR="007B3823" w:rsidRPr="00633EB0">
        <w:rPr>
          <w:rStyle w:val="Ninguno"/>
          <w:lang w:val="pt-PT"/>
        </w:rPr>
        <w:t xml:space="preserve">, </w:t>
      </w:r>
      <w:r w:rsidR="00872751" w:rsidRPr="00633EB0">
        <w:rPr>
          <w:rStyle w:val="Ninguno"/>
          <w:lang w:val="pt-PT"/>
        </w:rPr>
        <w:t>p.</w:t>
      </w:r>
      <w:r w:rsidR="001E753C" w:rsidRPr="00633EB0">
        <w:rPr>
          <w:rStyle w:val="Ninguno"/>
        </w:rPr>
        <w:t xml:space="preserve"> </w:t>
      </w:r>
      <w:r w:rsidRPr="00633EB0">
        <w:rPr>
          <w:rStyle w:val="Ninguno"/>
        </w:rPr>
        <w:t>56</w:t>
      </w:r>
      <w:r w:rsidR="0096304B" w:rsidRPr="00633EB0">
        <w:rPr>
          <w:rStyle w:val="Ninguno"/>
        </w:rPr>
        <w:t>)</w:t>
      </w:r>
      <w:r w:rsidR="00050194" w:rsidRPr="00633EB0">
        <w:rPr>
          <w:rStyle w:val="Ninguno"/>
        </w:rPr>
        <w:t xml:space="preserve">  </w:t>
      </w:r>
      <w:r w:rsidRPr="00633EB0">
        <w:rPr>
          <w:rStyle w:val="Ninguno"/>
        </w:rPr>
        <w:t xml:space="preserve"> Ambas identidades ciudadanas pueden coexistir pacíficamente o, en otras ocasiones, presas de graves contradicciones.</w:t>
      </w:r>
      <w:r w:rsidRPr="00633EB0">
        <w:rPr>
          <w:rStyle w:val="Ninguno"/>
        </w:rPr>
        <w:fldChar w:fldCharType="begin"/>
      </w:r>
      <w:r w:rsidRPr="00633EB0">
        <w:rPr>
          <w:rStyle w:val="Ninguno"/>
        </w:rPr>
        <w:instrText xml:space="preserve"> ADDIN EN.CITE &lt;EndNote&gt;&lt;Cite ExcludeAuth="1" &gt;&lt;Year&gt;2017&lt;/Year&gt;&lt;DisplayText&gt; (Martín-Cabello, Antonio, 2017, pág. 5)&lt;/DisplayText&gt;&lt;record&gt;&lt;ref-type name="Book"&gt;6&lt;/ref-type&gt;&lt;contributors&gt;&lt;authors/&gt;&lt;/contributors&gt;&lt;titles/&gt;&lt;title&gt;Ciudadanía global.  Un estudio sobre las identidades sociopolíticas en un mundo interconectado.&lt;/title&gt;&lt;periodical/&gt;&lt;dates&gt;&lt;year&gt;2017&lt;/year&gt;&lt;pub-dates/&gt;&lt;/dates&gt;&lt;/record&gt;&lt;/Cite&gt;&lt;/EndNote&gt;</w:instrText>
      </w:r>
      <w:r w:rsidRPr="00633EB0">
        <w:rPr>
          <w:rStyle w:val="Ninguno"/>
        </w:rPr>
        <w:fldChar w:fldCharType="separate"/>
      </w:r>
      <w:r w:rsidRPr="00633EB0">
        <w:rPr>
          <w:rStyle w:val="Ninguno"/>
          <w:lang w:val="it-IT"/>
        </w:rPr>
        <w:t xml:space="preserve"> (Martín-Cabello,  2017</w:t>
      </w:r>
      <w:r w:rsidR="007B3823" w:rsidRPr="00633EB0">
        <w:rPr>
          <w:rStyle w:val="Ninguno"/>
          <w:lang w:val="pt-PT"/>
        </w:rPr>
        <w:t xml:space="preserve">, </w:t>
      </w:r>
      <w:r w:rsidR="00872751" w:rsidRPr="00633EB0">
        <w:rPr>
          <w:rStyle w:val="Ninguno"/>
          <w:lang w:val="pt-PT"/>
        </w:rPr>
        <w:t>p.</w:t>
      </w:r>
      <w:r w:rsidR="001E753C" w:rsidRPr="00633EB0">
        <w:rPr>
          <w:rStyle w:val="Ninguno"/>
          <w:lang w:val="it-IT"/>
        </w:rPr>
        <w:t xml:space="preserve"> </w:t>
      </w:r>
      <w:r w:rsidRPr="00633EB0">
        <w:rPr>
          <w:rStyle w:val="Ninguno"/>
          <w:lang w:val="it-IT"/>
        </w:rPr>
        <w:t>5)</w:t>
      </w:r>
      <w:r w:rsidRPr="00633EB0">
        <w:rPr>
          <w:rStyle w:val="Ninguno"/>
        </w:rPr>
        <w:fldChar w:fldCharType="end"/>
      </w:r>
    </w:p>
    <w:p w14:paraId="096097E2" w14:textId="1DDE631C" w:rsidR="00350F21" w:rsidRPr="00633EB0" w:rsidRDefault="00350F21">
      <w:pPr>
        <w:rPr>
          <w:rStyle w:val="Ninguno"/>
          <w:sz w:val="22"/>
        </w:rPr>
      </w:pPr>
      <w:r w:rsidRPr="00633EB0">
        <w:rPr>
          <w:rStyle w:val="Ninguno"/>
        </w:rPr>
        <w:t>Esta es una problemática de c</w:t>
      </w:r>
      <w:r w:rsidR="00204B01">
        <w:rPr>
          <w:rStyle w:val="Ninguno"/>
        </w:rPr>
        <w:t>arácter</w:t>
      </w:r>
      <w:r w:rsidRPr="00633EB0">
        <w:rPr>
          <w:rStyle w:val="Ninguno"/>
        </w:rPr>
        <w:t xml:space="preserve"> práctico, aceptar o no la doble nacionalidad es una dec</w:t>
      </w:r>
      <w:r w:rsidR="002D661D">
        <w:rPr>
          <w:rStyle w:val="Ninguno"/>
        </w:rPr>
        <w:t>isión</w:t>
      </w:r>
      <w:r w:rsidRPr="00633EB0">
        <w:rPr>
          <w:rStyle w:val="Ninguno"/>
        </w:rPr>
        <w:t xml:space="preserve"> que toma el </w:t>
      </w:r>
      <w:r w:rsidR="003E69B6">
        <w:rPr>
          <w:rStyle w:val="Ninguno"/>
        </w:rPr>
        <w:t>país</w:t>
      </w:r>
      <w:r w:rsidRPr="00633EB0">
        <w:rPr>
          <w:rStyle w:val="Ninguno"/>
        </w:rPr>
        <w:t xml:space="preserve"> receptor de migrantes, </w:t>
      </w:r>
      <w:r w:rsidR="001A26D7" w:rsidRPr="00633EB0">
        <w:rPr>
          <w:rStyle w:val="Ninguno"/>
        </w:rPr>
        <w:t xml:space="preserve">también es un derecho del migrante aceptar o rechazar una u otra opción, </w:t>
      </w:r>
      <w:r w:rsidR="00A47DA0" w:rsidRPr="00633EB0">
        <w:rPr>
          <w:rStyle w:val="Ninguno"/>
        </w:rPr>
        <w:t>siendo en todo momento</w:t>
      </w:r>
      <w:r w:rsidR="001A26D7" w:rsidRPr="00633EB0">
        <w:rPr>
          <w:rStyle w:val="Ninguno"/>
        </w:rPr>
        <w:t xml:space="preserve"> respetuoso de las leyes del </w:t>
      </w:r>
      <w:r w:rsidR="003E69B6">
        <w:rPr>
          <w:rStyle w:val="Ninguno"/>
        </w:rPr>
        <w:t>país</w:t>
      </w:r>
      <w:r w:rsidR="001A26D7" w:rsidRPr="00633EB0">
        <w:rPr>
          <w:rStyle w:val="Ninguno"/>
        </w:rPr>
        <w:t xml:space="preserve"> hacia donde ha migrado. </w:t>
      </w:r>
    </w:p>
    <w:p w14:paraId="6E9B2A9B" w14:textId="7781E174" w:rsidR="006F3F63" w:rsidRPr="00633EB0" w:rsidRDefault="001A26D7">
      <w:pPr>
        <w:rPr>
          <w:rStyle w:val="Ninguno"/>
          <w:lang w:val="fr-FR"/>
        </w:rPr>
      </w:pPr>
      <w:r w:rsidRPr="00633EB0">
        <w:rPr>
          <w:rStyle w:val="Ninguno"/>
        </w:rPr>
        <w:t xml:space="preserve">En cualquier caso, los procesos de naturalización, independientemente del </w:t>
      </w:r>
      <w:r w:rsidR="003E69B6">
        <w:rPr>
          <w:rStyle w:val="Ninguno"/>
        </w:rPr>
        <w:t>país</w:t>
      </w:r>
      <w:r w:rsidRPr="00633EB0">
        <w:rPr>
          <w:rStyle w:val="Ninguno"/>
        </w:rPr>
        <w:t xml:space="preserve"> donde se realicen, deben sustentarse en leyes, reglamentos y normas que se ajusten a las </w:t>
      </w:r>
      <w:r w:rsidR="00A47DA0" w:rsidRPr="00633EB0">
        <w:rPr>
          <w:rStyle w:val="Ninguno"/>
        </w:rPr>
        <w:t>realidades d</w:t>
      </w:r>
      <w:r w:rsidRPr="00633EB0">
        <w:rPr>
          <w:rStyle w:val="Ninguno"/>
        </w:rPr>
        <w:t xml:space="preserve">el </w:t>
      </w:r>
      <w:r w:rsidR="003E69B6">
        <w:rPr>
          <w:rStyle w:val="Ninguno"/>
        </w:rPr>
        <w:t>país</w:t>
      </w:r>
      <w:r w:rsidRPr="00633EB0">
        <w:rPr>
          <w:rStyle w:val="Ninguno"/>
        </w:rPr>
        <w:t xml:space="preserve"> receptor y que desplieguen su accionar en función del respeto al ser humano que la solicita</w:t>
      </w:r>
      <w:r w:rsidR="00FA0DF8" w:rsidRPr="00633EB0">
        <w:rPr>
          <w:rStyle w:val="Ninguno"/>
        </w:rPr>
        <w:t>, de sus derechos y su dignidad;</w:t>
      </w:r>
      <w:r w:rsidRPr="00633EB0">
        <w:rPr>
          <w:rStyle w:val="Ninguno"/>
        </w:rPr>
        <w:t xml:space="preserve"> en tal sentido </w:t>
      </w:r>
      <w:r w:rsidR="00F6306B" w:rsidRPr="00633EB0">
        <w:rPr>
          <w:rStyle w:val="Ninguno"/>
        </w:rPr>
        <w:t>Pérez y Valle (editores)</w:t>
      </w:r>
      <w:r w:rsidRPr="00633EB0">
        <w:rPr>
          <w:rStyle w:val="Ninguno"/>
        </w:rPr>
        <w:t xml:space="preserve"> (2009), s</w:t>
      </w:r>
      <w:r w:rsidR="003E69B6">
        <w:rPr>
          <w:rStyle w:val="Ninguno"/>
        </w:rPr>
        <w:t>eñala</w:t>
      </w:r>
      <w:r w:rsidRPr="00633EB0">
        <w:rPr>
          <w:rStyle w:val="Ninguno"/>
        </w:rPr>
        <w:t>n lo siguiente:</w:t>
      </w:r>
      <w:r w:rsidR="00F6306B" w:rsidRPr="00633EB0">
        <w:rPr>
          <w:rStyle w:val="Ninguno"/>
          <w:lang w:val="fr-FR"/>
        </w:rPr>
        <w:t xml:space="preserve"> </w:t>
      </w:r>
    </w:p>
    <w:p w14:paraId="2487D2D8" w14:textId="5006FA61" w:rsidR="001A26D7" w:rsidRPr="00633EB0" w:rsidRDefault="001A26D7" w:rsidP="00F76249">
      <w:pPr>
        <w:pStyle w:val="ms40palabras"/>
        <w:rPr>
          <w:rStyle w:val="Ninguno"/>
          <w:rFonts w:eastAsia="Arial Unicode MS"/>
          <w:sz w:val="24"/>
        </w:rPr>
      </w:pPr>
      <w:r w:rsidRPr="00633EB0">
        <w:rPr>
          <w:rStyle w:val="Ninguno"/>
        </w:rPr>
        <w:t xml:space="preserve">En </w:t>
      </w:r>
      <w:r w:rsidR="00310221" w:rsidRPr="00633EB0">
        <w:rPr>
          <w:rStyle w:val="Ninguno"/>
        </w:rPr>
        <w:t>definitiva,</w:t>
      </w:r>
      <w:r w:rsidRPr="00633EB0">
        <w:rPr>
          <w:rStyle w:val="Ninguno"/>
        </w:rPr>
        <w:t xml:space="preserve"> la construcción normativa en general t</w:t>
      </w:r>
      <w:r w:rsidR="002D661D">
        <w:rPr>
          <w:rStyle w:val="Ninguno"/>
        </w:rPr>
        <w:t>iene</w:t>
      </w:r>
      <w:r w:rsidRPr="00633EB0">
        <w:rPr>
          <w:rStyle w:val="Ninguno"/>
        </w:rPr>
        <w:t xml:space="preserve"> que ser configurada en el marco del respeto a la dignidad de la persona y de los derechos humanos, </w:t>
      </w:r>
      <w:r w:rsidR="002D661D">
        <w:rPr>
          <w:rStyle w:val="Ninguno"/>
        </w:rPr>
        <w:t>más</w:t>
      </w:r>
      <w:r w:rsidRPr="00633EB0">
        <w:rPr>
          <w:rStyle w:val="Ninguno"/>
        </w:rPr>
        <w:t xml:space="preserve"> </w:t>
      </w:r>
      <w:r w:rsidR="00F940F2" w:rsidRPr="00633EB0">
        <w:rPr>
          <w:rStyle w:val="Ninguno"/>
        </w:rPr>
        <w:t>aun</w:t>
      </w:r>
      <w:r w:rsidRPr="00633EB0">
        <w:rPr>
          <w:rStyle w:val="Ninguno"/>
        </w:rPr>
        <w:t xml:space="preserve"> tratándose de sujetos susceptibles a la discriminación como las personas en movilidad humana, qu</w:t>
      </w:r>
      <w:r w:rsidR="002D661D">
        <w:rPr>
          <w:rStyle w:val="Ninguno"/>
        </w:rPr>
        <w:t>iene</w:t>
      </w:r>
      <w:r w:rsidRPr="00633EB0">
        <w:rPr>
          <w:rStyle w:val="Ninguno"/>
        </w:rPr>
        <w:t xml:space="preserve">s soportan sentimientos de xenofobia y discriminación social.  Por lo anotado, la desigualdad y la discriminación hacia las personas que ingresan a un </w:t>
      </w:r>
      <w:r w:rsidR="003E69B6">
        <w:rPr>
          <w:rStyle w:val="Ninguno"/>
        </w:rPr>
        <w:t>país</w:t>
      </w:r>
      <w:r w:rsidRPr="00633EB0">
        <w:rPr>
          <w:rStyle w:val="Ninguno"/>
          <w:lang w:val="pt-PT"/>
        </w:rPr>
        <w:t xml:space="preserve"> extr</w:t>
      </w:r>
      <w:r w:rsidR="002D661D">
        <w:rPr>
          <w:rStyle w:val="Ninguno"/>
          <w:lang w:val="pt-PT"/>
        </w:rPr>
        <w:t>año</w:t>
      </w:r>
      <w:r w:rsidRPr="00633EB0">
        <w:rPr>
          <w:rStyle w:val="Ninguno"/>
        </w:rPr>
        <w:t>, sumado a situaciones de irregularidad, constituyen un argumento suficiente para cuestionar y revisar la normativa legal existente en materia migratoria, en especial si ésta ha sido penalizada.</w:t>
      </w:r>
      <w:r w:rsidRPr="00633EB0">
        <w:rPr>
          <w:rStyle w:val="Ninguno"/>
        </w:rPr>
        <w:fldChar w:fldCharType="begin"/>
      </w:r>
      <w:r w:rsidRPr="00633EB0">
        <w:rPr>
          <w:rStyle w:val="Ninguno"/>
        </w:rPr>
        <w:instrText xml:space="preserve"> ADDIN EN.CITE &lt;EndNote&gt;&lt;Cite ExcludeAuth="1" &gt;&lt;Year&gt;2009&lt;/Year&gt;&lt;DisplayText&gt; (Pérez, Nicole y otro, 2009, pág. 09)&lt;/DisplayText&gt;&lt;record&gt;&lt;ref-type name="Book"&gt;6&lt;/ref-type&gt;&lt;contributors&gt;&lt;authors/&gt;&lt;/contributors&gt;&lt;titles/&gt;&lt;title&gt;Los Derechos en la movilidad humana. del control a la protección&lt;/title&gt;&lt;periodical/&gt;&lt;dates&gt;&lt;year&gt;2009&lt;/year&gt;&lt;pub-dates/&gt;&lt;/dates&gt;&lt;/record&gt;&lt;/Cite&gt;&lt;/EndNote&gt;</w:instrText>
      </w:r>
      <w:r w:rsidRPr="00633EB0">
        <w:rPr>
          <w:rStyle w:val="Ninguno"/>
        </w:rPr>
        <w:fldChar w:fldCharType="separate"/>
      </w:r>
      <w:r w:rsidRPr="00633EB0">
        <w:rPr>
          <w:rStyle w:val="Ninguno"/>
          <w:lang w:val="fr-FR"/>
        </w:rPr>
        <w:t xml:space="preserve"> (Pérez</w:t>
      </w:r>
      <w:r w:rsidR="007B3823" w:rsidRPr="00633EB0">
        <w:rPr>
          <w:rStyle w:val="Ninguno"/>
          <w:lang w:val="fr-FR"/>
        </w:rPr>
        <w:t xml:space="preserve"> </w:t>
      </w:r>
      <w:r w:rsidR="0042430A" w:rsidRPr="00633EB0">
        <w:rPr>
          <w:rStyle w:val="Ninguno"/>
          <w:lang w:val="fr-FR"/>
        </w:rPr>
        <w:t xml:space="preserve">y </w:t>
      </w:r>
      <w:r w:rsidR="00A47DA0" w:rsidRPr="00633EB0">
        <w:rPr>
          <w:rStyle w:val="Ninguno"/>
          <w:lang w:val="fr-FR"/>
        </w:rPr>
        <w:t>Valle</w:t>
      </w:r>
      <w:r w:rsidR="00F6306B" w:rsidRPr="00633EB0">
        <w:rPr>
          <w:rStyle w:val="Ninguno"/>
          <w:lang w:val="fr-FR"/>
        </w:rPr>
        <w:t xml:space="preserve"> (ed)</w:t>
      </w:r>
      <w:r w:rsidRPr="00633EB0">
        <w:rPr>
          <w:rStyle w:val="Ninguno"/>
          <w:lang w:val="fr-FR"/>
        </w:rPr>
        <w:t xml:space="preserve"> 2009</w:t>
      </w:r>
      <w:r w:rsidR="007B3823" w:rsidRPr="00633EB0">
        <w:rPr>
          <w:rStyle w:val="Ninguno"/>
          <w:lang w:val="pt-PT"/>
        </w:rPr>
        <w:t xml:space="preserve">, </w:t>
      </w:r>
      <w:r w:rsidR="00872751" w:rsidRPr="00633EB0">
        <w:rPr>
          <w:rStyle w:val="Ninguno"/>
          <w:lang w:val="pt-PT"/>
        </w:rPr>
        <w:t>p.</w:t>
      </w:r>
      <w:r w:rsidR="001E753C" w:rsidRPr="00633EB0">
        <w:rPr>
          <w:rStyle w:val="Ninguno"/>
          <w:lang w:val="fr-FR"/>
        </w:rPr>
        <w:t xml:space="preserve"> </w:t>
      </w:r>
      <w:r w:rsidRPr="00633EB0">
        <w:rPr>
          <w:rStyle w:val="Ninguno"/>
          <w:lang w:val="fr-FR"/>
        </w:rPr>
        <w:t>09)</w:t>
      </w:r>
      <w:r w:rsidRPr="00633EB0">
        <w:rPr>
          <w:rStyle w:val="Ninguno"/>
        </w:rPr>
        <w:fldChar w:fldCharType="end"/>
      </w:r>
    </w:p>
    <w:p w14:paraId="09B06D2E" w14:textId="0D70AFC3" w:rsidR="001A26D7" w:rsidRPr="00633EB0" w:rsidRDefault="001A26D7">
      <w:pPr>
        <w:rPr>
          <w:rStyle w:val="Ninguno"/>
          <w:rFonts w:eastAsia="Times New Roman"/>
          <w:sz w:val="22"/>
        </w:rPr>
      </w:pPr>
      <w:r w:rsidRPr="00633EB0">
        <w:rPr>
          <w:rStyle w:val="Ninguno"/>
        </w:rPr>
        <w:lastRenderedPageBreak/>
        <w:t>En ese mismo sentido, el Pacto Internacional de Derechos Civiles y P</w:t>
      </w:r>
      <w:r w:rsidR="003B77ED">
        <w:rPr>
          <w:rStyle w:val="Ninguno"/>
        </w:rPr>
        <w:t>olítico</w:t>
      </w:r>
      <w:r w:rsidRPr="00633EB0">
        <w:rPr>
          <w:rStyle w:val="Ninguno"/>
          <w:lang w:val="pt-PT"/>
        </w:rPr>
        <w:t>s, s</w:t>
      </w:r>
      <w:r w:rsidR="003E69B6">
        <w:rPr>
          <w:rStyle w:val="Ninguno"/>
          <w:lang w:val="pt-PT"/>
        </w:rPr>
        <w:t>eñala</w:t>
      </w:r>
      <w:r w:rsidR="00C34C5F" w:rsidRPr="00633EB0">
        <w:rPr>
          <w:rStyle w:val="Ninguno"/>
        </w:rPr>
        <w:t xml:space="preserve"> en el a</w:t>
      </w:r>
      <w:r w:rsidR="002D661D">
        <w:rPr>
          <w:rStyle w:val="Ninguno"/>
        </w:rPr>
        <w:t>rtículo</w:t>
      </w:r>
      <w:r w:rsidRPr="00633EB0">
        <w:rPr>
          <w:rStyle w:val="Ninguno"/>
        </w:rPr>
        <w:t xml:space="preserve"> 12, los siguientes derechos a ser respetado</w:t>
      </w:r>
      <w:r w:rsidR="00452CAA" w:rsidRPr="00633EB0">
        <w:rPr>
          <w:rStyle w:val="Ninguno"/>
        </w:rPr>
        <w:t>s</w:t>
      </w:r>
      <w:r w:rsidRPr="00633EB0">
        <w:rPr>
          <w:rStyle w:val="Ninguno"/>
        </w:rPr>
        <w:t xml:space="preserve"> por la ley en cualquier Estado: </w:t>
      </w:r>
    </w:p>
    <w:p w14:paraId="6B8C55CF" w14:textId="373FDCC3" w:rsidR="004F638A" w:rsidRPr="00633EB0" w:rsidRDefault="008757EE" w:rsidP="00F76249">
      <w:pPr>
        <w:pStyle w:val="ms40palabras"/>
        <w:rPr>
          <w:rStyle w:val="Ninguno"/>
          <w:rFonts w:eastAsia="Arial Unicode MS"/>
          <w:sz w:val="24"/>
          <w:lang w:val="pt-PT"/>
        </w:rPr>
      </w:pPr>
      <w:r w:rsidRPr="00633EB0">
        <w:rPr>
          <w:rStyle w:val="Ninguno"/>
        </w:rPr>
        <w:t>1.</w:t>
      </w:r>
      <w:r w:rsidR="00E40212" w:rsidRPr="00633EB0">
        <w:rPr>
          <w:rStyle w:val="Ninguno"/>
        </w:rPr>
        <w:t xml:space="preserve"> </w:t>
      </w:r>
      <w:r w:rsidR="001A26D7" w:rsidRPr="00633EB0">
        <w:rPr>
          <w:rStyle w:val="Ninguno"/>
        </w:rPr>
        <w:t>Toda persona que se halle legalmente en el territorio de un Estado t</w:t>
      </w:r>
      <w:r w:rsidR="003B77ED">
        <w:rPr>
          <w:rStyle w:val="Ninguno"/>
        </w:rPr>
        <w:t>endrá</w:t>
      </w:r>
      <w:r w:rsidR="001A26D7" w:rsidRPr="00633EB0">
        <w:rPr>
          <w:rStyle w:val="Ninguno"/>
        </w:rPr>
        <w:t xml:space="preserve"> derecho a circular libremente por él y a escoger libremente en él su residencia.  2. Toda persona t</w:t>
      </w:r>
      <w:r w:rsidR="003B77ED">
        <w:rPr>
          <w:rStyle w:val="Ninguno"/>
        </w:rPr>
        <w:t>endrá</w:t>
      </w:r>
      <w:r w:rsidR="001A26D7" w:rsidRPr="00633EB0">
        <w:rPr>
          <w:rStyle w:val="Ninguno"/>
        </w:rPr>
        <w:t xml:space="preserve"> derecho a salir libremente de cualquier </w:t>
      </w:r>
      <w:r w:rsidR="003E69B6">
        <w:rPr>
          <w:rStyle w:val="Ninguno"/>
        </w:rPr>
        <w:t>país</w:t>
      </w:r>
      <w:r w:rsidR="001A26D7" w:rsidRPr="00633EB0">
        <w:rPr>
          <w:rStyle w:val="Ninguno"/>
        </w:rPr>
        <w:t xml:space="preserve">, incluso el propio. 3.  Los derechos antes mencionados no podrán ser objeto de restricciones salvo cuando éstas se hallen previstas en la ley, sean necesarias para proteger la seguridad nacional, el orden </w:t>
      </w:r>
      <w:r w:rsidR="00204B01">
        <w:rPr>
          <w:rStyle w:val="Ninguno"/>
        </w:rPr>
        <w:t>público</w:t>
      </w:r>
      <w:r w:rsidR="001A26D7" w:rsidRPr="00633EB0">
        <w:rPr>
          <w:rStyle w:val="Ninguno"/>
        </w:rPr>
        <w:t xml:space="preserve">, la salud o la moral </w:t>
      </w:r>
      <w:r w:rsidR="002D661D">
        <w:rPr>
          <w:rStyle w:val="Ninguno"/>
        </w:rPr>
        <w:t>pública</w:t>
      </w:r>
      <w:r w:rsidR="001A26D7" w:rsidRPr="00633EB0">
        <w:rPr>
          <w:rStyle w:val="Ninguno"/>
        </w:rPr>
        <w:t xml:space="preserve">s o de los derechos y libertades de terceros y sean compatibles con los </w:t>
      </w:r>
      <w:r w:rsidR="003E69B6">
        <w:rPr>
          <w:rStyle w:val="Ninguno"/>
        </w:rPr>
        <w:t>de</w:t>
      </w:r>
      <w:r w:rsidR="002D661D">
        <w:rPr>
          <w:rStyle w:val="Ninguno"/>
        </w:rPr>
        <w:t>más</w:t>
      </w:r>
      <w:r w:rsidR="001A26D7" w:rsidRPr="00633EB0">
        <w:rPr>
          <w:rStyle w:val="Ninguno"/>
        </w:rPr>
        <w:t xml:space="preserve"> derechos reconocidos en el presente </w:t>
      </w:r>
      <w:r w:rsidR="00337326" w:rsidRPr="00633EB0">
        <w:rPr>
          <w:rStyle w:val="Ninguno"/>
        </w:rPr>
        <w:t>Pacto (</w:t>
      </w:r>
      <w:r w:rsidR="001A26D7" w:rsidRPr="00633EB0">
        <w:rPr>
          <w:rStyle w:val="Ninguno"/>
        </w:rPr>
        <w:t>Pacto Internacional de Derechos Civiles y P</w:t>
      </w:r>
      <w:r w:rsidR="003B77ED">
        <w:rPr>
          <w:rStyle w:val="Ninguno"/>
        </w:rPr>
        <w:t>olítico</w:t>
      </w:r>
      <w:r w:rsidR="001A26D7" w:rsidRPr="00633EB0">
        <w:rPr>
          <w:rStyle w:val="Ninguno"/>
          <w:lang w:val="pt-PT"/>
        </w:rPr>
        <w:t>s</w:t>
      </w:r>
      <w:r w:rsidR="003A44DB" w:rsidRPr="00633EB0">
        <w:rPr>
          <w:rStyle w:val="Ninguno"/>
          <w:lang w:val="pt-PT"/>
        </w:rPr>
        <w:t>, 1966</w:t>
      </w:r>
      <w:r w:rsidR="007B3823" w:rsidRPr="00633EB0">
        <w:rPr>
          <w:rStyle w:val="Ninguno"/>
          <w:lang w:val="pt-PT"/>
        </w:rPr>
        <w:t xml:space="preserve">, </w:t>
      </w:r>
      <w:r w:rsidR="002201B0">
        <w:rPr>
          <w:rStyle w:val="Ninguno"/>
          <w:lang w:val="pt-PT"/>
        </w:rPr>
        <w:t>Art. 12</w:t>
      </w:r>
      <w:r w:rsidR="001A26D7" w:rsidRPr="00633EB0">
        <w:rPr>
          <w:rStyle w:val="Ninguno"/>
          <w:lang w:val="pt-PT"/>
        </w:rPr>
        <w:t>)</w:t>
      </w:r>
    </w:p>
    <w:p w14:paraId="0BFF8ABD" w14:textId="6D7F9ABA" w:rsidR="001A26D7" w:rsidRPr="00633EB0" w:rsidRDefault="00FA0DF8">
      <w:pPr>
        <w:rPr>
          <w:rStyle w:val="Ninguno"/>
          <w:rFonts w:eastAsia="Times New Roman"/>
          <w:sz w:val="22"/>
        </w:rPr>
      </w:pPr>
      <w:r w:rsidRPr="00633EB0">
        <w:rPr>
          <w:rStyle w:val="Ninguno"/>
        </w:rPr>
        <w:t>Por ejemplo, en el Ecuador</w:t>
      </w:r>
      <w:r w:rsidR="001A26D7" w:rsidRPr="00633EB0">
        <w:rPr>
          <w:rStyle w:val="Ninguno"/>
        </w:rPr>
        <w:t xml:space="preserve"> no se consideran, por mandato constitucional, a persona alguna como </w:t>
      </w:r>
      <w:r w:rsidR="001A26D7" w:rsidRPr="00633EB0">
        <w:rPr>
          <w:rStyle w:val="Ninguno"/>
          <w:i/>
          <w:iCs/>
        </w:rPr>
        <w:t>ilegal</w:t>
      </w:r>
      <w:r w:rsidR="001A26D7" w:rsidRPr="00633EB0">
        <w:rPr>
          <w:rStyle w:val="Ninguno"/>
        </w:rPr>
        <w:t xml:space="preserve">, sino como </w:t>
      </w:r>
      <w:r w:rsidR="001A26D7" w:rsidRPr="00633EB0">
        <w:rPr>
          <w:rStyle w:val="Ninguno"/>
          <w:i/>
          <w:iCs/>
          <w:lang w:val="pt-PT"/>
        </w:rPr>
        <w:t>irregular</w:t>
      </w:r>
      <w:r w:rsidR="001A26D7" w:rsidRPr="00633EB0">
        <w:rPr>
          <w:rStyle w:val="Ninguno"/>
        </w:rPr>
        <w:t xml:space="preserve"> en el caso de que no cuente con alguna co</w:t>
      </w:r>
      <w:r w:rsidR="003B77ED">
        <w:rPr>
          <w:rStyle w:val="Ninguno"/>
        </w:rPr>
        <w:t>ndición</w:t>
      </w:r>
      <w:r w:rsidR="001A26D7" w:rsidRPr="00633EB0">
        <w:rPr>
          <w:rStyle w:val="Ninguno"/>
        </w:rPr>
        <w:t xml:space="preserve"> migratoria establecida en la norma pertinente, por lo que el numeral 1 que se anotó es evidentemente contrario a la Norma Magna del Ecuador. Esta concepción sobre la co</w:t>
      </w:r>
      <w:r w:rsidR="003B77ED">
        <w:rPr>
          <w:rStyle w:val="Ninguno"/>
        </w:rPr>
        <w:t>ndición</w:t>
      </w:r>
      <w:r w:rsidR="001A26D7" w:rsidRPr="00633EB0">
        <w:rPr>
          <w:rStyle w:val="Ninguno"/>
        </w:rPr>
        <w:t xml:space="preserve"> migratoria de la persona va dirigida a respetar sus derechos como ser humano, evitar procesos xenofóbicos y discriminatorios, así como el derecho a regularizar su estatus en el </w:t>
      </w:r>
      <w:r w:rsidR="003E69B6">
        <w:rPr>
          <w:rStyle w:val="Ninguno"/>
        </w:rPr>
        <w:t>país</w:t>
      </w:r>
      <w:r w:rsidR="001A26D7" w:rsidRPr="00633EB0">
        <w:rPr>
          <w:rStyle w:val="Ninguno"/>
        </w:rPr>
        <w:t>.</w:t>
      </w:r>
    </w:p>
    <w:p w14:paraId="657A25F6" w14:textId="78A5C342" w:rsidR="001A26D7" w:rsidRPr="00633EB0" w:rsidRDefault="001A26D7">
      <w:pPr>
        <w:rPr>
          <w:rStyle w:val="Ninguno"/>
          <w:rFonts w:eastAsia="Times New Roman"/>
        </w:rPr>
      </w:pPr>
      <w:r w:rsidRPr="00633EB0">
        <w:rPr>
          <w:rStyle w:val="Ninguno"/>
        </w:rPr>
        <w:t>El mismo Pacto, a</w:t>
      </w:r>
      <w:r w:rsidR="002D661D">
        <w:rPr>
          <w:rStyle w:val="Ninguno"/>
        </w:rPr>
        <w:t>rtículo</w:t>
      </w:r>
      <w:r w:rsidR="0052004B" w:rsidRPr="00633EB0">
        <w:rPr>
          <w:rStyle w:val="Ninguno"/>
          <w:lang w:val="pt-PT"/>
        </w:rPr>
        <w:t xml:space="preserve"> 12</w:t>
      </w:r>
      <w:r w:rsidRPr="00633EB0">
        <w:rPr>
          <w:rStyle w:val="Ninguno"/>
          <w:lang w:val="pt-PT"/>
        </w:rPr>
        <w:t xml:space="preserve"> indica: </w:t>
      </w:r>
    </w:p>
    <w:p w14:paraId="1A0F3C24" w14:textId="27773CEC" w:rsidR="001A26D7" w:rsidRPr="00633EB0" w:rsidRDefault="001A26D7" w:rsidP="00942AB3">
      <w:pPr>
        <w:pStyle w:val="ms40palabras"/>
        <w:rPr>
          <w:rStyle w:val="Ninguno"/>
          <w:rFonts w:eastAsia="Arial Unicode MS"/>
          <w:sz w:val="24"/>
        </w:rPr>
      </w:pPr>
      <w:r w:rsidRPr="00633EB0">
        <w:rPr>
          <w:rStyle w:val="Ninguno"/>
        </w:rPr>
        <w:t>El derecho a la libertad de circulación para las personas originales de un Estado es generalmente respetado, sin embargo garantizar este derecho a las personas extranjeras está sujeto al cumplimiento de la co</w:t>
      </w:r>
      <w:r w:rsidR="003B77ED">
        <w:rPr>
          <w:rStyle w:val="Ninguno"/>
        </w:rPr>
        <w:t>ndición</w:t>
      </w:r>
      <w:r w:rsidRPr="00633EB0">
        <w:rPr>
          <w:rStyle w:val="Ninguno"/>
        </w:rPr>
        <w:t xml:space="preserve"> de encontrarse legalmente en el </w:t>
      </w:r>
      <w:r w:rsidR="003E69B6">
        <w:rPr>
          <w:rStyle w:val="Ninguno"/>
        </w:rPr>
        <w:t>país</w:t>
      </w:r>
      <w:r w:rsidRPr="00633EB0">
        <w:rPr>
          <w:rStyle w:val="Ninguno"/>
        </w:rPr>
        <w:t>, es decir, haber ingresado por los medios establecidos por la ley y cumpliendo los requisitos que el Estado establezca para reconocer el ingreso y permanencia de una persona extranjera en su territorio, al ingresar en forma documentada los extranjeros pueden ejercer este derecho en igualdad de condiciones que los nacionales del Estado</w:t>
      </w:r>
      <w:r w:rsidR="003B27F5" w:rsidRPr="00633EB0">
        <w:rPr>
          <w:rStyle w:val="Ninguno"/>
        </w:rPr>
        <w:t xml:space="preserve">  (</w:t>
      </w:r>
      <w:r w:rsidRPr="00633EB0">
        <w:rPr>
          <w:rStyle w:val="Ninguno"/>
        </w:rPr>
        <w:t>Pacto Internacional de Derechos Civiles y P</w:t>
      </w:r>
      <w:r w:rsidR="003B77ED">
        <w:rPr>
          <w:rStyle w:val="Ninguno"/>
        </w:rPr>
        <w:t>olítico</w:t>
      </w:r>
      <w:r w:rsidRPr="00633EB0">
        <w:rPr>
          <w:rStyle w:val="Ninguno"/>
          <w:lang w:val="pt-PT"/>
        </w:rPr>
        <w:t>s</w:t>
      </w:r>
      <w:r w:rsidR="00667B7F" w:rsidRPr="00633EB0">
        <w:rPr>
          <w:rStyle w:val="Ninguno"/>
          <w:lang w:val="pt-PT"/>
        </w:rPr>
        <w:t xml:space="preserve">, 1966, </w:t>
      </w:r>
      <w:r w:rsidR="002201B0">
        <w:rPr>
          <w:rStyle w:val="Ninguno"/>
          <w:lang w:val="pt-PT"/>
        </w:rPr>
        <w:t>Art. 12</w:t>
      </w:r>
      <w:r w:rsidRPr="00633EB0">
        <w:rPr>
          <w:rStyle w:val="Ninguno"/>
          <w:lang w:val="pt-PT"/>
        </w:rPr>
        <w:t>)</w:t>
      </w:r>
      <w:r w:rsidRPr="00633EB0">
        <w:rPr>
          <w:rStyle w:val="Ninguno"/>
        </w:rPr>
        <w:t xml:space="preserve"> </w:t>
      </w:r>
    </w:p>
    <w:p w14:paraId="577CFE1C" w14:textId="636EA216" w:rsidR="00B675A9" w:rsidRPr="00633EB0" w:rsidRDefault="007821EF">
      <w:pPr>
        <w:rPr>
          <w:rStyle w:val="Ninguno"/>
          <w:rFonts w:eastAsia="Times New Roman"/>
        </w:rPr>
      </w:pPr>
      <w:r w:rsidRPr="00633EB0">
        <w:rPr>
          <w:rStyle w:val="Ninguno"/>
        </w:rPr>
        <w:lastRenderedPageBreak/>
        <w:t>Con</w:t>
      </w:r>
      <w:r w:rsidR="001A26D7" w:rsidRPr="00633EB0">
        <w:rPr>
          <w:rStyle w:val="Ninguno"/>
        </w:rPr>
        <w:t xml:space="preserve"> base </w:t>
      </w:r>
      <w:r w:rsidRPr="00633EB0">
        <w:rPr>
          <w:rStyle w:val="Ninguno"/>
        </w:rPr>
        <w:t>en</w:t>
      </w:r>
      <w:r w:rsidR="001A26D7" w:rsidRPr="00633EB0">
        <w:rPr>
          <w:rStyle w:val="Ninguno"/>
        </w:rPr>
        <w:t xml:space="preserve"> </w:t>
      </w:r>
      <w:r w:rsidR="000A162C" w:rsidRPr="00633EB0">
        <w:rPr>
          <w:rStyle w:val="Ninguno"/>
        </w:rPr>
        <w:t>lo anotado,</w:t>
      </w:r>
      <w:r w:rsidR="001A26D7" w:rsidRPr="00633EB0">
        <w:rPr>
          <w:rStyle w:val="Ninguno"/>
        </w:rPr>
        <w:t xml:space="preserve"> una persona que ingresó </w:t>
      </w:r>
      <w:r w:rsidR="001A26D7" w:rsidRPr="00633EB0">
        <w:rPr>
          <w:rStyle w:val="Ninguno"/>
          <w:lang w:val="it-IT"/>
        </w:rPr>
        <w:t xml:space="preserve">a un </w:t>
      </w:r>
      <w:r w:rsidR="003E69B6">
        <w:rPr>
          <w:rStyle w:val="Ninguno"/>
          <w:lang w:val="it-IT"/>
        </w:rPr>
        <w:t>país</w:t>
      </w:r>
      <w:r w:rsidR="001A26D7" w:rsidRPr="00633EB0">
        <w:rPr>
          <w:rStyle w:val="Ninguno"/>
        </w:rPr>
        <w:t xml:space="preserve"> incumpliendo la normativa y las formas establecidas legalmente t</w:t>
      </w:r>
      <w:r w:rsidR="003B77ED">
        <w:rPr>
          <w:rStyle w:val="Ninguno"/>
        </w:rPr>
        <w:t>endrá</w:t>
      </w:r>
      <w:r w:rsidR="001A26D7" w:rsidRPr="00633EB0">
        <w:rPr>
          <w:rStyle w:val="Ninguno"/>
        </w:rPr>
        <w:t xml:space="preserve"> </w:t>
      </w:r>
      <w:r w:rsidR="001A26D7" w:rsidRPr="00633EB0">
        <w:rPr>
          <w:rStyle w:val="Ninguno"/>
          <w:lang w:val="it-IT"/>
        </w:rPr>
        <w:t>restricci</w:t>
      </w:r>
      <w:r w:rsidR="001A26D7" w:rsidRPr="00633EB0">
        <w:rPr>
          <w:rStyle w:val="Ninguno"/>
        </w:rPr>
        <w:t>ón del ejercicio de</w:t>
      </w:r>
      <w:r w:rsidR="000A162C" w:rsidRPr="00633EB0">
        <w:rPr>
          <w:rStyle w:val="Ninguno"/>
        </w:rPr>
        <w:t xml:space="preserve"> la</w:t>
      </w:r>
      <w:r w:rsidR="001A26D7" w:rsidRPr="00633EB0">
        <w:rPr>
          <w:rStyle w:val="Ninguno"/>
        </w:rPr>
        <w:t xml:space="preserve"> libre circulación y el establecimiento de su residencia, los cuales</w:t>
      </w:r>
      <w:r w:rsidR="000A162C" w:rsidRPr="00633EB0">
        <w:rPr>
          <w:rStyle w:val="Ninguno"/>
        </w:rPr>
        <w:t xml:space="preserve"> se constituirán en</w:t>
      </w:r>
      <w:r w:rsidR="001A26D7" w:rsidRPr="00633EB0">
        <w:rPr>
          <w:rStyle w:val="Ninguno"/>
        </w:rPr>
        <w:t xml:space="preserve"> requisitos </w:t>
      </w:r>
      <w:r w:rsidR="001A26D7" w:rsidRPr="00633EB0">
        <w:rPr>
          <w:rStyle w:val="Ninguno"/>
          <w:i/>
        </w:rPr>
        <w:t>sine qua non</w:t>
      </w:r>
      <w:r w:rsidR="001A26D7" w:rsidRPr="00633EB0">
        <w:rPr>
          <w:rStyle w:val="Ninguno"/>
        </w:rPr>
        <w:t xml:space="preserve"> para obtener la c</w:t>
      </w:r>
      <w:r w:rsidR="002D661D">
        <w:rPr>
          <w:rStyle w:val="Ninguno"/>
        </w:rPr>
        <w:t>iudadanía</w:t>
      </w:r>
      <w:r w:rsidR="001A26D7" w:rsidRPr="00633EB0">
        <w:rPr>
          <w:rStyle w:val="Ninguno"/>
        </w:rPr>
        <w:t xml:space="preserve"> de un </w:t>
      </w:r>
      <w:r w:rsidR="003E69B6">
        <w:rPr>
          <w:rStyle w:val="Ninguno"/>
        </w:rPr>
        <w:t>país</w:t>
      </w:r>
      <w:r w:rsidR="001A26D7" w:rsidRPr="00633EB0">
        <w:rPr>
          <w:rStyle w:val="Ninguno"/>
        </w:rPr>
        <w:t>, lo que evidentemente le ubica a la persona en un escenario de vulnerabilidad</w:t>
      </w:r>
      <w:r w:rsidR="000A162C" w:rsidRPr="00633EB0">
        <w:rPr>
          <w:rStyle w:val="Ninguno"/>
        </w:rPr>
        <w:t>.</w:t>
      </w:r>
    </w:p>
    <w:p w14:paraId="138702CE" w14:textId="74FFAD1C" w:rsidR="001A26D7" w:rsidRPr="00633EB0" w:rsidRDefault="001A26D7" w:rsidP="00F3073A">
      <w:pPr>
        <w:rPr>
          <w:rStyle w:val="Ninguno"/>
        </w:rPr>
      </w:pPr>
      <w:r w:rsidRPr="00633EB0">
        <w:rPr>
          <w:rStyle w:val="Ninguno"/>
        </w:rPr>
        <w:t xml:space="preserve">Para ejemplificar lo anterior se explicarán las particularidades que se dan en algunos </w:t>
      </w:r>
      <w:r w:rsidR="003E69B6">
        <w:rPr>
          <w:rStyle w:val="Ninguno"/>
        </w:rPr>
        <w:t>país</w:t>
      </w:r>
      <w:r w:rsidRPr="00633EB0">
        <w:rPr>
          <w:rStyle w:val="Ninguno"/>
        </w:rPr>
        <w:t>es y regiones en torn</w:t>
      </w:r>
      <w:r w:rsidR="00F3073A" w:rsidRPr="00633EB0">
        <w:rPr>
          <w:rStyle w:val="Ninguno"/>
        </w:rPr>
        <w:t>o a los procesos de c</w:t>
      </w:r>
      <w:r w:rsidR="002D661D">
        <w:rPr>
          <w:rStyle w:val="Ninguno"/>
        </w:rPr>
        <w:t>iudadanía</w:t>
      </w:r>
      <w:r w:rsidR="00F3073A" w:rsidRPr="00633EB0">
        <w:rPr>
          <w:rStyle w:val="Ninguno"/>
        </w:rPr>
        <w:t xml:space="preserve"> y naturalización de forma muy sucinta.</w:t>
      </w:r>
    </w:p>
    <w:p w14:paraId="052DCFE4" w14:textId="2C4A6125" w:rsidR="00C34C5F" w:rsidRPr="00633EB0" w:rsidRDefault="00F3073A" w:rsidP="004F07C7">
      <w:pPr>
        <w:pStyle w:val="Ttulo3"/>
        <w:rPr>
          <w:rStyle w:val="Ninguno"/>
        </w:rPr>
      </w:pPr>
      <w:bookmarkStart w:id="49" w:name="_Toc22562111"/>
      <w:r w:rsidRPr="00633EB0">
        <w:rPr>
          <w:rStyle w:val="Ninguno"/>
        </w:rPr>
        <w:t>C</w:t>
      </w:r>
      <w:r w:rsidR="002D661D">
        <w:rPr>
          <w:rStyle w:val="Ninguno"/>
        </w:rPr>
        <w:t>iudadanía</w:t>
      </w:r>
      <w:r w:rsidRPr="00633EB0">
        <w:rPr>
          <w:rStyle w:val="Ninguno"/>
        </w:rPr>
        <w:t xml:space="preserve"> </w:t>
      </w:r>
      <w:r w:rsidR="00C34C5F" w:rsidRPr="00633EB0">
        <w:rPr>
          <w:rStyle w:val="Ninguno"/>
        </w:rPr>
        <w:t>y naturalización en Europa</w:t>
      </w:r>
      <w:bookmarkEnd w:id="49"/>
    </w:p>
    <w:p w14:paraId="34C533C3" w14:textId="253EF38E" w:rsidR="00CB3432" w:rsidRPr="00633EB0" w:rsidRDefault="00F3073A">
      <w:pPr>
        <w:rPr>
          <w:rStyle w:val="Ninguno"/>
          <w:rFonts w:eastAsia="Times New Roman"/>
        </w:rPr>
      </w:pPr>
      <w:r w:rsidRPr="00633EB0">
        <w:rPr>
          <w:rStyle w:val="Ninguno"/>
        </w:rPr>
        <w:t>Por la extensión que involucra el desarrollo de esta temática, únicamente se considera revisar lo pertinente</w:t>
      </w:r>
      <w:r w:rsidR="004A47B5" w:rsidRPr="00633EB0">
        <w:rPr>
          <w:rStyle w:val="Ninguno"/>
        </w:rPr>
        <w:t xml:space="preserve"> en la Unión Europea</w:t>
      </w:r>
      <w:r w:rsidRPr="00633EB0">
        <w:rPr>
          <w:rStyle w:val="Ninguno"/>
        </w:rPr>
        <w:t>, donde la c</w:t>
      </w:r>
      <w:r w:rsidR="002D661D">
        <w:rPr>
          <w:rStyle w:val="Ninguno"/>
        </w:rPr>
        <w:t>iudadanía</w:t>
      </w:r>
      <w:r w:rsidRPr="00633EB0">
        <w:rPr>
          <w:rStyle w:val="Ninguno"/>
        </w:rPr>
        <w:t xml:space="preserve"> plena</w:t>
      </w:r>
      <w:r w:rsidR="004A47B5" w:rsidRPr="00633EB0">
        <w:rPr>
          <w:rStyle w:val="Ninguno"/>
        </w:rPr>
        <w:t xml:space="preserve"> </w:t>
      </w:r>
      <w:r w:rsidRPr="00633EB0">
        <w:rPr>
          <w:rStyle w:val="Ninguno"/>
        </w:rPr>
        <w:t xml:space="preserve">de manera general </w:t>
      </w:r>
      <w:r w:rsidR="004A47B5" w:rsidRPr="00633EB0">
        <w:rPr>
          <w:rStyle w:val="Ninguno"/>
        </w:rPr>
        <w:t>la pos</w:t>
      </w:r>
      <w:r w:rsidR="0007599F" w:rsidRPr="00633EB0">
        <w:rPr>
          <w:rStyle w:val="Ninguno"/>
        </w:rPr>
        <w:t>een los miembros de los Estados</w:t>
      </w:r>
      <w:r w:rsidRPr="00633EB0">
        <w:rPr>
          <w:rStyle w:val="Ninguno"/>
        </w:rPr>
        <w:t>;</w:t>
      </w:r>
      <w:r w:rsidR="004A47B5" w:rsidRPr="00633EB0">
        <w:rPr>
          <w:rStyle w:val="Ninguno"/>
        </w:rPr>
        <w:t xml:space="preserve"> sin embargo</w:t>
      </w:r>
      <w:r w:rsidR="0007599F" w:rsidRPr="00633EB0">
        <w:rPr>
          <w:rStyle w:val="Ninguno"/>
        </w:rPr>
        <w:t>,</w:t>
      </w:r>
      <w:r w:rsidR="004A47B5" w:rsidRPr="00633EB0">
        <w:rPr>
          <w:rStyle w:val="Ninguno"/>
        </w:rPr>
        <w:t xml:space="preserve"> hay otro escalón de la c</w:t>
      </w:r>
      <w:r w:rsidR="002D661D">
        <w:rPr>
          <w:rStyle w:val="Ninguno"/>
        </w:rPr>
        <w:t>iudadanía</w:t>
      </w:r>
      <w:r w:rsidR="004A47B5" w:rsidRPr="00633EB0">
        <w:rPr>
          <w:rStyle w:val="Ninguno"/>
        </w:rPr>
        <w:t xml:space="preserve"> para</w:t>
      </w:r>
      <w:r w:rsidR="000A162C" w:rsidRPr="00633EB0">
        <w:rPr>
          <w:rStyle w:val="Ninguno"/>
        </w:rPr>
        <w:t xml:space="preserve"> </w:t>
      </w:r>
      <w:r w:rsidR="004A47B5" w:rsidRPr="00633EB0">
        <w:rPr>
          <w:rStyle w:val="Ninguno"/>
        </w:rPr>
        <w:t>otros miembros, qu</w:t>
      </w:r>
      <w:r w:rsidR="002D661D">
        <w:rPr>
          <w:rStyle w:val="Ninguno"/>
        </w:rPr>
        <w:t>iene</w:t>
      </w:r>
      <w:r w:rsidR="004A47B5" w:rsidRPr="00633EB0">
        <w:rPr>
          <w:rStyle w:val="Ninguno"/>
        </w:rPr>
        <w:t xml:space="preserve">s en algunas oportunidades pueden ser elegidos, votar, </w:t>
      </w:r>
      <w:r w:rsidR="003E69B6">
        <w:rPr>
          <w:rStyle w:val="Ninguno"/>
        </w:rPr>
        <w:t>etcétera</w:t>
      </w:r>
      <w:r w:rsidR="004A47B5" w:rsidRPr="00633EB0">
        <w:rPr>
          <w:rStyle w:val="Ninguno"/>
        </w:rPr>
        <w:t xml:space="preserve">; y finalmente un tercer escalón, que son los miembros de otros </w:t>
      </w:r>
      <w:r w:rsidR="003E69B6">
        <w:rPr>
          <w:rStyle w:val="Ninguno"/>
        </w:rPr>
        <w:t>país</w:t>
      </w:r>
      <w:r w:rsidR="004A47B5" w:rsidRPr="00633EB0">
        <w:rPr>
          <w:rStyle w:val="Ninguno"/>
        </w:rPr>
        <w:t>es que no t</w:t>
      </w:r>
      <w:r w:rsidR="002D661D">
        <w:rPr>
          <w:rStyle w:val="Ninguno"/>
        </w:rPr>
        <w:t>iene</w:t>
      </w:r>
      <w:r w:rsidR="004A47B5" w:rsidRPr="00633EB0">
        <w:rPr>
          <w:rStyle w:val="Ninguno"/>
        </w:rPr>
        <w:t>n la c</w:t>
      </w:r>
      <w:r w:rsidR="002D661D">
        <w:rPr>
          <w:rStyle w:val="Ninguno"/>
        </w:rPr>
        <w:t>iudadanía</w:t>
      </w:r>
      <w:r w:rsidR="004A47B5" w:rsidRPr="00633EB0">
        <w:rPr>
          <w:rStyle w:val="Ninguno"/>
        </w:rPr>
        <w:t xml:space="preserve"> plena s</w:t>
      </w:r>
      <w:r w:rsidR="003E69B6">
        <w:rPr>
          <w:rStyle w:val="Ninguno"/>
        </w:rPr>
        <w:t>eñala</w:t>
      </w:r>
      <w:r w:rsidR="004A47B5" w:rsidRPr="00633EB0">
        <w:rPr>
          <w:rStyle w:val="Ninguno"/>
        </w:rPr>
        <w:t>da por Marshall</w:t>
      </w:r>
      <w:r w:rsidR="00C34C5F" w:rsidRPr="00633EB0">
        <w:rPr>
          <w:rStyle w:val="Ninguno"/>
        </w:rPr>
        <w:t xml:space="preserve"> (1950)</w:t>
      </w:r>
      <w:r w:rsidR="004A47B5" w:rsidRPr="00633EB0">
        <w:rPr>
          <w:rStyle w:val="Ninguno"/>
        </w:rPr>
        <w:t>, a pesar de residir por mucho tiempo.</w:t>
      </w:r>
    </w:p>
    <w:p w14:paraId="0C5F915E" w14:textId="0475FCD3" w:rsidR="00CB3432" w:rsidRPr="00633EB0" w:rsidRDefault="004A47B5">
      <w:pPr>
        <w:rPr>
          <w:rStyle w:val="Ninguno"/>
          <w:rFonts w:eastAsia="Times New Roman"/>
        </w:rPr>
      </w:pPr>
      <w:r w:rsidRPr="00633EB0">
        <w:rPr>
          <w:rStyle w:val="Ninguno"/>
        </w:rPr>
        <w:t>Al respecto de las naturalizaciones en la Unión Europea</w:t>
      </w:r>
      <w:r w:rsidR="00D41D5B" w:rsidRPr="00633EB0">
        <w:rPr>
          <w:rStyle w:val="Ninguno"/>
        </w:rPr>
        <w:t>,</w:t>
      </w:r>
      <w:r w:rsidRPr="00633EB0">
        <w:rPr>
          <w:rStyle w:val="Ninguno"/>
        </w:rPr>
        <w:t xml:space="preserve"> esta t</w:t>
      </w:r>
      <w:r w:rsidR="002D661D">
        <w:rPr>
          <w:rStyle w:val="Ninguno"/>
        </w:rPr>
        <w:t>iene</w:t>
      </w:r>
      <w:r w:rsidRPr="00633EB0">
        <w:rPr>
          <w:rStyle w:val="Ninguno"/>
        </w:rPr>
        <w:t xml:space="preserve"> grandes diferencias según Pinyol-Jiménez (2014), sin embargo</w:t>
      </w:r>
      <w:r w:rsidR="0007599F" w:rsidRPr="00633EB0">
        <w:rPr>
          <w:rStyle w:val="Ninguno"/>
        </w:rPr>
        <w:t>,</w:t>
      </w:r>
      <w:r w:rsidRPr="00633EB0">
        <w:rPr>
          <w:rStyle w:val="Ninguno"/>
        </w:rPr>
        <w:t xml:space="preserve"> lo que sí </w:t>
      </w:r>
      <w:r w:rsidRPr="00633EB0">
        <w:rPr>
          <w:rStyle w:val="Ninguno"/>
          <w:lang w:val="fr-FR"/>
        </w:rPr>
        <w:t>es c</w:t>
      </w:r>
      <w:r w:rsidR="00204B01">
        <w:rPr>
          <w:rStyle w:val="Ninguno"/>
          <w:lang w:val="fr-FR"/>
        </w:rPr>
        <w:t>omún</w:t>
      </w:r>
      <w:r w:rsidRPr="00633EB0">
        <w:rPr>
          <w:rStyle w:val="Ninguno"/>
        </w:rPr>
        <w:t>, s</w:t>
      </w:r>
      <w:r w:rsidR="003E69B6">
        <w:rPr>
          <w:rStyle w:val="Ninguno"/>
        </w:rPr>
        <w:t>eñala</w:t>
      </w:r>
      <w:r w:rsidRPr="00633EB0">
        <w:rPr>
          <w:rStyle w:val="Ninguno"/>
        </w:rPr>
        <w:t>, es que todos los estados miembros poseen un ordenamiento jurídico lleno de contradicciones y deficiencias.</w:t>
      </w:r>
    </w:p>
    <w:p w14:paraId="4958683D" w14:textId="1DC5AC82" w:rsidR="00CB3432" w:rsidRPr="00633EB0" w:rsidRDefault="004A47B5">
      <w:pPr>
        <w:rPr>
          <w:rStyle w:val="Ninguno"/>
          <w:lang w:val="pt-PT"/>
        </w:rPr>
      </w:pPr>
      <w:r w:rsidRPr="00633EB0">
        <w:rPr>
          <w:rStyle w:val="Ninguno"/>
        </w:rPr>
        <w:t xml:space="preserve">    Soysal</w:t>
      </w:r>
      <w:r w:rsidR="00F3073A" w:rsidRPr="00633EB0">
        <w:rPr>
          <w:rStyle w:val="Ninguno"/>
        </w:rPr>
        <w:t xml:space="preserve"> (1994), citando en Pinyol-Jiménez (2014) se refiere al</w:t>
      </w:r>
      <w:r w:rsidRPr="00633EB0">
        <w:rPr>
          <w:rStyle w:val="Ninguno"/>
        </w:rPr>
        <w:t xml:space="preserve"> tema de naturalizaciones en Europa, s</w:t>
      </w:r>
      <w:r w:rsidR="003E69B6">
        <w:rPr>
          <w:rStyle w:val="Ninguno"/>
        </w:rPr>
        <w:t>eñala</w:t>
      </w:r>
      <w:r w:rsidR="003B436D" w:rsidRPr="00633EB0">
        <w:rPr>
          <w:rStyle w:val="Ninguno"/>
        </w:rPr>
        <w:t>ndo</w:t>
      </w:r>
      <w:r w:rsidRPr="00633EB0">
        <w:rPr>
          <w:rStyle w:val="Ninguno"/>
        </w:rPr>
        <w:t xml:space="preserve"> lo siguiente:</w:t>
      </w:r>
      <w:r w:rsidR="00627A80" w:rsidRPr="00633EB0">
        <w:rPr>
          <w:rStyle w:val="Ninguno"/>
        </w:rPr>
        <w:t xml:space="preserve"> la c</w:t>
      </w:r>
      <w:r w:rsidR="002D661D">
        <w:rPr>
          <w:rStyle w:val="Ninguno"/>
        </w:rPr>
        <w:t>iudadanía</w:t>
      </w:r>
      <w:r w:rsidR="00627A80" w:rsidRPr="00633EB0">
        <w:rPr>
          <w:rStyle w:val="Ninguno"/>
        </w:rPr>
        <w:t xml:space="preserve"> define una población delimitada, con unos derechos y obligaciones determinados, que excluye a los “otros” sobre la base de la nacionalidad</w:t>
      </w:r>
      <w:r w:rsidR="00627A80" w:rsidRPr="00633EB0">
        <w:rPr>
          <w:rStyle w:val="Ninguno"/>
          <w:lang w:val="pt-PT"/>
        </w:rPr>
        <w:t xml:space="preserve"> (p.190)</w:t>
      </w:r>
      <w:r w:rsidR="001823B0">
        <w:rPr>
          <w:rStyle w:val="Ninguno"/>
          <w:lang w:val="pt-PT"/>
        </w:rPr>
        <w:t>.</w:t>
      </w:r>
    </w:p>
    <w:p w14:paraId="26392A9E" w14:textId="4542B0D3" w:rsidR="00627A80" w:rsidRPr="00633EB0" w:rsidRDefault="00627A80">
      <w:pPr>
        <w:rPr>
          <w:rStyle w:val="Ninguno"/>
          <w:rFonts w:eastAsia="Times New Roman"/>
        </w:rPr>
      </w:pPr>
      <w:r w:rsidRPr="00633EB0">
        <w:rPr>
          <w:rStyle w:val="Ninguno"/>
          <w:lang w:val="pt-PT"/>
        </w:rPr>
        <w:t>S</w:t>
      </w:r>
      <w:r w:rsidR="003E69B6">
        <w:rPr>
          <w:rStyle w:val="Ninguno"/>
          <w:lang w:val="pt-PT"/>
        </w:rPr>
        <w:t>eñala</w:t>
      </w:r>
      <w:r w:rsidRPr="00633EB0">
        <w:rPr>
          <w:rStyle w:val="Ninguno"/>
          <w:lang w:val="pt-PT"/>
        </w:rPr>
        <w:t xml:space="preserve"> a</w:t>
      </w:r>
      <w:r w:rsidR="003E69B6">
        <w:rPr>
          <w:rStyle w:val="Ninguno"/>
          <w:lang w:val="pt-PT"/>
        </w:rPr>
        <w:t>de</w:t>
      </w:r>
      <w:r w:rsidR="002D661D">
        <w:rPr>
          <w:rStyle w:val="Ninguno"/>
          <w:lang w:val="pt-PT"/>
        </w:rPr>
        <w:t>más</w:t>
      </w:r>
      <w:r w:rsidRPr="00633EB0">
        <w:rPr>
          <w:rStyle w:val="Ninguno"/>
          <w:lang w:val="pt-PT"/>
        </w:rPr>
        <w:t xml:space="preserve"> Pinyol-Jiménez (2014), lo siguiente:</w:t>
      </w:r>
    </w:p>
    <w:p w14:paraId="5FA3C2A0" w14:textId="7DFC744E" w:rsidR="00CB3432" w:rsidRPr="00633EB0" w:rsidRDefault="004A47B5" w:rsidP="006763E3">
      <w:pPr>
        <w:pStyle w:val="ms40palabras"/>
        <w:rPr>
          <w:rStyle w:val="Ninguno"/>
          <w:rFonts w:eastAsia="Arial Unicode MS"/>
          <w:sz w:val="24"/>
        </w:rPr>
      </w:pPr>
      <w:r w:rsidRPr="00633EB0">
        <w:rPr>
          <w:rStyle w:val="Ninguno"/>
        </w:rPr>
        <w:lastRenderedPageBreak/>
        <w:t xml:space="preserve">En Europa, las </w:t>
      </w:r>
      <w:r w:rsidR="002D661D">
        <w:rPr>
          <w:rStyle w:val="Ninguno"/>
        </w:rPr>
        <w:t>política</w:t>
      </w:r>
      <w:r w:rsidRPr="00633EB0">
        <w:rPr>
          <w:rStyle w:val="Ninguno"/>
        </w:rPr>
        <w:t xml:space="preserve">s de naturalización se han convertido en uno de los aspectos </w:t>
      </w:r>
      <w:r w:rsidR="002D661D">
        <w:rPr>
          <w:rStyle w:val="Ninguno"/>
        </w:rPr>
        <w:t>más</w:t>
      </w:r>
      <w:r w:rsidRPr="00633EB0">
        <w:rPr>
          <w:rStyle w:val="Ninguno"/>
        </w:rPr>
        <w:t xml:space="preserve"> controvertidos de las </w:t>
      </w:r>
      <w:r w:rsidR="002D661D">
        <w:rPr>
          <w:rStyle w:val="Ninguno"/>
        </w:rPr>
        <w:t>política</w:t>
      </w:r>
      <w:r w:rsidRPr="00633EB0">
        <w:rPr>
          <w:rStyle w:val="Ninguno"/>
        </w:rPr>
        <w:t>s de integración y c</w:t>
      </w:r>
      <w:r w:rsidR="002D661D">
        <w:rPr>
          <w:rStyle w:val="Ninguno"/>
        </w:rPr>
        <w:t>iudadanía</w:t>
      </w:r>
      <w:r w:rsidRPr="00633EB0">
        <w:rPr>
          <w:rStyle w:val="Ninguno"/>
        </w:rPr>
        <w:t xml:space="preserve">.  Alejadas muchas veces de los debates vinculados a las </w:t>
      </w:r>
      <w:r w:rsidR="002D661D">
        <w:rPr>
          <w:rStyle w:val="Ninguno"/>
        </w:rPr>
        <w:t>política</w:t>
      </w:r>
      <w:r w:rsidRPr="00633EB0">
        <w:rPr>
          <w:rStyle w:val="Ninguno"/>
        </w:rPr>
        <w:t>s de inm</w:t>
      </w:r>
      <w:r w:rsidR="003B77ED">
        <w:rPr>
          <w:rStyle w:val="Ninguno"/>
        </w:rPr>
        <w:t>igración</w:t>
      </w:r>
      <w:r w:rsidRPr="00633EB0">
        <w:rPr>
          <w:rStyle w:val="Ninguno"/>
        </w:rPr>
        <w:t xml:space="preserve">, el objetivo último de las </w:t>
      </w:r>
      <w:r w:rsidR="002D661D">
        <w:rPr>
          <w:rStyle w:val="Ninguno"/>
        </w:rPr>
        <w:t>política</w:t>
      </w:r>
      <w:r w:rsidRPr="00633EB0">
        <w:rPr>
          <w:rStyle w:val="Ninguno"/>
        </w:rPr>
        <w:t xml:space="preserve">s de naturalización es determinar el cuerpo del ciudadano de un </w:t>
      </w:r>
      <w:r w:rsidR="003E69B6">
        <w:rPr>
          <w:rStyle w:val="Ninguno"/>
        </w:rPr>
        <w:t>país</w:t>
      </w:r>
      <w:r w:rsidRPr="00633EB0">
        <w:rPr>
          <w:rStyle w:val="Ninguno"/>
        </w:rPr>
        <w:t xml:space="preserve">, excluyendo explícitamente de la comunidad </w:t>
      </w:r>
      <w:r w:rsidR="002D661D">
        <w:rPr>
          <w:rStyle w:val="Ninguno"/>
        </w:rPr>
        <w:t>política</w:t>
      </w:r>
      <w:r w:rsidRPr="00633EB0">
        <w:rPr>
          <w:rStyle w:val="Ninguno"/>
        </w:rPr>
        <w:t xml:space="preserve"> a aquellas personas que no ostenten la nacio</w:t>
      </w:r>
      <w:r w:rsidR="00627A80" w:rsidRPr="00633EB0">
        <w:rPr>
          <w:rStyle w:val="Ninguno"/>
        </w:rPr>
        <w:t xml:space="preserve">nalidad de un </w:t>
      </w:r>
      <w:r w:rsidR="003E69B6">
        <w:rPr>
          <w:rStyle w:val="Ninguno"/>
        </w:rPr>
        <w:t>país</w:t>
      </w:r>
      <w:r w:rsidR="00627A80" w:rsidRPr="00633EB0">
        <w:rPr>
          <w:rStyle w:val="Ninguno"/>
        </w:rPr>
        <w:t xml:space="preserve"> determinado. (Pinyol-Jiménez, 2014, p. 190)</w:t>
      </w:r>
    </w:p>
    <w:p w14:paraId="286E657E" w14:textId="6818BCAA" w:rsidR="00CB3432" w:rsidRPr="00633EB0" w:rsidRDefault="004A47B5">
      <w:pPr>
        <w:rPr>
          <w:rStyle w:val="Ninguno"/>
          <w:rFonts w:eastAsia="Times New Roman"/>
          <w:sz w:val="22"/>
        </w:rPr>
      </w:pPr>
      <w:r w:rsidRPr="00633EB0">
        <w:rPr>
          <w:rStyle w:val="Ninguno"/>
        </w:rPr>
        <w:t xml:space="preserve">De igual manera como ya se ha anotado, la autora </w:t>
      </w:r>
      <w:r w:rsidR="00D41D5B" w:rsidRPr="00633EB0">
        <w:rPr>
          <w:rStyle w:val="Ninguno"/>
        </w:rPr>
        <w:t>refiere</w:t>
      </w:r>
      <w:r w:rsidRPr="00633EB0">
        <w:rPr>
          <w:rStyle w:val="Ninguno"/>
        </w:rPr>
        <w:t xml:space="preserve"> que la adquisición de la nacionalidad se ha transformado paulatinamente en las ú</w:t>
      </w:r>
      <w:r w:rsidRPr="00633EB0">
        <w:rPr>
          <w:rStyle w:val="Ninguno"/>
          <w:lang w:val="pt-PT"/>
        </w:rPr>
        <w:t>ltimas d</w:t>
      </w:r>
      <w:r w:rsidRPr="00633EB0">
        <w:rPr>
          <w:rStyle w:val="Ninguno"/>
        </w:rPr>
        <w:t xml:space="preserve">écadas en los </w:t>
      </w:r>
      <w:r w:rsidR="003E69B6">
        <w:rPr>
          <w:rStyle w:val="Ninguno"/>
        </w:rPr>
        <w:t>país</w:t>
      </w:r>
      <w:r w:rsidRPr="00633EB0">
        <w:rPr>
          <w:rStyle w:val="Ninguno"/>
        </w:rPr>
        <w:t>es europeos, por el afluente de inmigrantes</w:t>
      </w:r>
      <w:r w:rsidR="001823B0">
        <w:rPr>
          <w:rStyle w:val="Ninguno"/>
        </w:rPr>
        <w:t xml:space="preserve"> </w:t>
      </w:r>
      <w:r w:rsidR="00325D0F">
        <w:rPr>
          <w:rStyle w:val="Ninguno"/>
        </w:rPr>
        <w:t>y</w:t>
      </w:r>
      <w:r w:rsidRPr="00633EB0">
        <w:rPr>
          <w:rStyle w:val="Ninguno"/>
        </w:rPr>
        <w:t xml:space="preserve"> con el afán de que puedan gozar de los derechos formales que cada Estado les brinde, involucrando soluciones dentro de sus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C8439D" w:rsidRPr="00633EB0">
        <w:rPr>
          <w:rStyle w:val="Ninguno"/>
          <w:lang w:val="pt-PT"/>
        </w:rPr>
        <w:t>, según precisa Brubaker (1992) citado en Pinyol-Jiménez (2014)</w:t>
      </w:r>
      <w:r w:rsidRPr="00633EB0">
        <w:rPr>
          <w:rStyle w:val="Ninguno"/>
          <w:lang w:val="pt-PT"/>
        </w:rPr>
        <w:t xml:space="preserve">: </w:t>
      </w:r>
      <w:r w:rsidRPr="00633EB0">
        <w:rPr>
          <w:rStyle w:val="Ninguno"/>
        </w:rPr>
        <w:t>“…la naturalización implica la definición de determinadas condiciones que el extranjero debe cumplir para justificar su inclusión en el conjunto de nacionales” (</w:t>
      </w:r>
      <w:r w:rsidR="00872751" w:rsidRPr="00633EB0">
        <w:rPr>
          <w:rStyle w:val="Ninguno"/>
        </w:rPr>
        <w:t>p.</w:t>
      </w:r>
      <w:r w:rsidRPr="00633EB0">
        <w:rPr>
          <w:rStyle w:val="Ninguno"/>
        </w:rPr>
        <w:t xml:space="preserve"> 190</w:t>
      </w:r>
      <w:r w:rsidR="0096304B" w:rsidRPr="00633EB0">
        <w:rPr>
          <w:rStyle w:val="Ninguno"/>
        </w:rPr>
        <w:t>)</w:t>
      </w:r>
    </w:p>
    <w:p w14:paraId="2E3865CC" w14:textId="5460316C" w:rsidR="00CB3432" w:rsidRPr="00633EB0" w:rsidRDefault="004A47B5">
      <w:pPr>
        <w:rPr>
          <w:rStyle w:val="Ninguno"/>
          <w:rFonts w:eastAsia="Times New Roman"/>
        </w:rPr>
      </w:pPr>
      <w:r w:rsidRPr="00633EB0">
        <w:rPr>
          <w:rStyle w:val="Ninguno"/>
        </w:rPr>
        <w:t xml:space="preserve">En los </w:t>
      </w:r>
      <w:r w:rsidR="003E69B6">
        <w:rPr>
          <w:rStyle w:val="Ninguno"/>
        </w:rPr>
        <w:t>país</w:t>
      </w:r>
      <w:r w:rsidRPr="00633EB0">
        <w:rPr>
          <w:rStyle w:val="Ninguno"/>
        </w:rPr>
        <w:t>es europeos en general, par</w:t>
      </w:r>
      <w:r w:rsidR="001823B0">
        <w:rPr>
          <w:rStyle w:val="Ninguno"/>
        </w:rPr>
        <w:t>a que una persona se naturalice</w:t>
      </w:r>
      <w:r w:rsidRPr="00633EB0">
        <w:rPr>
          <w:rStyle w:val="Ninguno"/>
        </w:rPr>
        <w:t xml:space="preserve"> debe cumplir con un cierto número de </w:t>
      </w:r>
      <w:r w:rsidR="002D661D">
        <w:rPr>
          <w:rStyle w:val="Ninguno"/>
        </w:rPr>
        <w:t>año</w:t>
      </w:r>
      <w:r w:rsidRPr="00633EB0">
        <w:rPr>
          <w:rStyle w:val="Ninguno"/>
        </w:rPr>
        <w:t>s de residencia previa y regular, dentro de los siguientes parámetros: residencia permanente, algunos inclusive exigen renunciar a la anterior nacionalidad, tener suficientes recursos económicos, buena conducta, emple</w:t>
      </w:r>
      <w:r w:rsidR="00D41D5B" w:rsidRPr="00633EB0">
        <w:rPr>
          <w:rStyle w:val="Ninguno"/>
        </w:rPr>
        <w:t xml:space="preserve">o. </w:t>
      </w:r>
      <w:r w:rsidR="003E69B6">
        <w:rPr>
          <w:rStyle w:val="Ninguno"/>
        </w:rPr>
        <w:t>País</w:t>
      </w:r>
      <w:r w:rsidRPr="00633EB0">
        <w:rPr>
          <w:rStyle w:val="Ninguno"/>
        </w:rPr>
        <w:t>es como Francia piden pruebas sanitarias, requisitos de c</w:t>
      </w:r>
      <w:r w:rsidR="00204B01">
        <w:rPr>
          <w:rStyle w:val="Ninguno"/>
        </w:rPr>
        <w:t>arácter</w:t>
      </w:r>
      <w:r w:rsidRPr="00633EB0">
        <w:rPr>
          <w:rStyle w:val="Ninguno"/>
        </w:rPr>
        <w:t xml:space="preserve"> socio-cultural, conocimientos lingüísticos y de la realidad del </w:t>
      </w:r>
      <w:r w:rsidR="003E69B6">
        <w:rPr>
          <w:rStyle w:val="Ninguno"/>
        </w:rPr>
        <w:t>país</w:t>
      </w:r>
      <w:r w:rsidRPr="00633EB0">
        <w:rPr>
          <w:rStyle w:val="Ninguno"/>
        </w:rPr>
        <w:t xml:space="preserve">, compromisos con los valores y la voluntad de integración, pago de tasas para efectuar el proceso, aunque en algunos </w:t>
      </w:r>
      <w:r w:rsidR="003E69B6">
        <w:rPr>
          <w:rStyle w:val="Ninguno"/>
        </w:rPr>
        <w:t>país</w:t>
      </w:r>
      <w:r w:rsidRPr="00633EB0">
        <w:rPr>
          <w:rStyle w:val="Ninguno"/>
        </w:rPr>
        <w:t xml:space="preserve">es es gratuito, </w:t>
      </w:r>
      <w:r w:rsidR="003E69B6">
        <w:rPr>
          <w:rStyle w:val="Ninguno"/>
        </w:rPr>
        <w:t>etcétera</w:t>
      </w:r>
      <w:r w:rsidRPr="00633EB0">
        <w:rPr>
          <w:rStyle w:val="Ninguno"/>
        </w:rPr>
        <w:t xml:space="preserve">.  “…los tradicionales </w:t>
      </w:r>
      <w:r w:rsidR="003E69B6">
        <w:rPr>
          <w:rStyle w:val="Ninguno"/>
        </w:rPr>
        <w:t>país</w:t>
      </w:r>
      <w:r w:rsidRPr="00633EB0">
        <w:rPr>
          <w:rStyle w:val="Ninguno"/>
        </w:rPr>
        <w:t>es de inm</w:t>
      </w:r>
      <w:r w:rsidR="003B77ED">
        <w:rPr>
          <w:rStyle w:val="Ninguno"/>
        </w:rPr>
        <w:t>igración</w:t>
      </w:r>
      <w:r w:rsidRPr="00633EB0">
        <w:rPr>
          <w:rStyle w:val="Ninguno"/>
        </w:rPr>
        <w:t xml:space="preserve"> </w:t>
      </w:r>
      <w:r w:rsidR="002D661D">
        <w:rPr>
          <w:rStyle w:val="Ninguno"/>
        </w:rPr>
        <w:t>más</w:t>
      </w:r>
      <w:r w:rsidRPr="00633EB0">
        <w:rPr>
          <w:rStyle w:val="Ninguno"/>
        </w:rPr>
        <w:t xml:space="preserve"> liberales (Francia y Reino Unido) han requerido menos tiempo de estancia que los </w:t>
      </w:r>
      <w:r w:rsidR="002D661D">
        <w:rPr>
          <w:rStyle w:val="Ninguno"/>
        </w:rPr>
        <w:t>más</w:t>
      </w:r>
      <w:r w:rsidRPr="00633EB0">
        <w:rPr>
          <w:rStyle w:val="Ninguno"/>
        </w:rPr>
        <w:t xml:space="preserve"> restrictivos (Alemania o Austria), mientras que los nuevos </w:t>
      </w:r>
      <w:r w:rsidR="003E69B6">
        <w:rPr>
          <w:rStyle w:val="Ninguno"/>
        </w:rPr>
        <w:t>país</w:t>
      </w:r>
      <w:r w:rsidRPr="00633EB0">
        <w:rPr>
          <w:rStyle w:val="Ninguno"/>
        </w:rPr>
        <w:t>es de inm</w:t>
      </w:r>
      <w:r w:rsidR="003B77ED">
        <w:rPr>
          <w:rStyle w:val="Ninguno"/>
        </w:rPr>
        <w:t>igración</w:t>
      </w:r>
      <w:r w:rsidRPr="00633EB0">
        <w:rPr>
          <w:rStyle w:val="Ninguno"/>
          <w:lang w:val="pt-PT"/>
        </w:rPr>
        <w:t xml:space="preserve"> (Grecia, Italia o Espa</w:t>
      </w:r>
      <w:r w:rsidRPr="00633EB0">
        <w:rPr>
          <w:rStyle w:val="Ninguno"/>
        </w:rPr>
        <w:t xml:space="preserve">ña) se suman a los que pedía </w:t>
      </w:r>
      <w:r w:rsidR="002D661D">
        <w:rPr>
          <w:rStyle w:val="Ninguno"/>
        </w:rPr>
        <w:t>más</w:t>
      </w:r>
      <w:r w:rsidRPr="00633EB0">
        <w:rPr>
          <w:rStyle w:val="Ninguno"/>
          <w:lang w:val="es-ES"/>
        </w:rPr>
        <w:t xml:space="preserve"> </w:t>
      </w:r>
      <w:r w:rsidR="002D661D">
        <w:rPr>
          <w:rStyle w:val="Ninguno"/>
          <w:lang w:val="es-ES"/>
        </w:rPr>
        <w:t>año</w:t>
      </w:r>
      <w:r w:rsidRPr="00633EB0">
        <w:rPr>
          <w:rStyle w:val="Ninguno"/>
        </w:rPr>
        <w:t xml:space="preserve">s de residencia.  Por su parte, los </w:t>
      </w:r>
      <w:r w:rsidR="003E69B6">
        <w:rPr>
          <w:rStyle w:val="Ninguno"/>
        </w:rPr>
        <w:lastRenderedPageBreak/>
        <w:t>país</w:t>
      </w:r>
      <w:r w:rsidRPr="00633EB0">
        <w:rPr>
          <w:rStyle w:val="Ninguno"/>
        </w:rPr>
        <w:t>es que accedieron a la Unión Europea a partir de 2008 presentan modelos de naturalización dispares…”</w:t>
      </w:r>
      <w:r w:rsidRPr="00633EB0">
        <w:rPr>
          <w:rStyle w:val="Ninguno"/>
          <w:rFonts w:eastAsia="Times New Roman"/>
        </w:rPr>
        <w:fldChar w:fldCharType="begin"/>
      </w:r>
      <w:r w:rsidRPr="00633EB0">
        <w:rPr>
          <w:rStyle w:val="Ninguno"/>
          <w:rFonts w:eastAsia="Times New Roman"/>
        </w:rPr>
        <w:instrText xml:space="preserve"> ADDIN EN.CITE &lt;EndNote&gt;&lt;Cite ExcludeAuth="1" ExcludeYear="1"&gt;&lt;DisplayText&gt; (Pinyol-Jiménez, Gemma y otra, pág. 181)&lt;/DisplayText&gt;&lt;record&gt;&lt;ref-type name="Book"&gt;6&lt;/ref-type&gt;&lt;contributors&gt;&lt;authors/&gt;&lt;/contributors&gt;&lt;titles/&gt;&lt;title&gt;La naturalización en España:  Una política de claroscuros&lt;/title&gt;&lt;periodical/&gt;&lt;dates&gt;&lt;year&gt;&lt;/year&gt;&lt;pub-dates/&gt;&lt;/dates&gt;&lt;/record&gt;&lt;/Cite&gt;&lt;/EndNote&gt;</w:instrText>
      </w:r>
      <w:r w:rsidRPr="00633EB0">
        <w:rPr>
          <w:rStyle w:val="Ninguno"/>
          <w:rFonts w:eastAsia="Times New Roman"/>
        </w:rPr>
        <w:fldChar w:fldCharType="separate"/>
      </w:r>
      <w:r w:rsidRPr="00633EB0">
        <w:rPr>
          <w:rStyle w:val="Ninguno"/>
          <w:lang w:val="fr-FR"/>
        </w:rPr>
        <w:t xml:space="preserve"> (Pinyol-Jiménez, </w:t>
      </w:r>
      <w:r w:rsidR="007E3804" w:rsidRPr="00633EB0">
        <w:rPr>
          <w:rStyle w:val="Ninguno"/>
          <w:lang w:val="fr-FR"/>
        </w:rPr>
        <w:t>2014</w:t>
      </w:r>
      <w:r w:rsidR="00796063" w:rsidRPr="00633EB0">
        <w:rPr>
          <w:rStyle w:val="Ninguno"/>
          <w:lang w:val="pt-PT"/>
        </w:rPr>
        <w:t xml:space="preserve">, </w:t>
      </w:r>
      <w:r w:rsidR="00872751" w:rsidRPr="00633EB0">
        <w:rPr>
          <w:rStyle w:val="Ninguno"/>
          <w:lang w:val="pt-PT"/>
        </w:rPr>
        <w:t>p.</w:t>
      </w:r>
      <w:r w:rsidR="001E753C" w:rsidRPr="00633EB0">
        <w:rPr>
          <w:rStyle w:val="Ninguno"/>
          <w:lang w:val="fr-FR"/>
        </w:rPr>
        <w:t xml:space="preserve"> </w:t>
      </w:r>
      <w:r w:rsidRPr="00633EB0">
        <w:rPr>
          <w:rStyle w:val="Ninguno"/>
          <w:lang w:val="fr-FR"/>
        </w:rPr>
        <w:t>181)</w:t>
      </w:r>
      <w:r w:rsidRPr="00633EB0">
        <w:rPr>
          <w:rStyle w:val="Ninguno"/>
          <w:rFonts w:eastAsia="Times New Roman"/>
        </w:rPr>
        <w:fldChar w:fldCharType="end"/>
      </w:r>
    </w:p>
    <w:p w14:paraId="44A6007A" w14:textId="0F222093" w:rsidR="00CB3432" w:rsidRPr="00633EB0" w:rsidRDefault="004A47B5">
      <w:pPr>
        <w:rPr>
          <w:rStyle w:val="Ninguno"/>
          <w:rFonts w:eastAsia="Times New Roman"/>
        </w:rPr>
      </w:pPr>
      <w:r w:rsidRPr="00633EB0">
        <w:rPr>
          <w:rStyle w:val="Ninguno"/>
        </w:rPr>
        <w:t xml:space="preserve">A modo de ejemplo anotamos, </w:t>
      </w:r>
      <w:r w:rsidR="0088179B" w:rsidRPr="00633EB0">
        <w:rPr>
          <w:rStyle w:val="Ninguno"/>
        </w:rPr>
        <w:t>que,</w:t>
      </w:r>
      <w:r w:rsidRPr="00633EB0">
        <w:rPr>
          <w:rStyle w:val="Ninguno"/>
        </w:rPr>
        <w:t xml:space="preserve"> para obtener la c</w:t>
      </w:r>
      <w:r w:rsidR="002D661D">
        <w:rPr>
          <w:rStyle w:val="Ninguno"/>
        </w:rPr>
        <w:t>iudadanía</w:t>
      </w:r>
      <w:r w:rsidRPr="00633EB0">
        <w:rPr>
          <w:rStyle w:val="Ninguno"/>
        </w:rPr>
        <w:t xml:space="preserve"> esp</w:t>
      </w:r>
      <w:r w:rsidR="002D661D">
        <w:rPr>
          <w:rStyle w:val="Ninguno"/>
        </w:rPr>
        <w:t>año</w:t>
      </w:r>
      <w:r w:rsidRPr="00633EB0">
        <w:rPr>
          <w:rStyle w:val="Ninguno"/>
        </w:rPr>
        <w:t>la mediante el proceso de naturalización</w:t>
      </w:r>
      <w:r w:rsidR="007E3804" w:rsidRPr="00633EB0">
        <w:rPr>
          <w:rStyle w:val="Ninguno"/>
        </w:rPr>
        <w:t xml:space="preserve">, según </w:t>
      </w:r>
      <w:r w:rsidR="00E60D00" w:rsidRPr="00633EB0">
        <w:rPr>
          <w:rStyle w:val="Ninguno"/>
        </w:rPr>
        <w:t>expone</w:t>
      </w:r>
      <w:r w:rsidR="007E3804" w:rsidRPr="00633EB0">
        <w:rPr>
          <w:rStyle w:val="Ninguno"/>
        </w:rPr>
        <w:t xml:space="preserve"> Pinyol-Jiménez (2014), el interesado </w:t>
      </w:r>
      <w:r w:rsidRPr="00633EB0">
        <w:rPr>
          <w:rStyle w:val="Ninguno"/>
        </w:rPr>
        <w:t xml:space="preserve">debe haber residido de manera permanente por lo menos diez </w:t>
      </w:r>
      <w:r w:rsidR="002D661D">
        <w:rPr>
          <w:rStyle w:val="Ninguno"/>
        </w:rPr>
        <w:t>año</w:t>
      </w:r>
      <w:r w:rsidRPr="00633EB0">
        <w:rPr>
          <w:rStyle w:val="Ninguno"/>
        </w:rPr>
        <w:t>s, o cinco si obtuvo la co</w:t>
      </w:r>
      <w:r w:rsidR="003B77ED">
        <w:rPr>
          <w:rStyle w:val="Ninguno"/>
        </w:rPr>
        <w:t>ndición</w:t>
      </w:r>
      <w:r w:rsidRPr="00633EB0">
        <w:rPr>
          <w:rStyle w:val="Ninguno"/>
        </w:rPr>
        <w:t xml:space="preserve"> de </w:t>
      </w:r>
      <w:r w:rsidR="00D41D5B" w:rsidRPr="00633EB0">
        <w:rPr>
          <w:rStyle w:val="Ninguno"/>
        </w:rPr>
        <w:t>refugiado</w:t>
      </w:r>
      <w:r w:rsidRPr="00633EB0">
        <w:rPr>
          <w:rStyle w:val="Ninguno"/>
        </w:rPr>
        <w:t xml:space="preserve"> y dos </w:t>
      </w:r>
      <w:r w:rsidR="002D661D">
        <w:rPr>
          <w:rStyle w:val="Ninguno"/>
        </w:rPr>
        <w:t>año</w:t>
      </w:r>
      <w:r w:rsidRPr="00633EB0">
        <w:rPr>
          <w:rStyle w:val="Ninguno"/>
        </w:rPr>
        <w:t>s si prov</w:t>
      </w:r>
      <w:r w:rsidR="002D661D">
        <w:rPr>
          <w:rStyle w:val="Ninguno"/>
        </w:rPr>
        <w:t>iene</w:t>
      </w:r>
      <w:r w:rsidRPr="00633EB0">
        <w:rPr>
          <w:rStyle w:val="Ninguno"/>
        </w:rPr>
        <w:t xml:space="preserve">n de </w:t>
      </w:r>
      <w:r w:rsidR="003E69B6">
        <w:rPr>
          <w:rStyle w:val="Ninguno"/>
        </w:rPr>
        <w:t>país</w:t>
      </w:r>
      <w:r w:rsidRPr="00633EB0">
        <w:rPr>
          <w:rStyle w:val="Ninguno"/>
          <w:lang w:val="pt-PT"/>
        </w:rPr>
        <w:t xml:space="preserve">es </w:t>
      </w:r>
      <w:r w:rsidR="00AA0EFA" w:rsidRPr="00633EB0">
        <w:rPr>
          <w:rStyle w:val="Ninguno"/>
          <w:lang w:val="pt-PT"/>
        </w:rPr>
        <w:t>como</w:t>
      </w:r>
      <w:r w:rsidRPr="00633EB0">
        <w:rPr>
          <w:rStyle w:val="Ninguno"/>
          <w:lang w:val="pt-PT"/>
        </w:rPr>
        <w:t>: Andorra, Filipina</w:t>
      </w:r>
      <w:r w:rsidR="007E3804" w:rsidRPr="00633EB0">
        <w:rPr>
          <w:rStyle w:val="Ninguno"/>
          <w:lang w:val="pt-PT"/>
        </w:rPr>
        <w:t>s</w:t>
      </w:r>
      <w:r w:rsidRPr="00633EB0">
        <w:rPr>
          <w:rStyle w:val="Ninguno"/>
          <w:lang w:val="pt-PT"/>
        </w:rPr>
        <w:t>, Guinea Ecuatorial o Portugal o de Sefard</w:t>
      </w:r>
      <w:r w:rsidRPr="00633EB0">
        <w:rPr>
          <w:rStyle w:val="Ninguno"/>
        </w:rPr>
        <w:t>íes</w:t>
      </w:r>
      <w:r w:rsidR="001823B0">
        <w:rPr>
          <w:rStyle w:val="Ninguno"/>
        </w:rPr>
        <w:t xml:space="preserve"> </w:t>
      </w:r>
      <w:r w:rsidR="00325D0F">
        <w:rPr>
          <w:rStyle w:val="Ninguno"/>
        </w:rPr>
        <w:t>y</w:t>
      </w:r>
      <w:r w:rsidRPr="00633EB0">
        <w:rPr>
          <w:rStyle w:val="Ninguno"/>
        </w:rPr>
        <w:t xml:space="preserve"> no consideran a los apá</w:t>
      </w:r>
      <w:r w:rsidRPr="00633EB0">
        <w:rPr>
          <w:rStyle w:val="Ninguno"/>
          <w:lang w:val="pt-PT"/>
        </w:rPr>
        <w:t>tridas</w:t>
      </w:r>
      <w:r w:rsidR="007E3804" w:rsidRPr="00633EB0">
        <w:rPr>
          <w:rStyle w:val="Ninguno"/>
          <w:lang w:val="pt-PT"/>
        </w:rPr>
        <w:t>.</w:t>
      </w:r>
    </w:p>
    <w:p w14:paraId="2F6D1918" w14:textId="365696BF" w:rsidR="00CB3432" w:rsidRPr="00633EB0" w:rsidRDefault="00C34C5F">
      <w:pPr>
        <w:rPr>
          <w:rStyle w:val="Ninguno"/>
        </w:rPr>
      </w:pPr>
      <w:r w:rsidRPr="00633EB0">
        <w:rPr>
          <w:rStyle w:val="Ninguno"/>
        </w:rPr>
        <w:t xml:space="preserve">Pinyol-Jiménez (2014), </w:t>
      </w:r>
      <w:r w:rsidR="00E60D00" w:rsidRPr="00633EB0">
        <w:rPr>
          <w:rStyle w:val="Ninguno"/>
        </w:rPr>
        <w:t>también</w:t>
      </w:r>
      <w:r w:rsidR="00203F57" w:rsidRPr="00633EB0">
        <w:rPr>
          <w:rStyle w:val="Ninguno"/>
        </w:rPr>
        <w:t xml:space="preserve"> precisa que l</w:t>
      </w:r>
      <w:r w:rsidR="004A47B5" w:rsidRPr="00633EB0">
        <w:rPr>
          <w:rStyle w:val="Ninguno"/>
        </w:rPr>
        <w:t xml:space="preserve">os </w:t>
      </w:r>
      <w:r w:rsidR="003E69B6">
        <w:rPr>
          <w:rStyle w:val="Ninguno"/>
        </w:rPr>
        <w:t>país</w:t>
      </w:r>
      <w:r w:rsidR="004A47B5" w:rsidRPr="00633EB0">
        <w:rPr>
          <w:rStyle w:val="Ninguno"/>
        </w:rPr>
        <w:t xml:space="preserve">es europeos que permiten la doble nacionalidad buscan favorecer la integración de los extranjeros, permitiéndole a la vez mantener su identidad con su </w:t>
      </w:r>
      <w:r w:rsidR="003E69B6">
        <w:rPr>
          <w:rStyle w:val="Ninguno"/>
        </w:rPr>
        <w:t>país</w:t>
      </w:r>
      <w:r w:rsidR="004A47B5" w:rsidRPr="00633EB0">
        <w:rPr>
          <w:rStyle w:val="Ninguno"/>
        </w:rPr>
        <w:t xml:space="preserve"> originario; mientras que los </w:t>
      </w:r>
      <w:r w:rsidR="003E69B6">
        <w:rPr>
          <w:rStyle w:val="Ninguno"/>
        </w:rPr>
        <w:t>país</w:t>
      </w:r>
      <w:r w:rsidR="004A47B5" w:rsidRPr="00633EB0">
        <w:rPr>
          <w:rStyle w:val="Ninguno"/>
        </w:rPr>
        <w:t>es que no permiten la doble nacionalidad lo hacen por cuestiones de fidelidad nacional y de identidad</w:t>
      </w:r>
      <w:r w:rsidR="00203F57" w:rsidRPr="00633EB0">
        <w:rPr>
          <w:rStyle w:val="Ninguno"/>
        </w:rPr>
        <w:t>.</w:t>
      </w:r>
    </w:p>
    <w:p w14:paraId="17D0429F" w14:textId="3EF98835" w:rsidR="00C34C5F" w:rsidRPr="00633EB0" w:rsidRDefault="00C34C5F" w:rsidP="004F07C7">
      <w:pPr>
        <w:pStyle w:val="Ttulo3"/>
        <w:rPr>
          <w:rStyle w:val="Ninguno"/>
        </w:rPr>
      </w:pPr>
      <w:bookmarkStart w:id="50" w:name="_Toc22562112"/>
      <w:r w:rsidRPr="00633EB0">
        <w:rPr>
          <w:rStyle w:val="Ninguno"/>
        </w:rPr>
        <w:t>C</w:t>
      </w:r>
      <w:r w:rsidR="002D661D">
        <w:rPr>
          <w:rStyle w:val="Ninguno"/>
        </w:rPr>
        <w:t>iudadanía</w:t>
      </w:r>
      <w:r w:rsidRPr="00633EB0">
        <w:rPr>
          <w:rStyle w:val="Ninguno"/>
        </w:rPr>
        <w:t xml:space="preserve"> y naturalización en Asia</w:t>
      </w:r>
      <w:bookmarkEnd w:id="50"/>
    </w:p>
    <w:p w14:paraId="35B3A93C" w14:textId="54FBAD7A" w:rsidR="003A7893" w:rsidRPr="00633EB0" w:rsidRDefault="004A47B5">
      <w:pPr>
        <w:rPr>
          <w:rStyle w:val="Ninguno"/>
        </w:rPr>
      </w:pPr>
      <w:r w:rsidRPr="00633EB0">
        <w:rPr>
          <w:rStyle w:val="Ninguno"/>
        </w:rPr>
        <w:t>En Asia, de igual manera</w:t>
      </w:r>
      <w:r w:rsidR="00203F57" w:rsidRPr="00633EB0">
        <w:rPr>
          <w:rStyle w:val="Ninguno"/>
        </w:rPr>
        <w:t xml:space="preserve"> indica Penyol-Jiménez </w:t>
      </w:r>
      <w:r w:rsidR="00414B29" w:rsidRPr="00633EB0">
        <w:rPr>
          <w:rStyle w:val="Ninguno"/>
        </w:rPr>
        <w:t>(</w:t>
      </w:r>
      <w:r w:rsidR="00203F57" w:rsidRPr="00633EB0">
        <w:rPr>
          <w:rStyle w:val="Ninguno"/>
        </w:rPr>
        <w:t>2014), que</w:t>
      </w:r>
      <w:r w:rsidRPr="00633EB0">
        <w:rPr>
          <w:rStyle w:val="Ninguno"/>
        </w:rPr>
        <w:t xml:space="preserve"> la c</w:t>
      </w:r>
      <w:r w:rsidR="002D661D">
        <w:rPr>
          <w:rStyle w:val="Ninguno"/>
        </w:rPr>
        <w:t>iudadanía</w:t>
      </w:r>
      <w:r w:rsidRPr="00633EB0">
        <w:rPr>
          <w:rStyle w:val="Ninguno"/>
        </w:rPr>
        <w:t xml:space="preserve"> como ocurre en el resto del globo, se puede adquirir por los sistemas bá</w:t>
      </w:r>
      <w:r w:rsidRPr="00633EB0">
        <w:rPr>
          <w:rStyle w:val="Ninguno"/>
          <w:lang w:val="it-IT"/>
        </w:rPr>
        <w:t>sico</w:t>
      </w:r>
      <w:r w:rsidR="00414B29" w:rsidRPr="00633EB0">
        <w:rPr>
          <w:rStyle w:val="Ninguno"/>
          <w:lang w:val="it-IT"/>
        </w:rPr>
        <w:t>s</w:t>
      </w:r>
      <w:r w:rsidRPr="00633EB0">
        <w:rPr>
          <w:rStyle w:val="Ninguno"/>
          <w:lang w:val="it-IT"/>
        </w:rPr>
        <w:t xml:space="preserve"> del </w:t>
      </w:r>
      <w:r w:rsidRPr="00633EB0">
        <w:rPr>
          <w:rStyle w:val="Ninguno"/>
          <w:i/>
          <w:iCs/>
          <w:lang w:val="pt-PT"/>
        </w:rPr>
        <w:t>ius sanguinis</w:t>
      </w:r>
      <w:r w:rsidR="00753DE9" w:rsidRPr="00753DE9">
        <w:rPr>
          <w:rStyle w:val="Ninguno"/>
          <w:iCs/>
          <w:lang w:val="pt-PT"/>
        </w:rPr>
        <w:t xml:space="preserve"> </w:t>
      </w:r>
      <w:r w:rsidR="00325D0F" w:rsidRPr="00753DE9">
        <w:rPr>
          <w:rStyle w:val="Ninguno"/>
          <w:lang w:val="it-IT"/>
        </w:rPr>
        <w:t>y</w:t>
      </w:r>
      <w:r w:rsidR="00203F57" w:rsidRPr="00633EB0">
        <w:rPr>
          <w:rStyle w:val="Ninguno"/>
          <w:lang w:val="it-IT"/>
        </w:rPr>
        <w:t xml:space="preserve"> </w:t>
      </w:r>
      <w:r w:rsidRPr="00633EB0">
        <w:rPr>
          <w:rStyle w:val="Ninguno"/>
          <w:lang w:val="it-IT"/>
        </w:rPr>
        <w:t xml:space="preserve">del </w:t>
      </w:r>
      <w:r w:rsidRPr="00633EB0">
        <w:rPr>
          <w:rStyle w:val="Ninguno"/>
          <w:i/>
          <w:iCs/>
          <w:lang w:val="fr-FR"/>
        </w:rPr>
        <w:t>ius soli,</w:t>
      </w:r>
      <w:r w:rsidRPr="00633EB0">
        <w:rPr>
          <w:rStyle w:val="Ninguno"/>
        </w:rPr>
        <w:t xml:space="preserve"> o mixta. </w:t>
      </w:r>
      <w:r w:rsidR="00414B29" w:rsidRPr="00633EB0">
        <w:rPr>
          <w:rStyle w:val="Ninguno"/>
        </w:rPr>
        <w:t xml:space="preserve"> Y al r</w:t>
      </w:r>
      <w:r w:rsidRPr="00633EB0">
        <w:rPr>
          <w:rStyle w:val="Ninguno"/>
        </w:rPr>
        <w:t xml:space="preserve">especto </w:t>
      </w:r>
      <w:r w:rsidR="00414B29" w:rsidRPr="00633EB0">
        <w:rPr>
          <w:rStyle w:val="Ninguno"/>
        </w:rPr>
        <w:t>de</w:t>
      </w:r>
      <w:r w:rsidR="009820CA" w:rsidRPr="00633EB0">
        <w:rPr>
          <w:rStyle w:val="Ninguno"/>
        </w:rPr>
        <w:t xml:space="preserve"> </w:t>
      </w:r>
      <w:r w:rsidRPr="00633EB0">
        <w:rPr>
          <w:rStyle w:val="Ninguno"/>
        </w:rPr>
        <w:t>los procesos de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por naturalización</w:t>
      </w:r>
      <w:r w:rsidR="00554B95" w:rsidRPr="00633EB0">
        <w:rPr>
          <w:rStyle w:val="Ninguno"/>
        </w:rPr>
        <w:t>, estos</w:t>
      </w:r>
      <w:r w:rsidRPr="00633EB0">
        <w:rPr>
          <w:rStyle w:val="Ninguno"/>
        </w:rPr>
        <w:t xml:space="preserve"> </w:t>
      </w:r>
      <w:r w:rsidR="00414B29" w:rsidRPr="00633EB0">
        <w:rPr>
          <w:rStyle w:val="Ninguno"/>
        </w:rPr>
        <w:t xml:space="preserve">resultan ser </w:t>
      </w:r>
      <w:r w:rsidRPr="00633EB0">
        <w:rPr>
          <w:rStyle w:val="Ninguno"/>
        </w:rPr>
        <w:t>similares a los de Europa</w:t>
      </w:r>
      <w:r w:rsidR="003A7893" w:rsidRPr="00633EB0">
        <w:rPr>
          <w:rStyle w:val="Ninguno"/>
        </w:rPr>
        <w:t xml:space="preserve">. </w:t>
      </w:r>
    </w:p>
    <w:p w14:paraId="79C97700" w14:textId="6D094630" w:rsidR="00CB3432" w:rsidRPr="00633EB0" w:rsidRDefault="003A7893">
      <w:pPr>
        <w:rPr>
          <w:rStyle w:val="Ninguno"/>
          <w:rFonts w:eastAsia="Times New Roman"/>
        </w:rPr>
      </w:pPr>
      <w:r w:rsidRPr="00633EB0">
        <w:rPr>
          <w:rStyle w:val="Ninguno"/>
        </w:rPr>
        <w:t xml:space="preserve">A </w:t>
      </w:r>
      <w:r w:rsidR="004A47B5" w:rsidRPr="00633EB0">
        <w:rPr>
          <w:rStyle w:val="Ninguno"/>
        </w:rPr>
        <w:t>manera de ejemplo</w:t>
      </w:r>
      <w:r w:rsidR="001823B0">
        <w:rPr>
          <w:rStyle w:val="Ninguno"/>
        </w:rPr>
        <w:t>,</w:t>
      </w:r>
      <w:r w:rsidR="004A47B5" w:rsidRPr="00633EB0">
        <w:rPr>
          <w:rStyle w:val="Ninguno"/>
        </w:rPr>
        <w:t xml:space="preserve"> se </w:t>
      </w:r>
      <w:r w:rsidR="00414B29" w:rsidRPr="00633EB0">
        <w:rPr>
          <w:rStyle w:val="Ninguno"/>
        </w:rPr>
        <w:t xml:space="preserve">expone </w:t>
      </w:r>
      <w:r w:rsidR="004A47B5" w:rsidRPr="00633EB0">
        <w:rPr>
          <w:rStyle w:val="Ninguno"/>
        </w:rPr>
        <w:t xml:space="preserve">el caso de Japón, por ser uno de los </w:t>
      </w:r>
      <w:r w:rsidR="003E69B6">
        <w:rPr>
          <w:rStyle w:val="Ninguno"/>
        </w:rPr>
        <w:t>país</w:t>
      </w:r>
      <w:r w:rsidR="004A47B5" w:rsidRPr="00633EB0">
        <w:rPr>
          <w:rStyle w:val="Ninguno"/>
        </w:rPr>
        <w:t>es asiá</w:t>
      </w:r>
      <w:r w:rsidR="004A47B5" w:rsidRPr="00633EB0">
        <w:rPr>
          <w:rStyle w:val="Ninguno"/>
          <w:lang w:val="pt-PT"/>
        </w:rPr>
        <w:t xml:space="preserve">ticos </w:t>
      </w:r>
      <w:r w:rsidR="002D661D">
        <w:rPr>
          <w:rStyle w:val="Ninguno"/>
          <w:lang w:val="pt-PT"/>
        </w:rPr>
        <w:t>más</w:t>
      </w:r>
      <w:r w:rsidR="004A47B5" w:rsidRPr="00633EB0">
        <w:rPr>
          <w:rStyle w:val="Ninguno"/>
        </w:rPr>
        <w:t xml:space="preserve"> sobresalientes</w:t>
      </w:r>
      <w:r w:rsidRPr="00633EB0">
        <w:rPr>
          <w:rStyle w:val="Ninguno"/>
        </w:rPr>
        <w:t>,</w:t>
      </w:r>
      <w:r w:rsidR="004A47B5" w:rsidRPr="00633EB0">
        <w:rPr>
          <w:rStyle w:val="Ninguno"/>
        </w:rPr>
        <w:t xml:space="preserve"> no solo por su desarrollo económico, sino por el respeto a los derechos humanos </w:t>
      </w:r>
      <w:r w:rsidR="00414B29" w:rsidRPr="00633EB0">
        <w:rPr>
          <w:rStyle w:val="Ninguno"/>
        </w:rPr>
        <w:t xml:space="preserve">que se fundamentan en </w:t>
      </w:r>
      <w:r w:rsidR="004A47B5" w:rsidRPr="00633EB0">
        <w:rPr>
          <w:rStyle w:val="Ninguno"/>
        </w:rPr>
        <w:t xml:space="preserve">adecuadas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4A47B5" w:rsidRPr="00633EB0">
        <w:rPr>
          <w:rStyle w:val="Ninguno"/>
        </w:rPr>
        <w:t xml:space="preserve"> de movilidad humana, lugar donde  la c</w:t>
      </w:r>
      <w:r w:rsidR="002D661D">
        <w:rPr>
          <w:rStyle w:val="Ninguno"/>
        </w:rPr>
        <w:t>iudadanía</w:t>
      </w:r>
      <w:r w:rsidR="004A47B5" w:rsidRPr="00633EB0">
        <w:rPr>
          <w:rStyle w:val="Ninguno"/>
        </w:rPr>
        <w:t xml:space="preserve"> se puede obtener por cuatro formas: 1.  Por nacimiento en el territorio, siempre que los padres o uno de ellos sea japonés, 2. Por nacimiento en el extranjero, pero que sea hijo de padre o madre japonés, 3. Por naturalización </w:t>
      </w:r>
      <w:r w:rsidR="007821EF" w:rsidRPr="00633EB0">
        <w:rPr>
          <w:rStyle w:val="Ninguno"/>
        </w:rPr>
        <w:t>con base en</w:t>
      </w:r>
      <w:r w:rsidR="004A47B5" w:rsidRPr="00633EB0">
        <w:rPr>
          <w:rStyle w:val="Ninguno"/>
        </w:rPr>
        <w:t xml:space="preserve"> la residencia de </w:t>
      </w:r>
      <w:r w:rsidR="002D661D">
        <w:rPr>
          <w:rStyle w:val="Ninguno"/>
        </w:rPr>
        <w:t>más</w:t>
      </w:r>
      <w:r w:rsidR="004A47B5" w:rsidRPr="00633EB0">
        <w:rPr>
          <w:rStyle w:val="Ninguno"/>
          <w:lang w:val="pt-PT"/>
        </w:rPr>
        <w:t xml:space="preserve"> de cinco </w:t>
      </w:r>
      <w:r w:rsidR="002D661D">
        <w:rPr>
          <w:rStyle w:val="Ninguno"/>
          <w:lang w:val="pt-PT"/>
        </w:rPr>
        <w:t>año</w:t>
      </w:r>
      <w:r w:rsidR="004A47B5" w:rsidRPr="00633EB0">
        <w:rPr>
          <w:rStyle w:val="Ninguno"/>
        </w:rPr>
        <w:t xml:space="preserve">s, aunque en la práctica son entre 10 y 15 </w:t>
      </w:r>
      <w:r w:rsidR="002D661D">
        <w:rPr>
          <w:rStyle w:val="Ninguno"/>
        </w:rPr>
        <w:t>año</w:t>
      </w:r>
      <w:r w:rsidR="004A47B5" w:rsidRPr="00633EB0">
        <w:rPr>
          <w:rStyle w:val="Ninguno"/>
        </w:rPr>
        <w:t>s</w:t>
      </w:r>
      <w:r w:rsidR="001823B0">
        <w:rPr>
          <w:rStyle w:val="Ninguno"/>
        </w:rPr>
        <w:t xml:space="preserve"> </w:t>
      </w:r>
      <w:r w:rsidR="00325D0F">
        <w:rPr>
          <w:rStyle w:val="Ninguno"/>
        </w:rPr>
        <w:t>y</w:t>
      </w:r>
      <w:r w:rsidR="001823B0">
        <w:rPr>
          <w:rStyle w:val="Ninguno"/>
        </w:rPr>
        <w:t xml:space="preserve"> 4</w:t>
      </w:r>
      <w:r w:rsidR="004A47B5" w:rsidRPr="00633EB0">
        <w:rPr>
          <w:rStyle w:val="Ninguno"/>
        </w:rPr>
        <w:t xml:space="preserve"> por doble c</w:t>
      </w:r>
      <w:r w:rsidR="002D661D">
        <w:rPr>
          <w:rStyle w:val="Ninguno"/>
        </w:rPr>
        <w:t>iudadanía</w:t>
      </w:r>
      <w:r w:rsidR="004A47B5" w:rsidRPr="00633EB0">
        <w:rPr>
          <w:rStyle w:val="Ninguno"/>
        </w:rPr>
        <w:t xml:space="preserve"> solo en ciertos casos </w:t>
      </w:r>
      <w:r w:rsidR="004A47B5" w:rsidRPr="00633EB0">
        <w:rPr>
          <w:rStyle w:val="Ninguno"/>
        </w:rPr>
        <w:lastRenderedPageBreak/>
        <w:t xml:space="preserve">cuando sean descendientes de padres o abuelos donde sus </w:t>
      </w:r>
      <w:r w:rsidR="003E69B6">
        <w:rPr>
          <w:rStyle w:val="Ninguno"/>
        </w:rPr>
        <w:t>país</w:t>
      </w:r>
      <w:r w:rsidR="004A47B5" w:rsidRPr="00633EB0">
        <w:rPr>
          <w:rStyle w:val="Ninguno"/>
        </w:rPr>
        <w:t>es acepten la doble c</w:t>
      </w:r>
      <w:r w:rsidR="002D661D">
        <w:rPr>
          <w:rStyle w:val="Ninguno"/>
        </w:rPr>
        <w:t>iudadanía</w:t>
      </w:r>
      <w:r w:rsidR="004A47B5" w:rsidRPr="00633EB0">
        <w:rPr>
          <w:rStyle w:val="Ninguno"/>
        </w:rPr>
        <w:t>. En Japón, obtener la c</w:t>
      </w:r>
      <w:r w:rsidR="002D661D">
        <w:rPr>
          <w:rStyle w:val="Ninguno"/>
        </w:rPr>
        <w:t>iudadanía</w:t>
      </w:r>
      <w:r w:rsidR="004A47B5" w:rsidRPr="00633EB0">
        <w:rPr>
          <w:rStyle w:val="Ninguno"/>
        </w:rPr>
        <w:t xml:space="preserve"> por matrimonio no es </w:t>
      </w:r>
      <w:r w:rsidR="00337326" w:rsidRPr="00633EB0">
        <w:rPr>
          <w:rStyle w:val="Ninguno"/>
        </w:rPr>
        <w:t>admisible (</w:t>
      </w:r>
      <w:r w:rsidR="008D02D7" w:rsidRPr="00633EB0">
        <w:rPr>
          <w:rStyle w:val="Ninguno"/>
        </w:rPr>
        <w:t>Ley de Naturalización de Japón, 1998</w:t>
      </w:r>
      <w:r w:rsidR="00796063" w:rsidRPr="00633EB0">
        <w:rPr>
          <w:rStyle w:val="Ninguno"/>
          <w:lang w:val="pt-PT"/>
        </w:rPr>
        <w:t xml:space="preserve">, </w:t>
      </w:r>
      <w:r w:rsidR="00872751" w:rsidRPr="00633EB0">
        <w:rPr>
          <w:rStyle w:val="Ninguno"/>
          <w:lang w:val="pt-PT"/>
        </w:rPr>
        <w:t>p.</w:t>
      </w:r>
      <w:r w:rsidR="001E753C" w:rsidRPr="00633EB0">
        <w:rPr>
          <w:rStyle w:val="Ninguno"/>
        </w:rPr>
        <w:t xml:space="preserve"> </w:t>
      </w:r>
      <w:r w:rsidR="008D02D7" w:rsidRPr="00633EB0">
        <w:rPr>
          <w:rStyle w:val="Ninguno"/>
        </w:rPr>
        <w:t>2</w:t>
      </w:r>
      <w:r w:rsidR="0096304B" w:rsidRPr="00633EB0">
        <w:rPr>
          <w:rStyle w:val="Ninguno"/>
        </w:rPr>
        <w:t>)</w:t>
      </w:r>
      <w:r w:rsidR="00414B29" w:rsidRPr="00633EB0">
        <w:rPr>
          <w:rStyle w:val="Ninguno"/>
        </w:rPr>
        <w:t xml:space="preserve"> </w:t>
      </w:r>
    </w:p>
    <w:p w14:paraId="40E7215A" w14:textId="76ED72C9" w:rsidR="00CB3432" w:rsidRPr="00633EB0" w:rsidRDefault="004A47B5">
      <w:pPr>
        <w:rPr>
          <w:rStyle w:val="Ninguno"/>
        </w:rPr>
      </w:pPr>
      <w:r w:rsidRPr="00633EB0">
        <w:rPr>
          <w:rStyle w:val="Ninguno"/>
        </w:rPr>
        <w:t xml:space="preserve">Japón aplica el criterio del </w:t>
      </w:r>
      <w:r w:rsidRPr="00633EB0">
        <w:rPr>
          <w:rStyle w:val="Ninguno"/>
          <w:i/>
          <w:iCs/>
          <w:lang w:val="pt-PT"/>
        </w:rPr>
        <w:t>ius sanguinis</w:t>
      </w:r>
      <w:r w:rsidRPr="00633EB0">
        <w:rPr>
          <w:rStyle w:val="Ninguno"/>
        </w:rPr>
        <w:t>, porque las personas que nacen en su territorio mant</w:t>
      </w:r>
      <w:r w:rsidR="003B77ED">
        <w:rPr>
          <w:rStyle w:val="Ninguno"/>
        </w:rPr>
        <w:t>endrá</w:t>
      </w:r>
      <w:r w:rsidRPr="00633EB0">
        <w:rPr>
          <w:rStyle w:val="Ninguno"/>
        </w:rPr>
        <w:t xml:space="preserve">n la nacionalidad de los padres, al igual que otros </w:t>
      </w:r>
      <w:r w:rsidR="003E69B6">
        <w:rPr>
          <w:rStyle w:val="Ninguno"/>
        </w:rPr>
        <w:t>país</w:t>
      </w:r>
      <w:r w:rsidRPr="00633EB0">
        <w:rPr>
          <w:rStyle w:val="Ninguno"/>
        </w:rPr>
        <w:t>es como: Irak, Irá</w:t>
      </w:r>
      <w:r w:rsidRPr="00633EB0">
        <w:rPr>
          <w:rStyle w:val="Ninguno"/>
          <w:lang w:val="pt-PT"/>
        </w:rPr>
        <w:t>n, Egipto, Alemania, Suiza, Dinamarca, Portugal, Espa</w:t>
      </w:r>
      <w:r w:rsidRPr="00633EB0">
        <w:rPr>
          <w:rStyle w:val="Ninguno"/>
        </w:rPr>
        <w:t>ña, Italia, Holanda, Filipinas, Chi</w:t>
      </w:r>
      <w:r w:rsidR="00DF414B" w:rsidRPr="00633EB0">
        <w:rPr>
          <w:rStyle w:val="Ninguno"/>
        </w:rPr>
        <w:t>na, Turquía, Tailandia y otros.</w:t>
      </w:r>
    </w:p>
    <w:p w14:paraId="6FF9CB0F" w14:textId="61E67F21" w:rsidR="0054155F" w:rsidRPr="00633EB0" w:rsidRDefault="0054155F" w:rsidP="004F07C7">
      <w:pPr>
        <w:pStyle w:val="Ttulo3"/>
        <w:rPr>
          <w:rStyle w:val="Ninguno"/>
        </w:rPr>
      </w:pPr>
      <w:bookmarkStart w:id="51" w:name="_Toc22562113"/>
      <w:r w:rsidRPr="00633EB0">
        <w:rPr>
          <w:rStyle w:val="Ninguno"/>
        </w:rPr>
        <w:t>C</w:t>
      </w:r>
      <w:r w:rsidR="002D661D">
        <w:rPr>
          <w:rStyle w:val="Ninguno"/>
        </w:rPr>
        <w:t>iudadanía</w:t>
      </w:r>
      <w:r w:rsidRPr="00633EB0">
        <w:rPr>
          <w:rStyle w:val="Ninguno"/>
        </w:rPr>
        <w:t xml:space="preserve"> y naturalización en Australia</w:t>
      </w:r>
      <w:bookmarkEnd w:id="51"/>
    </w:p>
    <w:p w14:paraId="7DF75854" w14:textId="317FB186" w:rsidR="00CB3432" w:rsidRPr="00633EB0" w:rsidRDefault="004A47B5">
      <w:pPr>
        <w:rPr>
          <w:rStyle w:val="Ninguno"/>
        </w:rPr>
      </w:pPr>
      <w:r w:rsidRPr="00633EB0">
        <w:rPr>
          <w:rStyle w:val="Ninguno"/>
        </w:rPr>
        <w:t>Australia</w:t>
      </w:r>
      <w:r w:rsidR="00F1570E" w:rsidRPr="00633EB0">
        <w:rPr>
          <w:rStyle w:val="Ninguno"/>
        </w:rPr>
        <w:t>,</w:t>
      </w:r>
      <w:r w:rsidRPr="00633EB0">
        <w:rPr>
          <w:rStyle w:val="Ninguno"/>
        </w:rPr>
        <w:t xml:space="preserve"> de igual manera</w:t>
      </w:r>
      <w:r w:rsidR="00F1570E" w:rsidRPr="00633EB0">
        <w:rPr>
          <w:rStyle w:val="Ninguno"/>
        </w:rPr>
        <w:t>,</w:t>
      </w:r>
      <w:r w:rsidRPr="00633EB0">
        <w:rPr>
          <w:rStyle w:val="Ninguno"/>
        </w:rPr>
        <w:t xml:space="preserve"> exige similares requisitos a los </w:t>
      </w:r>
      <w:r w:rsidR="00F1570E" w:rsidRPr="00633EB0">
        <w:rPr>
          <w:rStyle w:val="Ninguno"/>
        </w:rPr>
        <w:t>referidos</w:t>
      </w:r>
      <w:r w:rsidRPr="00633EB0">
        <w:rPr>
          <w:rStyle w:val="Ninguno"/>
        </w:rPr>
        <w:t xml:space="preserve"> anteriormente</w:t>
      </w:r>
      <w:r w:rsidR="001823B0">
        <w:rPr>
          <w:rStyle w:val="Ninguno"/>
        </w:rPr>
        <w:t xml:space="preserve"> </w:t>
      </w:r>
      <w:r w:rsidR="00325D0F">
        <w:rPr>
          <w:rStyle w:val="Ninguno"/>
        </w:rPr>
        <w:t>y</w:t>
      </w:r>
      <w:r w:rsidRPr="00633EB0">
        <w:rPr>
          <w:rStyle w:val="Ninguno"/>
        </w:rPr>
        <w:t xml:space="preserve"> sobre la forma en la que una persona puede considerarse australiano es a </w:t>
      </w:r>
      <w:r w:rsidR="003E69B6">
        <w:rPr>
          <w:rStyle w:val="Ninguno"/>
        </w:rPr>
        <w:t>través</w:t>
      </w:r>
      <w:r w:rsidRPr="00633EB0">
        <w:rPr>
          <w:rStyle w:val="Ninguno"/>
        </w:rPr>
        <w:t xml:space="preserve"> de: 1. Nacimiento, 2. Descendencia</w:t>
      </w:r>
      <w:r w:rsidR="001823B0">
        <w:rPr>
          <w:rStyle w:val="Ninguno"/>
        </w:rPr>
        <w:t xml:space="preserve">, </w:t>
      </w:r>
      <w:r w:rsidR="00325D0F">
        <w:rPr>
          <w:rStyle w:val="Ninguno"/>
        </w:rPr>
        <w:t>y</w:t>
      </w:r>
      <w:r w:rsidRPr="00633EB0">
        <w:rPr>
          <w:rStyle w:val="Ninguno"/>
        </w:rPr>
        <w:t>a que los hijos de ciudadanos australianos, nacidos en el exterior son registrados como ciudadanos australianos por descendencia, 3. Otorgamiento, cuando qu</w:t>
      </w:r>
      <w:r w:rsidR="002D661D">
        <w:rPr>
          <w:rStyle w:val="Ninguno"/>
        </w:rPr>
        <w:t>iene</w:t>
      </w:r>
      <w:r w:rsidRPr="00633EB0">
        <w:rPr>
          <w:rStyle w:val="Ninguno"/>
        </w:rPr>
        <w:t>s requieran obtener dicha c</w:t>
      </w:r>
      <w:r w:rsidR="002D661D">
        <w:rPr>
          <w:rStyle w:val="Ninguno"/>
        </w:rPr>
        <w:t>iudadanía</w:t>
      </w:r>
      <w:r w:rsidRPr="00633EB0">
        <w:rPr>
          <w:rStyle w:val="Ninguno"/>
        </w:rPr>
        <w:t xml:space="preserve"> por otorgamiento que equivale a la naturalización deben tener una residencia de al menos cuatro </w:t>
      </w:r>
      <w:r w:rsidR="002D661D">
        <w:rPr>
          <w:rStyle w:val="Ninguno"/>
        </w:rPr>
        <w:t>año</w:t>
      </w:r>
      <w:r w:rsidRPr="00633EB0">
        <w:rPr>
          <w:rStyle w:val="Ninguno"/>
        </w:rPr>
        <w:t>s</w:t>
      </w:r>
      <w:r w:rsidR="001823B0">
        <w:rPr>
          <w:rStyle w:val="Ninguno"/>
        </w:rPr>
        <w:t xml:space="preserve"> </w:t>
      </w:r>
      <w:r w:rsidR="00325D0F">
        <w:rPr>
          <w:rStyle w:val="Ninguno"/>
        </w:rPr>
        <w:t>y</w:t>
      </w:r>
      <w:r w:rsidRPr="00633EB0">
        <w:rPr>
          <w:rStyle w:val="Ninguno"/>
        </w:rPr>
        <w:t xml:space="preserve"> sus hijos qu</w:t>
      </w:r>
      <w:r w:rsidR="002D661D">
        <w:rPr>
          <w:rStyle w:val="Ninguno"/>
        </w:rPr>
        <w:t>iene</w:t>
      </w:r>
      <w:r w:rsidRPr="00633EB0">
        <w:rPr>
          <w:rStyle w:val="Ninguno"/>
        </w:rPr>
        <w:t>s adquieren la c</w:t>
      </w:r>
      <w:r w:rsidR="002D661D">
        <w:rPr>
          <w:rStyle w:val="Ninguno"/>
        </w:rPr>
        <w:t>iudadanía</w:t>
      </w:r>
      <w:r w:rsidRPr="00633EB0">
        <w:rPr>
          <w:rStyle w:val="Ninguno"/>
        </w:rPr>
        <w:t xml:space="preserve"> australiana por nacimiento se benefician del </w:t>
      </w:r>
      <w:r w:rsidRPr="00633EB0">
        <w:rPr>
          <w:rStyle w:val="Ninguno"/>
          <w:i/>
          <w:iCs/>
          <w:lang w:val="fr-FR"/>
        </w:rPr>
        <w:t>ius soli</w:t>
      </w:r>
      <w:r w:rsidRPr="00633EB0">
        <w:rPr>
          <w:rStyle w:val="Ninguno"/>
        </w:rPr>
        <w:t>.  Australia permite la doble nacionalidad. Los cónyuges de solicitantes de la c</w:t>
      </w:r>
      <w:r w:rsidR="002D661D">
        <w:rPr>
          <w:rStyle w:val="Ninguno"/>
        </w:rPr>
        <w:t>iudadanía</w:t>
      </w:r>
      <w:r w:rsidRPr="00633EB0">
        <w:rPr>
          <w:rStyle w:val="Ninguno"/>
          <w:lang w:val="it-IT"/>
        </w:rPr>
        <w:t xml:space="preserve"> australiana solo pueden patrocinar a su pareja, es decir la ob</w:t>
      </w:r>
      <w:r w:rsidR="003B77ED">
        <w:rPr>
          <w:rStyle w:val="Ninguno"/>
          <w:lang w:val="it-IT"/>
        </w:rPr>
        <w:t>tención</w:t>
      </w:r>
      <w:r w:rsidRPr="00633EB0">
        <w:rPr>
          <w:rStyle w:val="Ninguno"/>
        </w:rPr>
        <w:t xml:space="preserve"> de la c</w:t>
      </w:r>
      <w:r w:rsidR="002D661D">
        <w:rPr>
          <w:rStyle w:val="Ninguno"/>
        </w:rPr>
        <w:t>iudadanía</w:t>
      </w:r>
      <w:r w:rsidRPr="00633EB0">
        <w:rPr>
          <w:rStyle w:val="Ninguno"/>
        </w:rPr>
        <w:t xml:space="preserve"> no se da por matrimonio</w:t>
      </w:r>
      <w:r w:rsidR="0050455C" w:rsidRPr="00633EB0">
        <w:rPr>
          <w:rStyle w:val="Ninguno"/>
        </w:rPr>
        <w:t xml:space="preserve">. </w:t>
      </w:r>
      <w:sdt>
        <w:sdtPr>
          <w:rPr>
            <w:rStyle w:val="Ninguno"/>
          </w:rPr>
          <w:id w:val="2076081356"/>
          <w:citation/>
        </w:sdtPr>
        <w:sdtEndPr>
          <w:rPr>
            <w:rStyle w:val="Ninguno"/>
          </w:rPr>
        </w:sdtEndPr>
        <w:sdtContent>
          <w:r w:rsidR="0050455C" w:rsidRPr="00633EB0">
            <w:rPr>
              <w:rStyle w:val="Ninguno"/>
            </w:rPr>
            <w:fldChar w:fldCharType="begin"/>
          </w:r>
          <w:r w:rsidR="0050455C" w:rsidRPr="00633EB0">
            <w:rPr>
              <w:rStyle w:val="Ninguno"/>
              <w:lang w:val="es-EC"/>
            </w:rPr>
            <w:instrText xml:space="preserve"> CITATION Vis17 \l 12298 </w:instrText>
          </w:r>
          <w:r w:rsidR="0050455C" w:rsidRPr="00633EB0">
            <w:rPr>
              <w:rStyle w:val="Ninguno"/>
            </w:rPr>
            <w:fldChar w:fldCharType="separate"/>
          </w:r>
          <w:r w:rsidR="003A63CA" w:rsidRPr="00633EB0">
            <w:rPr>
              <w:noProof/>
              <w:lang w:val="es-EC"/>
            </w:rPr>
            <w:t>(VisAustralia, 2017)</w:t>
          </w:r>
          <w:r w:rsidR="0050455C" w:rsidRPr="00633EB0">
            <w:rPr>
              <w:rStyle w:val="Ninguno"/>
            </w:rPr>
            <w:fldChar w:fldCharType="end"/>
          </w:r>
        </w:sdtContent>
      </w:sdt>
    </w:p>
    <w:p w14:paraId="2A2F0C6A" w14:textId="3C726A3E" w:rsidR="0054155F" w:rsidRPr="00633EB0" w:rsidRDefault="0054155F" w:rsidP="004F07C7">
      <w:pPr>
        <w:pStyle w:val="Ttulo3"/>
        <w:rPr>
          <w:rStyle w:val="Ninguno"/>
        </w:rPr>
      </w:pPr>
      <w:bookmarkStart w:id="52" w:name="_Toc22562114"/>
      <w:r w:rsidRPr="00633EB0">
        <w:rPr>
          <w:rStyle w:val="Ninguno"/>
        </w:rPr>
        <w:t>C</w:t>
      </w:r>
      <w:r w:rsidR="002D661D">
        <w:rPr>
          <w:rStyle w:val="Ninguno"/>
        </w:rPr>
        <w:t>iudadanía</w:t>
      </w:r>
      <w:r w:rsidRPr="00633EB0">
        <w:rPr>
          <w:rStyle w:val="Ninguno"/>
        </w:rPr>
        <w:t xml:space="preserve"> y naturalización en África</w:t>
      </w:r>
      <w:bookmarkEnd w:id="52"/>
    </w:p>
    <w:p w14:paraId="1504782B" w14:textId="078BBAD5" w:rsidR="00CB3432" w:rsidRPr="00633EB0" w:rsidRDefault="004A47B5">
      <w:pPr>
        <w:rPr>
          <w:rStyle w:val="Ninguno"/>
        </w:rPr>
      </w:pPr>
      <w:r w:rsidRPr="00633EB0">
        <w:rPr>
          <w:rStyle w:val="Ninguno"/>
          <w:lang w:val="fr-FR"/>
        </w:rPr>
        <w:t>E</w:t>
      </w:r>
      <w:r w:rsidR="0050455C" w:rsidRPr="00633EB0">
        <w:rPr>
          <w:rStyle w:val="Ninguno"/>
          <w:lang w:val="fr-FR"/>
        </w:rPr>
        <w:t>s preciso resaltar lo que</w:t>
      </w:r>
      <w:r w:rsidR="00F1570E" w:rsidRPr="00633EB0">
        <w:rPr>
          <w:rStyle w:val="Ninguno"/>
          <w:lang w:val="fr-FR"/>
        </w:rPr>
        <w:t xml:space="preserve"> ocurre en el continente africano, en el que a pesar del número de</w:t>
      </w:r>
      <w:r w:rsidR="0050455C" w:rsidRPr="00633EB0">
        <w:rPr>
          <w:rStyle w:val="Ninguno"/>
          <w:lang w:val="fr-FR"/>
        </w:rPr>
        <w:t xml:space="preserve"> </w:t>
      </w:r>
      <w:r w:rsidR="003E69B6">
        <w:rPr>
          <w:rStyle w:val="Ninguno"/>
          <w:lang w:val="fr-FR"/>
        </w:rPr>
        <w:t>país</w:t>
      </w:r>
      <w:r w:rsidR="0050455C" w:rsidRPr="00633EB0">
        <w:rPr>
          <w:rStyle w:val="Ninguno"/>
          <w:lang w:val="fr-FR"/>
        </w:rPr>
        <w:t>es que lo estructura, no resulta ser atractivo para la ob</w:t>
      </w:r>
      <w:r w:rsidR="003B77ED">
        <w:rPr>
          <w:rStyle w:val="Ninguno"/>
          <w:lang w:val="fr-FR"/>
        </w:rPr>
        <w:t>tención</w:t>
      </w:r>
      <w:r w:rsidR="0050455C" w:rsidRPr="00633EB0">
        <w:rPr>
          <w:rStyle w:val="Ninguno"/>
          <w:lang w:val="fr-FR"/>
        </w:rPr>
        <w:t xml:space="preserve"> de la c</w:t>
      </w:r>
      <w:r w:rsidR="002D661D">
        <w:rPr>
          <w:rStyle w:val="Ninguno"/>
          <w:lang w:val="fr-FR"/>
        </w:rPr>
        <w:t>iudadanía</w:t>
      </w:r>
      <w:r w:rsidR="001823B0">
        <w:rPr>
          <w:rStyle w:val="Ninguno"/>
          <w:lang w:val="fr-FR"/>
        </w:rPr>
        <w:t xml:space="preserve">, </w:t>
      </w:r>
      <w:r w:rsidR="00325D0F">
        <w:rPr>
          <w:rStyle w:val="Ninguno"/>
        </w:rPr>
        <w:t>y</w:t>
      </w:r>
      <w:r w:rsidR="0050455C" w:rsidRPr="00633EB0">
        <w:rPr>
          <w:rStyle w:val="Ninguno"/>
        </w:rPr>
        <w:t>a que no se ha encontrado información referente</w:t>
      </w:r>
      <w:r w:rsidRPr="00633EB0">
        <w:rPr>
          <w:rStyle w:val="Ninguno"/>
        </w:rPr>
        <w:t xml:space="preserve"> dentro de la literatura que se ha </w:t>
      </w:r>
      <w:r w:rsidR="00AB6298" w:rsidRPr="00633EB0">
        <w:rPr>
          <w:rStyle w:val="Ninguno"/>
        </w:rPr>
        <w:t xml:space="preserve"> consulta</w:t>
      </w:r>
      <w:r w:rsidRPr="00633EB0">
        <w:rPr>
          <w:rStyle w:val="Ninguno"/>
        </w:rPr>
        <w:t xml:space="preserve">do, salvo el caso de Sudáfrica, donde ésta se puede obtener por medio del nacimiento en base de la aplicación del </w:t>
      </w:r>
      <w:r w:rsidRPr="00633EB0">
        <w:rPr>
          <w:rStyle w:val="Ninguno"/>
          <w:i/>
          <w:iCs/>
          <w:lang w:val="pt-PT"/>
        </w:rPr>
        <w:t>ius sanguinis,</w:t>
      </w:r>
      <w:r w:rsidRPr="00633EB0">
        <w:rPr>
          <w:rStyle w:val="Ninguno"/>
        </w:rPr>
        <w:t xml:space="preserve"> por naturalización en base de un matrimonio de </w:t>
      </w:r>
      <w:r w:rsidR="002D661D">
        <w:rPr>
          <w:rStyle w:val="Ninguno"/>
        </w:rPr>
        <w:t>más</w:t>
      </w:r>
      <w:r w:rsidRPr="00633EB0">
        <w:rPr>
          <w:rStyle w:val="Ninguno"/>
          <w:lang w:val="pt-PT"/>
        </w:rPr>
        <w:t xml:space="preserve"> de dos </w:t>
      </w:r>
      <w:r w:rsidR="002D661D">
        <w:rPr>
          <w:rStyle w:val="Ninguno"/>
          <w:lang w:val="pt-PT"/>
        </w:rPr>
        <w:t>año</w:t>
      </w:r>
      <w:r w:rsidRPr="00633EB0">
        <w:rPr>
          <w:rStyle w:val="Ninguno"/>
        </w:rPr>
        <w:t xml:space="preserve">s, o por residencia </w:t>
      </w:r>
      <w:r w:rsidRPr="00633EB0">
        <w:rPr>
          <w:rStyle w:val="Ninguno"/>
        </w:rPr>
        <w:lastRenderedPageBreak/>
        <w:t xml:space="preserve">permanente por el período de cuatro </w:t>
      </w:r>
      <w:r w:rsidR="002D661D">
        <w:rPr>
          <w:rStyle w:val="Ninguno"/>
        </w:rPr>
        <w:t>año</w:t>
      </w:r>
      <w:r w:rsidRPr="00633EB0">
        <w:rPr>
          <w:rStyle w:val="Ninguno"/>
        </w:rPr>
        <w:t>s; por descendencia cuando haya nacido en el extranjero, hijo de padre o madre sudafricano</w:t>
      </w:r>
      <w:r w:rsidR="003B27F5" w:rsidRPr="00633EB0">
        <w:rPr>
          <w:rStyle w:val="Ninguno"/>
        </w:rPr>
        <w:t xml:space="preserve">  (</w:t>
      </w:r>
      <w:r w:rsidR="001E753C" w:rsidRPr="00633EB0">
        <w:rPr>
          <w:rStyle w:val="Ninguno"/>
        </w:rPr>
        <w:t>Embajada de la Re</w:t>
      </w:r>
      <w:r w:rsidR="002D661D">
        <w:rPr>
          <w:rStyle w:val="Ninguno"/>
        </w:rPr>
        <w:t>pública</w:t>
      </w:r>
      <w:r w:rsidR="001E753C" w:rsidRPr="00633EB0">
        <w:rPr>
          <w:rStyle w:val="Ninguno"/>
        </w:rPr>
        <w:t xml:space="preserve"> de Sudáfrica, </w:t>
      </w:r>
      <w:r w:rsidR="0088179B" w:rsidRPr="00633EB0">
        <w:rPr>
          <w:rStyle w:val="Ninguno"/>
        </w:rPr>
        <w:t>2019</w:t>
      </w:r>
      <w:r w:rsidR="0096304B" w:rsidRPr="00633EB0">
        <w:rPr>
          <w:rStyle w:val="Ninguno"/>
        </w:rPr>
        <w:t>)</w:t>
      </w:r>
    </w:p>
    <w:p w14:paraId="789299E0" w14:textId="73CE3064" w:rsidR="0067165E" w:rsidRPr="00BF2BF3" w:rsidRDefault="0067165E" w:rsidP="004F07C7">
      <w:pPr>
        <w:pStyle w:val="Ttulo3"/>
        <w:rPr>
          <w:rStyle w:val="Ninguno"/>
          <w:lang w:val="pt-PT"/>
        </w:rPr>
      </w:pPr>
      <w:bookmarkStart w:id="53" w:name="_Toc22562115"/>
      <w:r w:rsidRPr="00BF2BF3">
        <w:rPr>
          <w:rStyle w:val="Ninguno"/>
          <w:lang w:val="pt-PT"/>
        </w:rPr>
        <w:t>C</w:t>
      </w:r>
      <w:r w:rsidR="002D661D">
        <w:rPr>
          <w:rStyle w:val="Ninguno"/>
          <w:lang w:val="pt-PT"/>
        </w:rPr>
        <w:t>iudadanía</w:t>
      </w:r>
      <w:r w:rsidRPr="00BF2BF3">
        <w:rPr>
          <w:rStyle w:val="Ninguno"/>
          <w:lang w:val="pt-PT"/>
        </w:rPr>
        <w:t xml:space="preserve"> y naturalización en América</w:t>
      </w:r>
      <w:bookmarkEnd w:id="53"/>
    </w:p>
    <w:p w14:paraId="686B1F1B" w14:textId="3460347A" w:rsidR="0067165E" w:rsidRPr="00633EB0" w:rsidRDefault="0067165E" w:rsidP="0067165E">
      <w:pPr>
        <w:rPr>
          <w:rStyle w:val="Ninguno"/>
        </w:rPr>
      </w:pPr>
      <w:r w:rsidRPr="00633EB0">
        <w:rPr>
          <w:rStyle w:val="Ninguno"/>
        </w:rPr>
        <w:t xml:space="preserve">En este punto se ha considerado tomar como referencia única, la de los Estados Unidos de América, porque en el siguiente subtítulo se desarrollará de manera puntual otros </w:t>
      </w:r>
      <w:r w:rsidR="003E69B6">
        <w:rPr>
          <w:rStyle w:val="Ninguno"/>
        </w:rPr>
        <w:t>país</w:t>
      </w:r>
      <w:r w:rsidRPr="00633EB0">
        <w:rPr>
          <w:rStyle w:val="Ninguno"/>
        </w:rPr>
        <w:t xml:space="preserve">es de este Continente, pero vinculados con América Latina. </w:t>
      </w:r>
    </w:p>
    <w:p w14:paraId="62621A07" w14:textId="1948EA2F" w:rsidR="0067165E" w:rsidRPr="00633EB0" w:rsidRDefault="0067165E" w:rsidP="0067165E">
      <w:pPr>
        <w:rPr>
          <w:rStyle w:val="Ninguno"/>
          <w:rFonts w:eastAsia="Times New Roman"/>
        </w:rPr>
      </w:pPr>
      <w:r w:rsidRPr="00633EB0">
        <w:rPr>
          <w:rStyle w:val="Ninguno"/>
        </w:rPr>
        <w:t xml:space="preserve">En Estados Unidos de América una persona puede ser ciudadano por nacimiento dentro del </w:t>
      </w:r>
      <w:r w:rsidR="003E69B6">
        <w:rPr>
          <w:rStyle w:val="Ninguno"/>
        </w:rPr>
        <w:t>país</w:t>
      </w:r>
      <w:r w:rsidRPr="00633EB0">
        <w:rPr>
          <w:rStyle w:val="Ninguno"/>
        </w:rPr>
        <w:t>, o en ciertos territorios o posesiones sujetas a la jurisdicción de Estados Unidos. Pero también es admisible la ob</w:t>
      </w:r>
      <w:r w:rsidR="003B77ED">
        <w:rPr>
          <w:rStyle w:val="Ninguno"/>
        </w:rPr>
        <w:t>tención</w:t>
      </w:r>
      <w:r w:rsidRPr="00633EB0">
        <w:rPr>
          <w:rStyle w:val="Ninguno"/>
        </w:rPr>
        <w:t xml:space="preserve"> de la c</w:t>
      </w:r>
      <w:r w:rsidR="002D661D">
        <w:rPr>
          <w:rStyle w:val="Ninguno"/>
        </w:rPr>
        <w:t>iudadanía</w:t>
      </w:r>
      <w:r w:rsidRPr="00633EB0">
        <w:rPr>
          <w:rStyle w:val="Ninguno"/>
          <w:lang w:val="pt-PT"/>
        </w:rPr>
        <w:t xml:space="preserve"> a </w:t>
      </w:r>
      <w:r w:rsidR="003E69B6">
        <w:rPr>
          <w:rStyle w:val="Ninguno"/>
          <w:lang w:val="pt-PT"/>
        </w:rPr>
        <w:t>través</w:t>
      </w:r>
      <w:r w:rsidRPr="00633EB0">
        <w:rPr>
          <w:rStyle w:val="Ninguno"/>
        </w:rPr>
        <w:t xml:space="preserve"> de la naturalización, luego de haber cumplido con los requisitos establecidos por el Congreso de los Estados Unidos y a</w:t>
      </w:r>
      <w:r w:rsidR="003E69B6">
        <w:rPr>
          <w:rStyle w:val="Ninguno"/>
        </w:rPr>
        <w:t>de</w:t>
      </w:r>
      <w:r w:rsidR="002D661D">
        <w:rPr>
          <w:rStyle w:val="Ninguno"/>
        </w:rPr>
        <w:t>más</w:t>
      </w:r>
      <w:r w:rsidRPr="00633EB0">
        <w:rPr>
          <w:rStyle w:val="Ninguno"/>
        </w:rPr>
        <w:t xml:space="preserve"> de la ley de Inm</w:t>
      </w:r>
      <w:r w:rsidR="003B77ED">
        <w:rPr>
          <w:rStyle w:val="Ninguno"/>
        </w:rPr>
        <w:t>igración</w:t>
      </w:r>
      <w:r w:rsidRPr="00633EB0">
        <w:rPr>
          <w:rStyle w:val="Ninguno"/>
        </w:rPr>
        <w:t xml:space="preserve"> y Nacionalidad</w:t>
      </w:r>
      <w:r w:rsidR="001823B0">
        <w:rPr>
          <w:rStyle w:val="Ninguno"/>
        </w:rPr>
        <w:t xml:space="preserve"> </w:t>
      </w:r>
      <w:r w:rsidR="00325D0F">
        <w:rPr>
          <w:rStyle w:val="Ninguno"/>
        </w:rPr>
        <w:t>y</w:t>
      </w:r>
      <w:r w:rsidRPr="00633EB0">
        <w:rPr>
          <w:rStyle w:val="Ninguno"/>
        </w:rPr>
        <w:t xml:space="preserve"> en el caso de tener un padre o padres que fueron ciudadanos estadounidenses en el caso de haber nacido en el extranjero. </w:t>
      </w:r>
      <w:sdt>
        <w:sdtPr>
          <w:rPr>
            <w:rStyle w:val="Ninguno"/>
          </w:rPr>
          <w:id w:val="674074940"/>
          <w:citation/>
        </w:sdtPr>
        <w:sdtEndPr>
          <w:rPr>
            <w:rStyle w:val="Ninguno"/>
          </w:rPr>
        </w:sdtEndPr>
        <w:sdtContent>
          <w:r w:rsidRPr="00633EB0">
            <w:rPr>
              <w:rStyle w:val="Ninguno"/>
            </w:rPr>
            <w:fldChar w:fldCharType="begin"/>
          </w:r>
          <w:r w:rsidRPr="00633EB0">
            <w:rPr>
              <w:rStyle w:val="Ninguno"/>
              <w:lang w:val="es-EC"/>
            </w:rPr>
            <w:instrText xml:space="preserve">CITATION Sit \l 12298 </w:instrText>
          </w:r>
          <w:r w:rsidRPr="00633EB0">
            <w:rPr>
              <w:rStyle w:val="Ninguno"/>
            </w:rPr>
            <w:fldChar w:fldCharType="separate"/>
          </w:r>
          <w:r w:rsidRPr="00633EB0">
            <w:rPr>
              <w:noProof/>
              <w:lang w:val="es-EC"/>
            </w:rPr>
            <w:t>(Sitio web oficial del Departamento de Seguridad Nacional, 2019)</w:t>
          </w:r>
          <w:r w:rsidRPr="00633EB0">
            <w:rPr>
              <w:rStyle w:val="Ninguno"/>
            </w:rPr>
            <w:fldChar w:fldCharType="end"/>
          </w:r>
        </w:sdtContent>
      </w:sdt>
      <w:r w:rsidR="001823B0">
        <w:rPr>
          <w:rStyle w:val="Ninguno"/>
        </w:rPr>
        <w:t>.</w:t>
      </w:r>
    </w:p>
    <w:p w14:paraId="688D7B72" w14:textId="61C3BED9" w:rsidR="0067165E" w:rsidRPr="00633EB0" w:rsidRDefault="0067165E" w:rsidP="0067165E">
      <w:pPr>
        <w:rPr>
          <w:rStyle w:val="Ninguno"/>
          <w:rFonts w:eastAsia="Times New Roman"/>
        </w:rPr>
      </w:pPr>
      <w:r w:rsidRPr="00633EB0">
        <w:rPr>
          <w:rStyle w:val="Ninguno"/>
        </w:rPr>
        <w:t>Las personas que pueden solicitar la c</w:t>
      </w:r>
      <w:r w:rsidR="002D661D">
        <w:rPr>
          <w:rStyle w:val="Ninguno"/>
        </w:rPr>
        <w:t>iudadanía</w:t>
      </w:r>
      <w:r w:rsidRPr="00633EB0">
        <w:rPr>
          <w:rStyle w:val="Ninguno"/>
        </w:rPr>
        <w:t xml:space="preserve"> estadounidense deben haber residido permanentemente en el </w:t>
      </w:r>
      <w:r w:rsidR="003E69B6">
        <w:rPr>
          <w:rStyle w:val="Ninguno"/>
        </w:rPr>
        <w:t>país</w:t>
      </w:r>
      <w:r w:rsidRPr="00633EB0">
        <w:rPr>
          <w:rStyle w:val="Ninguno"/>
        </w:rPr>
        <w:t xml:space="preserve"> durante al menos cinco </w:t>
      </w:r>
      <w:r w:rsidR="002D661D">
        <w:rPr>
          <w:rStyle w:val="Ninguno"/>
        </w:rPr>
        <w:t>año</w:t>
      </w:r>
      <w:r w:rsidRPr="00633EB0">
        <w:rPr>
          <w:rStyle w:val="Ninguno"/>
        </w:rPr>
        <w:t>s, de los cuales tres se deben registrar con una visa de residencia permanente. En el caso de haber prestado servicios militares t</w:t>
      </w:r>
      <w:r w:rsidR="002D661D">
        <w:rPr>
          <w:rStyle w:val="Ninguno"/>
        </w:rPr>
        <w:t>iene</w:t>
      </w:r>
      <w:r w:rsidRPr="00633EB0">
        <w:rPr>
          <w:rStyle w:val="Ninguno"/>
        </w:rPr>
        <w:t xml:space="preserve"> derecho a la c</w:t>
      </w:r>
      <w:r w:rsidR="002D661D">
        <w:rPr>
          <w:rStyle w:val="Ninguno"/>
        </w:rPr>
        <w:t>iudadanía</w:t>
      </w:r>
      <w:r w:rsidRPr="00633EB0">
        <w:rPr>
          <w:rStyle w:val="Ninguno"/>
        </w:rPr>
        <w:t xml:space="preserve"> por naturalización luego de cumplir con los requisitos y procedimientos de ley. </w:t>
      </w:r>
      <w:sdt>
        <w:sdtPr>
          <w:rPr>
            <w:rStyle w:val="Ninguno"/>
          </w:rPr>
          <w:id w:val="1968851153"/>
          <w:citation/>
        </w:sdtPr>
        <w:sdtEndPr>
          <w:rPr>
            <w:rStyle w:val="Ninguno"/>
          </w:rPr>
        </w:sdtEndPr>
        <w:sdtContent>
          <w:r w:rsidRPr="00633EB0">
            <w:rPr>
              <w:rStyle w:val="Ninguno"/>
            </w:rPr>
            <w:fldChar w:fldCharType="begin"/>
          </w:r>
          <w:r w:rsidRPr="00633EB0">
            <w:rPr>
              <w:rStyle w:val="Ninguno"/>
              <w:lang w:val="es-EC"/>
            </w:rPr>
            <w:instrText xml:space="preserve">CITATION Sit \l 12298 </w:instrText>
          </w:r>
          <w:r w:rsidRPr="00633EB0">
            <w:rPr>
              <w:rStyle w:val="Ninguno"/>
            </w:rPr>
            <w:fldChar w:fldCharType="separate"/>
          </w:r>
          <w:r w:rsidRPr="00633EB0">
            <w:rPr>
              <w:noProof/>
              <w:lang w:val="es-EC"/>
            </w:rPr>
            <w:t>(Sitio web oficial del Departamento de Seguridad Nacional, 2019)</w:t>
          </w:r>
          <w:r w:rsidRPr="00633EB0">
            <w:rPr>
              <w:rStyle w:val="Ninguno"/>
            </w:rPr>
            <w:fldChar w:fldCharType="end"/>
          </w:r>
        </w:sdtContent>
      </w:sdt>
    </w:p>
    <w:p w14:paraId="16C5BCC0" w14:textId="5ED30A66" w:rsidR="0067165E" w:rsidRPr="00633EB0" w:rsidRDefault="0067165E" w:rsidP="0067165E">
      <w:pPr>
        <w:rPr>
          <w:rStyle w:val="Ninguno"/>
          <w:rFonts w:eastAsia="Times New Roman"/>
        </w:rPr>
      </w:pPr>
      <w:r w:rsidRPr="00633EB0">
        <w:rPr>
          <w:rStyle w:val="Ninguno"/>
        </w:rPr>
        <w:t>Los hijos de los estadounidenses nacidos en el exterior, para accede</w:t>
      </w:r>
      <w:r w:rsidR="001823B0">
        <w:rPr>
          <w:rStyle w:val="Ninguno"/>
        </w:rPr>
        <w:t>r a la c</w:t>
      </w:r>
      <w:r w:rsidR="002D661D">
        <w:rPr>
          <w:rStyle w:val="Ninguno"/>
        </w:rPr>
        <w:t>iudadanía</w:t>
      </w:r>
      <w:r w:rsidR="001823B0">
        <w:rPr>
          <w:rStyle w:val="Ninguno"/>
        </w:rPr>
        <w:t xml:space="preserve"> de sus padres</w:t>
      </w:r>
      <w:r w:rsidRPr="00633EB0">
        <w:rPr>
          <w:rStyle w:val="Ninguno"/>
        </w:rPr>
        <w:t xml:space="preserve"> se someten también a un proceso de naturalización, gestionando la misma a </w:t>
      </w:r>
      <w:r w:rsidR="003E69B6">
        <w:rPr>
          <w:rStyle w:val="Ninguno"/>
        </w:rPr>
        <w:t>través</w:t>
      </w:r>
      <w:r w:rsidRPr="00633EB0">
        <w:rPr>
          <w:rStyle w:val="Ninguno"/>
        </w:rPr>
        <w:t xml:space="preserve"> de los padres. </w:t>
      </w:r>
      <w:sdt>
        <w:sdtPr>
          <w:rPr>
            <w:rStyle w:val="Ninguno"/>
          </w:rPr>
          <w:id w:val="1728031353"/>
          <w:citation/>
        </w:sdtPr>
        <w:sdtEndPr>
          <w:rPr>
            <w:rStyle w:val="Ninguno"/>
          </w:rPr>
        </w:sdtEndPr>
        <w:sdtContent>
          <w:r w:rsidRPr="00633EB0">
            <w:rPr>
              <w:rStyle w:val="Ninguno"/>
            </w:rPr>
            <w:fldChar w:fldCharType="begin"/>
          </w:r>
          <w:r w:rsidRPr="00633EB0">
            <w:rPr>
              <w:rStyle w:val="Ninguno"/>
              <w:lang w:val="es-EC"/>
            </w:rPr>
            <w:instrText xml:space="preserve">CITATION Sit \l 12298 </w:instrText>
          </w:r>
          <w:r w:rsidRPr="00633EB0">
            <w:rPr>
              <w:rStyle w:val="Ninguno"/>
            </w:rPr>
            <w:fldChar w:fldCharType="separate"/>
          </w:r>
          <w:r w:rsidRPr="00633EB0">
            <w:rPr>
              <w:noProof/>
              <w:lang w:val="es-EC"/>
            </w:rPr>
            <w:t>(Sitio web oficial del Departamento de Seguridad Nacional, 2019)</w:t>
          </w:r>
          <w:r w:rsidRPr="00633EB0">
            <w:rPr>
              <w:rStyle w:val="Ninguno"/>
            </w:rPr>
            <w:fldChar w:fldCharType="end"/>
          </w:r>
        </w:sdtContent>
      </w:sdt>
    </w:p>
    <w:p w14:paraId="3AE6E0A6" w14:textId="28CAE1A0" w:rsidR="0067165E" w:rsidRPr="00633EB0" w:rsidRDefault="0067165E" w:rsidP="0067165E">
      <w:pPr>
        <w:rPr>
          <w:rStyle w:val="Ninguno"/>
          <w:rFonts w:eastAsia="Times New Roman"/>
        </w:rPr>
      </w:pPr>
      <w:r w:rsidRPr="00633EB0">
        <w:rPr>
          <w:rStyle w:val="Ninguno"/>
        </w:rPr>
        <w:t xml:space="preserve">En el caso ecuatoriano,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(2008) reconoce la c</w:t>
      </w:r>
      <w:r w:rsidR="002D661D">
        <w:rPr>
          <w:rStyle w:val="Ninguno"/>
        </w:rPr>
        <w:t>iudadanía</w:t>
      </w:r>
      <w:r w:rsidRPr="00633EB0">
        <w:rPr>
          <w:rStyle w:val="Ninguno"/>
        </w:rPr>
        <w:t xml:space="preserve"> ecuatoriana por nacimiento y por naturalización, sin tener -en esta última forma-el solicitante que </w:t>
      </w:r>
      <w:r w:rsidRPr="00633EB0">
        <w:rPr>
          <w:rStyle w:val="Ninguno"/>
        </w:rPr>
        <w:lastRenderedPageBreak/>
        <w:t>renunciar a su c</w:t>
      </w:r>
      <w:r w:rsidR="002D661D">
        <w:rPr>
          <w:rStyle w:val="Ninguno"/>
        </w:rPr>
        <w:t>iudadanía</w:t>
      </w:r>
      <w:r w:rsidRPr="00633EB0">
        <w:rPr>
          <w:rStyle w:val="Ninguno"/>
        </w:rPr>
        <w:t xml:space="preserve"> y establece que la m</w:t>
      </w:r>
      <w:r w:rsidR="003B77ED">
        <w:rPr>
          <w:rStyle w:val="Ninguno"/>
        </w:rPr>
        <w:t>igración</w:t>
      </w:r>
      <w:r w:rsidRPr="00633EB0">
        <w:rPr>
          <w:rStyle w:val="Ninguno"/>
        </w:rPr>
        <w:t xml:space="preserve"> es un derecho de las personas, eliminando el término </w:t>
      </w:r>
      <w:r w:rsidRPr="00633EB0">
        <w:rPr>
          <w:rStyle w:val="Ninguno"/>
          <w:i/>
          <w:iCs/>
        </w:rPr>
        <w:t>ilegal</w:t>
      </w:r>
      <w:r w:rsidRPr="00633EB0">
        <w:rPr>
          <w:rStyle w:val="Ninguno"/>
        </w:rPr>
        <w:t xml:space="preserve">, para referirse a un ser humano que se encuentre en el </w:t>
      </w:r>
      <w:r w:rsidR="003E69B6">
        <w:rPr>
          <w:rStyle w:val="Ninguno"/>
        </w:rPr>
        <w:t>país</w:t>
      </w:r>
      <w:r w:rsidRPr="00633EB0">
        <w:rPr>
          <w:rStyle w:val="Ninguno"/>
        </w:rPr>
        <w:t xml:space="preserve"> en situación de irregularidad migratoria, esto entendiendo que carece de una visa de residencia temporal o permanente.</w:t>
      </w:r>
    </w:p>
    <w:p w14:paraId="46452469" w14:textId="00EFD7F0" w:rsidR="0067165E" w:rsidRPr="00633EB0" w:rsidRDefault="001C2001" w:rsidP="0067165E">
      <w:pPr>
        <w:rPr>
          <w:rStyle w:val="Ninguno"/>
          <w:rFonts w:eastAsia="Times New Roman"/>
        </w:rPr>
      </w:pPr>
      <w:r>
        <w:rPr>
          <w:rStyle w:val="Ninguno"/>
          <w:i/>
        </w:rPr>
        <w:t>Ibid</w:t>
      </w:r>
      <w:r w:rsidR="009D767E" w:rsidRPr="00633EB0">
        <w:rPr>
          <w:rStyle w:val="Ninguno"/>
          <w:i/>
        </w:rPr>
        <w:t>.</w:t>
      </w:r>
      <w:r w:rsidR="0067165E" w:rsidRPr="00633EB0">
        <w:rPr>
          <w:rStyle w:val="Ninguno"/>
          <w:i/>
        </w:rPr>
        <w:t>,</w:t>
      </w:r>
      <w:r w:rsidR="0067165E" w:rsidRPr="00633EB0">
        <w:rPr>
          <w:rStyle w:val="Ninguno"/>
        </w:rPr>
        <w:t xml:space="preserve"> establece igualdad de derechos tanto para ecuatorianos como para extranjeros, sin discriminación alguna, con el afán de ser coherente con el principio constitucional de la c</w:t>
      </w:r>
      <w:r w:rsidR="002D661D">
        <w:rPr>
          <w:rStyle w:val="Ninguno"/>
        </w:rPr>
        <w:t>iudadanía</w:t>
      </w:r>
      <w:r w:rsidR="0067165E" w:rsidRPr="00633EB0">
        <w:rPr>
          <w:rStyle w:val="Ninguno"/>
        </w:rPr>
        <w:t xml:space="preserve"> universal, en una suerte de que todos somos ciudadanos del mundo, donde no caben las fronteras.</w:t>
      </w:r>
    </w:p>
    <w:p w14:paraId="65929D65" w14:textId="0309C133" w:rsidR="0067165E" w:rsidRPr="00633EB0" w:rsidRDefault="0067165E" w:rsidP="0067165E">
      <w:pPr>
        <w:rPr>
          <w:rStyle w:val="Ninguno"/>
          <w:rFonts w:eastAsia="Times New Roman"/>
        </w:rPr>
      </w:pPr>
      <w:r w:rsidRPr="00633EB0">
        <w:rPr>
          <w:rStyle w:val="Ninguno"/>
        </w:rPr>
        <w:t xml:space="preserve">Al igual que en los </w:t>
      </w:r>
      <w:r w:rsidR="003E69B6">
        <w:rPr>
          <w:rStyle w:val="Ninguno"/>
        </w:rPr>
        <w:t>de</w:t>
      </w:r>
      <w:r w:rsidR="002D661D">
        <w:rPr>
          <w:rStyle w:val="Ninguno"/>
        </w:rPr>
        <w:t>más</w:t>
      </w:r>
      <w:r w:rsidRPr="00633EB0">
        <w:rPr>
          <w:rStyle w:val="Ninguno"/>
          <w:lang w:val="fr-FR"/>
        </w:rPr>
        <w:t xml:space="preserve"> </w:t>
      </w:r>
      <w:r w:rsidR="003E69B6">
        <w:rPr>
          <w:rStyle w:val="Ninguno"/>
          <w:lang w:val="fr-FR"/>
        </w:rPr>
        <w:t>países</w:t>
      </w:r>
      <w:r w:rsidRPr="00633EB0">
        <w:rPr>
          <w:rStyle w:val="Ninguno"/>
        </w:rPr>
        <w:t>, el Ecuador requiere que el solicitante de la c</w:t>
      </w:r>
      <w:r w:rsidR="002D661D">
        <w:rPr>
          <w:rStyle w:val="Ninguno"/>
        </w:rPr>
        <w:t>iudadanía</w:t>
      </w:r>
      <w:r w:rsidRPr="00633EB0">
        <w:rPr>
          <w:rStyle w:val="Ninguno"/>
        </w:rPr>
        <w:t xml:space="preserve"> ecuatoriana a </w:t>
      </w:r>
      <w:r w:rsidR="003E69B6">
        <w:rPr>
          <w:rStyle w:val="Ninguno"/>
        </w:rPr>
        <w:t>través</w:t>
      </w:r>
      <w:r w:rsidRPr="00633EB0">
        <w:rPr>
          <w:rStyle w:val="Ninguno"/>
        </w:rPr>
        <w:t xml:space="preserve"> de la naturalización tenga su estatus migratorio regular y continuo en el </w:t>
      </w:r>
      <w:r w:rsidR="003E69B6">
        <w:rPr>
          <w:rStyle w:val="Ninguno"/>
        </w:rPr>
        <w:t>país</w:t>
      </w:r>
      <w:r w:rsidRPr="00633EB0">
        <w:rPr>
          <w:rStyle w:val="Ninguno"/>
          <w:lang w:val="pt-PT"/>
        </w:rPr>
        <w:t xml:space="preserve"> (Ley Orgánica </w:t>
      </w:r>
      <w:r w:rsidR="005C0F27">
        <w:rPr>
          <w:rStyle w:val="Ninguno"/>
          <w:lang w:val="pt-PT"/>
        </w:rPr>
        <w:t>de Movilidad Humana, 2017, Art. 72. Nro. 1</w:t>
      </w:r>
      <w:r w:rsidRPr="00633EB0">
        <w:rPr>
          <w:rStyle w:val="Ninguno"/>
          <w:lang w:val="pt-PT"/>
        </w:rPr>
        <w:t>)</w:t>
      </w:r>
    </w:p>
    <w:p w14:paraId="44AD0FF2" w14:textId="54DBB758" w:rsidR="0067165E" w:rsidRPr="00633EB0" w:rsidRDefault="0067165E" w:rsidP="0067165E">
      <w:pPr>
        <w:rPr>
          <w:rStyle w:val="Ninguno"/>
          <w:rFonts w:eastAsia="Times New Roman"/>
        </w:rPr>
      </w:pPr>
      <w:r w:rsidRPr="00633EB0">
        <w:rPr>
          <w:rStyle w:val="Ninguno"/>
        </w:rPr>
        <w:t>Para concluir este punto, es importante considerar lo siguiente: “Las ideas de libertad e igualdad entre los individuos constituyeron las premisas filosóficas de la modernidad y sentaron las bases de la lucha por la universalidad de los derechos, contra los privilegios y particularismos”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&gt;&lt;Year&gt;2007&lt;/Year&gt;&lt;DisplayText&gt; (Erazo, Ximena y otros, 2007, pág. 119)&lt;/DisplayText&gt;&lt;record&gt;&lt;ref-type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Fonts w:eastAsia="Times New Roman"/>
        </w:rPr>
        <w:fldChar w:fldCharType="separate"/>
      </w:r>
      <w:r w:rsidRPr="00633EB0">
        <w:rPr>
          <w:rStyle w:val="Ninguno"/>
        </w:rPr>
        <w:t xml:space="preserve"> </w:t>
      </w:r>
      <w:r w:rsidRPr="00633EB0">
        <w:rPr>
          <w:rStyle w:val="Ninguno"/>
          <w:lang w:val="fr-FR"/>
        </w:rPr>
        <w:t>(Erazo, Martin</w:t>
      </w:r>
      <w:r w:rsidR="00F76D4B">
        <w:rPr>
          <w:rStyle w:val="Ninguno"/>
          <w:lang w:val="fr-FR"/>
        </w:rPr>
        <w:t xml:space="preserve"> </w:t>
      </w:r>
      <w:r w:rsidR="00325D0F">
        <w:rPr>
          <w:rStyle w:val="Ninguno"/>
          <w:lang w:val="fr-FR"/>
        </w:rPr>
        <w:t>y</w:t>
      </w:r>
      <w:r w:rsidRPr="00633EB0">
        <w:rPr>
          <w:rStyle w:val="Ninguno"/>
          <w:lang w:val="fr-FR"/>
        </w:rPr>
        <w:t xml:space="preserve"> Oyarce,</w:t>
      </w:r>
      <w:r w:rsidRPr="00633EB0">
        <w:rPr>
          <w:rStyle w:val="Ninguno"/>
        </w:rPr>
        <w:t xml:space="preserve"> 2007</w:t>
      </w:r>
      <w:r w:rsidRPr="00633EB0">
        <w:rPr>
          <w:rStyle w:val="Ninguno"/>
          <w:lang w:val="pt-PT"/>
        </w:rPr>
        <w:t>, p.</w:t>
      </w:r>
      <w:r w:rsidRPr="00633EB0">
        <w:rPr>
          <w:rStyle w:val="Ninguno"/>
        </w:rPr>
        <w:t xml:space="preserve"> 119)</w:t>
      </w:r>
      <w:r w:rsidRPr="00633EB0">
        <w:rPr>
          <w:rStyle w:val="Ninguno"/>
          <w:rFonts w:eastAsia="Times New Roman"/>
        </w:rPr>
        <w:fldChar w:fldCharType="end"/>
      </w:r>
    </w:p>
    <w:p w14:paraId="5530EED8" w14:textId="6FCEA8E7" w:rsidR="00CB3432" w:rsidRPr="00633EB0" w:rsidRDefault="00B45BAC" w:rsidP="00BF2BF3">
      <w:pPr>
        <w:pStyle w:val="Ttulo2"/>
        <w:rPr>
          <w:rStyle w:val="Ninguno"/>
          <w:rFonts w:eastAsia="Arial Unicode MS" w:cs="Times New Roman"/>
          <w:bCs w:val="0"/>
        </w:rPr>
      </w:pPr>
      <w:bookmarkStart w:id="54" w:name="_Toc22562116"/>
      <w:bookmarkStart w:id="55" w:name="_Toc3407221"/>
      <w:bookmarkStart w:id="56" w:name="_Toc3407395"/>
      <w:bookmarkStart w:id="57" w:name="_Toc3407663"/>
      <w:r w:rsidRPr="00633EB0">
        <w:rPr>
          <w:rStyle w:val="Ninguno"/>
        </w:rPr>
        <w:t>1.4 Procesos</w:t>
      </w:r>
      <w:r w:rsidR="004A47B5" w:rsidRPr="00633EB0">
        <w:rPr>
          <w:rStyle w:val="Ninguno"/>
        </w:rPr>
        <w:t xml:space="preserve"> de Naturalizaci</w:t>
      </w:r>
      <w:r w:rsidR="003E69B6">
        <w:rPr>
          <w:rStyle w:val="Ninguno"/>
        </w:rPr>
        <w:t xml:space="preserve">ón </w:t>
      </w:r>
      <w:r w:rsidR="004A47B5" w:rsidRPr="00633EB0">
        <w:rPr>
          <w:rStyle w:val="Ninguno"/>
          <w:lang w:val="nl-NL"/>
        </w:rPr>
        <w:t>en Am</w:t>
      </w:r>
      <w:r w:rsidR="003E69B6">
        <w:rPr>
          <w:rStyle w:val="Ninguno"/>
          <w:lang w:val="nl-NL"/>
        </w:rPr>
        <w:t>érica</w:t>
      </w:r>
      <w:r w:rsidR="004A47B5" w:rsidRPr="00633EB0">
        <w:rPr>
          <w:rStyle w:val="Ninguno"/>
        </w:rPr>
        <w:t xml:space="preserve"> Latina</w:t>
      </w:r>
      <w:r w:rsidR="00CA1090" w:rsidRPr="00633EB0">
        <w:rPr>
          <w:rStyle w:val="Ninguno"/>
        </w:rPr>
        <w:t>: Estados Unidos Mexicanos, Re</w:t>
      </w:r>
      <w:r w:rsidR="002D661D">
        <w:rPr>
          <w:rStyle w:val="Ninguno"/>
        </w:rPr>
        <w:t>pública</w:t>
      </w:r>
      <w:r w:rsidR="00CA1090" w:rsidRPr="00633EB0">
        <w:rPr>
          <w:rStyle w:val="Ninguno"/>
        </w:rPr>
        <w:t xml:space="preserve"> Argentina, Re</w:t>
      </w:r>
      <w:r w:rsidR="002D661D">
        <w:rPr>
          <w:rStyle w:val="Ninguno"/>
        </w:rPr>
        <w:t>pública</w:t>
      </w:r>
      <w:r w:rsidR="00CA1090" w:rsidRPr="00633EB0">
        <w:rPr>
          <w:rStyle w:val="Ninguno"/>
        </w:rPr>
        <w:t xml:space="preserve"> Federal de </w:t>
      </w:r>
      <w:r w:rsidR="00847BED" w:rsidRPr="00633EB0">
        <w:rPr>
          <w:rStyle w:val="Ninguno"/>
        </w:rPr>
        <w:t>Brasil</w:t>
      </w:r>
      <w:r w:rsidR="001823B0">
        <w:rPr>
          <w:rStyle w:val="Ninguno"/>
        </w:rPr>
        <w:t xml:space="preserve"> </w:t>
      </w:r>
      <w:r w:rsidR="00325D0F">
        <w:rPr>
          <w:rStyle w:val="Ninguno"/>
        </w:rPr>
        <w:t>y</w:t>
      </w:r>
      <w:r w:rsidR="00847BED" w:rsidRPr="00633EB0">
        <w:rPr>
          <w:rStyle w:val="Ninguno"/>
        </w:rPr>
        <w:t xml:space="preserve"> Re</w:t>
      </w:r>
      <w:r w:rsidR="002D661D">
        <w:rPr>
          <w:rStyle w:val="Ninguno"/>
        </w:rPr>
        <w:t>pública</w:t>
      </w:r>
      <w:r w:rsidR="00847BED" w:rsidRPr="00633EB0">
        <w:rPr>
          <w:rStyle w:val="Ninguno"/>
        </w:rPr>
        <w:t xml:space="preserve"> del Ecuador</w:t>
      </w:r>
      <w:bookmarkEnd w:id="54"/>
      <w:r w:rsidR="00CA1090" w:rsidRPr="00633EB0">
        <w:rPr>
          <w:rStyle w:val="Ninguno"/>
        </w:rPr>
        <w:t xml:space="preserve"> </w:t>
      </w:r>
      <w:bookmarkEnd w:id="55"/>
      <w:bookmarkEnd w:id="56"/>
      <w:bookmarkEnd w:id="57"/>
    </w:p>
    <w:p w14:paraId="5147A504" w14:textId="27994602" w:rsidR="00CB3432" w:rsidRPr="00633EB0" w:rsidRDefault="004A47B5" w:rsidP="00344B02">
      <w:pPr>
        <w:rPr>
          <w:rStyle w:val="Ninguno"/>
          <w:rFonts w:eastAsia="Times New Roman" w:cstheme="majorBidi"/>
          <w:b/>
          <w:bCs/>
          <w:szCs w:val="26"/>
        </w:rPr>
      </w:pPr>
      <w:r w:rsidRPr="00633EB0">
        <w:rPr>
          <w:rStyle w:val="Ninguno"/>
        </w:rPr>
        <w:t xml:space="preserve">Luego </w:t>
      </w:r>
      <w:r w:rsidR="005F7639" w:rsidRPr="00633EB0">
        <w:rPr>
          <w:rStyle w:val="Ninguno"/>
        </w:rPr>
        <w:t>de lo</w:t>
      </w:r>
      <w:r w:rsidRPr="00633EB0">
        <w:rPr>
          <w:rStyle w:val="Ninguno"/>
        </w:rPr>
        <w:t xml:space="preserve"> efectuado</w:t>
      </w:r>
      <w:r w:rsidR="00CA1090" w:rsidRPr="00633EB0">
        <w:rPr>
          <w:rStyle w:val="Ninguno"/>
        </w:rPr>
        <w:t xml:space="preserve">, se analiza </w:t>
      </w:r>
      <w:r w:rsidRPr="00633EB0">
        <w:rPr>
          <w:rStyle w:val="Ninguno"/>
        </w:rPr>
        <w:t>los procesos de naturalizació</w:t>
      </w:r>
      <w:r w:rsidR="003E69B6">
        <w:rPr>
          <w:rStyle w:val="Ninguno"/>
        </w:rPr>
        <w:t>n</w:t>
      </w:r>
      <w:r w:rsidRPr="00633EB0">
        <w:rPr>
          <w:rStyle w:val="Ninguno"/>
          <w:lang w:val="nl-NL"/>
        </w:rPr>
        <w:t xml:space="preserve"> en Am</w:t>
      </w:r>
      <w:r w:rsidR="003E69B6">
        <w:rPr>
          <w:rStyle w:val="Ninguno"/>
          <w:lang w:val="nl-NL"/>
        </w:rPr>
        <w:t>érica</w:t>
      </w:r>
      <w:r w:rsidRPr="00633EB0">
        <w:rPr>
          <w:rStyle w:val="Ninguno"/>
        </w:rPr>
        <w:t xml:space="preserve"> Latina, para lo cual </w:t>
      </w:r>
      <w:r w:rsidR="00DC66D1" w:rsidRPr="00633EB0">
        <w:rPr>
          <w:rStyle w:val="Ninguno"/>
        </w:rPr>
        <w:t xml:space="preserve">se ha considerado </w:t>
      </w:r>
      <w:r w:rsidRPr="00633EB0">
        <w:rPr>
          <w:rStyle w:val="Ninguno"/>
        </w:rPr>
        <w:t xml:space="preserve">hacer una breve reseña </w:t>
      </w:r>
      <w:r w:rsidR="00F61ED0" w:rsidRPr="00633EB0">
        <w:rPr>
          <w:rStyle w:val="Ninguno"/>
        </w:rPr>
        <w:t xml:space="preserve">a manera de ejemplo </w:t>
      </w:r>
      <w:r w:rsidR="005F7639" w:rsidRPr="00633EB0">
        <w:rPr>
          <w:rStyle w:val="Ninguno"/>
        </w:rPr>
        <w:t>de</w:t>
      </w:r>
      <w:r w:rsidR="009E6108" w:rsidRPr="00633EB0">
        <w:rPr>
          <w:rStyle w:val="Ninguno"/>
        </w:rPr>
        <w:t xml:space="preserve"> cuatro</w:t>
      </w:r>
      <w:r w:rsidRPr="00633EB0">
        <w:rPr>
          <w:rStyle w:val="Ninguno"/>
        </w:rPr>
        <w:t xml:space="preserve"> </w:t>
      </w:r>
      <w:r w:rsidR="003E69B6">
        <w:rPr>
          <w:rStyle w:val="Ninguno"/>
        </w:rPr>
        <w:t>país</w:t>
      </w:r>
      <w:r w:rsidRPr="00633EB0">
        <w:rPr>
          <w:rStyle w:val="Ninguno"/>
        </w:rPr>
        <w:t>es</w:t>
      </w:r>
      <w:r w:rsidR="00CA1090" w:rsidRPr="00633EB0">
        <w:rPr>
          <w:rStyle w:val="Ninguno"/>
        </w:rPr>
        <w:t>: Estados Unidos Mexicanos, Re</w:t>
      </w:r>
      <w:r w:rsidR="002D661D">
        <w:rPr>
          <w:rStyle w:val="Ninguno"/>
        </w:rPr>
        <w:t>pública</w:t>
      </w:r>
      <w:r w:rsidR="00CA1090" w:rsidRPr="00633EB0">
        <w:rPr>
          <w:rStyle w:val="Ninguno"/>
        </w:rPr>
        <w:t xml:space="preserve"> Argentina</w:t>
      </w:r>
      <w:r w:rsidR="001823B0">
        <w:rPr>
          <w:rStyle w:val="Ninguno"/>
        </w:rPr>
        <w:t xml:space="preserve"> </w:t>
      </w:r>
      <w:r w:rsidR="00325D0F">
        <w:rPr>
          <w:rStyle w:val="Ninguno"/>
        </w:rPr>
        <w:t>y</w:t>
      </w:r>
      <w:r w:rsidR="005F7639" w:rsidRPr="00633EB0">
        <w:rPr>
          <w:rStyle w:val="Ninguno"/>
        </w:rPr>
        <w:t xml:space="preserve"> el</w:t>
      </w:r>
      <w:r w:rsidR="00A8774A">
        <w:rPr>
          <w:rStyle w:val="Ninguno"/>
        </w:rPr>
        <w:t xml:space="preserve"> Estado Federal de Brasil</w:t>
      </w:r>
      <w:r w:rsidR="00CA1090" w:rsidRPr="00633EB0">
        <w:rPr>
          <w:rStyle w:val="Ninguno"/>
        </w:rPr>
        <w:t xml:space="preserve"> y sumado a estos </w:t>
      </w:r>
      <w:r w:rsidR="003E69B6">
        <w:rPr>
          <w:rStyle w:val="Ninguno"/>
        </w:rPr>
        <w:t>país</w:t>
      </w:r>
      <w:r w:rsidR="00CA1090" w:rsidRPr="00633EB0">
        <w:rPr>
          <w:rStyle w:val="Ninguno"/>
        </w:rPr>
        <w:t xml:space="preserve">es se </w:t>
      </w:r>
      <w:r w:rsidR="005F7639" w:rsidRPr="00633EB0">
        <w:rPr>
          <w:rStyle w:val="Ninguno"/>
        </w:rPr>
        <w:t>analizarán de manera breve</w:t>
      </w:r>
      <w:r w:rsidR="009F06F4" w:rsidRPr="00633EB0">
        <w:rPr>
          <w:rStyle w:val="Ninguno"/>
        </w:rPr>
        <w:t xml:space="preserve"> </w:t>
      </w:r>
      <w:r w:rsidR="005F7639" w:rsidRPr="00633EB0">
        <w:rPr>
          <w:rStyle w:val="Ninguno"/>
        </w:rPr>
        <w:t>los procesos de naturalización de</w:t>
      </w:r>
      <w:r w:rsidR="00CA1090" w:rsidRPr="00633EB0">
        <w:rPr>
          <w:rStyle w:val="Ninguno"/>
        </w:rPr>
        <w:t xml:space="preserve"> la Re</w:t>
      </w:r>
      <w:r w:rsidR="002D661D">
        <w:rPr>
          <w:rStyle w:val="Ninguno"/>
        </w:rPr>
        <w:t>pública</w:t>
      </w:r>
      <w:r w:rsidR="00CA1090" w:rsidRPr="00633EB0">
        <w:rPr>
          <w:rStyle w:val="Ninguno"/>
        </w:rPr>
        <w:t xml:space="preserve"> del</w:t>
      </w:r>
      <w:r w:rsidRPr="00633EB0">
        <w:rPr>
          <w:rStyle w:val="Ninguno"/>
        </w:rPr>
        <w:t xml:space="preserve"> Ecuador.</w:t>
      </w:r>
    </w:p>
    <w:p w14:paraId="66DCCC75" w14:textId="40B3D353" w:rsidR="00723D95" w:rsidRPr="00633EB0" w:rsidRDefault="004A47B5" w:rsidP="00344B02">
      <w:pPr>
        <w:rPr>
          <w:rStyle w:val="Ninguno"/>
          <w:lang w:val="pt-PT"/>
        </w:rPr>
      </w:pPr>
      <w:r w:rsidRPr="00633EB0">
        <w:rPr>
          <w:rStyle w:val="Ninguno"/>
        </w:rPr>
        <w:t xml:space="preserve">Para visualizar la temática, es importante considerar lo siguiente: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lang w:val="pt-PT"/>
        </w:rPr>
        <w:t xml:space="preserve"> nos proveen de lentes para estudiar y explorar profundamente los mundos de los mismo</w:t>
      </w:r>
      <w:r w:rsidR="00314794" w:rsidRPr="00633EB0">
        <w:rPr>
          <w:rStyle w:val="Ninguno"/>
          <w:lang w:val="pt-PT"/>
        </w:rPr>
        <w:t>s</w:t>
      </w:r>
      <w:r w:rsidRPr="00633EB0">
        <w:rPr>
          <w:rStyle w:val="Ninguno"/>
          <w:lang w:val="pt-PT"/>
        </w:rPr>
        <w:t xml:space="preserve"> </w:t>
      </w:r>
      <w:r w:rsidRPr="00633EB0">
        <w:rPr>
          <w:rStyle w:val="Ninguno"/>
          <w:lang w:val="pt-PT"/>
        </w:rPr>
        <w:lastRenderedPageBreak/>
        <w:t xml:space="preserve">formuladores de </w:t>
      </w:r>
      <w:r w:rsidR="002D661D">
        <w:rPr>
          <w:rStyle w:val="Ninguno"/>
          <w:lang w:val="pt-PT"/>
        </w:rPr>
        <w:t>política</w:t>
      </w:r>
      <w:r w:rsidR="003E69B6">
        <w:rPr>
          <w:rStyle w:val="Ninguno"/>
          <w:lang w:val="pt-PT"/>
        </w:rPr>
        <w:t>s</w:t>
      </w:r>
      <w:r w:rsidR="00A8774A">
        <w:rPr>
          <w:rStyle w:val="Ninguno"/>
        </w:rPr>
        <w:t xml:space="preserve"> </w:t>
      </w:r>
      <w:r w:rsidR="00325D0F">
        <w:rPr>
          <w:rStyle w:val="Ninguno"/>
        </w:rPr>
        <w:t>y</w:t>
      </w:r>
      <w:r w:rsidRPr="00633EB0">
        <w:rPr>
          <w:rStyle w:val="Ninguno"/>
        </w:rPr>
        <w:t xml:space="preserve"> no simplemente estudiar a las personas a qu</w:t>
      </w:r>
      <w:r w:rsidR="002D661D">
        <w:rPr>
          <w:rStyle w:val="Ninguno"/>
        </w:rPr>
        <w:t>iene</w:t>
      </w:r>
      <w:r w:rsidRPr="00633EB0">
        <w:rPr>
          <w:rStyle w:val="Ninguno"/>
        </w:rPr>
        <w:t xml:space="preserve">s las </w:t>
      </w:r>
      <w:r w:rsidR="002D661D">
        <w:rPr>
          <w:rStyle w:val="Ninguno"/>
        </w:rPr>
        <w:t>política</w:t>
      </w:r>
      <w:r w:rsidR="003E69B6">
        <w:rPr>
          <w:rStyle w:val="Ninguno"/>
        </w:rPr>
        <w:t>s</w:t>
      </w:r>
      <w:r w:rsidRPr="00633EB0">
        <w:rPr>
          <w:rStyle w:val="Ninguno"/>
          <w:lang w:val="pt-PT"/>
        </w:rPr>
        <w:t xml:space="preserve"> est</w:t>
      </w:r>
      <w:r w:rsidRPr="00633EB0">
        <w:rPr>
          <w:rStyle w:val="Ninguno"/>
        </w:rPr>
        <w:t>á</w:t>
      </w:r>
      <w:r w:rsidRPr="00633EB0">
        <w:rPr>
          <w:rStyle w:val="Ninguno"/>
          <w:lang w:val="pt-PT"/>
        </w:rPr>
        <w:t>n dirigidas.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&gt;&lt;Year&gt;2010&lt;/Year&gt;&lt;DisplayText&gt; (Shore, Cris, 2010, pág. 33)&lt;/DisplayText&gt;&lt;record&gt;&lt;ref-type name="Book"&gt;6&lt;/ref-type&gt;&lt;contributors&gt;&lt;authors/&gt;&lt;/contributors&gt;&lt;titles/&gt;&lt;title&gt;La Antropología y el Estudio de la Política Pública:  Reflexiones sobre la "Formulación" de las políticas&lt;/title&gt;&lt;periodical/&gt;&lt;dates&gt;&lt;year&gt;2010&lt;/year&gt;&lt;pub-dates/&gt;&lt;/dates&gt;&lt;/record&gt;&lt;/Cite&gt;&lt;/EndNote&gt;</w:instrText>
      </w:r>
      <w:r w:rsidRPr="00633EB0">
        <w:rPr>
          <w:rStyle w:val="Ninguno"/>
          <w:rFonts w:eastAsia="Times New Roman"/>
        </w:rPr>
        <w:fldChar w:fldCharType="separate"/>
      </w:r>
      <w:r w:rsidRPr="00633EB0">
        <w:rPr>
          <w:rStyle w:val="Ninguno"/>
          <w:lang w:val="it-IT"/>
        </w:rPr>
        <w:t xml:space="preserve"> (Shore, 2010</w:t>
      </w:r>
      <w:r w:rsidR="00796063" w:rsidRPr="00633EB0">
        <w:rPr>
          <w:rStyle w:val="Ninguno"/>
          <w:lang w:val="pt-PT"/>
        </w:rPr>
        <w:t xml:space="preserve">, </w:t>
      </w:r>
      <w:r w:rsidR="00872751" w:rsidRPr="00633EB0">
        <w:rPr>
          <w:rStyle w:val="Ninguno"/>
          <w:lang w:val="pt-PT"/>
        </w:rPr>
        <w:t>p.</w:t>
      </w:r>
      <w:r w:rsidRPr="00633EB0">
        <w:rPr>
          <w:rStyle w:val="Ninguno"/>
          <w:lang w:val="it-IT"/>
        </w:rPr>
        <w:t xml:space="preserve"> 33)</w:t>
      </w:r>
      <w:r w:rsidRPr="00633EB0">
        <w:rPr>
          <w:rStyle w:val="Ninguno"/>
          <w:rFonts w:eastAsia="Times New Roman"/>
        </w:rPr>
        <w:fldChar w:fldCharType="end"/>
      </w:r>
      <w:r w:rsidRPr="00633EB0">
        <w:rPr>
          <w:rStyle w:val="Ninguno"/>
        </w:rPr>
        <w:t xml:space="preserve">. Por lo </w:t>
      </w:r>
      <w:r w:rsidR="00847BED" w:rsidRPr="00633EB0">
        <w:rPr>
          <w:rStyle w:val="Ninguno"/>
        </w:rPr>
        <w:t>tanto, se</w:t>
      </w:r>
      <w:r w:rsidRPr="00633EB0">
        <w:rPr>
          <w:rStyle w:val="Ninguno"/>
        </w:rPr>
        <w:t xml:space="preserve"> analizar</w:t>
      </w:r>
      <w:r w:rsidR="00DC66D1" w:rsidRPr="00633EB0">
        <w:rPr>
          <w:rStyle w:val="Ninguno"/>
        </w:rPr>
        <w:t>án</w:t>
      </w:r>
      <w:r w:rsidRPr="00633EB0">
        <w:rPr>
          <w:rStyle w:val="Ninguno"/>
        </w:rPr>
        <w:t xml:space="preserve"> las </w:t>
      </w:r>
      <w:r w:rsidR="002D661D">
        <w:rPr>
          <w:rStyle w:val="Ninguno"/>
        </w:rPr>
        <w:t>política</w:t>
      </w:r>
      <w:r w:rsidRPr="00633EB0">
        <w:rPr>
          <w:rStyle w:val="Ninguno"/>
        </w:rPr>
        <w:t xml:space="preserve">s que sobre naturalización han establecido estos </w:t>
      </w:r>
      <w:r w:rsidR="009E6108" w:rsidRPr="00633EB0">
        <w:rPr>
          <w:rStyle w:val="Ninguno"/>
        </w:rPr>
        <w:t>cuatro</w:t>
      </w:r>
      <w:r w:rsidRPr="00633EB0">
        <w:rPr>
          <w:rStyle w:val="Ninguno"/>
        </w:rPr>
        <w:t xml:space="preserve"> </w:t>
      </w:r>
      <w:r w:rsidR="003E69B6">
        <w:rPr>
          <w:rStyle w:val="Ninguno"/>
        </w:rPr>
        <w:t>país</w:t>
      </w:r>
      <w:r w:rsidRPr="00633EB0">
        <w:rPr>
          <w:rStyle w:val="Ninguno"/>
          <w:lang w:val="pt-PT"/>
        </w:rPr>
        <w:t>es.</w:t>
      </w:r>
    </w:p>
    <w:p w14:paraId="40A27176" w14:textId="53B42154" w:rsidR="00CB3432" w:rsidRPr="00BF2BF3" w:rsidRDefault="00F61ED0" w:rsidP="004F07C7">
      <w:pPr>
        <w:pStyle w:val="Ttulo3"/>
        <w:rPr>
          <w:rStyle w:val="Ninguno"/>
          <w:lang w:val="pt-PT"/>
        </w:rPr>
      </w:pPr>
      <w:bookmarkStart w:id="58" w:name="_Toc22562117"/>
      <w:r w:rsidRPr="00BF2BF3">
        <w:rPr>
          <w:rStyle w:val="Ninguno"/>
          <w:lang w:val="pt-PT"/>
        </w:rPr>
        <w:t xml:space="preserve">1.4.1 </w:t>
      </w:r>
      <w:r w:rsidR="00E00753" w:rsidRPr="00BF2BF3">
        <w:rPr>
          <w:rStyle w:val="Ninguno"/>
          <w:lang w:val="pt-PT"/>
        </w:rPr>
        <w:t>Estados Unidos Mexicanos</w:t>
      </w:r>
      <w:bookmarkEnd w:id="58"/>
    </w:p>
    <w:p w14:paraId="613CF981" w14:textId="03DB3C30" w:rsidR="008A014A" w:rsidRPr="00633EB0" w:rsidRDefault="0016294D" w:rsidP="00344B02">
      <w:pPr>
        <w:rPr>
          <w:rStyle w:val="Ninguno"/>
        </w:rPr>
      </w:pPr>
      <w:r w:rsidRPr="00633EB0">
        <w:rPr>
          <w:rStyle w:val="Ninguno"/>
        </w:rPr>
        <w:t>Al igual de lo que ocurre en la Re</w:t>
      </w:r>
      <w:r w:rsidR="002D661D">
        <w:rPr>
          <w:rStyle w:val="Ninguno"/>
        </w:rPr>
        <w:t>pública</w:t>
      </w:r>
      <w:r w:rsidRPr="00633EB0">
        <w:rPr>
          <w:rStyle w:val="Ninguno"/>
        </w:rPr>
        <w:t xml:space="preserve"> del Ecuador, el </w:t>
      </w:r>
      <w:r w:rsidR="00847BED" w:rsidRPr="00633EB0">
        <w:rPr>
          <w:rStyle w:val="Ninguno"/>
        </w:rPr>
        <w:t>a</w:t>
      </w:r>
      <w:r w:rsidR="002D661D">
        <w:rPr>
          <w:rStyle w:val="Ninguno"/>
        </w:rPr>
        <w:t>rtículo</w:t>
      </w:r>
      <w:r w:rsidR="004A47B5" w:rsidRPr="00633EB0">
        <w:rPr>
          <w:rStyle w:val="Ninguno"/>
        </w:rPr>
        <w:t xml:space="preserve"> 30 de la </w:t>
      </w:r>
      <w:r w:rsidR="002D661D">
        <w:rPr>
          <w:rStyle w:val="Ninguno"/>
        </w:rPr>
        <w:t>Constitución</w:t>
      </w:r>
      <w:r w:rsidR="004A47B5" w:rsidRPr="00633EB0">
        <w:rPr>
          <w:rStyle w:val="Ninguno"/>
        </w:rPr>
        <w:t xml:space="preserve"> Federal </w:t>
      </w:r>
      <w:r w:rsidR="008A014A" w:rsidRPr="00633EB0">
        <w:rPr>
          <w:rStyle w:val="Ninguno"/>
        </w:rPr>
        <w:t>de los</w:t>
      </w:r>
      <w:r w:rsidR="00847BED" w:rsidRPr="00633EB0">
        <w:rPr>
          <w:rStyle w:val="Ninguno"/>
        </w:rPr>
        <w:t xml:space="preserve"> Estados Unidos Mexicanos</w:t>
      </w:r>
      <w:r w:rsidR="004A47B5" w:rsidRPr="00633EB0">
        <w:rPr>
          <w:rStyle w:val="Ninguno"/>
        </w:rPr>
        <w:t xml:space="preserve"> </w:t>
      </w:r>
      <w:r w:rsidR="008A014A" w:rsidRPr="00633EB0">
        <w:rPr>
          <w:rStyle w:val="Ninguno"/>
        </w:rPr>
        <w:t xml:space="preserve">(2013), </w:t>
      </w:r>
      <w:r w:rsidR="004A47B5" w:rsidRPr="00633EB0">
        <w:rPr>
          <w:rStyle w:val="Ninguno"/>
        </w:rPr>
        <w:t xml:space="preserve">se refiere en el capítulo II, </w:t>
      </w:r>
      <w:r w:rsidR="00847BED" w:rsidRPr="00633EB0">
        <w:rPr>
          <w:rStyle w:val="Ninguno"/>
        </w:rPr>
        <w:t>a</w:t>
      </w:r>
      <w:r w:rsidRPr="00633EB0">
        <w:rPr>
          <w:rStyle w:val="Ninguno"/>
        </w:rPr>
        <w:t>l tema de</w:t>
      </w:r>
      <w:r w:rsidR="004A47B5" w:rsidRPr="00633EB0">
        <w:rPr>
          <w:rStyle w:val="Ninguno"/>
        </w:rPr>
        <w:t xml:space="preserve"> los mexicanos</w:t>
      </w:r>
      <w:r w:rsidRPr="00633EB0">
        <w:rPr>
          <w:rStyle w:val="Ninguno"/>
        </w:rPr>
        <w:t>, que l</w:t>
      </w:r>
      <w:r w:rsidR="004A47B5" w:rsidRPr="00633EB0">
        <w:rPr>
          <w:rStyle w:val="Ninguno"/>
        </w:rPr>
        <w:t>a nacionalidad mexicana se adquiere por nacimiento o por naturalización</w:t>
      </w:r>
      <w:r w:rsidR="008A014A" w:rsidRPr="00633EB0">
        <w:rPr>
          <w:rStyle w:val="Ninguno"/>
        </w:rPr>
        <w:t>.</w:t>
      </w:r>
    </w:p>
    <w:p w14:paraId="32E78200" w14:textId="3346B9E4" w:rsidR="00CB3432" w:rsidRPr="00633EB0" w:rsidRDefault="008A014A" w:rsidP="00344B02">
      <w:pPr>
        <w:rPr>
          <w:rStyle w:val="Ninguno"/>
          <w:rFonts w:eastAsiaTheme="majorEastAsia" w:cstheme="majorBidi"/>
          <w:b/>
          <w:bCs/>
          <w:szCs w:val="26"/>
        </w:rPr>
      </w:pPr>
      <w:r w:rsidRPr="00633EB0">
        <w:rPr>
          <w:rStyle w:val="Ninguno"/>
        </w:rPr>
        <w:t>En el caso  del Ecuador, cuando se refiere</w:t>
      </w:r>
      <w:r w:rsidR="00FF0629" w:rsidRPr="00633EB0">
        <w:rPr>
          <w:rStyle w:val="Ninguno"/>
        </w:rPr>
        <w:t xml:space="preserve"> a los hijos de padres naturalizados como ecuatorianos, estos al ser registrados en la Dirección General de Registro Civil, Identificación y Cedulación, son considerados como ciudadanos ecuatorianos por naturalización, no así para los Estados Unidos Mexicanos, qu</w:t>
      </w:r>
      <w:r w:rsidR="002D661D">
        <w:rPr>
          <w:rStyle w:val="Ninguno"/>
        </w:rPr>
        <w:t>iene</w:t>
      </w:r>
      <w:r w:rsidR="00FF0629" w:rsidRPr="00633EB0">
        <w:rPr>
          <w:rStyle w:val="Ninguno"/>
        </w:rPr>
        <w:t xml:space="preserve">s los consideran mexicanos por nacimiento; por otro lado, el tiempo de la residencia mínima para aplicar a una carta de naturalización en el Ecuador es de solo tres </w:t>
      </w:r>
      <w:r w:rsidR="002D661D">
        <w:rPr>
          <w:rStyle w:val="Ninguno"/>
        </w:rPr>
        <w:t>año</w:t>
      </w:r>
      <w:r w:rsidR="00FF0629" w:rsidRPr="00633EB0">
        <w:rPr>
          <w:rStyle w:val="Ninguno"/>
        </w:rPr>
        <w:t>s, mientras que para México es de cinco.</w:t>
      </w:r>
    </w:p>
    <w:p w14:paraId="4B14DECB" w14:textId="3DF0778D" w:rsidR="00FF0629" w:rsidRPr="00633EB0" w:rsidRDefault="008A014A" w:rsidP="00344B02">
      <w:pPr>
        <w:rPr>
          <w:rStyle w:val="Ninguno"/>
          <w:rFonts w:eastAsia="Times New Roman" w:cstheme="majorBidi"/>
          <w:szCs w:val="26"/>
        </w:rPr>
      </w:pPr>
      <w:r w:rsidRPr="00633EB0">
        <w:rPr>
          <w:rStyle w:val="Ninguno"/>
        </w:rPr>
        <w:t xml:space="preserve">La </w:t>
      </w:r>
      <w:r w:rsidR="002D661D">
        <w:rPr>
          <w:rStyle w:val="Ninguno"/>
        </w:rPr>
        <w:t>Constitución</w:t>
      </w:r>
      <w:r w:rsidRPr="00633EB0">
        <w:rPr>
          <w:rStyle w:val="Ninguno"/>
        </w:rPr>
        <w:t xml:space="preserve"> Federal de los Estados Unidos Mexicanos (2013),</w:t>
      </w:r>
      <w:r w:rsidRPr="00633EB0">
        <w:rPr>
          <w:rStyle w:val="Ninguno"/>
          <w:rFonts w:eastAsia="Times New Roman" w:cstheme="majorBidi"/>
          <w:szCs w:val="26"/>
        </w:rPr>
        <w:t xml:space="preserve"> </w:t>
      </w:r>
      <w:r w:rsidR="00FF0629" w:rsidRPr="00633EB0">
        <w:rPr>
          <w:rStyle w:val="Ninguno"/>
          <w:rFonts w:eastAsia="Times New Roman" w:cstheme="majorBidi"/>
          <w:szCs w:val="26"/>
        </w:rPr>
        <w:t>según lo referido, s</w:t>
      </w:r>
      <w:r w:rsidR="003E69B6">
        <w:rPr>
          <w:rStyle w:val="Ninguno"/>
          <w:rFonts w:eastAsia="Times New Roman" w:cstheme="majorBidi"/>
          <w:szCs w:val="26"/>
        </w:rPr>
        <w:t>eñala</w:t>
      </w:r>
      <w:r w:rsidR="00FF0629" w:rsidRPr="00633EB0">
        <w:rPr>
          <w:rStyle w:val="Ninguno"/>
          <w:rFonts w:eastAsia="Times New Roman" w:cstheme="majorBidi"/>
          <w:szCs w:val="26"/>
        </w:rPr>
        <w:t>:</w:t>
      </w:r>
    </w:p>
    <w:p w14:paraId="7673146F" w14:textId="0A9EBEF8" w:rsidR="00CB3432" w:rsidRPr="00633EB0" w:rsidRDefault="004A47B5" w:rsidP="008A014A">
      <w:pPr>
        <w:pStyle w:val="ms40palabras"/>
        <w:rPr>
          <w:rStyle w:val="Ninguno"/>
        </w:rPr>
      </w:pPr>
      <w:r w:rsidRPr="00633EB0">
        <w:rPr>
          <w:rStyle w:val="Ninguno"/>
        </w:rPr>
        <w:t>A) Son mexicanos por nacimiento: I. Los que nazcan en territorio de la Re</w:t>
      </w:r>
      <w:r w:rsidR="002D661D">
        <w:rPr>
          <w:rStyle w:val="Ninguno"/>
        </w:rPr>
        <w:t>pública</w:t>
      </w:r>
      <w:r w:rsidRPr="00633EB0">
        <w:rPr>
          <w:rStyle w:val="Ninguno"/>
        </w:rPr>
        <w:t>, sea cual fuere la nacionalidad de sus padres. II.  Los que nazcan en el extranjero, hijos de padres mexicanos nacidos en territorio nacional, de mexicano nacido en territorio nacional, o de madre mexicana nacida en territorio nacional; III. Los que nazcan en el extranjero, hijos de padres mexicanos por naturalización, de padre mexicano por naturalización, o de madre mexicana por naturalización</w:t>
      </w:r>
      <w:r w:rsidR="00A8774A">
        <w:rPr>
          <w:rStyle w:val="Ninguno"/>
        </w:rPr>
        <w:t xml:space="preserve"> </w:t>
      </w:r>
      <w:r w:rsidR="00325D0F">
        <w:rPr>
          <w:rStyle w:val="Ninguno"/>
        </w:rPr>
        <w:t>y</w:t>
      </w:r>
      <w:r w:rsidRPr="00633EB0">
        <w:rPr>
          <w:rStyle w:val="Ninguno"/>
        </w:rPr>
        <w:t xml:space="preserve"> IV. Los que nazcan a bordo de embarcaciones o aeronaves mexicanas, sean de guerra o mercantes.  B) Son mexicanos por naturalización: I. Los extranjeros que obtengan de la Secretaría de Relaciones carta de naturalización. II. La mujer o el varón extranjeros que contraigan matrimonio con varón o con mujer mexicanos, que tengan o establezcan su domicilio dentro del territorio nacional y cumplan con los </w:t>
      </w:r>
      <w:r w:rsidR="003E69B6">
        <w:rPr>
          <w:rStyle w:val="Ninguno"/>
        </w:rPr>
        <w:t>de</w:t>
      </w:r>
      <w:r w:rsidR="002D661D">
        <w:rPr>
          <w:rStyle w:val="Ninguno"/>
        </w:rPr>
        <w:t>más</w:t>
      </w:r>
      <w:r w:rsidRPr="00633EB0">
        <w:rPr>
          <w:rStyle w:val="Ninguno"/>
        </w:rPr>
        <w:t xml:space="preserve"> requisitos </w:t>
      </w:r>
      <w:r w:rsidRPr="00633EB0">
        <w:rPr>
          <w:rStyle w:val="Ninguno"/>
        </w:rPr>
        <w:lastRenderedPageBreak/>
        <w:t>que al efecto señale la ley</w:t>
      </w:r>
      <w:r w:rsidRPr="00633EB0">
        <w:rPr>
          <w:rStyle w:val="Ninguno"/>
        </w:rPr>
        <w:fldChar w:fldCharType="begin"/>
      </w:r>
      <w:r w:rsidRPr="00633EB0">
        <w:rPr>
          <w:rStyle w:val="Ninguno"/>
        </w:rPr>
        <w:instrText xml:space="preserve"> ADDIN EN.CITE &lt;EndNote&gt;&lt;Cite ExcludeAuth="1" ExcludeYear="1"&gt;&lt;DisplayText&gt; (Constitución Política de los Estados Unidos Mexicanos (última reforma 26-02-2013))&lt;/DisplayText&gt;&lt;record&gt;&lt;ref-type name="Book"&gt;6&lt;/ref-type&gt;&lt;contributors&gt;&lt;authors/&gt;&lt;/contributors&gt;&lt;titles/&gt;&lt;periodical/&gt;&lt;dates&gt;&lt;year&gt;&lt;/year&gt;&lt;pub-dates/&gt;&lt;/dates&gt;&lt;/record&gt;&lt;/Cite&gt;&lt;/EndNote&gt;</w:instrText>
      </w:r>
      <w:r w:rsidRPr="00633EB0">
        <w:rPr>
          <w:rStyle w:val="Ninguno"/>
        </w:rPr>
        <w:fldChar w:fldCharType="separate"/>
      </w:r>
      <w:r w:rsidRPr="00633EB0">
        <w:rPr>
          <w:rStyle w:val="Ninguno"/>
          <w:lang w:val="pt-PT"/>
        </w:rPr>
        <w:t xml:space="preserve"> (</w:t>
      </w:r>
      <w:r w:rsidR="002D661D">
        <w:rPr>
          <w:rStyle w:val="Ninguno"/>
          <w:lang w:val="pt-PT"/>
        </w:rPr>
        <w:t>Constitución</w:t>
      </w:r>
      <w:r w:rsidRPr="00633EB0">
        <w:rPr>
          <w:rStyle w:val="Ninguno"/>
          <w:lang w:val="pt-PT"/>
        </w:rPr>
        <w:t xml:space="preserve"> </w:t>
      </w:r>
      <w:r w:rsidR="002D661D">
        <w:rPr>
          <w:rStyle w:val="Ninguno"/>
          <w:lang w:val="pt-PT"/>
        </w:rPr>
        <w:t>Política</w:t>
      </w:r>
      <w:r w:rsidRPr="00633EB0">
        <w:rPr>
          <w:rStyle w:val="Ninguno"/>
          <w:lang w:val="pt-PT"/>
        </w:rPr>
        <w:t xml:space="preserve"> de los Estados Unidos Mexicanos</w:t>
      </w:r>
      <w:r w:rsidR="008C0EE3" w:rsidRPr="00633EB0">
        <w:rPr>
          <w:rStyle w:val="Ninguno"/>
          <w:lang w:val="pt-PT"/>
        </w:rPr>
        <w:t xml:space="preserve">, </w:t>
      </w:r>
      <w:r w:rsidRPr="00633EB0">
        <w:rPr>
          <w:rStyle w:val="Ninguno"/>
          <w:lang w:val="pt-PT"/>
        </w:rPr>
        <w:t>última reforma 26-02-2013)</w:t>
      </w:r>
      <w:r w:rsidRPr="00633EB0">
        <w:rPr>
          <w:rStyle w:val="Ninguno"/>
        </w:rPr>
        <w:fldChar w:fldCharType="end"/>
      </w:r>
    </w:p>
    <w:p w14:paraId="37E3EFBE" w14:textId="4BA261D4" w:rsidR="00CB3432" w:rsidRPr="00633EB0" w:rsidRDefault="00FF0629" w:rsidP="00344B02">
      <w:pPr>
        <w:rPr>
          <w:rStyle w:val="Ninguno"/>
          <w:rFonts w:eastAsia="Times New Roman"/>
          <w:sz w:val="22"/>
        </w:rPr>
      </w:pPr>
      <w:r w:rsidRPr="00633EB0">
        <w:rPr>
          <w:rStyle w:val="Ninguno"/>
        </w:rPr>
        <w:t>Sobre l</w:t>
      </w:r>
      <w:r w:rsidR="004A47B5" w:rsidRPr="00633EB0">
        <w:rPr>
          <w:rStyle w:val="Ninguno"/>
        </w:rPr>
        <w:t xml:space="preserve">a carta de naturalización por residencia se otorga luego de haber residido en México por lo menos cinco </w:t>
      </w:r>
      <w:r w:rsidR="002D661D">
        <w:rPr>
          <w:rStyle w:val="Ninguno"/>
        </w:rPr>
        <w:t>año</w:t>
      </w:r>
      <w:r w:rsidR="004A47B5" w:rsidRPr="00633EB0">
        <w:rPr>
          <w:rStyle w:val="Ninguno"/>
        </w:rPr>
        <w:t>s consecutivos, excepto qu</w:t>
      </w:r>
      <w:r w:rsidR="002D661D">
        <w:rPr>
          <w:rStyle w:val="Ninguno"/>
        </w:rPr>
        <w:t>iene</w:t>
      </w:r>
      <w:r w:rsidR="004A47B5" w:rsidRPr="00633EB0">
        <w:rPr>
          <w:rStyle w:val="Ninguno"/>
        </w:rPr>
        <w:t>s mant</w:t>
      </w:r>
      <w:r w:rsidR="002D661D">
        <w:rPr>
          <w:rStyle w:val="Ninguno"/>
        </w:rPr>
        <w:t>iene</w:t>
      </w:r>
      <w:r w:rsidR="004A47B5" w:rsidRPr="00633EB0">
        <w:rPr>
          <w:rStyle w:val="Ninguno"/>
        </w:rPr>
        <w:t>n una visa de residencia temporal de estudiante, qu</w:t>
      </w:r>
      <w:r w:rsidR="002D661D">
        <w:rPr>
          <w:rStyle w:val="Ninguno"/>
        </w:rPr>
        <w:t>iene</w:t>
      </w:r>
      <w:r w:rsidR="004A47B5" w:rsidRPr="00633EB0">
        <w:rPr>
          <w:rStyle w:val="Ninguno"/>
        </w:rPr>
        <w:t>s no acceden a la c</w:t>
      </w:r>
      <w:r w:rsidR="002D661D">
        <w:rPr>
          <w:rStyle w:val="Ninguno"/>
        </w:rPr>
        <w:t>iudadanía</w:t>
      </w:r>
      <w:r w:rsidR="004A47B5" w:rsidRPr="00633EB0">
        <w:rPr>
          <w:rStyle w:val="Ninguno"/>
        </w:rPr>
        <w:t xml:space="preserve"> con dicho documento.  Los solicitantes que apliquen esta opción deben a</w:t>
      </w:r>
      <w:r w:rsidR="003E69B6">
        <w:rPr>
          <w:rStyle w:val="Ninguno"/>
        </w:rPr>
        <w:t>de</w:t>
      </w:r>
      <w:r w:rsidR="002D661D">
        <w:rPr>
          <w:rStyle w:val="Ninguno"/>
        </w:rPr>
        <w:t>más</w:t>
      </w:r>
      <w:r w:rsidR="004A47B5" w:rsidRPr="00633EB0">
        <w:rPr>
          <w:rStyle w:val="Ninguno"/>
        </w:rPr>
        <w:t xml:space="preserve"> de cumplir los requisitos de ley, rendir un examen sobre cultura e historia general de México y hablar </w:t>
      </w:r>
      <w:r w:rsidR="00B45BAC" w:rsidRPr="00633EB0">
        <w:rPr>
          <w:rStyle w:val="Ninguno"/>
        </w:rPr>
        <w:t>esp</w:t>
      </w:r>
      <w:r w:rsidR="002D661D">
        <w:rPr>
          <w:rStyle w:val="Ninguno"/>
        </w:rPr>
        <w:t>año</w:t>
      </w:r>
      <w:r w:rsidR="003E69B6">
        <w:rPr>
          <w:rStyle w:val="Ninguno"/>
        </w:rPr>
        <w:t>l</w:t>
      </w:r>
      <w:r w:rsidR="00B45BAC" w:rsidRPr="00633EB0">
        <w:rPr>
          <w:rStyle w:val="Ninguno"/>
          <w:lang w:val="pt-PT"/>
        </w:rPr>
        <w:t xml:space="preserve"> (</w:t>
      </w:r>
      <w:r w:rsidR="002D661D">
        <w:rPr>
          <w:rStyle w:val="Ninguno"/>
          <w:lang w:val="pt-PT"/>
        </w:rPr>
        <w:t>Constitución</w:t>
      </w:r>
      <w:r w:rsidR="00B775E6" w:rsidRPr="00633EB0">
        <w:rPr>
          <w:rStyle w:val="Ninguno"/>
          <w:lang w:val="pt-PT"/>
        </w:rPr>
        <w:t xml:space="preserve"> </w:t>
      </w:r>
      <w:r w:rsidR="002D661D">
        <w:rPr>
          <w:rStyle w:val="Ninguno"/>
          <w:lang w:val="pt-PT"/>
        </w:rPr>
        <w:t>Política</w:t>
      </w:r>
      <w:r w:rsidR="00B775E6" w:rsidRPr="00633EB0">
        <w:rPr>
          <w:rStyle w:val="Ninguno"/>
          <w:lang w:val="pt-PT"/>
        </w:rPr>
        <w:t xml:space="preserve"> de los Estados Unidos Mexicanos, última reforma 26-02-2013</w:t>
      </w:r>
      <w:r w:rsidR="0096304B" w:rsidRPr="00633EB0">
        <w:rPr>
          <w:rStyle w:val="Ninguno"/>
          <w:lang w:val="pt-PT"/>
        </w:rPr>
        <w:t>)</w:t>
      </w:r>
    </w:p>
    <w:p w14:paraId="3E712AF5" w14:textId="6929BE50" w:rsidR="00CB3432" w:rsidRPr="00633EB0" w:rsidRDefault="001C2001" w:rsidP="00344B02">
      <w:pPr>
        <w:rPr>
          <w:rStyle w:val="Ninguno"/>
          <w:rFonts w:eastAsia="Times New Roman"/>
        </w:rPr>
      </w:pPr>
      <w:r>
        <w:rPr>
          <w:rStyle w:val="Ninguno"/>
          <w:i/>
        </w:rPr>
        <w:t>Ibid</w:t>
      </w:r>
      <w:r w:rsidR="009D767E" w:rsidRPr="00633EB0">
        <w:rPr>
          <w:rStyle w:val="Ninguno"/>
          <w:i/>
        </w:rPr>
        <w:t>.</w:t>
      </w:r>
      <w:r w:rsidR="00B775E6" w:rsidRPr="00633EB0">
        <w:rPr>
          <w:rStyle w:val="Ninguno"/>
          <w:i/>
        </w:rPr>
        <w:t xml:space="preserve">, </w:t>
      </w:r>
      <w:r w:rsidR="004A47B5" w:rsidRPr="00633EB0">
        <w:rPr>
          <w:rStyle w:val="Ninguno"/>
        </w:rPr>
        <w:t xml:space="preserve">En los casos de ser descendiente en línea directa de un mexicano, padres que hayan tenido hijos mexicanos por nacimiento, ciudadanos originarios de </w:t>
      </w:r>
      <w:r w:rsidR="003E69B6">
        <w:rPr>
          <w:rStyle w:val="Ninguno"/>
        </w:rPr>
        <w:t>país</w:t>
      </w:r>
      <w:r w:rsidR="004A47B5" w:rsidRPr="00633EB0">
        <w:rPr>
          <w:rStyle w:val="Ninguno"/>
        </w:rPr>
        <w:t>es latinoamericanos o de la península ibérica, qu</w:t>
      </w:r>
      <w:r w:rsidR="002D661D">
        <w:rPr>
          <w:rStyle w:val="Ninguno"/>
        </w:rPr>
        <w:t>iene</w:t>
      </w:r>
      <w:r w:rsidR="004A47B5" w:rsidRPr="00633EB0">
        <w:rPr>
          <w:rStyle w:val="Ninguno"/>
        </w:rPr>
        <w:t>s hayan prestado los servicios descritos en el párrafo anterior, qu</w:t>
      </w:r>
      <w:r w:rsidR="002D661D">
        <w:rPr>
          <w:rStyle w:val="Ninguno"/>
        </w:rPr>
        <w:t>iene</w:t>
      </w:r>
      <w:r w:rsidR="004A47B5" w:rsidRPr="00633EB0">
        <w:rPr>
          <w:rStyle w:val="Ninguno"/>
        </w:rPr>
        <w:t>s hubiesen contraído matrimonio con mexicano o mexicana, deben a</w:t>
      </w:r>
      <w:r w:rsidR="003E69B6">
        <w:rPr>
          <w:rStyle w:val="Ninguno"/>
        </w:rPr>
        <w:t>de</w:t>
      </w:r>
      <w:r w:rsidR="002D661D">
        <w:rPr>
          <w:rStyle w:val="Ninguno"/>
        </w:rPr>
        <w:t>más</w:t>
      </w:r>
      <w:r w:rsidR="004A47B5" w:rsidRPr="00633EB0">
        <w:rPr>
          <w:rStyle w:val="Ninguno"/>
        </w:rPr>
        <w:t xml:space="preserve"> de este requisito residir de manera permanente en México al menos los dos ú</w:t>
      </w:r>
      <w:r w:rsidR="004A47B5" w:rsidRPr="00633EB0">
        <w:rPr>
          <w:rStyle w:val="Ninguno"/>
          <w:lang w:val="pt-PT"/>
        </w:rPr>
        <w:t xml:space="preserve">ltimos </w:t>
      </w:r>
      <w:r w:rsidR="002D661D">
        <w:rPr>
          <w:rStyle w:val="Ninguno"/>
          <w:lang w:val="pt-PT"/>
        </w:rPr>
        <w:t>año</w:t>
      </w:r>
      <w:r w:rsidR="003E69B6">
        <w:rPr>
          <w:rStyle w:val="Ninguno"/>
          <w:lang w:val="pt-PT"/>
        </w:rPr>
        <w:t>s</w:t>
      </w:r>
      <w:r w:rsidR="004A47B5" w:rsidRPr="00633EB0">
        <w:rPr>
          <w:rStyle w:val="Ninguno"/>
        </w:rPr>
        <w:t xml:space="preserve"> anteriores a la presentación de la solicitud.</w:t>
      </w:r>
    </w:p>
    <w:p w14:paraId="1689D82A" w14:textId="4A820EFB" w:rsidR="00CB3432" w:rsidRPr="00633EB0" w:rsidRDefault="001C2001" w:rsidP="00344B02">
      <w:pPr>
        <w:rPr>
          <w:rStyle w:val="Ninguno"/>
          <w:rFonts w:eastAsia="Times New Roman"/>
        </w:rPr>
      </w:pPr>
      <w:r>
        <w:rPr>
          <w:rStyle w:val="Ninguno"/>
          <w:i/>
        </w:rPr>
        <w:t>Ibid</w:t>
      </w:r>
      <w:r w:rsidR="009D767E" w:rsidRPr="00633EB0">
        <w:rPr>
          <w:rStyle w:val="Ninguno"/>
          <w:i/>
        </w:rPr>
        <w:t>.</w:t>
      </w:r>
      <w:r w:rsidR="00310221" w:rsidRPr="00633EB0">
        <w:rPr>
          <w:rStyle w:val="Ninguno"/>
          <w:i/>
        </w:rPr>
        <w:t>, En</w:t>
      </w:r>
      <w:r w:rsidR="004A47B5" w:rsidRPr="00633EB0">
        <w:rPr>
          <w:rStyle w:val="Ninguno"/>
        </w:rPr>
        <w:t xml:space="preserve"> el caso de estar o haber estado sujeto a la patria potestad o ser hijo adoptivo de mexicanos, a</w:t>
      </w:r>
      <w:r w:rsidR="003E69B6">
        <w:rPr>
          <w:rStyle w:val="Ninguno"/>
        </w:rPr>
        <w:t>de</w:t>
      </w:r>
      <w:r w:rsidR="002D661D">
        <w:rPr>
          <w:rStyle w:val="Ninguno"/>
        </w:rPr>
        <w:t>más</w:t>
      </w:r>
      <w:r w:rsidR="004A47B5" w:rsidRPr="00633EB0">
        <w:rPr>
          <w:rStyle w:val="Ninguno"/>
        </w:rPr>
        <w:t xml:space="preserve"> de tener una residencia temporal o permanente dentro del territorio, debe haber permanecido en el mismo por lo menos un </w:t>
      </w:r>
      <w:r w:rsidR="002D661D">
        <w:rPr>
          <w:rStyle w:val="Ninguno"/>
        </w:rPr>
        <w:t>año</w:t>
      </w:r>
      <w:r w:rsidR="004A47B5" w:rsidRPr="00633EB0">
        <w:rPr>
          <w:rStyle w:val="Ninguno"/>
        </w:rPr>
        <w:t xml:space="preserve"> de manera ininterrumpida.</w:t>
      </w:r>
    </w:p>
    <w:p w14:paraId="613BE75B" w14:textId="7223A96E" w:rsidR="00723D95" w:rsidRPr="00633EB0" w:rsidRDefault="001C2001" w:rsidP="00344B02">
      <w:pPr>
        <w:rPr>
          <w:rStyle w:val="Ninguno"/>
          <w:lang w:val="it-IT"/>
        </w:rPr>
      </w:pPr>
      <w:r>
        <w:rPr>
          <w:rStyle w:val="Ninguno"/>
          <w:i/>
        </w:rPr>
        <w:t>Ibid</w:t>
      </w:r>
      <w:r w:rsidR="009D767E" w:rsidRPr="00633EB0">
        <w:rPr>
          <w:rStyle w:val="Ninguno"/>
          <w:i/>
        </w:rPr>
        <w:t>.</w:t>
      </w:r>
      <w:r w:rsidR="00B775E6" w:rsidRPr="00633EB0">
        <w:rPr>
          <w:rStyle w:val="Ninguno"/>
          <w:i/>
        </w:rPr>
        <w:t xml:space="preserve">, </w:t>
      </w:r>
      <w:r w:rsidR="004A47B5" w:rsidRPr="00633EB0">
        <w:rPr>
          <w:rStyle w:val="Ninguno"/>
        </w:rPr>
        <w:t>Los trámites que se registran en la página oficial de la Secretaría de Relaciones Exteriores de</w:t>
      </w:r>
      <w:r w:rsidR="00B45BAC" w:rsidRPr="00633EB0">
        <w:rPr>
          <w:rStyle w:val="Ninguno"/>
        </w:rPr>
        <w:t xml:space="preserve"> los Estados Unidos de</w:t>
      </w:r>
      <w:r w:rsidR="004A47B5" w:rsidRPr="00633EB0">
        <w:rPr>
          <w:rStyle w:val="Ninguno"/>
        </w:rPr>
        <w:t xml:space="preserve"> Mé</w:t>
      </w:r>
      <w:r w:rsidR="003E69B6">
        <w:rPr>
          <w:rStyle w:val="Ninguno"/>
        </w:rPr>
        <w:t>xico</w:t>
      </w:r>
      <w:r w:rsidR="004A47B5" w:rsidRPr="00633EB0">
        <w:rPr>
          <w:rStyle w:val="Ninguno"/>
          <w:lang w:val="pt-PT"/>
        </w:rPr>
        <w:t xml:space="preserve"> s</w:t>
      </w:r>
      <w:r w:rsidR="003E69B6">
        <w:rPr>
          <w:rStyle w:val="Ninguno"/>
          <w:lang w:val="pt-PT"/>
        </w:rPr>
        <w:t>eñala</w:t>
      </w:r>
      <w:r w:rsidR="004A47B5" w:rsidRPr="00633EB0">
        <w:rPr>
          <w:rStyle w:val="Ninguno"/>
        </w:rPr>
        <w:t xml:space="preserve"> que duran tres meses luego de contar con la opinión de la Secretaría de Gobernación, por lo que se presume podría tardar aproximadamente un </w:t>
      </w:r>
      <w:r w:rsidR="002D661D">
        <w:rPr>
          <w:rStyle w:val="Ninguno"/>
        </w:rPr>
        <w:t>año</w:t>
      </w:r>
      <w:r w:rsidR="00B775E6" w:rsidRPr="00633EB0">
        <w:rPr>
          <w:rStyle w:val="Ninguno"/>
          <w:lang w:val="it-IT"/>
        </w:rPr>
        <w:t xml:space="preserve"> la resolución del proceso</w:t>
      </w:r>
      <w:r w:rsidR="004A47B5" w:rsidRPr="00633EB0">
        <w:rPr>
          <w:rStyle w:val="Ninguno"/>
          <w:lang w:val="it-IT"/>
        </w:rPr>
        <w:t>.</w:t>
      </w:r>
    </w:p>
    <w:p w14:paraId="512EAC8F" w14:textId="2F13BCE9" w:rsidR="00CA25D2" w:rsidRPr="00BF2BF3" w:rsidRDefault="00F61ED0" w:rsidP="004F07C7">
      <w:pPr>
        <w:pStyle w:val="Ttulo3"/>
        <w:rPr>
          <w:rStyle w:val="Ninguno"/>
          <w:lang w:val="pt-PT"/>
        </w:rPr>
      </w:pPr>
      <w:bookmarkStart w:id="59" w:name="_Toc22562118"/>
      <w:r w:rsidRPr="00BF2BF3">
        <w:rPr>
          <w:rStyle w:val="Ninguno"/>
          <w:lang w:val="pt-PT"/>
        </w:rPr>
        <w:lastRenderedPageBreak/>
        <w:t xml:space="preserve">1.4.2 </w:t>
      </w:r>
      <w:r w:rsidR="00DA420A" w:rsidRPr="00BF2BF3">
        <w:rPr>
          <w:rStyle w:val="Ninguno"/>
          <w:lang w:val="pt-PT"/>
        </w:rPr>
        <w:t>Re</w:t>
      </w:r>
      <w:r w:rsidR="002D661D">
        <w:rPr>
          <w:rStyle w:val="Ninguno"/>
          <w:lang w:val="pt-PT"/>
        </w:rPr>
        <w:t>pública</w:t>
      </w:r>
      <w:r w:rsidR="00DA420A" w:rsidRPr="00BF2BF3">
        <w:rPr>
          <w:rStyle w:val="Ninguno"/>
          <w:lang w:val="pt-PT"/>
        </w:rPr>
        <w:t xml:space="preserve"> </w:t>
      </w:r>
      <w:r w:rsidR="004A47B5" w:rsidRPr="00BF2BF3">
        <w:rPr>
          <w:rStyle w:val="Ninguno"/>
          <w:lang w:val="pt-PT"/>
        </w:rPr>
        <w:t>Argentina</w:t>
      </w:r>
      <w:bookmarkEnd w:id="59"/>
    </w:p>
    <w:p w14:paraId="45C95837" w14:textId="4A5AA3BB" w:rsidR="00CB3432" w:rsidRPr="00633EB0" w:rsidRDefault="008A014A" w:rsidP="00344B02">
      <w:pPr>
        <w:rPr>
          <w:rStyle w:val="Ninguno"/>
          <w:rFonts w:eastAsia="Times New Roman" w:cstheme="majorBidi"/>
          <w:b/>
          <w:bCs/>
          <w:szCs w:val="26"/>
        </w:rPr>
      </w:pPr>
      <w:r w:rsidRPr="00633EB0">
        <w:rPr>
          <w:rStyle w:val="Ninguno"/>
        </w:rPr>
        <w:t xml:space="preserve">La </w:t>
      </w:r>
      <w:r w:rsidR="002D661D">
        <w:rPr>
          <w:rStyle w:val="Ninguno"/>
        </w:rPr>
        <w:t>Constitución</w:t>
      </w:r>
      <w:r w:rsidRPr="00633EB0">
        <w:rPr>
          <w:rStyle w:val="Ninguno"/>
        </w:rPr>
        <w:t xml:space="preserve"> A</w:t>
      </w:r>
      <w:r w:rsidR="004A47B5" w:rsidRPr="00633EB0">
        <w:rPr>
          <w:rStyle w:val="Ninguno"/>
        </w:rPr>
        <w:t>rgentina no cont</w:t>
      </w:r>
      <w:r w:rsidR="002D661D">
        <w:rPr>
          <w:rStyle w:val="Ninguno"/>
        </w:rPr>
        <w:t>iene</w:t>
      </w:r>
      <w:r w:rsidR="004A47B5" w:rsidRPr="00633EB0">
        <w:rPr>
          <w:rStyle w:val="Ninguno"/>
        </w:rPr>
        <w:t xml:space="preserve"> disposición alguna referente a las formas de obtener la c</w:t>
      </w:r>
      <w:r w:rsidR="002D661D">
        <w:rPr>
          <w:rStyle w:val="Ninguno"/>
        </w:rPr>
        <w:t>iudadanía</w:t>
      </w:r>
      <w:r w:rsidR="004A47B5" w:rsidRPr="00633EB0">
        <w:rPr>
          <w:rStyle w:val="Ninguno"/>
        </w:rPr>
        <w:t xml:space="preserve"> de dicho </w:t>
      </w:r>
      <w:r w:rsidR="003E69B6">
        <w:rPr>
          <w:rStyle w:val="Ninguno"/>
        </w:rPr>
        <w:t>país</w:t>
      </w:r>
      <w:r w:rsidR="004A47B5" w:rsidRPr="00633EB0">
        <w:rPr>
          <w:rStyle w:val="Ninguno"/>
        </w:rPr>
        <w:t>.  Este procedimiento se regula en normativas de segundo orden, como de la Ley sobre C</w:t>
      </w:r>
      <w:r w:rsidR="002D661D">
        <w:rPr>
          <w:rStyle w:val="Ninguno"/>
        </w:rPr>
        <w:t>iudadanía</w:t>
      </w:r>
      <w:r w:rsidR="00900B3B" w:rsidRPr="00633EB0">
        <w:rPr>
          <w:rStyle w:val="Ninguno"/>
        </w:rPr>
        <w:t>-Nacionalidad</w:t>
      </w:r>
      <w:r w:rsidR="004A47B5" w:rsidRPr="00633EB0">
        <w:rPr>
          <w:rStyle w:val="Ninguno"/>
        </w:rPr>
        <w:t xml:space="preserve"> y otras que detallan qu</w:t>
      </w:r>
      <w:r w:rsidR="002D661D">
        <w:rPr>
          <w:rStyle w:val="Ninguno"/>
        </w:rPr>
        <w:t>iene</w:t>
      </w:r>
      <w:r w:rsidR="004A47B5" w:rsidRPr="00633EB0">
        <w:rPr>
          <w:rStyle w:val="Ninguno"/>
        </w:rPr>
        <w:t>s son considerados argentinos nativos y naturalizados.</w:t>
      </w:r>
      <w:r w:rsidR="00DA420A" w:rsidRPr="00633EB0">
        <w:rPr>
          <w:rStyle w:val="Ninguno"/>
        </w:rPr>
        <w:t xml:space="preserve"> Esta normativa a diferencia de la ecuatoriana no otorga la c</w:t>
      </w:r>
      <w:r w:rsidR="002D661D">
        <w:rPr>
          <w:rStyle w:val="Ninguno"/>
        </w:rPr>
        <w:t>iudadanía</w:t>
      </w:r>
      <w:r w:rsidR="00DA420A" w:rsidRPr="00633EB0">
        <w:rPr>
          <w:rStyle w:val="Ninguno"/>
        </w:rPr>
        <w:t xml:space="preserve"> a los hijos de argentinos que hubiesen nacido en el extranjero.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DA420A" w:rsidRPr="00633EB0">
        <w:rPr>
          <w:rStyle w:val="Ninguno"/>
        </w:rPr>
        <w:t xml:space="preserve"> reconoce la c</w:t>
      </w:r>
      <w:r w:rsidR="002D661D">
        <w:rPr>
          <w:rStyle w:val="Ninguno"/>
        </w:rPr>
        <w:t>iudadanía</w:t>
      </w:r>
      <w:r w:rsidR="00DA420A" w:rsidRPr="00633EB0">
        <w:rPr>
          <w:rStyle w:val="Ninguno"/>
        </w:rPr>
        <w:t xml:space="preserve"> ecuatoriana hasta el tercer grado de consanguinidad en su a</w:t>
      </w:r>
      <w:r w:rsidR="002D661D">
        <w:rPr>
          <w:rStyle w:val="Ninguno"/>
        </w:rPr>
        <w:t>rtículo</w:t>
      </w:r>
      <w:r w:rsidR="00DA420A" w:rsidRPr="00633EB0">
        <w:rPr>
          <w:rStyle w:val="Ninguno"/>
        </w:rPr>
        <w:t xml:space="preserve"> 7, numeral 2.</w:t>
      </w:r>
    </w:p>
    <w:p w14:paraId="584A143D" w14:textId="20C431A0" w:rsidR="00CB3432" w:rsidRPr="00633EB0" w:rsidRDefault="008A014A"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w:t>
      </w:r>
      <w:r w:rsidR="004A47B5" w:rsidRPr="00633EB0">
        <w:rPr>
          <w:rStyle w:val="Ninguno"/>
        </w:rPr>
        <w:t>3 de la mencionada Ley</w:t>
      </w:r>
      <w:r w:rsidRPr="00633EB0">
        <w:rPr>
          <w:rStyle w:val="Ninguno"/>
        </w:rPr>
        <w:t>,</w:t>
      </w:r>
      <w:r w:rsidR="004A47B5" w:rsidRPr="00633EB0">
        <w:rPr>
          <w:rStyle w:val="Ninguno"/>
        </w:rPr>
        <w:t xml:space="preserve"> s</w:t>
      </w:r>
      <w:r w:rsidR="003E69B6">
        <w:rPr>
          <w:rStyle w:val="Ninguno"/>
        </w:rPr>
        <w:t>eñala</w:t>
      </w:r>
      <w:r w:rsidR="004A47B5" w:rsidRPr="00633EB0">
        <w:rPr>
          <w:rStyle w:val="Ninguno"/>
        </w:rPr>
        <w:t>:</w:t>
      </w:r>
    </w:p>
    <w:p w14:paraId="2CF75555" w14:textId="0DE5BAE9" w:rsidR="00CB3432" w:rsidRPr="00633EB0" w:rsidRDefault="004A47B5" w:rsidP="00344B02">
      <w:pPr>
        <w:pStyle w:val="ms40palabras"/>
        <w:rPr>
          <w:rStyle w:val="Ninguno"/>
        </w:rPr>
      </w:pPr>
      <w:r w:rsidRPr="00633EB0">
        <w:rPr>
          <w:rStyle w:val="Ninguno"/>
        </w:rPr>
        <w:t>Son argentinos nativos: a) los nacidos en el territorio de la Re</w:t>
      </w:r>
      <w:r w:rsidR="002D661D">
        <w:rPr>
          <w:rStyle w:val="Ninguno"/>
        </w:rPr>
        <w:t>pública</w:t>
      </w:r>
      <w:r w:rsidRPr="00633EB0">
        <w:rPr>
          <w:rStyle w:val="Ninguno"/>
        </w:rPr>
        <w:t xml:space="preserve"> Argentina, sus aguas jurisdiccionales </w:t>
      </w:r>
      <w:r w:rsidR="00551023" w:rsidRPr="00633EB0">
        <w:rPr>
          <w:rStyle w:val="Ninguno"/>
        </w:rPr>
        <w:t xml:space="preserve"> (...) </w:t>
      </w:r>
      <w:r w:rsidRPr="00633EB0">
        <w:rPr>
          <w:rStyle w:val="Ninguno"/>
        </w:rPr>
        <w:t>; b) los nacidos en las legaciones, sedes de las representaciones d</w:t>
      </w:r>
      <w:r w:rsidR="002D661D">
        <w:rPr>
          <w:rStyle w:val="Ninguno"/>
        </w:rPr>
        <w:t>iplomáticas</w:t>
      </w:r>
      <w:r w:rsidRPr="00633EB0">
        <w:rPr>
          <w:rStyle w:val="Ninguno"/>
          <w:lang w:val="pt-PT"/>
        </w:rPr>
        <w:t xml:space="preserve"> </w:t>
      </w:r>
      <w:r w:rsidR="00551023" w:rsidRPr="00633EB0">
        <w:rPr>
          <w:rStyle w:val="Ninguno"/>
        </w:rPr>
        <w:t xml:space="preserve"> (...) </w:t>
      </w:r>
      <w:r w:rsidRPr="00633EB0">
        <w:rPr>
          <w:rStyle w:val="Ninguno"/>
        </w:rPr>
        <w:t>; c</w:t>
      </w:r>
      <w:r w:rsidR="00571A58" w:rsidRPr="00633EB0">
        <w:rPr>
          <w:rStyle w:val="Ninguno"/>
        </w:rPr>
        <w:t>)</w:t>
      </w:r>
      <w:r w:rsidRPr="00633EB0">
        <w:rPr>
          <w:rStyle w:val="Ninguno"/>
        </w:rPr>
        <w:t xml:space="preserve"> los nacidos en alta mar o en zona internacional </w:t>
      </w:r>
      <w:r w:rsidR="00551023" w:rsidRPr="00633EB0">
        <w:rPr>
          <w:rStyle w:val="Ninguno"/>
        </w:rPr>
        <w:t xml:space="preserve"> (...) </w:t>
      </w:r>
      <w:r w:rsidRPr="00633EB0">
        <w:rPr>
          <w:rStyle w:val="Ninguno"/>
        </w:rPr>
        <w:t>; d</w:t>
      </w:r>
      <w:r w:rsidR="00571A58" w:rsidRPr="00633EB0">
        <w:rPr>
          <w:rStyle w:val="Ninguno"/>
        </w:rPr>
        <w:t>)</w:t>
      </w:r>
      <w:r w:rsidRPr="00633EB0">
        <w:rPr>
          <w:rStyle w:val="Ninguno"/>
        </w:rPr>
        <w:t xml:space="preserve"> los hijos de padre o madre argentinos que nacieren en territorio extranjero, siempre que el padre o la madre se encontraren en el exterior prestando servicios oficiales para los gobiernos Nacional, provincial o municipales; e) los nacidos en el extranjero, de padre o madre argentinos nativos, a petición de quien ejerza la patria potestad.  La misma, deberá ser formulada ante el tribunal federal con jurisdicción en el domicilio del </w:t>
      </w:r>
      <w:r w:rsidR="00A8774A" w:rsidRPr="00633EB0">
        <w:rPr>
          <w:rStyle w:val="Ninguno"/>
        </w:rPr>
        <w:t>peticionante (</w:t>
      </w:r>
      <w:r w:rsidR="00551023" w:rsidRPr="00633EB0">
        <w:rPr>
          <w:rStyle w:val="Ninguno"/>
        </w:rPr>
        <w:t>...)”</w:t>
      </w:r>
      <w:r w:rsidRPr="00633EB0">
        <w:rPr>
          <w:rStyle w:val="Ninguno"/>
        </w:rPr>
        <w:fldChar w:fldCharType="begin"/>
      </w:r>
      <w:r w:rsidRPr="00633EB0">
        <w:rPr>
          <w:rStyle w:val="Ninguno"/>
        </w:rPr>
        <w:instrText xml:space="preserve"> ADDIN EN.CITE &lt;EndNote&gt;&lt;Cite ExcludeAuth="1" ExcludeYear="1"&gt;&lt;DisplayText&gt; (Ley Ciudadanía-Nacionalidad de Argentina)&lt;/DisplayText&gt;&lt;record&gt;&lt;ref-type name="Book"&gt;6&lt;/ref-type&gt;&lt;contributors&gt;&lt;authors/&gt;&lt;/contributors&gt;&lt;titles/&gt;&lt;periodical/&gt;&lt;dates&gt;&lt;year&gt;&lt;/year&gt;&lt;pub-dates/&gt;&lt;/dates&gt;&lt;/record&gt;&lt;/Cite&gt;&lt;/EndNote&gt;</w:instrText>
      </w:r>
      <w:r w:rsidRPr="00633EB0">
        <w:rPr>
          <w:rStyle w:val="Ninguno"/>
        </w:rPr>
        <w:fldChar w:fldCharType="separate"/>
      </w:r>
      <w:r w:rsidRPr="00633EB0">
        <w:rPr>
          <w:rStyle w:val="Ninguno"/>
        </w:rPr>
        <w:t xml:space="preserve"> (</w:t>
      </w:r>
      <w:r w:rsidR="00B775E6" w:rsidRPr="00633EB0">
        <w:rPr>
          <w:rStyle w:val="Ninguno"/>
        </w:rPr>
        <w:t>Ley 21.795 C</w:t>
      </w:r>
      <w:r w:rsidR="002D661D">
        <w:rPr>
          <w:rStyle w:val="Ninguno"/>
        </w:rPr>
        <w:t>iudadanía</w:t>
      </w:r>
      <w:r w:rsidR="00B775E6" w:rsidRPr="00633EB0">
        <w:rPr>
          <w:rStyle w:val="Ninguno"/>
        </w:rPr>
        <w:t>-Nacionalidad</w:t>
      </w:r>
      <w:r w:rsidR="00AC2973" w:rsidRPr="00633EB0">
        <w:rPr>
          <w:rStyle w:val="Ninguno"/>
        </w:rPr>
        <w:t xml:space="preserve">, 1999, </w:t>
      </w:r>
      <w:r w:rsidR="002201B0">
        <w:rPr>
          <w:rStyle w:val="Ninguno"/>
        </w:rPr>
        <w:t>Art. 7, Nro. 2</w:t>
      </w:r>
      <w:r w:rsidRPr="00633EB0">
        <w:rPr>
          <w:rStyle w:val="Ninguno"/>
        </w:rPr>
        <w:t>)</w:t>
      </w:r>
      <w:r w:rsidRPr="00633EB0">
        <w:rPr>
          <w:rStyle w:val="Ninguno"/>
        </w:rPr>
        <w:fldChar w:fldCharType="end"/>
      </w:r>
    </w:p>
    <w:p w14:paraId="27916A4F" w14:textId="5E859389" w:rsidR="00CB3432" w:rsidRPr="00633EB0" w:rsidRDefault="00E4670E" w:rsidP="00344B02">
      <w:pPr>
        <w:rPr>
          <w:rStyle w:val="Ninguno"/>
          <w:rFonts w:eastAsia="Times New Roman"/>
          <w:sz w:val="22"/>
        </w:rPr>
      </w:pPr>
      <w:r w:rsidRPr="00633EB0">
        <w:rPr>
          <w:rStyle w:val="Ninguno"/>
        </w:rPr>
        <w:t>A</w:t>
      </w:r>
      <w:r w:rsidR="002D661D">
        <w:rPr>
          <w:rStyle w:val="Ninguno"/>
        </w:rPr>
        <w:t>rtículo</w:t>
      </w:r>
      <w:r w:rsidR="004A47B5" w:rsidRPr="00633EB0">
        <w:rPr>
          <w:rStyle w:val="Ninguno"/>
        </w:rPr>
        <w:t xml:space="preserve"> 4 </w:t>
      </w:r>
      <w:r w:rsidR="001C2001">
        <w:rPr>
          <w:rStyle w:val="Ninguno"/>
          <w:i/>
        </w:rPr>
        <w:t>Ibid</w:t>
      </w:r>
      <w:r w:rsidR="009D767E" w:rsidRPr="00633EB0">
        <w:rPr>
          <w:rStyle w:val="Ninguno"/>
          <w:i/>
        </w:rPr>
        <w:t>.</w:t>
      </w:r>
      <w:r w:rsidR="00B775E6" w:rsidRPr="00633EB0">
        <w:rPr>
          <w:rStyle w:val="Ninguno"/>
          <w:i/>
        </w:rPr>
        <w:t>,</w:t>
      </w:r>
      <w:r w:rsidR="004A47B5" w:rsidRPr="00633EB0">
        <w:rPr>
          <w:rStyle w:val="Ninguno"/>
        </w:rPr>
        <w:t xml:space="preserve"> indica: “Serán argentinos naturalizados, los extranjeros que hubieren obtenido la nacionalidad argentina de acuerdo con la legislación vigente al momento de su otorgamiento</w:t>
      </w:r>
      <w:r w:rsidR="00A8774A">
        <w:rPr>
          <w:rStyle w:val="Ninguno"/>
        </w:rPr>
        <w:t xml:space="preserve"> </w:t>
      </w:r>
      <w:r w:rsidR="00325D0F">
        <w:rPr>
          <w:rStyle w:val="Ninguno"/>
        </w:rPr>
        <w:t>y</w:t>
      </w:r>
      <w:r w:rsidR="004A47B5" w:rsidRPr="00633EB0">
        <w:rPr>
          <w:rStyle w:val="Ninguno"/>
        </w:rPr>
        <w:t xml:space="preserve"> los que la obtuvieren de conformidad con las normas de la presente ley”. Para que se acceda a este derecho el tiempo mínimo de residencia en el </w:t>
      </w:r>
      <w:r w:rsidR="003E69B6">
        <w:rPr>
          <w:rStyle w:val="Ninguno"/>
        </w:rPr>
        <w:t>país</w:t>
      </w:r>
      <w:r w:rsidR="004A47B5" w:rsidRPr="00633EB0">
        <w:rPr>
          <w:rStyle w:val="Ninguno"/>
        </w:rPr>
        <w:t xml:space="preserve"> de manera legal y continua debe ser de dos </w:t>
      </w:r>
      <w:r w:rsidR="002D661D">
        <w:rPr>
          <w:rStyle w:val="Ninguno"/>
        </w:rPr>
        <w:t>año</w:t>
      </w:r>
      <w:r w:rsidR="004A47B5" w:rsidRPr="00633EB0">
        <w:rPr>
          <w:rStyle w:val="Ninguno"/>
          <w:lang w:val="pt-PT"/>
        </w:rPr>
        <w:t>s.</w:t>
      </w:r>
    </w:p>
    <w:p w14:paraId="10A816AB" w14:textId="0C89A2D6" w:rsidR="00CB3432" w:rsidRPr="00633EB0" w:rsidRDefault="004A47B5" w:rsidP="00344B02">
      <w:pPr>
        <w:rPr>
          <w:rStyle w:val="Ninguno"/>
          <w:rFonts w:eastAsia="Times New Roman"/>
        </w:rPr>
      </w:pPr>
      <w:r w:rsidRPr="00633EB0">
        <w:rPr>
          <w:rStyle w:val="Ninguno"/>
        </w:rPr>
        <w:lastRenderedPageBreak/>
        <w:t xml:space="preserve">Los ciudadanos extranjeros pueden obtener la nacionalidad argentina a </w:t>
      </w:r>
      <w:r w:rsidR="003E69B6">
        <w:rPr>
          <w:rStyle w:val="Ninguno"/>
        </w:rPr>
        <w:t>través</w:t>
      </w:r>
      <w:r w:rsidRPr="00633EB0">
        <w:rPr>
          <w:rStyle w:val="Ninguno"/>
        </w:rPr>
        <w:t xml:space="preserve"> de dos formas: 1, por naturalización y 2, por opción.</w:t>
      </w:r>
    </w:p>
    <w:p w14:paraId="1B7A59EB" w14:textId="7817DE06" w:rsidR="00CB3432" w:rsidRPr="00633EB0" w:rsidRDefault="004A47B5" w:rsidP="00344B02">
      <w:pPr>
        <w:rPr>
          <w:rStyle w:val="Ninguno"/>
          <w:rFonts w:eastAsia="Times New Roman"/>
        </w:rPr>
      </w:pPr>
      <w:r w:rsidRPr="00633EB0">
        <w:rPr>
          <w:rStyle w:val="Ninguno"/>
        </w:rPr>
        <w:t xml:space="preserve">La naturalización se la efectúa de manera exclusiva en los tribunales federales de Argentina, mientras que la opción se la efectúa en los consulados argentinos o en el Registro Nacional de Personas dentro del </w:t>
      </w:r>
      <w:r w:rsidR="003E69B6">
        <w:rPr>
          <w:rStyle w:val="Ninguno"/>
        </w:rPr>
        <w:t>país</w:t>
      </w:r>
      <w:r w:rsidRPr="00633EB0">
        <w:rPr>
          <w:rStyle w:val="Ninguno"/>
        </w:rPr>
        <w:t xml:space="preserve">. Para naturalizarse como argentino debe tener por lo menos dos </w:t>
      </w:r>
      <w:r w:rsidR="002D661D">
        <w:rPr>
          <w:rStyle w:val="Ninguno"/>
        </w:rPr>
        <w:t>año</w:t>
      </w:r>
      <w:r w:rsidRPr="00633EB0">
        <w:rPr>
          <w:rStyle w:val="Ninguno"/>
        </w:rPr>
        <w:t>s de residencia legal y continua,</w:t>
      </w:r>
      <w:r w:rsidR="00571A58" w:rsidRPr="00633EB0">
        <w:rPr>
          <w:rStyle w:val="Ninguno"/>
        </w:rPr>
        <w:t xml:space="preserve"> plazo que puede ser reducido si hubiese prestado servicios relevantes a la nación</w:t>
      </w:r>
      <w:r w:rsidR="00A8774A">
        <w:rPr>
          <w:rStyle w:val="Ninguno"/>
        </w:rPr>
        <w:t xml:space="preserve"> </w:t>
      </w:r>
      <w:r w:rsidR="00325D0F">
        <w:rPr>
          <w:rStyle w:val="Ninguno"/>
        </w:rPr>
        <w:t>y</w:t>
      </w:r>
      <w:r w:rsidRPr="00633EB0">
        <w:rPr>
          <w:rStyle w:val="Ninguno"/>
        </w:rPr>
        <w:t xml:space="preserve"> cumplir los </w:t>
      </w:r>
      <w:r w:rsidR="003E69B6">
        <w:rPr>
          <w:rStyle w:val="Ninguno"/>
        </w:rPr>
        <w:t>de</w:t>
      </w:r>
      <w:r w:rsidR="002D661D">
        <w:rPr>
          <w:rStyle w:val="Ninguno"/>
        </w:rPr>
        <w:t>más</w:t>
      </w:r>
      <w:r w:rsidRPr="00633EB0">
        <w:rPr>
          <w:rStyle w:val="Ninguno"/>
        </w:rPr>
        <w:t xml:space="preserve"> requisitos establecidos en la ley pertinente. Es importante considerar que el hecho de tener cónyuge o hijo argentino no le permite acceder de manera directa, sino que constituyen una especie de patrocinio.</w:t>
      </w:r>
    </w:p>
    <w:p w14:paraId="3FD83DE6" w14:textId="7C509C28" w:rsidR="00CB3432" w:rsidRPr="00633EB0" w:rsidRDefault="004A47B5" w:rsidP="00344B02">
      <w:pPr>
        <w:rPr>
          <w:rStyle w:val="Ninguno"/>
          <w:rFonts w:eastAsia="Times New Roman"/>
        </w:rPr>
      </w:pPr>
      <w:r w:rsidRPr="00633EB0">
        <w:rPr>
          <w:rStyle w:val="Ninguno"/>
        </w:rPr>
        <w:t>Los hijos de padre o madre argentina que hubiese nacido en el exterior aplica</w:t>
      </w:r>
      <w:r w:rsidR="00571A58" w:rsidRPr="00633EB0">
        <w:rPr>
          <w:rStyle w:val="Ninguno"/>
        </w:rPr>
        <w:t>n a</w:t>
      </w:r>
      <w:r w:rsidRPr="00633EB0">
        <w:rPr>
          <w:rStyle w:val="Ninguno"/>
        </w:rPr>
        <w:t xml:space="preserve"> la </w:t>
      </w:r>
      <w:r w:rsidR="002D661D">
        <w:rPr>
          <w:rStyle w:val="Ninguno"/>
        </w:rPr>
        <w:t>e</w:t>
      </w:r>
      <w:r w:rsidR="003B77ED">
        <w:rPr>
          <w:rStyle w:val="Ninguno"/>
        </w:rPr>
        <w:t>lección</w:t>
      </w:r>
      <w:r w:rsidR="002D661D">
        <w:rPr>
          <w:rStyle w:val="Ninguno"/>
        </w:rPr>
        <w:t xml:space="preserve"> </w:t>
      </w:r>
      <w:r w:rsidRPr="00633EB0">
        <w:rPr>
          <w:rStyle w:val="Ninguno"/>
          <w:lang w:val="fr-FR"/>
        </w:rPr>
        <w:t xml:space="preserve">de la </w:t>
      </w:r>
      <w:r w:rsidRPr="00633EB0">
        <w:rPr>
          <w:rStyle w:val="Ninguno"/>
          <w:i/>
          <w:iCs/>
        </w:rPr>
        <w:t>opción</w:t>
      </w:r>
      <w:r w:rsidR="00A8774A">
        <w:rPr>
          <w:rStyle w:val="Ninguno"/>
          <w:i/>
          <w:iCs/>
        </w:rPr>
        <w:t xml:space="preserve"> </w:t>
      </w:r>
      <w:r w:rsidR="00325D0F">
        <w:rPr>
          <w:rStyle w:val="Ninguno"/>
        </w:rPr>
        <w:t>y</w:t>
      </w:r>
      <w:r w:rsidR="00A8774A">
        <w:rPr>
          <w:rStyle w:val="Ninguno"/>
        </w:rPr>
        <w:t xml:space="preserve"> </w:t>
      </w:r>
      <w:r w:rsidRPr="00633EB0">
        <w:rPr>
          <w:rStyle w:val="Ninguno"/>
        </w:rPr>
        <w:t>en el caso de ser menor lo hacen sus padres</w:t>
      </w:r>
      <w:r w:rsidR="00A8774A">
        <w:rPr>
          <w:rStyle w:val="Ninguno"/>
        </w:rPr>
        <w:t xml:space="preserve"> </w:t>
      </w:r>
      <w:r w:rsidR="00325D0F">
        <w:rPr>
          <w:rStyle w:val="Ninguno"/>
        </w:rPr>
        <w:t>y</w:t>
      </w:r>
      <w:r w:rsidRPr="00633EB0">
        <w:rPr>
          <w:rStyle w:val="Ninguno"/>
        </w:rPr>
        <w:t xml:space="preserve"> si fuese mayor lo realiza él mismo. </w:t>
      </w:r>
      <w:r w:rsidR="00F23303" w:rsidRPr="00633EB0">
        <w:rPr>
          <w:rStyle w:val="Ninguno"/>
        </w:rPr>
        <w:t xml:space="preserve">En el caso ecuatoriano, los hijos de ecuatorianos nacidos en el exterior son ecuatorianos por nacimiento, como ya se ha hecho mención. </w:t>
      </w:r>
    </w:p>
    <w:p w14:paraId="65CB7CDD" w14:textId="569CC5C5" w:rsidR="00CB3432" w:rsidRPr="00633EB0" w:rsidRDefault="004A47B5" w:rsidP="00344B02">
      <w:pPr>
        <w:rPr>
          <w:rStyle w:val="Ninguno"/>
          <w:rFonts w:eastAsia="Times New Roman"/>
        </w:rPr>
      </w:pPr>
      <w:r w:rsidRPr="00633EB0">
        <w:rPr>
          <w:rStyle w:val="Ninguno"/>
        </w:rPr>
        <w:t xml:space="preserve">La nacionalidad argentina </w:t>
      </w:r>
      <w:r w:rsidR="00F23303" w:rsidRPr="00633EB0">
        <w:rPr>
          <w:rStyle w:val="Ninguno"/>
        </w:rPr>
        <w:t xml:space="preserve">finalmente </w:t>
      </w:r>
      <w:r w:rsidRPr="00633EB0">
        <w:rPr>
          <w:rStyle w:val="Ninguno"/>
        </w:rPr>
        <w:t>no es renunciable</w:t>
      </w:r>
      <w:r w:rsidR="00A8774A">
        <w:rPr>
          <w:rStyle w:val="Ninguno"/>
        </w:rPr>
        <w:t xml:space="preserve"> </w:t>
      </w:r>
      <w:r w:rsidR="00325D0F">
        <w:rPr>
          <w:rStyle w:val="Ninguno"/>
        </w:rPr>
        <w:t>y</w:t>
      </w:r>
      <w:r w:rsidRPr="00633EB0">
        <w:rPr>
          <w:rStyle w:val="Ninguno"/>
        </w:rPr>
        <w:t xml:space="preserve"> es compatible con el conjunto de nacionalidades que pueda tener una persona.</w:t>
      </w:r>
      <w:r w:rsidR="00F23303" w:rsidRPr="00633EB0">
        <w:rPr>
          <w:rStyle w:val="Ninguno"/>
        </w:rPr>
        <w:t xml:space="preserve"> Sobre este respecto es importante indicar que de igual manera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F23303" w:rsidRPr="00633EB0">
        <w:rPr>
          <w:rStyle w:val="Ninguno"/>
        </w:rPr>
        <w:t xml:space="preserve"> no limita el número de nacionalidades que una persona que requiera la suya, pueda tener. </w:t>
      </w:r>
    </w:p>
    <w:p w14:paraId="56A8E29D" w14:textId="7D423607" w:rsidR="00CA25D2" w:rsidRPr="00BF2BF3" w:rsidRDefault="00F61ED0" w:rsidP="004F07C7">
      <w:pPr>
        <w:pStyle w:val="Ttulo3"/>
        <w:rPr>
          <w:rStyle w:val="Ninguno"/>
          <w:lang w:val="pt-PT"/>
        </w:rPr>
      </w:pPr>
      <w:bookmarkStart w:id="60" w:name="_Toc22562119"/>
      <w:r w:rsidRPr="00BF2BF3">
        <w:rPr>
          <w:rStyle w:val="Ninguno"/>
          <w:lang w:val="pt-PT"/>
        </w:rPr>
        <w:t xml:space="preserve">1.4.3 </w:t>
      </w:r>
      <w:r w:rsidR="009F06F4" w:rsidRPr="00BF2BF3">
        <w:rPr>
          <w:rStyle w:val="Ninguno"/>
          <w:lang w:val="pt-PT"/>
        </w:rPr>
        <w:t>Re</w:t>
      </w:r>
      <w:r w:rsidR="002D661D">
        <w:rPr>
          <w:rStyle w:val="Ninguno"/>
          <w:lang w:val="pt-PT"/>
        </w:rPr>
        <w:t>pública</w:t>
      </w:r>
      <w:r w:rsidR="009F06F4" w:rsidRPr="00BF2BF3">
        <w:rPr>
          <w:rStyle w:val="Ninguno"/>
          <w:lang w:val="pt-PT"/>
        </w:rPr>
        <w:t xml:space="preserve"> Federal de </w:t>
      </w:r>
      <w:r w:rsidR="004A47B5" w:rsidRPr="00BF2BF3">
        <w:rPr>
          <w:rStyle w:val="Ninguno"/>
          <w:lang w:val="pt-PT"/>
        </w:rPr>
        <w:t>Brasil</w:t>
      </w:r>
      <w:bookmarkEnd w:id="60"/>
    </w:p>
    <w:p w14:paraId="7D62DD90" w14:textId="47AC6A39" w:rsidR="00CB3432" w:rsidRPr="00633EB0" w:rsidRDefault="004A47B5" w:rsidP="00344B02">
      <w:pPr>
        <w:rPr>
          <w:rStyle w:val="Ninguno"/>
          <w:rFonts w:eastAsia="Times New Roman" w:cstheme="majorBidi"/>
          <w:b/>
          <w:bCs/>
          <w:szCs w:val="26"/>
        </w:rPr>
      </w:pPr>
      <w:r w:rsidRPr="00633EB0">
        <w:rPr>
          <w:rStyle w:val="Ninguno"/>
        </w:rPr>
        <w:t xml:space="preserve">En este </w:t>
      </w:r>
      <w:r w:rsidR="003E69B6">
        <w:rPr>
          <w:rStyle w:val="Ninguno"/>
        </w:rPr>
        <w:t>país</w:t>
      </w:r>
      <w:r w:rsidRPr="00633EB0">
        <w:rPr>
          <w:rStyle w:val="Ninguno"/>
        </w:rPr>
        <w:t xml:space="preserve"> el tiempo de residencia para acceder al proceso de naturalización que le permita obtener la c</w:t>
      </w:r>
      <w:r w:rsidR="002D661D">
        <w:rPr>
          <w:rStyle w:val="Ninguno"/>
        </w:rPr>
        <w:t>iudadanía</w:t>
      </w:r>
      <w:r w:rsidRPr="00633EB0">
        <w:rPr>
          <w:rStyle w:val="Ninguno"/>
        </w:rPr>
        <w:t xml:space="preserve">, es de cuatro </w:t>
      </w:r>
      <w:r w:rsidR="002D661D">
        <w:rPr>
          <w:rStyle w:val="Ninguno"/>
        </w:rPr>
        <w:t>año</w:t>
      </w:r>
      <w:r w:rsidRPr="00633EB0">
        <w:rPr>
          <w:rStyle w:val="Ninguno"/>
        </w:rPr>
        <w:t>s; sin embargo</w:t>
      </w:r>
      <w:r w:rsidR="00900B3B" w:rsidRPr="00633EB0">
        <w:rPr>
          <w:rStyle w:val="Ninguno"/>
        </w:rPr>
        <w:t>,</w:t>
      </w:r>
      <w:r w:rsidRPr="00633EB0">
        <w:rPr>
          <w:rStyle w:val="Ninguno"/>
        </w:rPr>
        <w:t xml:space="preserve"> este plazo puede reducirse a un </w:t>
      </w:r>
      <w:r w:rsidR="002D661D">
        <w:rPr>
          <w:rStyle w:val="Ninguno"/>
        </w:rPr>
        <w:t>año</w:t>
      </w:r>
      <w:r w:rsidRPr="00633EB0">
        <w:rPr>
          <w:rStyle w:val="Ninguno"/>
        </w:rPr>
        <w:t xml:space="preserve"> en el caso de tener cónyuge o hijo brasile</w:t>
      </w:r>
      <w:r w:rsidR="003E69B6">
        <w:rPr>
          <w:rStyle w:val="Ninguno"/>
        </w:rPr>
        <w:t>ño</w:t>
      </w:r>
      <w:r w:rsidR="008D4B89" w:rsidRPr="00633EB0">
        <w:rPr>
          <w:rStyle w:val="Ninguno"/>
          <w:lang w:val="it-IT"/>
        </w:rPr>
        <w:t xml:space="preserve"> </w:t>
      </w:r>
      <w:sdt>
        <w:sdtPr>
          <w:rPr>
            <w:rStyle w:val="Ninguno"/>
            <w:lang w:val="it-IT"/>
          </w:rPr>
          <w:id w:val="-1008592200"/>
          <w:citation/>
        </w:sdtPr>
        <w:sdtEndPr>
          <w:rPr>
            <w:rStyle w:val="Ninguno"/>
          </w:rPr>
        </w:sdtEndPr>
        <w:sdtContent>
          <w:r w:rsidR="008D4B89" w:rsidRPr="00633EB0">
            <w:rPr>
              <w:rStyle w:val="Ninguno"/>
              <w:lang w:val="it-IT"/>
            </w:rPr>
            <w:fldChar w:fldCharType="begin"/>
          </w:r>
          <w:r w:rsidR="008D4B89" w:rsidRPr="00633EB0">
            <w:rPr>
              <w:rStyle w:val="Ninguno"/>
              <w:lang w:val="es-EC"/>
            </w:rPr>
            <w:instrText xml:space="preserve"> CITATION Vis13 \l 12298 </w:instrText>
          </w:r>
          <w:r w:rsidR="008D4B89" w:rsidRPr="00633EB0">
            <w:rPr>
              <w:rStyle w:val="Ninguno"/>
              <w:lang w:val="it-IT"/>
            </w:rPr>
            <w:fldChar w:fldCharType="separate"/>
          </w:r>
          <w:r w:rsidR="003A63CA" w:rsidRPr="00633EB0">
            <w:rPr>
              <w:noProof/>
              <w:lang w:val="es-EC"/>
            </w:rPr>
            <w:t>(Visto Brasil, 2013)</w:t>
          </w:r>
          <w:r w:rsidR="008D4B89" w:rsidRPr="00633EB0">
            <w:rPr>
              <w:rStyle w:val="Ninguno"/>
              <w:lang w:val="it-IT"/>
            </w:rPr>
            <w:fldChar w:fldCharType="end"/>
          </w:r>
        </w:sdtContent>
      </w:sdt>
      <w:r w:rsidR="009F06F4" w:rsidRPr="00633EB0">
        <w:rPr>
          <w:rStyle w:val="Ninguno"/>
          <w:lang w:val="it-IT"/>
        </w:rPr>
        <w:t xml:space="preserve">.  En el caso ecuatoriano, el hecho de tener cónyuge o hijo ecuatoriano, no reduce el tiempo de residencia para acceder a la carta de </w:t>
      </w:r>
      <w:r w:rsidR="009F06F4" w:rsidRPr="00633EB0">
        <w:rPr>
          <w:rStyle w:val="Ninguno"/>
          <w:lang w:val="it-IT"/>
        </w:rPr>
        <w:lastRenderedPageBreak/>
        <w:t xml:space="preserve">naturalización; pero en el caso de aplicar su solicitud por matrimonio o unión de hecho, se toma en consideración los dos </w:t>
      </w:r>
      <w:r w:rsidR="002D661D">
        <w:rPr>
          <w:rStyle w:val="Ninguno"/>
          <w:lang w:val="it-IT"/>
        </w:rPr>
        <w:t>año</w:t>
      </w:r>
      <w:r w:rsidR="009F06F4" w:rsidRPr="00633EB0">
        <w:rPr>
          <w:rStyle w:val="Ninguno"/>
          <w:lang w:val="it-IT"/>
        </w:rPr>
        <w:t>s de este, aplicando a la c</w:t>
      </w:r>
      <w:r w:rsidR="002D661D">
        <w:rPr>
          <w:rStyle w:val="Ninguno"/>
          <w:lang w:val="it-IT"/>
        </w:rPr>
        <w:t>iudadanía</w:t>
      </w:r>
      <w:r w:rsidR="009F06F4" w:rsidRPr="00633EB0">
        <w:rPr>
          <w:rStyle w:val="Ninguno"/>
          <w:lang w:val="it-IT"/>
        </w:rPr>
        <w:t xml:space="preserve"> ecuatoriana por declaratoria. </w:t>
      </w:r>
    </w:p>
    <w:p w14:paraId="54DADE43" w14:textId="75E01618" w:rsidR="00CB3432" w:rsidRPr="00633EB0" w:rsidRDefault="004A47B5" w:rsidP="00344B02">
      <w:pPr>
        <w:rPr>
          <w:rStyle w:val="Ninguno"/>
          <w:rFonts w:eastAsia="Times New Roman"/>
        </w:rPr>
      </w:pPr>
      <w:r w:rsidRPr="00633EB0">
        <w:rPr>
          <w:rStyle w:val="Ninguno"/>
        </w:rPr>
        <w:t xml:space="preserve">La </w:t>
      </w:r>
      <w:r w:rsidR="002D661D">
        <w:rPr>
          <w:rStyle w:val="Ninguno"/>
        </w:rPr>
        <w:t>Constitución</w:t>
      </w:r>
      <w:r w:rsidRPr="00633EB0">
        <w:rPr>
          <w:rStyle w:val="Ninguno"/>
          <w:lang w:val="pt-PT"/>
        </w:rPr>
        <w:t xml:space="preserve"> Federal de Brasil s</w:t>
      </w:r>
      <w:r w:rsidR="003E69B6">
        <w:rPr>
          <w:rStyle w:val="Ninguno"/>
          <w:lang w:val="pt-PT"/>
        </w:rPr>
        <w:t>eñala</w:t>
      </w:r>
      <w:r w:rsidR="008A014A" w:rsidRPr="00633EB0">
        <w:rPr>
          <w:rStyle w:val="Ninguno"/>
        </w:rPr>
        <w:t xml:space="preserve"> en el a</w:t>
      </w:r>
      <w:r w:rsidR="002D661D">
        <w:rPr>
          <w:rStyle w:val="Ninguno"/>
        </w:rPr>
        <w:t>rtículo</w:t>
      </w:r>
      <w:r w:rsidR="008A014A" w:rsidRPr="00633EB0">
        <w:rPr>
          <w:rStyle w:val="Ninguno"/>
        </w:rPr>
        <w:t xml:space="preserve"> </w:t>
      </w:r>
      <w:r w:rsidRPr="00633EB0">
        <w:rPr>
          <w:rStyle w:val="Ninguno"/>
        </w:rPr>
        <w:t>12 qu</w:t>
      </w:r>
      <w:r w:rsidR="002D661D">
        <w:rPr>
          <w:rStyle w:val="Ninguno"/>
        </w:rPr>
        <w:t>iene</w:t>
      </w:r>
      <w:r w:rsidRPr="00633EB0">
        <w:rPr>
          <w:rStyle w:val="Ninguno"/>
        </w:rPr>
        <w:t>s son brasile</w:t>
      </w:r>
      <w:r w:rsidR="003E69B6">
        <w:rPr>
          <w:rStyle w:val="Ninguno"/>
        </w:rPr>
        <w:t>ño</w:t>
      </w:r>
      <w:r w:rsidRPr="00633EB0">
        <w:rPr>
          <w:rStyle w:val="Ninguno"/>
        </w:rPr>
        <w:t xml:space="preserve">s: </w:t>
      </w:r>
    </w:p>
    <w:p w14:paraId="6B8DA168" w14:textId="7AE95DFB" w:rsidR="00CB3432" w:rsidRPr="00633EB0" w:rsidRDefault="004A47B5" w:rsidP="00344B02">
      <w:pPr>
        <w:pStyle w:val="ms40palabras"/>
        <w:rPr>
          <w:rStyle w:val="Ninguno"/>
        </w:rPr>
      </w:pPr>
      <w:r w:rsidRPr="00633EB0">
        <w:rPr>
          <w:rStyle w:val="Ninguno"/>
        </w:rPr>
        <w:t>1. De origen: 1. Los nacidos en la Re</w:t>
      </w:r>
      <w:r w:rsidR="002D661D">
        <w:rPr>
          <w:rStyle w:val="Ninguno"/>
        </w:rPr>
        <w:t>pública</w:t>
      </w:r>
      <w:r w:rsidRPr="00633EB0">
        <w:rPr>
          <w:rStyle w:val="Ninguno"/>
        </w:rPr>
        <w:t xml:space="preserve"> Federal de Brasil, aunque de padres extranjeros siempre que é</w:t>
      </w:r>
      <w:r w:rsidRPr="00633EB0">
        <w:rPr>
          <w:rStyle w:val="Ninguno"/>
          <w:lang w:val="pt-PT"/>
        </w:rPr>
        <w:t>stos no est</w:t>
      </w:r>
      <w:r w:rsidR="002D661D">
        <w:rPr>
          <w:rStyle w:val="Ninguno"/>
          <w:lang w:val="pt-PT"/>
        </w:rPr>
        <w:t>én</w:t>
      </w:r>
      <w:r w:rsidRPr="00633EB0">
        <w:rPr>
          <w:rStyle w:val="Ninguno"/>
        </w:rPr>
        <w:t xml:space="preserve"> al servicio de su </w:t>
      </w:r>
      <w:r w:rsidR="003E69B6">
        <w:rPr>
          <w:rStyle w:val="Ninguno"/>
        </w:rPr>
        <w:t>país</w:t>
      </w:r>
      <w:r w:rsidRPr="00633EB0">
        <w:rPr>
          <w:rStyle w:val="Ninguno"/>
        </w:rPr>
        <w:t>; 2, los nacidos en el extranjero de padre brasile</w:t>
      </w:r>
      <w:r w:rsidR="003E69B6">
        <w:rPr>
          <w:rStyle w:val="Ninguno"/>
        </w:rPr>
        <w:t>ño</w:t>
      </w:r>
      <w:r w:rsidRPr="00633EB0">
        <w:rPr>
          <w:rStyle w:val="Ninguno"/>
        </w:rPr>
        <w:t xml:space="preserve"> o madre brasileña, siempre que cualquiera de ellos esté al servicio de la Re</w:t>
      </w:r>
      <w:r w:rsidR="002D661D">
        <w:rPr>
          <w:rStyle w:val="Ninguno"/>
        </w:rPr>
        <w:t>pública</w:t>
      </w:r>
      <w:r w:rsidRPr="00633EB0">
        <w:rPr>
          <w:rStyle w:val="Ninguno"/>
        </w:rPr>
        <w:t xml:space="preserve"> Federativa del Brasil; 3, los nacidos en el extranjero de padre brasile</w:t>
      </w:r>
      <w:r w:rsidR="003E69B6">
        <w:rPr>
          <w:rStyle w:val="Ninguno"/>
        </w:rPr>
        <w:t>ño</w:t>
      </w:r>
      <w:r w:rsidRPr="00633EB0">
        <w:rPr>
          <w:rStyle w:val="Ninguno"/>
        </w:rPr>
        <w:t xml:space="preserve"> o madre brasileña, siempre que sean registrados en la oficina brasileña competente o venga a residir a la Re</w:t>
      </w:r>
      <w:r w:rsidR="002D661D">
        <w:rPr>
          <w:rStyle w:val="Ninguno"/>
        </w:rPr>
        <w:t>pública</w:t>
      </w:r>
      <w:r w:rsidRPr="00633EB0">
        <w:rPr>
          <w:rStyle w:val="Ninguno"/>
        </w:rPr>
        <w:t xml:space="preserve"> Federativa del Brasil antes de la mayoría de edad y, alcanzada ésta, opten en cualquier momento por la nacionalidad brasileña. 2. Naturalizados: 1, Los que, en la forma de ley, adquieran la nacionalidad brasileñ</w:t>
      </w:r>
      <w:r w:rsidR="002D661D">
        <w:rPr>
          <w:rStyle w:val="Ninguno"/>
        </w:rPr>
        <w:t>a</w:t>
      </w:r>
      <w:r w:rsidRPr="00633EB0">
        <w:rPr>
          <w:rStyle w:val="Ninguno"/>
          <w:lang w:val="pt-PT"/>
        </w:rPr>
        <w:t xml:space="preserve"> exigi</w:t>
      </w:r>
      <w:r w:rsidR="002D661D">
        <w:rPr>
          <w:rStyle w:val="Ninguno"/>
          <w:lang w:val="pt-PT"/>
        </w:rPr>
        <w:t>éndose</w:t>
      </w:r>
      <w:r w:rsidRPr="00633EB0">
        <w:rPr>
          <w:rStyle w:val="Ninguno"/>
        </w:rPr>
        <w:t xml:space="preserve"> a los originarios de </w:t>
      </w:r>
      <w:r w:rsidR="003E69B6">
        <w:rPr>
          <w:rStyle w:val="Ninguno"/>
        </w:rPr>
        <w:t>país</w:t>
      </w:r>
      <w:r w:rsidRPr="00633EB0">
        <w:rPr>
          <w:rStyle w:val="Ninguno"/>
          <w:lang w:val="pt-PT"/>
        </w:rPr>
        <w:t>es de lengua portuguesa residencia s</w:t>
      </w:r>
      <w:r w:rsidR="0088179B" w:rsidRPr="00633EB0">
        <w:rPr>
          <w:rStyle w:val="Ninguno"/>
        </w:rPr>
        <w:t>o</w:t>
      </w:r>
      <w:r w:rsidRPr="00633EB0">
        <w:rPr>
          <w:rStyle w:val="Ninguno"/>
          <w:lang w:val="it-IT"/>
        </w:rPr>
        <w:t xml:space="preserve">lo durante un </w:t>
      </w:r>
      <w:r w:rsidR="002D661D">
        <w:rPr>
          <w:rStyle w:val="Ninguno"/>
          <w:lang w:val="it-IT"/>
        </w:rPr>
        <w:t>año</w:t>
      </w:r>
      <w:r w:rsidRPr="00633EB0">
        <w:rPr>
          <w:rStyle w:val="Ninguno"/>
        </w:rPr>
        <w:t xml:space="preserve"> ininterrumpido e </w:t>
      </w:r>
      <w:r w:rsidR="00B45BAC" w:rsidRPr="00633EB0">
        <w:rPr>
          <w:rStyle w:val="Ninguno"/>
        </w:rPr>
        <w:t>idoneidad moral</w:t>
      </w:r>
      <w:r w:rsidRPr="00633EB0">
        <w:rPr>
          <w:rStyle w:val="Ninguno"/>
        </w:rPr>
        <w:t>; 2, los extranjeros de cualquier nacionalidad, residentes en la Re</w:t>
      </w:r>
      <w:r w:rsidR="002D661D">
        <w:rPr>
          <w:rStyle w:val="Ninguno"/>
        </w:rPr>
        <w:t>pública</w:t>
      </w:r>
      <w:r w:rsidRPr="00633EB0">
        <w:rPr>
          <w:rStyle w:val="Ninguno"/>
        </w:rPr>
        <w:t xml:space="preserve"> Federativa del Brasil desde hace </w:t>
      </w:r>
      <w:r w:rsidR="002D661D">
        <w:rPr>
          <w:rStyle w:val="Ninguno"/>
        </w:rPr>
        <w:t>más</w:t>
      </w:r>
      <w:r w:rsidRPr="00633EB0">
        <w:rPr>
          <w:rStyle w:val="Ninguno"/>
          <w:lang w:val="pt-PT"/>
        </w:rPr>
        <w:t xml:space="preserve"> de treinta </w:t>
      </w:r>
      <w:r w:rsidR="002D661D">
        <w:rPr>
          <w:rStyle w:val="Ninguno"/>
          <w:lang w:val="pt-PT"/>
        </w:rPr>
        <w:t>año</w:t>
      </w:r>
      <w:r w:rsidRPr="00633EB0">
        <w:rPr>
          <w:rStyle w:val="Ninguno"/>
        </w:rPr>
        <w:t>s ininterrumpidos y sin condena penal siempre que soliciten la nacionalidad brasileñ</w:t>
      </w:r>
      <w:r w:rsidRPr="00633EB0">
        <w:rPr>
          <w:rStyle w:val="Ninguno"/>
          <w:lang w:val="it-IT"/>
        </w:rPr>
        <w:t xml:space="preserve">a. </w:t>
      </w:r>
      <w:r w:rsidRPr="00633EB0">
        <w:rPr>
          <w:rStyle w:val="Ninguno"/>
        </w:rPr>
        <w:fldChar w:fldCharType="begin"/>
      </w:r>
      <w:r w:rsidRPr="00633EB0">
        <w:rPr>
          <w:rStyle w:val="Ninguno"/>
        </w:rPr>
        <w:instrText xml:space="preserve"> ADDIN EN.CITE &lt;EndNote&gt;&lt;Cite ExcludeAuth="1" ExcludeYear="1"&gt;&lt;DisplayText&gt; (Constitución Política de Brasil de 1988 actualizada a noviembre de 2008)&lt;/DisplayText&gt;&lt;record&gt;&lt;ref-type name="Book"&gt;6&lt;/ref-type&gt;&lt;contributors&gt;&lt;authors/&gt;&lt;/contributors&gt;&lt;titles/&gt;&lt;periodical/&gt;&lt;dates&gt;&lt;year&gt;&lt;/year&gt;&lt;pub-dates/&gt;&lt;/dates&gt;&lt;/record&gt;&lt;/Cite&gt;&lt;/EndNote&gt;</w:instrText>
      </w:r>
      <w:r w:rsidRPr="00633EB0">
        <w:rPr>
          <w:rStyle w:val="Ninguno"/>
        </w:rPr>
        <w:fldChar w:fldCharType="separate"/>
      </w:r>
      <w:r w:rsidRPr="00633EB0">
        <w:rPr>
          <w:rStyle w:val="Ninguno"/>
          <w:lang w:val="es-ES"/>
        </w:rPr>
        <w:t xml:space="preserve"> (</w:t>
      </w:r>
      <w:r w:rsidR="002D661D">
        <w:rPr>
          <w:rStyle w:val="Ninguno"/>
          <w:lang w:val="es-ES"/>
        </w:rPr>
        <w:t>Constitución</w:t>
      </w:r>
      <w:r w:rsidRPr="00633EB0">
        <w:rPr>
          <w:rStyle w:val="Ninguno"/>
          <w:lang w:val="es-ES"/>
        </w:rPr>
        <w:t xml:space="preserve"> </w:t>
      </w:r>
      <w:r w:rsidR="002D661D">
        <w:rPr>
          <w:rStyle w:val="Ninguno"/>
          <w:lang w:val="es-ES"/>
        </w:rPr>
        <w:t>Política</w:t>
      </w:r>
      <w:r w:rsidRPr="00633EB0">
        <w:rPr>
          <w:rStyle w:val="Ninguno"/>
          <w:lang w:val="es-ES"/>
        </w:rPr>
        <w:t xml:space="preserve"> de Brasil de 1988 actualizada a noviembre de 2008</w:t>
      </w:r>
      <w:r w:rsidR="004A2EEB">
        <w:rPr>
          <w:rStyle w:val="Ninguno"/>
          <w:lang w:val="es-ES"/>
        </w:rPr>
        <w:t>, Art.</w:t>
      </w:r>
      <w:r w:rsidR="002201B0">
        <w:rPr>
          <w:rStyle w:val="Ninguno"/>
          <w:lang w:val="es-ES"/>
        </w:rPr>
        <w:t xml:space="preserve"> 12</w:t>
      </w:r>
      <w:r w:rsidRPr="00633EB0">
        <w:rPr>
          <w:rStyle w:val="Ninguno"/>
          <w:lang w:val="es-ES"/>
        </w:rPr>
        <w:t>)</w:t>
      </w:r>
      <w:r w:rsidRPr="00633EB0">
        <w:rPr>
          <w:rStyle w:val="Ninguno"/>
        </w:rPr>
        <w:fldChar w:fldCharType="end"/>
      </w:r>
    </w:p>
    <w:p w14:paraId="35B68B40" w14:textId="3A2F96DF" w:rsidR="009F06F4" w:rsidRPr="00633EB0" w:rsidRDefault="009F06F4" w:rsidP="00344B02">
      <w:pPr>
        <w:rPr>
          <w:rStyle w:val="Ninguno"/>
          <w:sz w:val="22"/>
        </w:rPr>
      </w:pPr>
      <w:r w:rsidRPr="00633EB0">
        <w:rPr>
          <w:rStyle w:val="Ninguno"/>
        </w:rPr>
        <w:t>En el caso ecuatoriano, todo hijo de ciudadano del Ecuador, hasta el tercer grado de consanguinidad, sin importar la edad que este llegue a tener al momento de su registro en la Dirección de Registro Civil, Identificación y Cedulación, es considerado ecuatoriano por nacimiento, por lo tanto, no se requiere inscripción en el Consulado, ni que esta sea antes de la mayoría de edad, como sí ocurre en el caso brasile</w:t>
      </w:r>
      <w:r w:rsidR="003E69B6">
        <w:rPr>
          <w:rStyle w:val="Ninguno"/>
        </w:rPr>
        <w:t>ño</w:t>
      </w:r>
      <w:r w:rsidRPr="00633EB0">
        <w:rPr>
          <w:rStyle w:val="Ninguno"/>
        </w:rPr>
        <w:t xml:space="preserve">. </w:t>
      </w:r>
    </w:p>
    <w:p w14:paraId="3375F04B" w14:textId="384621DA" w:rsidR="00CB3432" w:rsidRPr="00633EB0" w:rsidRDefault="004A47B5" w:rsidP="00344B02">
      <w:pPr>
        <w:rPr>
          <w:rStyle w:val="Ninguno"/>
          <w:rFonts w:eastAsia="Times New Roman"/>
          <w:sz w:val="22"/>
        </w:rPr>
      </w:pPr>
      <w:r w:rsidRPr="00633EB0">
        <w:rPr>
          <w:rStyle w:val="Ninguno"/>
        </w:rPr>
        <w:t xml:space="preserve">Sin embargo, este </w:t>
      </w:r>
      <w:r w:rsidR="003E69B6">
        <w:rPr>
          <w:rStyle w:val="Ninguno"/>
        </w:rPr>
        <w:t>país</w:t>
      </w:r>
      <w:r w:rsidRPr="00633EB0">
        <w:rPr>
          <w:rStyle w:val="Ninguno"/>
        </w:rPr>
        <w:t xml:space="preserve"> a diferencia de los estudiados, que no restringen el acceso a derechos luego de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mediante la </w:t>
      </w:r>
      <w:r w:rsidR="008A014A" w:rsidRPr="00633EB0">
        <w:rPr>
          <w:rStyle w:val="Ninguno"/>
        </w:rPr>
        <w:t>naturalización, Brasil en el a</w:t>
      </w:r>
      <w:r w:rsidR="002D661D">
        <w:rPr>
          <w:rStyle w:val="Ninguno"/>
        </w:rPr>
        <w:t>rtículo</w:t>
      </w:r>
      <w:r w:rsidRPr="00633EB0">
        <w:rPr>
          <w:rStyle w:val="Ninguno"/>
        </w:rPr>
        <w:t xml:space="preserve"> 12 de su </w:t>
      </w:r>
      <w:r w:rsidR="002D661D">
        <w:rPr>
          <w:rStyle w:val="Ninguno"/>
        </w:rPr>
        <w:t>Constitución</w:t>
      </w:r>
      <w:r w:rsidRPr="00633EB0">
        <w:rPr>
          <w:rStyle w:val="Ninguno"/>
        </w:rPr>
        <w:t xml:space="preserve"> s</w:t>
      </w:r>
      <w:r w:rsidR="003E69B6">
        <w:rPr>
          <w:rStyle w:val="Ninguno"/>
        </w:rPr>
        <w:t>eñala</w:t>
      </w:r>
      <w:r w:rsidRPr="00633EB0">
        <w:rPr>
          <w:rStyle w:val="Ninguno"/>
        </w:rPr>
        <w:t xml:space="preserve">: </w:t>
      </w:r>
    </w:p>
    <w:p w14:paraId="4E903B19" w14:textId="02C11FB1" w:rsidR="00CB3432" w:rsidRPr="00633EB0" w:rsidRDefault="008A014A" w:rsidP="00344B02">
      <w:pPr>
        <w:pStyle w:val="ms40palabras"/>
        <w:rPr>
          <w:rStyle w:val="Ninguno"/>
        </w:rPr>
      </w:pPr>
      <w:r w:rsidRPr="00633EB0">
        <w:rPr>
          <w:rStyle w:val="Ninguno"/>
        </w:rPr>
        <w:t>2</w:t>
      </w:r>
      <w:r w:rsidR="004A47B5" w:rsidRPr="00633EB0">
        <w:rPr>
          <w:rStyle w:val="Ninguno"/>
        </w:rPr>
        <w:t xml:space="preserve"> La ley no podrá establecer distinción entre brasile</w:t>
      </w:r>
      <w:r w:rsidR="003E69B6">
        <w:rPr>
          <w:rStyle w:val="Ninguno"/>
        </w:rPr>
        <w:t>ño</w:t>
      </w:r>
      <w:r w:rsidR="004A47B5" w:rsidRPr="00633EB0">
        <w:rPr>
          <w:rStyle w:val="Ninguno"/>
        </w:rPr>
        <w:t xml:space="preserve">s de origen y naturalizados, salvo en los casos previstos en esta </w:t>
      </w:r>
      <w:r w:rsidR="002D661D">
        <w:rPr>
          <w:rStyle w:val="Ninguno"/>
        </w:rPr>
        <w:t>Constitución</w:t>
      </w:r>
      <w:r w:rsidR="004A47B5" w:rsidRPr="00633EB0">
        <w:rPr>
          <w:rStyle w:val="Ninguno"/>
        </w:rPr>
        <w:t xml:space="preserve">. </w:t>
      </w:r>
      <w:r w:rsidR="006C401A">
        <w:rPr>
          <w:rStyle w:val="Ninguno"/>
        </w:rPr>
        <w:t>3</w:t>
      </w:r>
      <w:r w:rsidR="004A47B5" w:rsidRPr="00633EB0">
        <w:rPr>
          <w:rStyle w:val="Ninguno"/>
        </w:rPr>
        <w:t xml:space="preserve"> Son privativos del brasile</w:t>
      </w:r>
      <w:r w:rsidR="003E69B6">
        <w:rPr>
          <w:rStyle w:val="Ninguno"/>
        </w:rPr>
        <w:t>ño</w:t>
      </w:r>
      <w:r w:rsidR="004A47B5" w:rsidRPr="00633EB0">
        <w:rPr>
          <w:rStyle w:val="Ninguno"/>
        </w:rPr>
        <w:t xml:space="preserve"> de origen los cargos: 1. De Presidente y </w:t>
      </w:r>
      <w:r w:rsidR="004A47B5" w:rsidRPr="00633EB0">
        <w:rPr>
          <w:rStyle w:val="Ninguno"/>
        </w:rPr>
        <w:lastRenderedPageBreak/>
        <w:t>Vicepresidente de la Re</w:t>
      </w:r>
      <w:r w:rsidR="002D661D">
        <w:rPr>
          <w:rStyle w:val="Ninguno"/>
        </w:rPr>
        <w:t>pública</w:t>
      </w:r>
      <w:r w:rsidR="004A47B5" w:rsidRPr="00633EB0">
        <w:rPr>
          <w:rStyle w:val="Ninguno"/>
        </w:rPr>
        <w:t>; 2. De Presidente de la Cámara de Diputados; 3. De Presidente del Senado Federal, 4. De Ministro del Supremo Tribunal Federal; 5. De la carrera diplomática, 6. De oficial.  De las Fuerzas Armadas</w:t>
      </w:r>
      <w:r w:rsidR="009F06F4" w:rsidRPr="00633EB0">
        <w:rPr>
          <w:rStyle w:val="Ninguno"/>
        </w:rPr>
        <w:t xml:space="preserve"> </w:t>
      </w:r>
      <w:r w:rsidR="004A47B5" w:rsidRPr="00633EB0">
        <w:rPr>
          <w:rStyle w:val="Ninguno"/>
        </w:rPr>
        <w:fldChar w:fldCharType="begin"/>
      </w:r>
      <w:r w:rsidR="004A47B5" w:rsidRPr="00633EB0">
        <w:rPr>
          <w:rStyle w:val="Ninguno"/>
        </w:rPr>
        <w:instrText xml:space="preserve"> ADDIN EN.CITE &lt;EndNote&gt;&lt;Cite ExcludeAuth="1" ExcludeYear="1"&gt;&lt;DisplayText&gt; (Constitución Política de Brasil de 1988 actualizada a noviembre de 2008)&lt;/DisplayText&gt;&lt;record&gt;&lt;ref-type name="Book"&gt;6&lt;/ref-type&gt;&lt;contributors&gt;&lt;authors/&gt;&lt;/contributors&gt;&lt;titles/&gt;&lt;periodical/&gt;&lt;dates&gt;&lt;year&gt;&lt;/year&gt;&lt;pub-dates/&gt;&lt;/dates&gt;&lt;/record&gt;&lt;/Cite&gt;&lt;/EndNote&gt;</w:instrText>
      </w:r>
      <w:r w:rsidR="004A47B5" w:rsidRPr="00633EB0">
        <w:rPr>
          <w:rStyle w:val="Ninguno"/>
        </w:rPr>
        <w:fldChar w:fldCharType="separate"/>
      </w:r>
      <w:r w:rsidR="004A47B5" w:rsidRPr="00633EB0">
        <w:rPr>
          <w:rStyle w:val="Ninguno"/>
          <w:lang w:val="es-ES"/>
        </w:rPr>
        <w:t>(</w:t>
      </w:r>
      <w:r w:rsidR="002D661D">
        <w:rPr>
          <w:rStyle w:val="Ninguno"/>
          <w:lang w:val="es-ES"/>
        </w:rPr>
        <w:t>Constitución</w:t>
      </w:r>
      <w:r w:rsidR="004A47B5" w:rsidRPr="00633EB0">
        <w:rPr>
          <w:rStyle w:val="Ninguno"/>
          <w:lang w:val="es-ES"/>
        </w:rPr>
        <w:t xml:space="preserve"> </w:t>
      </w:r>
      <w:r w:rsidR="002D661D">
        <w:rPr>
          <w:rStyle w:val="Ninguno"/>
          <w:lang w:val="es-ES"/>
        </w:rPr>
        <w:t>Política</w:t>
      </w:r>
      <w:r w:rsidR="004A47B5" w:rsidRPr="00633EB0">
        <w:rPr>
          <w:rStyle w:val="Ninguno"/>
          <w:lang w:val="es-ES"/>
        </w:rPr>
        <w:t xml:space="preserve"> de Brasil de 1988 actualizada a noviembre de 2008</w:t>
      </w:r>
      <w:r w:rsidR="002201B0">
        <w:rPr>
          <w:rStyle w:val="Ninguno"/>
          <w:lang w:val="es-ES"/>
        </w:rPr>
        <w:t>, Art. 12</w:t>
      </w:r>
      <w:r w:rsidR="004A47B5" w:rsidRPr="00633EB0">
        <w:rPr>
          <w:rStyle w:val="Ninguno"/>
          <w:lang w:val="es-ES"/>
        </w:rPr>
        <w:t>)</w:t>
      </w:r>
      <w:r w:rsidR="004A47B5" w:rsidRPr="00633EB0">
        <w:rPr>
          <w:rStyle w:val="Ninguno"/>
        </w:rPr>
        <w:fldChar w:fldCharType="end"/>
      </w:r>
    </w:p>
    <w:p w14:paraId="0E37FD5C" w14:textId="69BCB707" w:rsidR="00CB3432" w:rsidRPr="00633EB0" w:rsidRDefault="004A47B5" w:rsidP="00344B02">
      <w:pPr>
        <w:rPr>
          <w:rStyle w:val="Ninguno"/>
          <w:rFonts w:eastAsia="Times New Roman"/>
          <w:sz w:val="22"/>
        </w:rPr>
      </w:pPr>
      <w:r w:rsidRPr="00633EB0">
        <w:rPr>
          <w:rStyle w:val="Ninguno"/>
        </w:rPr>
        <w:t>Es evidente que los elementos p</w:t>
      </w:r>
      <w:r w:rsidR="003B77ED">
        <w:rPr>
          <w:rStyle w:val="Ninguno"/>
        </w:rPr>
        <w:t>olítico</w:t>
      </w:r>
      <w:r w:rsidRPr="00633EB0">
        <w:rPr>
          <w:rStyle w:val="Ninguno"/>
        </w:rPr>
        <w:t>s consolidan el ejercicio pleno de acceso a la c</w:t>
      </w:r>
      <w:r w:rsidR="002D661D">
        <w:rPr>
          <w:rStyle w:val="Ninguno"/>
        </w:rPr>
        <w:t>iudadanía</w:t>
      </w:r>
      <w:r w:rsidRPr="00633EB0">
        <w:rPr>
          <w:rStyle w:val="Ninguno"/>
        </w:rPr>
        <w:t xml:space="preserve"> y</w:t>
      </w:r>
      <w:r w:rsidR="00900B3B" w:rsidRPr="00633EB0">
        <w:rPr>
          <w:rStyle w:val="Ninguno"/>
        </w:rPr>
        <w:t>,</w:t>
      </w:r>
      <w:r w:rsidRPr="00633EB0">
        <w:rPr>
          <w:rStyle w:val="Ninguno"/>
        </w:rPr>
        <w:t xml:space="preserve"> por tanto</w:t>
      </w:r>
      <w:r w:rsidR="00900B3B" w:rsidRPr="00633EB0">
        <w:rPr>
          <w:rStyle w:val="Ninguno"/>
        </w:rPr>
        <w:t>,</w:t>
      </w:r>
      <w:r w:rsidRPr="00633EB0">
        <w:rPr>
          <w:rStyle w:val="Ninguno"/>
        </w:rPr>
        <w:t xml:space="preserve"> a derechos que en Brasil no son considerados</w:t>
      </w:r>
      <w:r w:rsidR="00A8774A">
        <w:rPr>
          <w:rStyle w:val="Ninguno"/>
        </w:rPr>
        <w:t xml:space="preserve">, </w:t>
      </w:r>
      <w:r w:rsidR="00325D0F">
        <w:rPr>
          <w:rStyle w:val="Ninguno"/>
        </w:rPr>
        <w:t>y</w:t>
      </w:r>
      <w:r w:rsidRPr="00633EB0">
        <w:rPr>
          <w:rStyle w:val="Ninguno"/>
        </w:rPr>
        <w:t>a que estos son exclusivos para los brasile</w:t>
      </w:r>
      <w:r w:rsidR="003E69B6">
        <w:rPr>
          <w:rStyle w:val="Ninguno"/>
        </w:rPr>
        <w:t>ño</w:t>
      </w:r>
      <w:r w:rsidRPr="00633EB0">
        <w:rPr>
          <w:rStyle w:val="Ninguno"/>
          <w:lang w:val="pt-PT"/>
        </w:rPr>
        <w:t xml:space="preserve">s </w:t>
      </w:r>
      <w:r w:rsidR="008D4B89" w:rsidRPr="00633EB0">
        <w:rPr>
          <w:rStyle w:val="Ninguno"/>
          <w:lang w:val="pt-PT"/>
        </w:rPr>
        <w:t>por nacimiento</w:t>
      </w:r>
      <w:r w:rsidRPr="00633EB0">
        <w:rPr>
          <w:rStyle w:val="Ninguno"/>
          <w:lang w:val="pt-PT"/>
        </w:rPr>
        <w:t xml:space="preserve">. </w:t>
      </w:r>
      <w:r w:rsidR="009F06F4" w:rsidRPr="00633EB0">
        <w:rPr>
          <w:rStyle w:val="Ninguno"/>
          <w:lang w:val="pt-PT"/>
        </w:rPr>
        <w:t>En el caso ecuatoriano, solo el Presidente de la Re</w:t>
      </w:r>
      <w:r w:rsidR="002D661D">
        <w:rPr>
          <w:rStyle w:val="Ninguno"/>
          <w:lang w:val="pt-PT"/>
        </w:rPr>
        <w:t>pública</w:t>
      </w:r>
      <w:r w:rsidR="009F06F4" w:rsidRPr="00633EB0">
        <w:rPr>
          <w:rStyle w:val="Ninguno"/>
          <w:lang w:val="pt-PT"/>
        </w:rPr>
        <w:t xml:space="preserve">, debe ser ecuatoriano por nacimiento. </w:t>
      </w:r>
    </w:p>
    <w:p w14:paraId="14FF6CA5" w14:textId="2B3F7A83" w:rsidR="00CB3432" w:rsidRPr="00BF2BF3" w:rsidRDefault="006C2842" w:rsidP="004F07C7">
      <w:pPr>
        <w:pStyle w:val="Ttulo3"/>
        <w:rPr>
          <w:rStyle w:val="Ninguno"/>
          <w:lang w:val="pt-PT"/>
        </w:rPr>
      </w:pPr>
      <w:bookmarkStart w:id="61" w:name="_Toc22562120"/>
      <w:r w:rsidRPr="00BF2BF3">
        <w:rPr>
          <w:rStyle w:val="Ninguno"/>
          <w:lang w:val="pt-PT"/>
        </w:rPr>
        <w:t>1.</w:t>
      </w:r>
      <w:r w:rsidR="00F61ED0" w:rsidRPr="00BF2BF3">
        <w:rPr>
          <w:rStyle w:val="Ninguno"/>
          <w:lang w:val="pt-PT"/>
        </w:rPr>
        <w:t>4.4</w:t>
      </w:r>
      <w:r w:rsidRPr="00BF2BF3">
        <w:rPr>
          <w:rStyle w:val="Ninguno"/>
          <w:lang w:val="pt-PT"/>
        </w:rPr>
        <w:t xml:space="preserve"> </w:t>
      </w:r>
      <w:r w:rsidR="00204FD8" w:rsidRPr="00BF2BF3">
        <w:rPr>
          <w:rStyle w:val="Ninguno"/>
          <w:lang w:val="pt-PT"/>
        </w:rPr>
        <w:t>Re</w:t>
      </w:r>
      <w:r w:rsidR="002D661D">
        <w:rPr>
          <w:rStyle w:val="Ninguno"/>
          <w:lang w:val="pt-PT"/>
        </w:rPr>
        <w:t>pública</w:t>
      </w:r>
      <w:r w:rsidR="00204FD8" w:rsidRPr="00BF2BF3">
        <w:rPr>
          <w:rStyle w:val="Ninguno"/>
          <w:lang w:val="pt-PT"/>
        </w:rPr>
        <w:t xml:space="preserve"> d</w:t>
      </w:r>
      <w:r w:rsidR="001910F0" w:rsidRPr="00BF2BF3">
        <w:rPr>
          <w:rStyle w:val="Ninguno"/>
          <w:lang w:val="pt-PT"/>
        </w:rPr>
        <w:t xml:space="preserve">el </w:t>
      </w:r>
      <w:r w:rsidR="004A47B5" w:rsidRPr="00BF2BF3">
        <w:rPr>
          <w:rStyle w:val="Ninguno"/>
          <w:lang w:val="pt-PT"/>
        </w:rPr>
        <w:t>Ecuador</w:t>
      </w:r>
      <w:bookmarkEnd w:id="61"/>
    </w:p>
    <w:p w14:paraId="25F7AE97" w14:textId="187149CE" w:rsidR="00CB3432" w:rsidRPr="00633EB0" w:rsidRDefault="004A47B5" w:rsidP="00344B02">
      <w:pPr>
        <w:rPr>
          <w:rStyle w:val="Ninguno"/>
          <w:rFonts w:eastAsia="Times New Roman" w:cstheme="majorBidi"/>
          <w:b/>
          <w:bCs/>
          <w:szCs w:val="26"/>
        </w:rPr>
      </w:pPr>
      <w:r w:rsidRPr="00633EB0">
        <w:rPr>
          <w:rStyle w:val="Ninguno"/>
        </w:rPr>
        <w:t xml:space="preserve">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6763E3" w:rsidRPr="00633EB0">
        <w:rPr>
          <w:rStyle w:val="Ninguno"/>
        </w:rPr>
        <w:t xml:space="preserve"> (2008),</w:t>
      </w:r>
      <w:r w:rsidRPr="00633EB0">
        <w:rPr>
          <w:rStyle w:val="Ninguno"/>
        </w:rPr>
        <w:t xml:space="preserve"> en el </w:t>
      </w:r>
      <w:r w:rsidR="006763E3" w:rsidRPr="00633EB0">
        <w:rPr>
          <w:rStyle w:val="Ninguno"/>
        </w:rPr>
        <w:t>a</w:t>
      </w:r>
      <w:r w:rsidR="002D661D">
        <w:rPr>
          <w:rStyle w:val="Ninguno"/>
        </w:rPr>
        <w:t>rtículo</w:t>
      </w:r>
      <w:r w:rsidRPr="00633EB0">
        <w:rPr>
          <w:rStyle w:val="Ninguno"/>
        </w:rPr>
        <w:t xml:space="preserve"> 6, inciso tercero s</w:t>
      </w:r>
      <w:r w:rsidR="003E69B6">
        <w:rPr>
          <w:rStyle w:val="Ninguno"/>
        </w:rPr>
        <w:t>eñala</w:t>
      </w:r>
      <w:r w:rsidRPr="00633EB0">
        <w:rPr>
          <w:rStyle w:val="Ninguno"/>
        </w:rPr>
        <w:t>: “La nacionalidad ecuatoriana se obt</w:t>
      </w:r>
      <w:r w:rsidR="003B77ED">
        <w:rPr>
          <w:rStyle w:val="Ninguno"/>
        </w:rPr>
        <w:t>endrá</w:t>
      </w:r>
      <w:r w:rsidRPr="00633EB0">
        <w:rPr>
          <w:rStyle w:val="Ninguno"/>
        </w:rPr>
        <w:t xml:space="preserve"> por nacimiento o por naturalización y no se perderá por el matrimonio o su disolución, ni por la adquisición de otra nacionalidad”</w:t>
      </w:r>
      <w:r w:rsidR="008D4B89" w:rsidRPr="00633EB0">
        <w:rPr>
          <w:rStyle w:val="Ninguno"/>
        </w:rPr>
        <w:t xml:space="preserve"> (</w:t>
      </w:r>
      <w:r w:rsidR="002D661D">
        <w:rPr>
          <w:rStyle w:val="Ninguno"/>
        </w:rPr>
        <w:t>Constitución</w:t>
      </w:r>
      <w:r w:rsidR="008D02D7" w:rsidRPr="00633EB0">
        <w:rPr>
          <w:rStyle w:val="Ninguno"/>
        </w:rPr>
        <w:t xml:space="preserve"> de la Re</w:t>
      </w:r>
      <w:r w:rsidR="002D661D">
        <w:rPr>
          <w:rStyle w:val="Ninguno"/>
        </w:rPr>
        <w:t>pública</w:t>
      </w:r>
      <w:r w:rsidR="008D4B89" w:rsidRPr="00633EB0">
        <w:rPr>
          <w:rStyle w:val="Ninguno"/>
        </w:rPr>
        <w:t xml:space="preserve"> del Ecuador, 2008</w:t>
      </w:r>
      <w:r w:rsidR="00796063" w:rsidRPr="00633EB0">
        <w:rPr>
          <w:rStyle w:val="Ninguno"/>
          <w:lang w:val="pt-PT"/>
        </w:rPr>
        <w:t xml:space="preserve">, </w:t>
      </w:r>
      <w:r w:rsidR="002201B0">
        <w:rPr>
          <w:rStyle w:val="Ninguno"/>
          <w:lang w:val="pt-PT"/>
        </w:rPr>
        <w:t>Art. 6</w:t>
      </w:r>
      <w:r w:rsidR="0096304B" w:rsidRPr="00633EB0">
        <w:rPr>
          <w:rStyle w:val="Ninguno"/>
        </w:rPr>
        <w:t>)</w:t>
      </w:r>
    </w:p>
    <w:p w14:paraId="0CA608E9" w14:textId="70A98572" w:rsidR="001910F0" w:rsidRPr="00633EB0" w:rsidRDefault="00C6064A" w:rsidP="00344B02">
      <w:pPr>
        <w:rPr>
          <w:rStyle w:val="Ninguno"/>
        </w:rPr>
      </w:pPr>
      <w:r w:rsidRPr="00633EB0">
        <w:rPr>
          <w:rStyle w:val="Ninguno"/>
        </w:rPr>
        <w:t>El a</w:t>
      </w:r>
      <w:r w:rsidR="002D661D">
        <w:rPr>
          <w:rStyle w:val="Ninguno"/>
        </w:rPr>
        <w:t>rtículo</w:t>
      </w:r>
      <w:r w:rsidRPr="00633EB0">
        <w:rPr>
          <w:rStyle w:val="Ninguno"/>
        </w:rPr>
        <w:t xml:space="preserve"> </w:t>
      </w:r>
      <w:r w:rsidR="001910F0" w:rsidRPr="00633EB0">
        <w:rPr>
          <w:rStyle w:val="Ninguno"/>
        </w:rPr>
        <w:t>7</w:t>
      </w:r>
      <w:r w:rsidR="004A47B5" w:rsidRPr="00633EB0">
        <w:rPr>
          <w:rStyle w:val="Ninguno"/>
        </w:rPr>
        <w:t xml:space="preserve"> </w:t>
      </w:r>
      <w:r w:rsidR="001C2001">
        <w:rPr>
          <w:rStyle w:val="Ninguno"/>
          <w:i/>
        </w:rPr>
        <w:t>Ibid</w:t>
      </w:r>
      <w:r w:rsidR="009D767E" w:rsidRPr="00633EB0">
        <w:rPr>
          <w:rStyle w:val="Ninguno"/>
          <w:i/>
        </w:rPr>
        <w:t>.</w:t>
      </w:r>
      <w:r w:rsidR="008D4B89" w:rsidRPr="00633EB0">
        <w:rPr>
          <w:rStyle w:val="Ninguno"/>
          <w:i/>
        </w:rPr>
        <w:t>,</w:t>
      </w:r>
      <w:r w:rsidR="004A47B5" w:rsidRPr="00633EB0">
        <w:rPr>
          <w:rStyle w:val="Ninguno"/>
        </w:rPr>
        <w:t xml:space="preserve"> s</w:t>
      </w:r>
      <w:r w:rsidR="003E69B6">
        <w:rPr>
          <w:rStyle w:val="Ninguno"/>
        </w:rPr>
        <w:t>eñala</w:t>
      </w:r>
      <w:r w:rsidR="004A47B5" w:rsidRPr="00633EB0">
        <w:rPr>
          <w:rStyle w:val="Ninguno"/>
        </w:rPr>
        <w:t xml:space="preserve"> qu</w:t>
      </w:r>
      <w:r w:rsidR="002D661D">
        <w:rPr>
          <w:rStyle w:val="Ninguno"/>
        </w:rPr>
        <w:t>iene</w:t>
      </w:r>
      <w:r w:rsidR="004A47B5" w:rsidRPr="00633EB0">
        <w:rPr>
          <w:rStyle w:val="Ninguno"/>
        </w:rPr>
        <w:t xml:space="preserve">s son ecuatorianas y ecuatorianos por nacimiento: </w:t>
      </w:r>
    </w:p>
    <w:p w14:paraId="29F1969F" w14:textId="2E2CB1CA" w:rsidR="00CB3432" w:rsidRPr="00633EB0" w:rsidRDefault="004A47B5" w:rsidP="00344B02">
      <w:pPr>
        <w:rPr>
          <w:rStyle w:val="Ninguno"/>
        </w:rPr>
      </w:pPr>
      <w:r w:rsidRPr="00633EB0">
        <w:rPr>
          <w:rStyle w:val="Ninguno"/>
        </w:rPr>
        <w:t>1. Las personas nacidas en el Ecuador. 2. Las personas nacidas en el extranjero de madre o padre nacidos en el Ecuador</w:t>
      </w:r>
      <w:r w:rsidR="00A8774A">
        <w:rPr>
          <w:rStyle w:val="Ninguno"/>
        </w:rPr>
        <w:t xml:space="preserve"> </w:t>
      </w:r>
      <w:r w:rsidR="00325D0F">
        <w:rPr>
          <w:rStyle w:val="Ninguno"/>
        </w:rPr>
        <w:t>y</w:t>
      </w:r>
      <w:r w:rsidRPr="00633EB0">
        <w:rPr>
          <w:rStyle w:val="Ninguno"/>
        </w:rPr>
        <w:t xml:space="preserve"> sus descendientes hasta el tercer grado de consanguinidad. 3. Las personas pertenecientes a comunidades, pueblos o nacionalidades reconocidos por el Ecuador con presencia en las zonas de frontera</w:t>
      </w:r>
      <w:r w:rsidR="001910F0" w:rsidRPr="00633EB0">
        <w:rPr>
          <w:rStyle w:val="Ninguno"/>
        </w:rPr>
        <w:t xml:space="preserve">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1910F0" w:rsidRPr="00633EB0">
        <w:rPr>
          <w:rStyle w:val="Ninguno"/>
        </w:rPr>
        <w:t xml:space="preserve">, 2008, </w:t>
      </w:r>
      <w:r w:rsidR="002201B0">
        <w:rPr>
          <w:rStyle w:val="Ninguno"/>
        </w:rPr>
        <w:t>Art. 7</w:t>
      </w:r>
      <w:r w:rsidR="001910F0" w:rsidRPr="00633EB0">
        <w:rPr>
          <w:rStyle w:val="Ninguno"/>
        </w:rPr>
        <w:t>)</w:t>
      </w:r>
    </w:p>
    <w:p w14:paraId="342C1B58" w14:textId="43C829BA" w:rsidR="00CB3432" w:rsidRPr="00633EB0" w:rsidRDefault="00C6064A" w:rsidP="00344B02">
      <w:pPr>
        <w:rPr>
          <w:rStyle w:val="Ninguno"/>
          <w:rFonts w:eastAsia="Times New Roman"/>
        </w:rPr>
      </w:pPr>
      <w:r w:rsidRPr="00633EB0">
        <w:rPr>
          <w:rStyle w:val="Ninguno"/>
        </w:rPr>
        <w:t>Y el a</w:t>
      </w:r>
      <w:r w:rsidR="002D661D">
        <w:rPr>
          <w:rStyle w:val="Ninguno"/>
        </w:rPr>
        <w:t>rtículo</w:t>
      </w:r>
      <w:r w:rsidR="004A47B5" w:rsidRPr="00633EB0">
        <w:rPr>
          <w:rStyle w:val="Ninguno"/>
        </w:rPr>
        <w:t xml:space="preserve"> 8 </w:t>
      </w:r>
      <w:r w:rsidR="001C2001">
        <w:rPr>
          <w:rStyle w:val="Ninguno"/>
          <w:i/>
        </w:rPr>
        <w:t>Ibid</w:t>
      </w:r>
      <w:r w:rsidR="009D767E" w:rsidRPr="00633EB0">
        <w:rPr>
          <w:rStyle w:val="Ninguno"/>
          <w:i/>
        </w:rPr>
        <w:t>.</w:t>
      </w:r>
      <w:r w:rsidRPr="00633EB0">
        <w:rPr>
          <w:rStyle w:val="Ninguno"/>
          <w:i/>
        </w:rPr>
        <w:t>,</w:t>
      </w:r>
      <w:r w:rsidRPr="00633EB0">
        <w:rPr>
          <w:rStyle w:val="Ninguno"/>
        </w:rPr>
        <w:t xml:space="preserve"> </w:t>
      </w:r>
      <w:r w:rsidR="004A47B5" w:rsidRPr="00633EB0">
        <w:rPr>
          <w:rStyle w:val="Ninguno"/>
        </w:rPr>
        <w:t>se refiere a qu</w:t>
      </w:r>
      <w:r w:rsidR="002D661D">
        <w:rPr>
          <w:rStyle w:val="Ninguno"/>
        </w:rPr>
        <w:t>iene</w:t>
      </w:r>
      <w:r w:rsidR="004A47B5" w:rsidRPr="00633EB0">
        <w:rPr>
          <w:rStyle w:val="Ninguno"/>
        </w:rPr>
        <w:t xml:space="preserve">s son ecuatorianos y ecuatorianas por naturalización. </w:t>
      </w:r>
    </w:p>
    <w:p w14:paraId="1B21C0AF" w14:textId="4043E0B8" w:rsidR="00CB3432" w:rsidRPr="00633EB0" w:rsidRDefault="004A47B5" w:rsidP="00344B02">
      <w:pPr>
        <w:pStyle w:val="ms40palabras"/>
        <w:rPr>
          <w:rStyle w:val="Ninguno"/>
        </w:rPr>
      </w:pPr>
      <w:r w:rsidRPr="00633EB0">
        <w:rPr>
          <w:rStyle w:val="Ninguno"/>
        </w:rPr>
        <w:t>1. Las que obtengan la car</w:t>
      </w:r>
      <w:r w:rsidR="005011BD" w:rsidRPr="00633EB0">
        <w:rPr>
          <w:rStyle w:val="Ninguno"/>
        </w:rPr>
        <w:t>t</w:t>
      </w:r>
      <w:r w:rsidRPr="00633EB0">
        <w:rPr>
          <w:rStyle w:val="Ninguno"/>
        </w:rPr>
        <w:t xml:space="preserve">a de naturalización. 2. Las extranjeras menores de edad adoptadas por una ecuatoriana o ecuatoriano, que conservarán la nacionalidad ecuatoriana mientras no expresen voluntad contraria. 3. Las nacidas en el exterior de madre o padre ecuatorianos por naturalización, mientras aquéllas sean menores de edad; conservarán la nacionalidad ecuatoriana si no expresan voluntad contraria.  4. Las que contraigan matrimonio o mantengan unión de hecho con una ecuatoriana o un </w:t>
      </w:r>
      <w:r w:rsidRPr="00633EB0">
        <w:rPr>
          <w:rStyle w:val="Ninguno"/>
        </w:rPr>
        <w:lastRenderedPageBreak/>
        <w:t xml:space="preserve">ecuatoriano, de acuerdo con la ley. 5. Las que obtengan la nacionalidad ecuatoriana por haber prestado servicios relevantes al </w:t>
      </w:r>
      <w:r w:rsidR="003E69B6">
        <w:rPr>
          <w:rStyle w:val="Ninguno"/>
        </w:rPr>
        <w:t>país</w:t>
      </w:r>
      <w:r w:rsidRPr="00633EB0">
        <w:rPr>
          <w:rStyle w:val="Ninguno"/>
        </w:rPr>
        <w:t xml:space="preserve"> con su talento o su esfuerzo individual.  Qu</w:t>
      </w:r>
      <w:r w:rsidR="002D661D">
        <w:rPr>
          <w:rStyle w:val="Ninguno"/>
        </w:rPr>
        <w:t>iene</w:t>
      </w:r>
      <w:r w:rsidRPr="00633EB0">
        <w:rPr>
          <w:rStyle w:val="Ninguno"/>
        </w:rPr>
        <w:t xml:space="preserve">s adquieran la nacionalidad ecuatoriana no estarán obligados a renunciar a su nacionalidad de </w:t>
      </w:r>
      <w:r w:rsidR="00B45BAC" w:rsidRPr="00633EB0">
        <w:rPr>
          <w:rStyle w:val="Ninguno"/>
        </w:rPr>
        <w:t>origen (</w:t>
      </w:r>
      <w:r w:rsidR="002D661D">
        <w:rPr>
          <w:rStyle w:val="Ninguno"/>
        </w:rPr>
        <w:t>Constitución</w:t>
      </w:r>
      <w:r w:rsidRPr="00633EB0">
        <w:rPr>
          <w:rStyle w:val="Ninguno"/>
        </w:rPr>
        <w:t xml:space="preserve"> </w:t>
      </w:r>
      <w:r w:rsidR="008D02D7" w:rsidRPr="00633EB0">
        <w:rPr>
          <w:rStyle w:val="Ninguno"/>
        </w:rPr>
        <w:t>de la Re</w:t>
      </w:r>
      <w:r w:rsidR="002D661D">
        <w:rPr>
          <w:rStyle w:val="Ninguno"/>
        </w:rPr>
        <w:t>pública</w:t>
      </w:r>
      <w:r w:rsidR="008D02D7" w:rsidRPr="00633EB0">
        <w:rPr>
          <w:rStyle w:val="Ninguno"/>
        </w:rPr>
        <w:t xml:space="preserve"> </w:t>
      </w:r>
      <w:r w:rsidRPr="00633EB0">
        <w:rPr>
          <w:rStyle w:val="Ninguno"/>
        </w:rPr>
        <w:t>del Ecuador</w:t>
      </w:r>
      <w:r w:rsidR="008D4B89" w:rsidRPr="00633EB0">
        <w:rPr>
          <w:rStyle w:val="Ninguno"/>
        </w:rPr>
        <w:t>,</w:t>
      </w:r>
      <w:r w:rsidRPr="00633EB0">
        <w:rPr>
          <w:rStyle w:val="Ninguno"/>
        </w:rPr>
        <w:t xml:space="preserve"> 2008</w:t>
      </w:r>
      <w:r w:rsidR="00796063" w:rsidRPr="00633EB0">
        <w:rPr>
          <w:rStyle w:val="Ninguno"/>
          <w:lang w:val="pt-PT"/>
        </w:rPr>
        <w:t xml:space="preserve">, </w:t>
      </w:r>
      <w:r w:rsidR="002201B0">
        <w:rPr>
          <w:rStyle w:val="Ninguno"/>
          <w:lang w:val="pt-PT"/>
        </w:rPr>
        <w:t>Art. 8</w:t>
      </w:r>
      <w:r w:rsidRPr="00633EB0">
        <w:rPr>
          <w:rStyle w:val="Ninguno"/>
        </w:rPr>
        <w:t>)</w:t>
      </w:r>
    </w:p>
    <w:p w14:paraId="78E9B883" w14:textId="1C62F5F2" w:rsidR="00CB3432" w:rsidRPr="00633EB0" w:rsidRDefault="00B45BAC" w:rsidP="00344B02">
      <w:pPr>
        <w:rPr>
          <w:rStyle w:val="Ninguno"/>
          <w:rFonts w:eastAsia="Times New Roman"/>
        </w:rPr>
      </w:pPr>
      <w:r w:rsidRPr="00633EB0">
        <w:rPr>
          <w:rStyle w:val="Ninguno"/>
        </w:rPr>
        <w:t>Finalmente,</w:t>
      </w:r>
      <w:r w:rsidR="00C6064A" w:rsidRPr="00633EB0">
        <w:rPr>
          <w:rStyle w:val="Ninguno"/>
        </w:rPr>
        <w:t xml:space="preserve"> el a</w:t>
      </w:r>
      <w:r w:rsidR="002D661D">
        <w:rPr>
          <w:rStyle w:val="Ninguno"/>
        </w:rPr>
        <w:t>rtículo</w:t>
      </w:r>
      <w:r w:rsidR="004A47B5" w:rsidRPr="00633EB0">
        <w:rPr>
          <w:rStyle w:val="Ninguno"/>
        </w:rPr>
        <w:t xml:space="preserve"> 9 </w:t>
      </w:r>
      <w:r w:rsidR="001C2001">
        <w:rPr>
          <w:rStyle w:val="Ninguno"/>
          <w:i/>
        </w:rPr>
        <w:t>Ibid</w:t>
      </w:r>
      <w:r w:rsidR="009D767E" w:rsidRPr="00633EB0">
        <w:rPr>
          <w:rStyle w:val="Ninguno"/>
          <w:i/>
        </w:rPr>
        <w:t>.</w:t>
      </w:r>
      <w:r w:rsidR="00D4140D" w:rsidRPr="00633EB0">
        <w:rPr>
          <w:rStyle w:val="Ninguno"/>
          <w:i/>
        </w:rPr>
        <w:t xml:space="preserve">, </w:t>
      </w:r>
      <w:r w:rsidR="004A47B5" w:rsidRPr="00633EB0">
        <w:rPr>
          <w:rStyle w:val="Ninguno"/>
        </w:rPr>
        <w:t>garantiza los der</w:t>
      </w:r>
      <w:r w:rsidR="009A35AB" w:rsidRPr="00633EB0">
        <w:rPr>
          <w:rStyle w:val="Ninguno"/>
        </w:rPr>
        <w:t>e</w:t>
      </w:r>
      <w:r w:rsidR="004A47B5" w:rsidRPr="00633EB0">
        <w:rPr>
          <w:rStyle w:val="Ninguno"/>
        </w:rPr>
        <w:t>chos de todos los habitantes del territorio ecuatoriano s</w:t>
      </w:r>
      <w:r w:rsidR="003E69B6">
        <w:rPr>
          <w:rStyle w:val="Ninguno"/>
        </w:rPr>
        <w:t>eñala</w:t>
      </w:r>
      <w:r w:rsidR="004A47B5" w:rsidRPr="00633EB0">
        <w:rPr>
          <w:rStyle w:val="Ninguno"/>
          <w:lang w:val="it-IT"/>
        </w:rPr>
        <w:t xml:space="preserve">ndo: </w:t>
      </w:r>
      <w:r w:rsidR="004A47B5" w:rsidRPr="00633EB0">
        <w:rPr>
          <w:rStyle w:val="Ninguno"/>
        </w:rPr>
        <w:t>“Las personas extranjeras que se encuentren en el territorio ecuatoriano t</w:t>
      </w:r>
      <w:r w:rsidR="003B77ED">
        <w:rPr>
          <w:rStyle w:val="Ninguno"/>
        </w:rPr>
        <w:t>endrá</w:t>
      </w:r>
      <w:r w:rsidR="004A47B5" w:rsidRPr="00633EB0">
        <w:rPr>
          <w:rStyle w:val="Ninguno"/>
        </w:rPr>
        <w:t xml:space="preserve">n los mismos derechos y deberes que las ecuatorianas, de acuerdo con la </w:t>
      </w:r>
      <w:r w:rsidR="002D661D">
        <w:rPr>
          <w:rStyle w:val="Ninguno"/>
        </w:rPr>
        <w:t>Constitución</w:t>
      </w:r>
      <w:r w:rsidR="004A47B5" w:rsidRPr="00633EB0">
        <w:rPr>
          <w:rStyle w:val="Ninguno"/>
        </w:rPr>
        <w:t>”</w:t>
      </w:r>
      <w:r w:rsidR="004A47B5" w:rsidRPr="00633EB0">
        <w:rPr>
          <w:rStyle w:val="Ninguno"/>
          <w:lang w:val="pt-PT"/>
        </w:rPr>
        <w:t>.  Este a</w:t>
      </w:r>
      <w:r w:rsidR="002D661D">
        <w:rPr>
          <w:rStyle w:val="Ninguno"/>
          <w:lang w:val="pt-PT"/>
        </w:rPr>
        <w:t>rtículo</w:t>
      </w:r>
      <w:r w:rsidR="004A47B5" w:rsidRPr="00633EB0">
        <w:rPr>
          <w:rStyle w:val="Ninguno"/>
        </w:rPr>
        <w:t xml:space="preserve"> es uno de los </w:t>
      </w:r>
      <w:r w:rsidR="002D661D">
        <w:rPr>
          <w:rStyle w:val="Ninguno"/>
        </w:rPr>
        <w:t>más</w:t>
      </w:r>
      <w:r w:rsidR="004A47B5" w:rsidRPr="00633EB0">
        <w:rPr>
          <w:rStyle w:val="Ninguno"/>
        </w:rPr>
        <w:t xml:space="preserve"> sobresalientes al momento de garantizar la igualdad de derechos entre nacionales y extranjeros, sin considerar la co</w:t>
      </w:r>
      <w:r w:rsidR="003B77ED">
        <w:rPr>
          <w:rStyle w:val="Ninguno"/>
        </w:rPr>
        <w:t>ndición</w:t>
      </w:r>
      <w:r w:rsidR="004A47B5" w:rsidRPr="00633EB0">
        <w:rPr>
          <w:rStyle w:val="Ninguno"/>
        </w:rPr>
        <w:t xml:space="preserve"> migratoria de regularidad o irregularidad, por lo que los derechos humanos t</w:t>
      </w:r>
      <w:r w:rsidR="002D661D">
        <w:rPr>
          <w:rStyle w:val="Ninguno"/>
        </w:rPr>
        <w:t>iene</w:t>
      </w:r>
      <w:r w:rsidR="004A47B5" w:rsidRPr="00633EB0">
        <w:rPr>
          <w:rStyle w:val="Ninguno"/>
        </w:rPr>
        <w:t>n plena g</w:t>
      </w:r>
      <w:r w:rsidR="003B77ED">
        <w:rPr>
          <w:rStyle w:val="Ninguno"/>
        </w:rPr>
        <w:t>arantía</w:t>
      </w:r>
      <w:r w:rsidR="004A47B5" w:rsidRPr="00633EB0">
        <w:rPr>
          <w:rStyle w:val="Ninguno"/>
        </w:rPr>
        <w:t xml:space="preserve"> y respeto. </w:t>
      </w:r>
    </w:p>
    <w:p w14:paraId="0FD84E6E" w14:textId="65C75826" w:rsidR="00CB3432" w:rsidRPr="00633EB0" w:rsidRDefault="001910F0" w:rsidP="00344B02">
      <w:pPr>
        <w:rPr>
          <w:rStyle w:val="Ninguno"/>
          <w:rFonts w:eastAsia="Times New Roman"/>
        </w:rPr>
      </w:pPr>
      <w:r w:rsidRPr="00633EB0">
        <w:rPr>
          <w:rStyle w:val="Ninguno"/>
        </w:rPr>
        <w:t xml:space="preserve">Por lo </w:t>
      </w:r>
      <w:r w:rsidR="0088179B" w:rsidRPr="00633EB0">
        <w:rPr>
          <w:rStyle w:val="Ninguno"/>
        </w:rPr>
        <w:t>tanto,</w:t>
      </w:r>
      <w:r w:rsidR="004A47B5" w:rsidRPr="00633EB0">
        <w:rPr>
          <w:rStyle w:val="Ninguno"/>
        </w:rPr>
        <w:t xml:space="preserve"> cada </w:t>
      </w:r>
      <w:r w:rsidR="003E69B6">
        <w:rPr>
          <w:rStyle w:val="Ninguno"/>
        </w:rPr>
        <w:t>país</w:t>
      </w:r>
      <w:r w:rsidR="004A47B5" w:rsidRPr="00633EB0">
        <w:rPr>
          <w:rStyle w:val="Ninguno"/>
        </w:rPr>
        <w:t xml:space="preserve"> de los analizados t</w:t>
      </w:r>
      <w:r w:rsidR="002D661D">
        <w:rPr>
          <w:rStyle w:val="Ninguno"/>
        </w:rPr>
        <w:t>iene</w:t>
      </w:r>
      <w:r w:rsidR="004A47B5" w:rsidRPr="00633EB0">
        <w:rPr>
          <w:rStyle w:val="Ninguno"/>
        </w:rPr>
        <w:t xml:space="preserve"> una </w:t>
      </w:r>
      <w:r w:rsidR="002D661D">
        <w:rPr>
          <w:rStyle w:val="Ninguno"/>
        </w:rPr>
        <w:t>política</w:t>
      </w:r>
      <w:r w:rsidR="004A47B5" w:rsidRPr="00633EB0">
        <w:rPr>
          <w:rStyle w:val="Ninguno"/>
          <w:lang w:val="it-IT"/>
        </w:rPr>
        <w:t xml:space="preserve"> </w:t>
      </w:r>
      <w:r w:rsidR="002D661D">
        <w:rPr>
          <w:rStyle w:val="Ninguno"/>
          <w:lang w:val="it-IT"/>
        </w:rPr>
        <w:t>pública</w:t>
      </w:r>
      <w:r w:rsidR="004A47B5" w:rsidRPr="00633EB0">
        <w:rPr>
          <w:rStyle w:val="Ninguno"/>
        </w:rPr>
        <w:t xml:space="preserve"> diversa en cuanto a los tiempos y formas de obtener la c</w:t>
      </w:r>
      <w:r w:rsidR="002D661D">
        <w:rPr>
          <w:rStyle w:val="Ninguno"/>
        </w:rPr>
        <w:t>iudadanía</w:t>
      </w:r>
      <w:r w:rsidR="004A47B5" w:rsidRPr="00633EB0">
        <w:rPr>
          <w:rStyle w:val="Ninguno"/>
          <w:lang w:val="pt-PT"/>
        </w:rPr>
        <w:t xml:space="preserve"> a </w:t>
      </w:r>
      <w:r w:rsidR="003E69B6">
        <w:rPr>
          <w:rStyle w:val="Ninguno"/>
          <w:lang w:val="pt-PT"/>
        </w:rPr>
        <w:t>través</w:t>
      </w:r>
      <w:r w:rsidR="004A47B5" w:rsidRPr="00633EB0">
        <w:rPr>
          <w:rStyle w:val="Ninguno"/>
        </w:rPr>
        <w:t xml:space="preserve"> de la naturalización.</w:t>
      </w:r>
      <w:r w:rsidR="00900B3B" w:rsidRPr="00633EB0">
        <w:rPr>
          <w:rStyle w:val="Ninguno"/>
        </w:rPr>
        <w:t xml:space="preserve"> </w:t>
      </w:r>
      <w:r w:rsidR="00D4140D" w:rsidRPr="00633EB0">
        <w:rPr>
          <w:rStyle w:val="Ninguno"/>
        </w:rPr>
        <w:t>Cada Estado en base a su soberanía y a los Tratados y Acue</w:t>
      </w:r>
      <w:r w:rsidR="000E3E4A" w:rsidRPr="00633EB0">
        <w:rPr>
          <w:rStyle w:val="Ninguno"/>
        </w:rPr>
        <w:t>rdos que haya suscrito aplica su</w:t>
      </w:r>
      <w:r w:rsidR="00D4140D" w:rsidRPr="00633EB0">
        <w:rPr>
          <w:rStyle w:val="Ninguno"/>
        </w:rPr>
        <w:t xml:space="preserve"> </w:t>
      </w:r>
      <w:r w:rsidR="002D661D">
        <w:rPr>
          <w:rStyle w:val="Ninguno"/>
        </w:rPr>
        <w:t>política</w:t>
      </w:r>
      <w:r w:rsidR="00D4140D" w:rsidRPr="00633EB0">
        <w:rPr>
          <w:rStyle w:val="Ninguno"/>
        </w:rPr>
        <w:t xml:space="preserve"> </w:t>
      </w:r>
      <w:r w:rsidR="002D661D">
        <w:rPr>
          <w:rStyle w:val="Ninguno"/>
        </w:rPr>
        <w:t>pública</w:t>
      </w:r>
      <w:r w:rsidR="000E3E4A" w:rsidRPr="00633EB0">
        <w:rPr>
          <w:rStyle w:val="Ninguno"/>
        </w:rPr>
        <w:t>,</w:t>
      </w:r>
      <w:r w:rsidR="00796063" w:rsidRPr="00633EB0">
        <w:rPr>
          <w:rStyle w:val="Ninguno"/>
        </w:rPr>
        <w:t xml:space="preserve"> tanto así que Yanow (1993), citado en Shore (2010), argumenta lo siguiente:</w:t>
      </w:r>
      <w:r w:rsidR="00D4140D" w:rsidRPr="00633EB0">
        <w:rPr>
          <w:rStyle w:val="Ninguno"/>
        </w:rPr>
        <w:t xml:space="preserve"> </w:t>
      </w:r>
      <w:r w:rsidR="004A47B5" w:rsidRPr="00633EB0">
        <w:rPr>
          <w:rStyle w:val="Ninguno"/>
        </w:rPr>
        <w:t xml:space="preserve">“El análisis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4A47B5" w:rsidRPr="00633EB0">
        <w:rPr>
          <w:rStyle w:val="Ninguno"/>
        </w:rPr>
        <w:t xml:space="preserve"> implica dar sentido al conocimiento tácito, a</w:t>
      </w:r>
      <w:r w:rsidR="00900B3B" w:rsidRPr="00633EB0">
        <w:rPr>
          <w:rStyle w:val="Ninguno"/>
        </w:rPr>
        <w:t xml:space="preserve"> las múltiples interpretaciones</w:t>
      </w:r>
      <w:r w:rsidR="004A47B5" w:rsidRPr="00633EB0">
        <w:rPr>
          <w:rStyle w:val="Ninguno"/>
        </w:rPr>
        <w:t xml:space="preserve"> y a menudo a las definiciones en conflicto que las </w:t>
      </w:r>
      <w:r w:rsidR="002D661D">
        <w:rPr>
          <w:rStyle w:val="Ninguno"/>
        </w:rPr>
        <w:t>política</w:t>
      </w:r>
      <w:r w:rsidR="004A47B5" w:rsidRPr="00633EB0">
        <w:rPr>
          <w:rStyle w:val="Ninguno"/>
          <w:lang w:val="pt-PT"/>
        </w:rPr>
        <w:t>s t</w:t>
      </w:r>
      <w:r w:rsidR="002D661D">
        <w:rPr>
          <w:rStyle w:val="Ninguno"/>
          <w:lang w:val="pt-PT"/>
        </w:rPr>
        <w:t>iene</w:t>
      </w:r>
      <w:r w:rsidR="004A47B5" w:rsidRPr="00633EB0">
        <w:rPr>
          <w:rStyle w:val="Ninguno"/>
          <w:lang w:val="pt-PT"/>
        </w:rPr>
        <w:t>n para los actores situados en lugares diferentes</w:t>
      </w:r>
      <w:r w:rsidR="004A47B5" w:rsidRPr="00633EB0">
        <w:rPr>
          <w:rStyle w:val="Ninguno"/>
        </w:rPr>
        <w:t>”</w:t>
      </w:r>
      <w:r w:rsidR="00796063" w:rsidRPr="00633EB0">
        <w:rPr>
          <w:rStyle w:val="Ninguno"/>
        </w:rPr>
        <w:t xml:space="preserve"> (</w:t>
      </w:r>
      <w:r w:rsidR="00872751" w:rsidRPr="00633EB0">
        <w:rPr>
          <w:rStyle w:val="Ninguno"/>
        </w:rPr>
        <w:t>p.</w:t>
      </w:r>
      <w:r w:rsidR="00314794" w:rsidRPr="00633EB0">
        <w:rPr>
          <w:rStyle w:val="Ninguno"/>
          <w:lang w:val="pt-PT"/>
        </w:rPr>
        <w:t xml:space="preserve"> </w:t>
      </w:r>
      <w:r w:rsidR="000E3E4A" w:rsidRPr="00633EB0">
        <w:rPr>
          <w:rStyle w:val="Ninguno"/>
          <w:lang w:val="pt-PT"/>
        </w:rPr>
        <w:t>25</w:t>
      </w:r>
      <w:r w:rsidR="004A2EEB">
        <w:rPr>
          <w:rStyle w:val="Ninguno"/>
          <w:lang w:val="pt-PT"/>
        </w:rPr>
        <w:t>)</w:t>
      </w:r>
    </w:p>
    <w:p w14:paraId="784593BF" w14:textId="045ABD1C" w:rsidR="00CB3432" w:rsidRPr="00633EB0" w:rsidRDefault="001910F0" w:rsidP="00344B02">
      <w:pPr>
        <w:rPr>
          <w:rStyle w:val="Ninguno"/>
          <w:rFonts w:eastAsia="Times New Roman"/>
        </w:rPr>
      </w:pPr>
      <w:r w:rsidRPr="00633EB0">
        <w:rPr>
          <w:rStyle w:val="Ninguno"/>
        </w:rPr>
        <w:t>Tomando en consideración el caso de estudio, en</w:t>
      </w:r>
      <w:r w:rsidR="004A47B5" w:rsidRPr="00633EB0">
        <w:rPr>
          <w:rStyle w:val="Ninguno"/>
        </w:rPr>
        <w:t xml:space="preserve"> el Ecuador los procesos de naturalización que se ejecutaban hasta febrero de 2017, no guardaban armonía con los principios y derechos garantizados en la </w:t>
      </w:r>
      <w:r w:rsidR="002D661D">
        <w:rPr>
          <w:rStyle w:val="Ninguno"/>
        </w:rPr>
        <w:t>Constitución</w:t>
      </w:r>
      <w:r w:rsidR="004A47B5" w:rsidRPr="00633EB0">
        <w:rPr>
          <w:rStyle w:val="Ninguno"/>
        </w:rPr>
        <w:t xml:space="preserve"> </w:t>
      </w:r>
      <w:r w:rsidR="008D02D7" w:rsidRPr="00633EB0">
        <w:rPr>
          <w:rStyle w:val="Ninguno"/>
        </w:rPr>
        <w:t>de la Re</w:t>
      </w:r>
      <w:r w:rsidR="002D661D">
        <w:rPr>
          <w:rStyle w:val="Ninguno"/>
        </w:rPr>
        <w:t>pública</w:t>
      </w:r>
      <w:r w:rsidR="008D02D7" w:rsidRPr="00633EB0">
        <w:rPr>
          <w:rStyle w:val="Ninguno"/>
        </w:rPr>
        <w:t xml:space="preserve"> del Ecuador </w:t>
      </w:r>
      <w:r w:rsidR="00C6064A" w:rsidRPr="00633EB0">
        <w:rPr>
          <w:rStyle w:val="Ninguno"/>
        </w:rPr>
        <w:t>(</w:t>
      </w:r>
      <w:r w:rsidR="004A47B5" w:rsidRPr="00633EB0">
        <w:rPr>
          <w:rStyle w:val="Ninguno"/>
        </w:rPr>
        <w:t>2008</w:t>
      </w:r>
      <w:r w:rsidR="00C6064A" w:rsidRPr="00633EB0">
        <w:rPr>
          <w:rStyle w:val="Ninguno"/>
        </w:rPr>
        <w:t>)</w:t>
      </w:r>
      <w:r w:rsidR="004A47B5" w:rsidRPr="00633EB0">
        <w:rPr>
          <w:rStyle w:val="Ninguno"/>
        </w:rPr>
        <w:t>, ni tampoco era</w:t>
      </w:r>
      <w:r w:rsidR="000E3E4A" w:rsidRPr="00633EB0">
        <w:rPr>
          <w:rStyle w:val="Ninguno"/>
        </w:rPr>
        <w:t>n</w:t>
      </w:r>
      <w:r w:rsidR="004A47B5" w:rsidRPr="00633EB0">
        <w:rPr>
          <w:rStyle w:val="Ninguno"/>
        </w:rPr>
        <w:t xml:space="preserve"> compatible</w:t>
      </w:r>
      <w:r w:rsidR="000E3E4A" w:rsidRPr="00633EB0">
        <w:rPr>
          <w:rStyle w:val="Ninguno"/>
        </w:rPr>
        <w:t>s</w:t>
      </w:r>
      <w:r w:rsidR="004A47B5" w:rsidRPr="00633EB0">
        <w:rPr>
          <w:rStyle w:val="Ninguno"/>
        </w:rPr>
        <w:t xml:space="preserve"> con la normativa internacional, por ser un procedimiento caduco establecido en</w:t>
      </w:r>
      <w:r w:rsidR="00C6064A" w:rsidRPr="00633EB0">
        <w:rPr>
          <w:rStyle w:val="Ninguno"/>
        </w:rPr>
        <w:t xml:space="preserve"> la Ley de Naturalización (</w:t>
      </w:r>
      <w:r w:rsidR="004A47B5" w:rsidRPr="00633EB0">
        <w:rPr>
          <w:rStyle w:val="Ninguno"/>
        </w:rPr>
        <w:t>197</w:t>
      </w:r>
      <w:r w:rsidR="00C6064A" w:rsidRPr="00633EB0">
        <w:rPr>
          <w:rStyle w:val="Ninguno"/>
        </w:rPr>
        <w:t>6)</w:t>
      </w:r>
      <w:r w:rsidR="004A47B5" w:rsidRPr="00633EB0">
        <w:rPr>
          <w:rStyle w:val="Ninguno"/>
        </w:rPr>
        <w:t>, facilitado dentro del marco de una dictadura militar que t</w:t>
      </w:r>
      <w:r w:rsidR="002D661D">
        <w:rPr>
          <w:rStyle w:val="Ninguno"/>
        </w:rPr>
        <w:t>enía</w:t>
      </w:r>
      <w:r w:rsidR="004A47B5" w:rsidRPr="00633EB0">
        <w:rPr>
          <w:rStyle w:val="Ninguno"/>
          <w:lang w:val="it-IT"/>
        </w:rPr>
        <w:t xml:space="preserve"> una v</w:t>
      </w:r>
      <w:r w:rsidR="002D661D">
        <w:rPr>
          <w:rStyle w:val="Ninguno"/>
          <w:lang w:val="it-IT"/>
        </w:rPr>
        <w:t>isión</w:t>
      </w:r>
      <w:r w:rsidR="004A47B5" w:rsidRPr="00633EB0">
        <w:rPr>
          <w:rStyle w:val="Ninguno"/>
        </w:rPr>
        <w:t xml:space="preserve"> restrictiva y securitista extrema.  </w:t>
      </w:r>
    </w:p>
    <w:p w14:paraId="2041F2A9" w14:textId="4C73C2DF" w:rsidR="00CB3432" w:rsidRPr="00633EB0" w:rsidRDefault="006C2842" w:rsidP="00344B02">
      <w:pPr>
        <w:rPr>
          <w:rStyle w:val="Ninguno"/>
          <w:rFonts w:eastAsia="Times New Roman"/>
        </w:rPr>
      </w:pPr>
      <w:r w:rsidRPr="00633EB0">
        <w:rPr>
          <w:rStyle w:val="Ninguno"/>
        </w:rPr>
        <w:lastRenderedPageBreak/>
        <w:t>Con</w:t>
      </w:r>
      <w:r w:rsidR="004A47B5" w:rsidRPr="00633EB0">
        <w:rPr>
          <w:rStyle w:val="Ninguno"/>
        </w:rPr>
        <w:t xml:space="preserve"> base </w:t>
      </w:r>
      <w:r w:rsidRPr="00633EB0">
        <w:rPr>
          <w:rStyle w:val="Ninguno"/>
        </w:rPr>
        <w:t>en</w:t>
      </w:r>
      <w:r w:rsidR="004A47B5" w:rsidRPr="00633EB0">
        <w:rPr>
          <w:rStyle w:val="Ninguno"/>
        </w:rPr>
        <w:t xml:space="preserve"> estas consideraciones</w:t>
      </w:r>
      <w:r w:rsidR="009D767E">
        <w:rPr>
          <w:rStyle w:val="Ninguno"/>
        </w:rPr>
        <w:t xml:space="preserve"> </w:t>
      </w:r>
      <w:r w:rsidR="00325D0F">
        <w:rPr>
          <w:rStyle w:val="Ninguno"/>
        </w:rPr>
        <w:t>y</w:t>
      </w:r>
      <w:r w:rsidR="004A47B5" w:rsidRPr="00633EB0">
        <w:rPr>
          <w:rStyle w:val="Ninguno"/>
        </w:rPr>
        <w:t xml:space="preserve"> al existir tanta diversidad de normativas relacionadas con la movilidad humana, como la Ley de Extranjería, la Ley de Documentos de Viaje, la Ley de Naturalización, sus reglamentos y normativa secundaria, se derogan en base de la puesta en vigencia de la Ley Orgánica de Movilidad Humana,</w:t>
      </w:r>
      <w:r w:rsidR="001910F0" w:rsidRPr="00633EB0">
        <w:rPr>
          <w:rStyle w:val="Ninguno"/>
        </w:rPr>
        <w:t xml:space="preserve"> el 06 de febrero de 2017,</w:t>
      </w:r>
      <w:r w:rsidR="004A47B5" w:rsidRPr="00633EB0">
        <w:rPr>
          <w:rStyle w:val="Ninguno"/>
        </w:rPr>
        <w:t xml:space="preserve"> que guardaría la armonía requerida con la </w:t>
      </w:r>
      <w:r w:rsidR="002D661D">
        <w:rPr>
          <w:rStyle w:val="Ninguno"/>
        </w:rPr>
        <w:t>Constitución</w:t>
      </w:r>
      <w:r w:rsidR="004A47B5" w:rsidRPr="00633EB0">
        <w:rPr>
          <w:rStyle w:val="Ninguno"/>
          <w:lang w:val="it-IT"/>
        </w:rPr>
        <w:t xml:space="preserve"> </w:t>
      </w:r>
      <w:r w:rsidR="00C6064A" w:rsidRPr="00633EB0">
        <w:rPr>
          <w:rStyle w:val="Ninguno"/>
          <w:lang w:val="it-IT"/>
        </w:rPr>
        <w:t>de la Re</w:t>
      </w:r>
      <w:r w:rsidR="002D661D">
        <w:rPr>
          <w:rStyle w:val="Ninguno"/>
          <w:lang w:val="it-IT"/>
        </w:rPr>
        <w:t>pública</w:t>
      </w:r>
      <w:r w:rsidR="00C6064A" w:rsidRPr="00633EB0">
        <w:rPr>
          <w:rStyle w:val="Ninguno"/>
          <w:lang w:val="it-IT"/>
        </w:rPr>
        <w:t xml:space="preserve"> del Ecuador (</w:t>
      </w:r>
      <w:r w:rsidR="004A47B5" w:rsidRPr="00633EB0">
        <w:rPr>
          <w:rStyle w:val="Ninguno"/>
          <w:lang w:val="it-IT"/>
        </w:rPr>
        <w:t>2008</w:t>
      </w:r>
      <w:r w:rsidR="00C6064A" w:rsidRPr="00633EB0">
        <w:rPr>
          <w:rStyle w:val="Ninguno"/>
          <w:lang w:val="it-IT"/>
        </w:rPr>
        <w:t>)</w:t>
      </w:r>
    </w:p>
    <w:p w14:paraId="33C04C92" w14:textId="341FCF03" w:rsidR="00CA25D2" w:rsidRPr="00633EB0" w:rsidRDefault="004A47B5" w:rsidP="00344B02">
      <w:pPr>
        <w:rPr>
          <w:rStyle w:val="Ninguno"/>
        </w:rPr>
      </w:pPr>
      <w:r w:rsidRPr="00633EB0">
        <w:rPr>
          <w:rStyle w:val="Ninguno"/>
        </w:rPr>
        <w:t>Sin embargo, la Ley Orgánica de Movilidad Humana</w:t>
      </w:r>
      <w:r w:rsidR="00C6064A" w:rsidRPr="00633EB0">
        <w:rPr>
          <w:rStyle w:val="Ninguno"/>
        </w:rPr>
        <w:t xml:space="preserve"> (2017)</w:t>
      </w:r>
      <w:r w:rsidRPr="00633EB0">
        <w:rPr>
          <w:rStyle w:val="Ninguno"/>
        </w:rPr>
        <w:t xml:space="preserve">, norma apegada a los principios garantizados en la </w:t>
      </w:r>
      <w:r w:rsidR="002D661D">
        <w:rPr>
          <w:rStyle w:val="Ninguno"/>
        </w:rPr>
        <w:t>Constitución</w:t>
      </w:r>
      <w:r w:rsidR="00C6064A" w:rsidRPr="00633EB0">
        <w:rPr>
          <w:rStyle w:val="Ninguno"/>
          <w:lang w:val="fr-FR"/>
        </w:rPr>
        <w:t xml:space="preserve"> de la Re</w:t>
      </w:r>
      <w:r w:rsidR="002D661D">
        <w:rPr>
          <w:rStyle w:val="Ninguno"/>
          <w:lang w:val="fr-FR"/>
        </w:rPr>
        <w:t>pública</w:t>
      </w:r>
      <w:r w:rsidR="00C6064A" w:rsidRPr="00633EB0">
        <w:rPr>
          <w:rStyle w:val="Ninguno"/>
          <w:lang w:val="fr-FR"/>
        </w:rPr>
        <w:t xml:space="preserve"> del Ecuador (2008)</w:t>
      </w:r>
      <w:r w:rsidR="0078001B" w:rsidRPr="00633EB0">
        <w:rPr>
          <w:rStyle w:val="Ninguno"/>
          <w:lang w:val="fr-FR"/>
        </w:rPr>
        <w:t>,</w:t>
      </w:r>
      <w:r w:rsidR="002D661D">
        <w:rPr>
          <w:rStyle w:val="Ninguno"/>
          <w:lang w:val="fr-FR"/>
        </w:rPr>
        <w:t xml:space="preserve"> tiene</w:t>
      </w:r>
      <w:r w:rsidRPr="00633EB0">
        <w:rPr>
          <w:rStyle w:val="Ninguno"/>
        </w:rPr>
        <w:t xml:space="preserve"> vacíos y </w:t>
      </w:r>
      <w:r w:rsidR="002D661D">
        <w:rPr>
          <w:rStyle w:val="Ninguno"/>
        </w:rPr>
        <w:t>contradicciones</w:t>
      </w:r>
      <w:r w:rsidRPr="00633EB0">
        <w:rPr>
          <w:rStyle w:val="Ninguno"/>
        </w:rPr>
        <w:t xml:space="preserve"> que </w:t>
      </w:r>
      <w:r w:rsidR="00417F19" w:rsidRPr="00633EB0">
        <w:rPr>
          <w:rStyle w:val="Ninguno"/>
        </w:rPr>
        <w:t xml:space="preserve">afectan </w:t>
      </w:r>
      <w:r w:rsidRPr="00633EB0">
        <w:rPr>
          <w:rStyle w:val="Ninguno"/>
        </w:rPr>
        <w:t xml:space="preserve">los procesos </w:t>
      </w:r>
      <w:r w:rsidR="00417F19" w:rsidRPr="00633EB0">
        <w:rPr>
          <w:rStyle w:val="Ninguno"/>
        </w:rPr>
        <w:t>de</w:t>
      </w:r>
      <w:r w:rsidRPr="00633EB0">
        <w:rPr>
          <w:rStyle w:val="Ninguno"/>
        </w:rPr>
        <w:t xml:space="preserve"> ejecución, no </w:t>
      </w:r>
      <w:r w:rsidR="00417F19" w:rsidRPr="00633EB0">
        <w:rPr>
          <w:rStyle w:val="Ninguno"/>
        </w:rPr>
        <w:t xml:space="preserve">solo </w:t>
      </w:r>
      <w:r w:rsidRPr="00633EB0">
        <w:rPr>
          <w:rStyle w:val="Ninguno"/>
        </w:rPr>
        <w:t>en materia de naturalizaciones</w:t>
      </w:r>
      <w:r w:rsidR="006C2842" w:rsidRPr="00633EB0">
        <w:rPr>
          <w:rStyle w:val="Ninguno"/>
        </w:rPr>
        <w:t>.</w:t>
      </w:r>
    </w:p>
    <w:p w14:paraId="26350F00" w14:textId="75ED459E" w:rsidR="00673362" w:rsidRPr="00633EB0" w:rsidRDefault="00673362" w:rsidP="004F07C7">
      <w:pPr>
        <w:pStyle w:val="Ttulo3"/>
      </w:pPr>
      <w:bookmarkStart w:id="62" w:name="_Toc22562121"/>
      <w:r w:rsidRPr="00633EB0">
        <w:rPr>
          <w:rStyle w:val="Ninguno"/>
          <w:b w:val="0"/>
        </w:rPr>
        <w:t>Conclusión</w:t>
      </w:r>
      <w:bookmarkEnd w:id="62"/>
      <w:r w:rsidR="009070B9" w:rsidRPr="00633EB0">
        <w:rPr>
          <w:rStyle w:val="Ninguno"/>
          <w:bCs/>
        </w:rPr>
        <w:t xml:space="preserve"> </w:t>
      </w:r>
    </w:p>
    <w:p w14:paraId="5C8D2EB7" w14:textId="1CA2C485" w:rsidR="00673362" w:rsidRPr="00633EB0" w:rsidRDefault="00673362">
      <w:pPr>
        <w:rPr>
          <w:rStyle w:val="Ninguno"/>
        </w:rPr>
      </w:pPr>
      <w:r w:rsidRPr="00633EB0">
        <w:rPr>
          <w:rStyle w:val="Ninguno"/>
        </w:rPr>
        <w:t>E</w:t>
      </w:r>
      <w:r w:rsidR="009070B9" w:rsidRPr="00633EB0">
        <w:rPr>
          <w:rStyle w:val="Ninguno"/>
        </w:rPr>
        <w:t>n e</w:t>
      </w:r>
      <w:r w:rsidRPr="00633EB0">
        <w:rPr>
          <w:rStyle w:val="Ninguno"/>
        </w:rPr>
        <w:t>ste capítulo</w:t>
      </w:r>
      <w:r w:rsidR="009070B9" w:rsidRPr="00633EB0">
        <w:rPr>
          <w:rStyle w:val="Ninguno"/>
        </w:rPr>
        <w:t xml:space="preserve"> se</w:t>
      </w:r>
      <w:r w:rsidRPr="00633EB0">
        <w:rPr>
          <w:rStyle w:val="Ninguno"/>
        </w:rPr>
        <w:t xml:space="preserve"> ha hecho referencia a los fundamentos teóricos que sobre la c</w:t>
      </w:r>
      <w:r w:rsidR="002D661D">
        <w:rPr>
          <w:rStyle w:val="Ninguno"/>
        </w:rPr>
        <w:t>iudadanía</w:t>
      </w:r>
      <w:r w:rsidRPr="00633EB0">
        <w:rPr>
          <w:rStyle w:val="Ninguno"/>
        </w:rPr>
        <w:t xml:space="preserve"> y la naturalización se han encontrado, resaltando las características que singularizan a las personas</w:t>
      </w:r>
      <w:r w:rsidR="009070B9" w:rsidRPr="00633EB0">
        <w:rPr>
          <w:rStyle w:val="Ninguno"/>
        </w:rPr>
        <w:t>,</w:t>
      </w:r>
      <w:r w:rsidRPr="00633EB0">
        <w:rPr>
          <w:rStyle w:val="Ninguno"/>
        </w:rPr>
        <w:t xml:space="preserve"> como comunes a todos, en razón de compartir sentimientos, necesidades, deseos, emociones y muchas otras ca</w:t>
      </w:r>
      <w:r w:rsidR="005457DE" w:rsidRPr="00633EB0">
        <w:rPr>
          <w:rStyle w:val="Ninguno"/>
        </w:rPr>
        <w:t>racterísticas del género humano</w:t>
      </w:r>
      <w:r w:rsidR="00A8774A">
        <w:rPr>
          <w:rStyle w:val="Ninguno"/>
        </w:rPr>
        <w:t xml:space="preserve"> </w:t>
      </w:r>
      <w:r w:rsidR="00325D0F">
        <w:rPr>
          <w:rStyle w:val="Ninguno"/>
        </w:rPr>
        <w:t>y</w:t>
      </w:r>
      <w:r w:rsidR="005457DE" w:rsidRPr="00633EB0">
        <w:rPr>
          <w:rStyle w:val="Ninguno"/>
        </w:rPr>
        <w:t xml:space="preserve"> que por lo tanto al pertenecer a una comunidad dentro de un espacio compartido, merecen igualdad de acceso tanto a derechos como a obligaciones.</w:t>
      </w:r>
    </w:p>
    <w:p w14:paraId="2F5754A3" w14:textId="2EFABEAB" w:rsidR="00673362" w:rsidRPr="00633EB0" w:rsidRDefault="00673362">
      <w:pPr>
        <w:rPr>
          <w:rStyle w:val="Ninguno"/>
        </w:rPr>
      </w:pPr>
      <w:r w:rsidRPr="00633EB0">
        <w:rPr>
          <w:rStyle w:val="Ninguno"/>
        </w:rPr>
        <w:t>Lo anotado se asume desde un punto de vista antropológico, en lo referente a lo cultural y físico de la igualdad que debe existir entre todas las personas; por ende, el origen c</w:t>
      </w:r>
      <w:r w:rsidR="00204B01">
        <w:rPr>
          <w:rStyle w:val="Ninguno"/>
        </w:rPr>
        <w:t>omún</w:t>
      </w:r>
      <w:r w:rsidRPr="00633EB0">
        <w:rPr>
          <w:rStyle w:val="Ninguno"/>
        </w:rPr>
        <w:t xml:space="preserve"> de los seres humanos no se refleja solo en lo biológico, sino también en los sentimientos y pensamientos que se van desarrollando a lo largo de la historia de toda la humanidad. </w:t>
      </w:r>
    </w:p>
    <w:p w14:paraId="4F6858E3" w14:textId="379406D6" w:rsidR="00673362" w:rsidRPr="00633EB0" w:rsidRDefault="00673362">
      <w:pPr>
        <w:rPr>
          <w:rStyle w:val="Ninguno"/>
        </w:rPr>
      </w:pPr>
      <w:r w:rsidRPr="00633EB0">
        <w:rPr>
          <w:rStyle w:val="Ninguno"/>
        </w:rPr>
        <w:t>Por otra parte,</w:t>
      </w:r>
      <w:r w:rsidR="005457DE" w:rsidRPr="00633EB0">
        <w:rPr>
          <w:rStyle w:val="Ninguno"/>
        </w:rPr>
        <w:t xml:space="preserve"> se han registrado importante contenido </w:t>
      </w:r>
      <w:r w:rsidRPr="00633EB0">
        <w:rPr>
          <w:rStyle w:val="Ninguno"/>
        </w:rPr>
        <w:t xml:space="preserve">sobre la </w:t>
      </w:r>
      <w:r w:rsidR="005457DE" w:rsidRPr="00633EB0">
        <w:rPr>
          <w:rStyle w:val="Ninguno"/>
        </w:rPr>
        <w:t xml:space="preserve">temática de la </w:t>
      </w:r>
      <w:r w:rsidRPr="00633EB0">
        <w:rPr>
          <w:rStyle w:val="Ninguno"/>
        </w:rPr>
        <w:t>naturalización, entendiéndose como una forma de acceder a la c</w:t>
      </w:r>
      <w:r w:rsidR="002D661D">
        <w:rPr>
          <w:rStyle w:val="Ninguno"/>
        </w:rPr>
        <w:t>iudadanía</w:t>
      </w:r>
      <w:r w:rsidRPr="00633EB0">
        <w:rPr>
          <w:rStyle w:val="Ninguno"/>
        </w:rPr>
        <w:t xml:space="preserve"> de un Estado al cual el interesado no t</w:t>
      </w:r>
      <w:r w:rsidR="002D661D">
        <w:rPr>
          <w:rStyle w:val="Ninguno"/>
        </w:rPr>
        <w:t>iene</w:t>
      </w:r>
      <w:r w:rsidRPr="00633EB0">
        <w:rPr>
          <w:rStyle w:val="Ninguno"/>
        </w:rPr>
        <w:t xml:space="preserve"> otro nexo, sino que el sentimiento de pertenencia por alguna circunstancia como: </w:t>
      </w:r>
      <w:r w:rsidRPr="00633EB0">
        <w:rPr>
          <w:rStyle w:val="Ninguno"/>
        </w:rPr>
        <w:lastRenderedPageBreak/>
        <w:t>matrimonio, unión de hecho, hijos, residencia, trabajo u otro factor que activa la voluntad de acceder a la opción de obtener la c</w:t>
      </w:r>
      <w:r w:rsidR="002D661D">
        <w:rPr>
          <w:rStyle w:val="Ninguno"/>
        </w:rPr>
        <w:t>iudadanía</w:t>
      </w:r>
      <w:r w:rsidRPr="00633EB0">
        <w:rPr>
          <w:rStyle w:val="Ninguno"/>
        </w:rPr>
        <w:t xml:space="preserve"> </w:t>
      </w:r>
      <w:r w:rsidR="00B42FDB" w:rsidRPr="00633EB0">
        <w:rPr>
          <w:rStyle w:val="Ninguno"/>
        </w:rPr>
        <w:t xml:space="preserve">ecuatoriana </w:t>
      </w:r>
      <w:r w:rsidRPr="00633EB0">
        <w:rPr>
          <w:rStyle w:val="Ninguno"/>
        </w:rPr>
        <w:t>por naturalización.</w:t>
      </w:r>
    </w:p>
    <w:p w14:paraId="4EEBB311" w14:textId="7FE38772" w:rsidR="001910F0" w:rsidRDefault="00673362" w:rsidP="00344B02">
      <w:pPr>
        <w:rPr>
          <w:rStyle w:val="Ninguno"/>
        </w:rPr>
      </w:pPr>
      <w:r w:rsidRPr="00633EB0">
        <w:rPr>
          <w:rStyle w:val="Ninguno"/>
        </w:rPr>
        <w:t xml:space="preserve">Se </w:t>
      </w:r>
      <w:r w:rsidR="005457DE" w:rsidRPr="00633EB0">
        <w:rPr>
          <w:rStyle w:val="Ninguno"/>
        </w:rPr>
        <w:t>anotaron</w:t>
      </w:r>
      <w:r w:rsidRPr="00633EB0">
        <w:rPr>
          <w:rStyle w:val="Ninguno"/>
        </w:rPr>
        <w:t xml:space="preserve"> las formas de obtener la c</w:t>
      </w:r>
      <w:r w:rsidR="002D661D">
        <w:rPr>
          <w:rStyle w:val="Ninguno"/>
        </w:rPr>
        <w:t>iudadanía</w:t>
      </w:r>
      <w:r w:rsidRPr="00633EB0">
        <w:rPr>
          <w:rStyle w:val="Ninguno"/>
        </w:rPr>
        <w:t xml:space="preserve"> de varios </w:t>
      </w:r>
      <w:r w:rsidR="003E69B6">
        <w:rPr>
          <w:rStyle w:val="Ninguno"/>
        </w:rPr>
        <w:t>país</w:t>
      </w:r>
      <w:r w:rsidRPr="00633EB0">
        <w:rPr>
          <w:rStyle w:val="Ninguno"/>
        </w:rPr>
        <w:t xml:space="preserve">es, pudiéndose visualizar diferentes tipos de legislación y requisitos válidos para su gestión, para lo cual los Estados </w:t>
      </w:r>
      <w:r w:rsidR="00B42FDB" w:rsidRPr="00633EB0">
        <w:rPr>
          <w:rStyle w:val="Ninguno"/>
        </w:rPr>
        <w:t xml:space="preserve">en algunos casos </w:t>
      </w:r>
      <w:r w:rsidRPr="00633EB0">
        <w:rPr>
          <w:rStyle w:val="Ninguno"/>
        </w:rPr>
        <w:t xml:space="preserve">han instaurado </w:t>
      </w:r>
      <w:r w:rsidR="002D661D">
        <w:rPr>
          <w:rStyle w:val="Ninguno"/>
        </w:rPr>
        <w:t>política</w:t>
      </w:r>
      <w:r w:rsidRPr="00633EB0">
        <w:rPr>
          <w:rStyle w:val="Ninguno"/>
        </w:rPr>
        <w:t>s securitistas</w:t>
      </w:r>
      <w:r w:rsidR="00B42FDB" w:rsidRPr="00633EB0">
        <w:rPr>
          <w:rStyle w:val="Ninguno"/>
        </w:rPr>
        <w:t>,</w:t>
      </w:r>
      <w:r w:rsidRPr="00633EB0">
        <w:rPr>
          <w:rStyle w:val="Ninguno"/>
        </w:rPr>
        <w:t xml:space="preserve"> con el afán de regular de alguna forma los flujos migratorios</w:t>
      </w:r>
      <w:r w:rsidR="00B42FDB" w:rsidRPr="00633EB0">
        <w:rPr>
          <w:rStyle w:val="Ninguno"/>
        </w:rPr>
        <w:t xml:space="preserve"> </w:t>
      </w:r>
      <w:r w:rsidRPr="00633EB0">
        <w:rPr>
          <w:rStyle w:val="Ninguno"/>
        </w:rPr>
        <w:t>y, en otros de acceso poco complejo como ha resultado el caso del Ecuador, que básicamente con la instauración de la Ley Orgánica de Movilidad Humana</w:t>
      </w:r>
      <w:r w:rsidR="005457DE" w:rsidRPr="00633EB0">
        <w:rPr>
          <w:rStyle w:val="Ninguno"/>
        </w:rPr>
        <w:t xml:space="preserve"> (2017)</w:t>
      </w:r>
      <w:r w:rsidRPr="00633EB0">
        <w:rPr>
          <w:rStyle w:val="Ninguno"/>
        </w:rPr>
        <w:t>, superó las restricciones securitistas de la Ley de Naturalización</w:t>
      </w:r>
      <w:r w:rsidR="005457DE" w:rsidRPr="00633EB0">
        <w:rPr>
          <w:rStyle w:val="Ninguno"/>
        </w:rPr>
        <w:t xml:space="preserve"> (1976)</w:t>
      </w:r>
    </w:p>
    <w:p w14:paraId="3A570A7B" w14:textId="77777777" w:rsidR="00E72370" w:rsidRDefault="00E72370" w:rsidP="00344B02">
      <w:pPr>
        <w:rPr>
          <w:rStyle w:val="Ninguno"/>
        </w:rPr>
      </w:pPr>
    </w:p>
    <w:p w14:paraId="3839EA86" w14:textId="77777777" w:rsidR="00E72370" w:rsidRDefault="00E72370" w:rsidP="00344B02">
      <w:pPr>
        <w:rPr>
          <w:rStyle w:val="Ninguno"/>
        </w:rPr>
      </w:pPr>
    </w:p>
    <w:p w14:paraId="42F98038" w14:textId="77777777" w:rsidR="00E72370" w:rsidRDefault="00E72370" w:rsidP="00344B02">
      <w:pPr>
        <w:rPr>
          <w:rStyle w:val="Ninguno"/>
        </w:rPr>
      </w:pPr>
    </w:p>
    <w:p w14:paraId="78B8B018" w14:textId="77777777" w:rsidR="00E72370" w:rsidRDefault="00E72370" w:rsidP="00344B02">
      <w:pPr>
        <w:rPr>
          <w:rStyle w:val="Ninguno"/>
        </w:rPr>
      </w:pPr>
    </w:p>
    <w:p w14:paraId="0F158425" w14:textId="77777777" w:rsidR="00E72370" w:rsidRDefault="00E72370" w:rsidP="00344B02">
      <w:pPr>
        <w:rPr>
          <w:rStyle w:val="Ninguno"/>
        </w:rPr>
      </w:pPr>
    </w:p>
    <w:p w14:paraId="7CD35C88" w14:textId="77777777" w:rsidR="00E72370" w:rsidRDefault="00E72370" w:rsidP="00344B02">
      <w:pPr>
        <w:rPr>
          <w:rStyle w:val="Ninguno"/>
        </w:rPr>
      </w:pPr>
    </w:p>
    <w:p w14:paraId="5391D088" w14:textId="77777777" w:rsidR="00E72370" w:rsidRDefault="00E72370" w:rsidP="00344B02">
      <w:pPr>
        <w:rPr>
          <w:rStyle w:val="Ninguno"/>
        </w:rPr>
      </w:pPr>
    </w:p>
    <w:p w14:paraId="1BF9C674" w14:textId="77777777" w:rsidR="00E72370" w:rsidRDefault="00E72370" w:rsidP="00344B02">
      <w:pPr>
        <w:rPr>
          <w:rStyle w:val="Ninguno"/>
        </w:rPr>
      </w:pPr>
    </w:p>
    <w:p w14:paraId="583F09D6" w14:textId="77777777" w:rsidR="00E72370" w:rsidRDefault="00E72370" w:rsidP="00344B02">
      <w:pPr>
        <w:rPr>
          <w:rStyle w:val="Ninguno"/>
        </w:rPr>
      </w:pPr>
    </w:p>
    <w:p w14:paraId="05692B57" w14:textId="77777777" w:rsidR="00E72370" w:rsidRDefault="00E72370" w:rsidP="00344B02">
      <w:pPr>
        <w:rPr>
          <w:rStyle w:val="Ninguno"/>
        </w:rPr>
      </w:pPr>
    </w:p>
    <w:p w14:paraId="2DBB0F7F" w14:textId="77777777" w:rsidR="00E72370" w:rsidRDefault="00E72370" w:rsidP="00344B02">
      <w:pPr>
        <w:rPr>
          <w:rStyle w:val="Ninguno"/>
        </w:rPr>
      </w:pPr>
    </w:p>
    <w:p w14:paraId="7C4E4BFB" w14:textId="77777777" w:rsidR="00E72370" w:rsidRPr="00633EB0" w:rsidRDefault="00E72370" w:rsidP="00344B02">
      <w:pPr>
        <w:rPr>
          <w:rStyle w:val="Ninguno"/>
        </w:rPr>
      </w:pPr>
    </w:p>
    <w:p w14:paraId="2ABFF40C" w14:textId="77777777" w:rsidR="00886E14" w:rsidRPr="00633EB0" w:rsidRDefault="00EC2799" w:rsidP="00BF2BF3">
      <w:pPr>
        <w:pStyle w:val="Ttulo1"/>
        <w:rPr>
          <w:rStyle w:val="Ninguno"/>
        </w:rPr>
      </w:pPr>
      <w:bookmarkStart w:id="63" w:name="_Toc22562122"/>
      <w:bookmarkStart w:id="64" w:name="_Toc3407222"/>
      <w:bookmarkStart w:id="65" w:name="_Toc3407396"/>
      <w:bookmarkStart w:id="66" w:name="_Toc3407664"/>
      <w:r w:rsidRPr="00633EB0">
        <w:rPr>
          <w:rStyle w:val="Ninguno"/>
        </w:rPr>
        <w:lastRenderedPageBreak/>
        <w:t xml:space="preserve">CAPÍTULO </w:t>
      </w:r>
      <w:r w:rsidR="004A47B5" w:rsidRPr="00633EB0">
        <w:rPr>
          <w:rStyle w:val="Ninguno"/>
        </w:rPr>
        <w:t>II</w:t>
      </w:r>
      <w:bookmarkEnd w:id="63"/>
      <w:r w:rsidR="00BE2ECA" w:rsidRPr="00633EB0">
        <w:rPr>
          <w:rStyle w:val="Ninguno"/>
        </w:rPr>
        <w:t xml:space="preserve"> </w:t>
      </w:r>
      <w:bookmarkEnd w:id="64"/>
      <w:bookmarkEnd w:id="65"/>
      <w:bookmarkEnd w:id="66"/>
    </w:p>
    <w:p w14:paraId="685E1536" w14:textId="0AD90FA1" w:rsidR="00096930" w:rsidRPr="00BF2BF3" w:rsidRDefault="007D4E47" w:rsidP="00BF2BF3">
      <w:pPr>
        <w:pStyle w:val="Ttulo1"/>
        <w:rPr>
          <w:rStyle w:val="Ninguno"/>
        </w:rPr>
      </w:pPr>
      <w:bookmarkStart w:id="67" w:name="_Toc22562123"/>
      <w:r w:rsidRPr="00BF2BF3">
        <w:rPr>
          <w:rStyle w:val="Ninguno"/>
        </w:rPr>
        <w:t xml:space="preserve">LA </w:t>
      </w:r>
      <w:r w:rsidR="002D661D">
        <w:rPr>
          <w:rStyle w:val="Ninguno"/>
        </w:rPr>
        <w:t>POLÍTICA</w:t>
      </w:r>
      <w:r w:rsidR="006073B4" w:rsidRPr="00BF2BF3">
        <w:rPr>
          <w:rStyle w:val="Ninguno"/>
        </w:rPr>
        <w:t xml:space="preserve"> DE MOVILIDAD HUMANA EN EL ECUADOR: C</w:t>
      </w:r>
      <w:r w:rsidR="002D661D">
        <w:rPr>
          <w:rStyle w:val="Ninguno"/>
        </w:rPr>
        <w:t>IUDADANÍA</w:t>
      </w:r>
      <w:bookmarkStart w:id="68" w:name="_Toc3407223"/>
      <w:bookmarkStart w:id="69" w:name="_Toc3407397"/>
      <w:bookmarkStart w:id="70" w:name="_Toc3407665"/>
      <w:bookmarkEnd w:id="67"/>
    </w:p>
    <w:p w14:paraId="24AB0956" w14:textId="378564B7" w:rsidR="009D524E" w:rsidRPr="00633EB0" w:rsidRDefault="009D524E" w:rsidP="00344B02">
      <w:pPr>
        <w:rPr>
          <w:rStyle w:val="Ninguno"/>
        </w:rPr>
      </w:pPr>
      <w:r w:rsidRPr="00633EB0">
        <w:rPr>
          <w:rStyle w:val="Ninguno"/>
          <w:bCs/>
        </w:rPr>
        <w:t xml:space="preserve">Desde la vigencia de la </w:t>
      </w:r>
      <w:r w:rsidR="002D661D">
        <w:rPr>
          <w:rStyle w:val="Ninguno"/>
          <w:bCs/>
        </w:rPr>
        <w:t>Constitución</w:t>
      </w:r>
      <w:r w:rsidR="004F0F85" w:rsidRPr="00633EB0">
        <w:rPr>
          <w:rStyle w:val="Ninguno"/>
          <w:bCs/>
        </w:rPr>
        <w:t xml:space="preserve"> de la Re</w:t>
      </w:r>
      <w:r w:rsidR="002D661D">
        <w:rPr>
          <w:rStyle w:val="Ninguno"/>
          <w:bCs/>
        </w:rPr>
        <w:t>pública</w:t>
      </w:r>
      <w:r w:rsidR="004F0F85" w:rsidRPr="00633EB0">
        <w:rPr>
          <w:rStyle w:val="Ninguno"/>
          <w:bCs/>
        </w:rPr>
        <w:t xml:space="preserve"> del Ecuador</w:t>
      </w:r>
      <w:r w:rsidRPr="00633EB0">
        <w:rPr>
          <w:rStyle w:val="Ninguno"/>
          <w:bCs/>
        </w:rPr>
        <w:t xml:space="preserve"> (2008)</w:t>
      </w:r>
      <w:r w:rsidR="00A8774A">
        <w:rPr>
          <w:rStyle w:val="Ninguno"/>
          <w:bCs/>
        </w:rPr>
        <w:t xml:space="preserve"> </w:t>
      </w:r>
      <w:r w:rsidR="00325D0F">
        <w:rPr>
          <w:rStyle w:val="Ninguno"/>
          <w:bCs/>
        </w:rPr>
        <w:t>y</w:t>
      </w:r>
      <w:r w:rsidRPr="00633EB0">
        <w:rPr>
          <w:rStyle w:val="Ninguno"/>
          <w:bCs/>
        </w:rPr>
        <w:t xml:space="preserve"> </w:t>
      </w:r>
      <w:r w:rsidR="002C6BCF" w:rsidRPr="00633EB0">
        <w:rPr>
          <w:rStyle w:val="Ninguno"/>
          <w:bCs/>
        </w:rPr>
        <w:t>con base en</w:t>
      </w:r>
      <w:r w:rsidR="00FF5957" w:rsidRPr="00633EB0">
        <w:rPr>
          <w:rStyle w:val="Ninguno"/>
          <w:bCs/>
        </w:rPr>
        <w:t xml:space="preserve"> las demandas sociales para que ésta guarde armonía con la realidad de la movilidad humana en el </w:t>
      </w:r>
      <w:r w:rsidR="003E69B6">
        <w:rPr>
          <w:rStyle w:val="Ninguno"/>
          <w:bCs/>
        </w:rPr>
        <w:t>país</w:t>
      </w:r>
      <w:r w:rsidR="00FF5957" w:rsidRPr="00633EB0">
        <w:rPr>
          <w:rStyle w:val="Ninguno"/>
          <w:bCs/>
        </w:rPr>
        <w:t>, nace la Ley Orgánica de Movilidad Humana (2017</w:t>
      </w:r>
      <w:r w:rsidR="00B45BAC" w:rsidRPr="00633EB0">
        <w:rPr>
          <w:rStyle w:val="Ninguno"/>
          <w:bCs/>
        </w:rPr>
        <w:t>)</w:t>
      </w:r>
      <w:r w:rsidR="00886E14" w:rsidRPr="00633EB0">
        <w:rPr>
          <w:rStyle w:val="Ninguno"/>
          <w:bCs/>
        </w:rPr>
        <w:t>.</w:t>
      </w:r>
      <w:r w:rsidR="00B45BAC" w:rsidRPr="00633EB0">
        <w:rPr>
          <w:rStyle w:val="Ninguno"/>
          <w:bCs/>
        </w:rPr>
        <w:t xml:space="preserve"> Con</w:t>
      </w:r>
      <w:r w:rsidR="00C23235" w:rsidRPr="00633EB0">
        <w:rPr>
          <w:rStyle w:val="Ninguno"/>
          <w:bCs/>
        </w:rPr>
        <w:t xml:space="preserve"> estas </w:t>
      </w:r>
      <w:r w:rsidR="00442313" w:rsidRPr="00633EB0">
        <w:rPr>
          <w:rStyle w:val="Ninguno"/>
          <w:bCs/>
        </w:rPr>
        <w:t xml:space="preserve">normativas se consolidan las </w:t>
      </w:r>
      <w:r w:rsidR="002D661D">
        <w:rPr>
          <w:rStyle w:val="Ninguno"/>
          <w:bCs/>
        </w:rPr>
        <w:t>política</w:t>
      </w:r>
      <w:r w:rsidR="00442313" w:rsidRPr="00633EB0">
        <w:rPr>
          <w:rStyle w:val="Ninguno"/>
          <w:bCs/>
        </w:rPr>
        <w:t>s</w:t>
      </w:r>
      <w:r w:rsidR="00FF5957" w:rsidRPr="00633EB0">
        <w:rPr>
          <w:rStyle w:val="Ninguno"/>
          <w:bCs/>
        </w:rPr>
        <w:t xml:space="preserve"> a favor de la libre movilidad</w:t>
      </w:r>
      <w:r w:rsidR="00B270D6" w:rsidRPr="00633EB0">
        <w:rPr>
          <w:rStyle w:val="Ninguno"/>
          <w:bCs/>
        </w:rPr>
        <w:t xml:space="preserve"> de las personas, porque </w:t>
      </w:r>
      <w:r w:rsidR="002C6BCF" w:rsidRPr="00633EB0">
        <w:rPr>
          <w:rStyle w:val="Ninguno"/>
          <w:bCs/>
        </w:rPr>
        <w:t>ést</w:t>
      </w:r>
      <w:r w:rsidR="00FF5957" w:rsidRPr="00633EB0">
        <w:rPr>
          <w:rStyle w:val="Ninguno"/>
          <w:bCs/>
        </w:rPr>
        <w:t>as pasan a ser consideradas como miembros de una sociedad global, con igualdad de derechos y obligaciones.</w:t>
      </w:r>
    </w:p>
    <w:p w14:paraId="293A50B8" w14:textId="66734E08" w:rsidR="00FF5957" w:rsidRPr="00633EB0" w:rsidRDefault="00FF5957" w:rsidP="00344B02">
      <w:pPr>
        <w:rPr>
          <w:rStyle w:val="Ninguno"/>
        </w:rPr>
      </w:pPr>
      <w:r w:rsidRPr="00633EB0">
        <w:rPr>
          <w:rStyle w:val="Ninguno"/>
          <w:bCs/>
        </w:rPr>
        <w:t>El Ecuador instaura dentro de su normativa la c</w:t>
      </w:r>
      <w:r w:rsidR="002D661D">
        <w:rPr>
          <w:rStyle w:val="Ninguno"/>
          <w:bCs/>
        </w:rPr>
        <w:t>iudadanía</w:t>
      </w:r>
      <w:r w:rsidRPr="00633EB0">
        <w:rPr>
          <w:rStyle w:val="Ninguno"/>
          <w:bCs/>
        </w:rPr>
        <w:t xml:space="preserve"> universal como uno de los principios de las relaciones internacionales, propendiendo </w:t>
      </w:r>
      <w:r w:rsidR="002C6BCF" w:rsidRPr="00633EB0">
        <w:rPr>
          <w:rStyle w:val="Ninguno"/>
          <w:bCs/>
        </w:rPr>
        <w:t xml:space="preserve">a </w:t>
      </w:r>
      <w:r w:rsidRPr="00633EB0">
        <w:rPr>
          <w:rStyle w:val="Ninguno"/>
          <w:bCs/>
        </w:rPr>
        <w:t>la eliminación de la co</w:t>
      </w:r>
      <w:r w:rsidR="003B77ED">
        <w:rPr>
          <w:rStyle w:val="Ninguno"/>
          <w:bCs/>
        </w:rPr>
        <w:t>ndición</w:t>
      </w:r>
      <w:r w:rsidRPr="00633EB0">
        <w:rPr>
          <w:rStyle w:val="Ninguno"/>
          <w:bCs/>
        </w:rPr>
        <w:t xml:space="preserve"> de extranjero, a </w:t>
      </w:r>
      <w:r w:rsidR="003E69B6">
        <w:rPr>
          <w:rStyle w:val="Ninguno"/>
          <w:bCs/>
        </w:rPr>
        <w:t>través</w:t>
      </w:r>
      <w:r w:rsidRPr="00633EB0">
        <w:rPr>
          <w:rStyle w:val="Ninguno"/>
          <w:bCs/>
        </w:rPr>
        <w:t xml:space="preserve"> del respeto a los derechos humanos como una de las formas de universalizar la c</w:t>
      </w:r>
      <w:r w:rsidR="002D661D">
        <w:rPr>
          <w:rStyle w:val="Ninguno"/>
          <w:bCs/>
        </w:rPr>
        <w:t>iudadanía</w:t>
      </w:r>
      <w:r w:rsidRPr="00633EB0">
        <w:rPr>
          <w:rStyle w:val="Ninguno"/>
          <w:bCs/>
        </w:rPr>
        <w:t xml:space="preserve">. </w:t>
      </w:r>
    </w:p>
    <w:p w14:paraId="3755FD96" w14:textId="4A4707D9" w:rsidR="00FF5957" w:rsidRPr="00633EB0" w:rsidRDefault="00FF5957" w:rsidP="00344B02">
      <w:pPr>
        <w:rPr>
          <w:rStyle w:val="Ninguno"/>
        </w:rPr>
      </w:pPr>
      <w:r w:rsidRPr="00633EB0">
        <w:rPr>
          <w:rStyle w:val="Ninguno"/>
          <w:bCs/>
        </w:rPr>
        <w:t xml:space="preserve">Para que este principio sea plenamente aplicable, es necesario la voluntad del Estado de instaurarla dentro de su estructura normativa, fundamentalmente en la </w:t>
      </w:r>
      <w:r w:rsidR="002D661D">
        <w:rPr>
          <w:rStyle w:val="Ninguno"/>
          <w:bCs/>
        </w:rPr>
        <w:t>Constitución</w:t>
      </w:r>
      <w:r w:rsidRPr="00633EB0">
        <w:rPr>
          <w:rStyle w:val="Ninguno"/>
          <w:bCs/>
        </w:rPr>
        <w:t xml:space="preserve"> que lo regenta</w:t>
      </w:r>
      <w:r w:rsidR="00A8774A">
        <w:rPr>
          <w:rStyle w:val="Ninguno"/>
          <w:bCs/>
        </w:rPr>
        <w:t xml:space="preserve">, </w:t>
      </w:r>
      <w:r w:rsidR="00325D0F">
        <w:rPr>
          <w:rStyle w:val="Ninguno"/>
          <w:bCs/>
        </w:rPr>
        <w:t>y</w:t>
      </w:r>
      <w:r w:rsidRPr="00633EB0">
        <w:rPr>
          <w:rStyle w:val="Ninguno"/>
          <w:bCs/>
        </w:rPr>
        <w:t>a que con base en e</w:t>
      </w:r>
      <w:r w:rsidR="002C6BCF" w:rsidRPr="00633EB0">
        <w:rPr>
          <w:rStyle w:val="Ninguno"/>
          <w:bCs/>
        </w:rPr>
        <w:t xml:space="preserve">lla </w:t>
      </w:r>
      <w:r w:rsidRPr="00633EB0">
        <w:rPr>
          <w:rStyle w:val="Ninguno"/>
          <w:bCs/>
        </w:rPr>
        <w:t xml:space="preserve">se tejerá la normativa de rango inferior acorde a las máximas leyes del Estado, la </w:t>
      </w:r>
      <w:r w:rsidR="002D661D">
        <w:rPr>
          <w:rStyle w:val="Ninguno"/>
          <w:bCs/>
        </w:rPr>
        <w:t>Constitución</w:t>
      </w:r>
      <w:r w:rsidR="00035D79" w:rsidRPr="00633EB0">
        <w:rPr>
          <w:rStyle w:val="Ninguno"/>
          <w:bCs/>
        </w:rPr>
        <w:t>,</w:t>
      </w:r>
      <w:r w:rsidRPr="00633EB0">
        <w:rPr>
          <w:rStyle w:val="Ninguno"/>
          <w:bCs/>
        </w:rPr>
        <w:t xml:space="preserve"> los Convenios y Tratados Internacional</w:t>
      </w:r>
      <w:r w:rsidR="00035D79" w:rsidRPr="00633EB0">
        <w:rPr>
          <w:rStyle w:val="Ninguno"/>
          <w:bCs/>
        </w:rPr>
        <w:t>es sobre la materia.</w:t>
      </w:r>
    </w:p>
    <w:p w14:paraId="3E16AA75" w14:textId="7CA2BB14" w:rsidR="001F6496" w:rsidRPr="00633EB0" w:rsidRDefault="00D45EE6" w:rsidP="00344B02">
      <w:pPr>
        <w:rPr>
          <w:rStyle w:val="Ninguno"/>
        </w:rPr>
      </w:pPr>
      <w:r w:rsidRPr="00633EB0">
        <w:rPr>
          <w:rStyle w:val="Ninguno"/>
          <w:bCs/>
        </w:rPr>
        <w:t>Y no solo las normativas anot</w:t>
      </w:r>
      <w:r w:rsidR="00035D79" w:rsidRPr="00633EB0">
        <w:rPr>
          <w:rStyle w:val="Ninguno"/>
          <w:bCs/>
        </w:rPr>
        <w:t>adas hacen referencia</w:t>
      </w:r>
      <w:r w:rsidRPr="00633EB0">
        <w:rPr>
          <w:rStyle w:val="Ninguno"/>
          <w:bCs/>
        </w:rPr>
        <w:t xml:space="preserve"> a la libre movilidad de las personas</w:t>
      </w:r>
      <w:r w:rsidR="00A8774A">
        <w:rPr>
          <w:rStyle w:val="Ninguno"/>
          <w:bCs/>
        </w:rPr>
        <w:t xml:space="preserve"> </w:t>
      </w:r>
      <w:r w:rsidR="00325D0F">
        <w:rPr>
          <w:rStyle w:val="Ninguno"/>
          <w:bCs/>
        </w:rPr>
        <w:t>y</w:t>
      </w:r>
      <w:r w:rsidRPr="00633EB0">
        <w:rPr>
          <w:rStyle w:val="Ninguno"/>
          <w:bCs/>
        </w:rPr>
        <w:t xml:space="preserve"> la c</w:t>
      </w:r>
      <w:r w:rsidR="002D661D">
        <w:rPr>
          <w:rStyle w:val="Ninguno"/>
          <w:bCs/>
        </w:rPr>
        <w:t>iudadanía</w:t>
      </w:r>
      <w:r w:rsidRPr="00633EB0">
        <w:rPr>
          <w:rStyle w:val="Ninguno"/>
          <w:bCs/>
        </w:rPr>
        <w:t xml:space="preserve"> universal; sino, también el Plan Nacional del Buen Vivir</w:t>
      </w:r>
      <w:r w:rsidR="00035D79" w:rsidRPr="00633EB0">
        <w:rPr>
          <w:rStyle w:val="Ninguno"/>
          <w:bCs/>
        </w:rPr>
        <w:t>,</w:t>
      </w:r>
      <w:r w:rsidRPr="00633EB0">
        <w:rPr>
          <w:rStyle w:val="Ninguno"/>
          <w:bCs/>
        </w:rPr>
        <w:t xml:space="preserve"> vigente durante los </w:t>
      </w:r>
      <w:r w:rsidR="002D661D">
        <w:rPr>
          <w:rStyle w:val="Ninguno"/>
          <w:bCs/>
        </w:rPr>
        <w:t>año</w:t>
      </w:r>
      <w:r w:rsidRPr="00633EB0">
        <w:rPr>
          <w:rStyle w:val="Ninguno"/>
          <w:bCs/>
        </w:rPr>
        <w:t xml:space="preserve">s del presente estudio, que de manera puntual busca “fomentar la </w:t>
      </w:r>
      <w:r w:rsidR="003B77ED">
        <w:rPr>
          <w:rStyle w:val="Ninguno"/>
          <w:bCs/>
        </w:rPr>
        <w:t>inclusión económica</w:t>
      </w:r>
      <w:r w:rsidRPr="00633EB0">
        <w:rPr>
          <w:rStyle w:val="Ninguno"/>
          <w:bCs/>
        </w:rPr>
        <w:t xml:space="preserve"> y social de personas en situación de movilidad humana” (Plan Nacional del Buen Vivir, 2013-2017, </w:t>
      </w:r>
      <w:r w:rsidR="0047681C" w:rsidRPr="00633EB0">
        <w:rPr>
          <w:rStyle w:val="Ninguno"/>
          <w:bCs/>
        </w:rPr>
        <w:t xml:space="preserve">p. </w:t>
      </w:r>
      <w:r w:rsidRPr="00633EB0">
        <w:rPr>
          <w:rStyle w:val="Ninguno"/>
          <w:bCs/>
        </w:rPr>
        <w:t>126)</w:t>
      </w:r>
      <w:r w:rsidR="001E23C5" w:rsidRPr="00633EB0">
        <w:rPr>
          <w:rStyle w:val="Ninguno"/>
          <w:bCs/>
        </w:rPr>
        <w:t xml:space="preserve">, con el afán de amparar y proteger a las personas en situación de movilidad. </w:t>
      </w:r>
    </w:p>
    <w:p w14:paraId="66C4F679" w14:textId="22B0C1D3" w:rsidR="001E23C5" w:rsidRPr="00633EB0" w:rsidRDefault="00625138" w:rsidP="00344B02">
      <w:pPr>
        <w:rPr>
          <w:rStyle w:val="Ninguno"/>
        </w:rPr>
      </w:pPr>
      <w:r w:rsidRPr="00633EB0">
        <w:rPr>
          <w:rStyle w:val="Ninguno"/>
          <w:bCs/>
        </w:rPr>
        <w:t xml:space="preserve">El Ecuador, por lo tanto, va generando </w:t>
      </w:r>
      <w:r w:rsidR="002D661D">
        <w:rPr>
          <w:rStyle w:val="Ninguno"/>
          <w:bCs/>
        </w:rPr>
        <w:t>política</w:t>
      </w:r>
      <w:r w:rsidRPr="00633EB0">
        <w:rPr>
          <w:rStyle w:val="Ninguno"/>
          <w:bCs/>
        </w:rPr>
        <w:t xml:space="preserve"> </w:t>
      </w:r>
      <w:r w:rsidR="002D661D">
        <w:rPr>
          <w:rStyle w:val="Ninguno"/>
          <w:bCs/>
        </w:rPr>
        <w:t>pública</w:t>
      </w:r>
      <w:r w:rsidRPr="00633EB0">
        <w:rPr>
          <w:rStyle w:val="Ninguno"/>
          <w:bCs/>
        </w:rPr>
        <w:t xml:space="preserve"> vinculada con la movilidad de las personas, para que la c</w:t>
      </w:r>
      <w:r w:rsidR="002D661D">
        <w:rPr>
          <w:rStyle w:val="Ninguno"/>
          <w:bCs/>
        </w:rPr>
        <w:t>iudadanía</w:t>
      </w:r>
      <w:r w:rsidRPr="00633EB0">
        <w:rPr>
          <w:rStyle w:val="Ninguno"/>
          <w:bCs/>
        </w:rPr>
        <w:t xml:space="preserve"> universal sea una realidad, considerando lo que s</w:t>
      </w:r>
      <w:r w:rsidR="003E69B6">
        <w:rPr>
          <w:rStyle w:val="Ninguno"/>
          <w:bCs/>
        </w:rPr>
        <w:t>eñala</w:t>
      </w:r>
      <w:r w:rsidRPr="00633EB0">
        <w:rPr>
          <w:rStyle w:val="Ninguno"/>
          <w:bCs/>
        </w:rPr>
        <w:t xml:space="preserve"> el a</w:t>
      </w:r>
      <w:r w:rsidR="002D661D">
        <w:rPr>
          <w:rStyle w:val="Ninguno"/>
          <w:bCs/>
        </w:rPr>
        <w:t>rtículo</w:t>
      </w:r>
      <w:r w:rsidRPr="00633EB0">
        <w:rPr>
          <w:rStyle w:val="Ninguno"/>
          <w:bCs/>
        </w:rPr>
        <w:t xml:space="preserve"> 2 de la Ley Orgánica de Movilidad Humana</w:t>
      </w:r>
      <w:r w:rsidR="00C23235" w:rsidRPr="00633EB0">
        <w:rPr>
          <w:rStyle w:val="Ninguno"/>
          <w:bCs/>
        </w:rPr>
        <w:t xml:space="preserve"> (2017)</w:t>
      </w:r>
      <w:r w:rsidRPr="00633EB0">
        <w:rPr>
          <w:rStyle w:val="Ninguno"/>
          <w:bCs/>
        </w:rPr>
        <w:t xml:space="preserve">, sobre el principio </w:t>
      </w:r>
      <w:r w:rsidRPr="00633EB0">
        <w:rPr>
          <w:rStyle w:val="Ninguno"/>
          <w:bCs/>
          <w:i/>
        </w:rPr>
        <w:t xml:space="preserve">Pro-persona en </w:t>
      </w:r>
      <w:r w:rsidRPr="00633EB0">
        <w:rPr>
          <w:rStyle w:val="Ninguno"/>
          <w:bCs/>
          <w:i/>
        </w:rPr>
        <w:lastRenderedPageBreak/>
        <w:t>movilidad humana,</w:t>
      </w:r>
      <w:r w:rsidRPr="00633EB0">
        <w:rPr>
          <w:rStyle w:val="Ninguno"/>
          <w:bCs/>
        </w:rPr>
        <w:t xml:space="preserve"> con lo cual la normativa es aplicada en el sentido que </w:t>
      </w:r>
      <w:r w:rsidR="002D661D">
        <w:rPr>
          <w:rStyle w:val="Ninguno"/>
          <w:bCs/>
        </w:rPr>
        <w:t>más</w:t>
      </w:r>
      <w:r w:rsidRPr="00633EB0">
        <w:rPr>
          <w:rStyle w:val="Ninguno"/>
          <w:bCs/>
        </w:rPr>
        <w:t xml:space="preserve"> favorezca a la persona que se encuentra en situaci</w:t>
      </w:r>
      <w:r w:rsidR="00FC331C" w:rsidRPr="00633EB0">
        <w:rPr>
          <w:rStyle w:val="Ninguno"/>
          <w:bCs/>
        </w:rPr>
        <w:t>ón de movilidad.</w:t>
      </w:r>
    </w:p>
    <w:p w14:paraId="63DD5703" w14:textId="4871E7D3" w:rsidR="00185D1A" w:rsidRPr="00633EB0" w:rsidRDefault="00FC331C" w:rsidP="00344B02">
      <w:pPr>
        <w:rPr>
          <w:rStyle w:val="Ninguno"/>
          <w:bCs/>
        </w:rPr>
      </w:pPr>
      <w:r w:rsidRPr="00633EB0">
        <w:rPr>
          <w:rStyle w:val="Ninguno"/>
          <w:bCs/>
        </w:rPr>
        <w:t>Por lo tanto</w:t>
      </w:r>
      <w:r w:rsidR="00914618" w:rsidRPr="00633EB0">
        <w:rPr>
          <w:rStyle w:val="Ninguno"/>
          <w:bCs/>
        </w:rPr>
        <w:t>,</w:t>
      </w:r>
      <w:r w:rsidRPr="00633EB0">
        <w:rPr>
          <w:rStyle w:val="Ninguno"/>
          <w:bCs/>
        </w:rPr>
        <w:t xml:space="preserve"> la co</w:t>
      </w:r>
      <w:r w:rsidR="003B77ED">
        <w:rPr>
          <w:rStyle w:val="Ninguno"/>
          <w:bCs/>
        </w:rPr>
        <w:t>ndición</w:t>
      </w:r>
      <w:r w:rsidRPr="00633EB0">
        <w:rPr>
          <w:rStyle w:val="Ninguno"/>
          <w:bCs/>
        </w:rPr>
        <w:t xml:space="preserve"> migratoria de una persona, para el Ecuador resulta no ser un impedimento para acceder a los derechos de manera general</w:t>
      </w:r>
      <w:r w:rsidR="00035D79" w:rsidRPr="00633EB0">
        <w:rPr>
          <w:rStyle w:val="Ninguno"/>
          <w:bCs/>
        </w:rPr>
        <w:t xml:space="preserve"> e igualitaria</w:t>
      </w:r>
      <w:r w:rsidRPr="00633EB0">
        <w:rPr>
          <w:rStyle w:val="Ninguno"/>
          <w:bCs/>
        </w:rPr>
        <w:t xml:space="preserve">; salvo, los reconocidos en la </w:t>
      </w:r>
      <w:r w:rsidR="002D661D">
        <w:rPr>
          <w:rStyle w:val="Ninguno"/>
          <w:bCs/>
        </w:rPr>
        <w:t>Constitución</w:t>
      </w:r>
      <w:r w:rsidR="004F0F85" w:rsidRPr="00633EB0">
        <w:rPr>
          <w:rStyle w:val="Ninguno"/>
          <w:bCs/>
        </w:rPr>
        <w:t xml:space="preserve"> de la Re</w:t>
      </w:r>
      <w:r w:rsidR="002D661D">
        <w:rPr>
          <w:rStyle w:val="Ninguno"/>
          <w:bCs/>
        </w:rPr>
        <w:t>pública</w:t>
      </w:r>
      <w:r w:rsidR="004F0F85" w:rsidRPr="00633EB0">
        <w:rPr>
          <w:rStyle w:val="Ninguno"/>
          <w:bCs/>
        </w:rPr>
        <w:t xml:space="preserve"> del Ecuador</w:t>
      </w:r>
      <w:r w:rsidRPr="00633EB0">
        <w:rPr>
          <w:rStyle w:val="Ninguno"/>
          <w:bCs/>
        </w:rPr>
        <w:t xml:space="preserve"> (20</w:t>
      </w:r>
      <w:r w:rsidR="002C6BCF" w:rsidRPr="00633EB0">
        <w:rPr>
          <w:rStyle w:val="Ninguno"/>
          <w:bCs/>
        </w:rPr>
        <w:t>08), que constituya</w:t>
      </w:r>
      <w:r w:rsidRPr="00633EB0">
        <w:rPr>
          <w:rStyle w:val="Ninguno"/>
          <w:bCs/>
        </w:rPr>
        <w:t>n derecho exclusivo de los ciudadanos.</w:t>
      </w:r>
    </w:p>
    <w:p w14:paraId="100D6882" w14:textId="4D0D0457" w:rsidR="00CB3432" w:rsidRPr="004F07C7" w:rsidRDefault="004A47B5" w:rsidP="004F07C7">
      <w:pPr>
        <w:pStyle w:val="Ttulo2"/>
        <w:rPr>
          <w:rStyle w:val="Ninguno"/>
          <w:lang w:val="pt-PT"/>
        </w:rPr>
      </w:pPr>
      <w:bookmarkStart w:id="71" w:name="_Toc22562124"/>
      <w:r w:rsidRPr="004F07C7">
        <w:rPr>
          <w:rStyle w:val="Ninguno"/>
          <w:lang w:val="pt-PT"/>
        </w:rPr>
        <w:t xml:space="preserve">2.1 La </w:t>
      </w:r>
      <w:r w:rsidR="00C23235" w:rsidRPr="004F07C7">
        <w:rPr>
          <w:rStyle w:val="Ninguno"/>
          <w:lang w:val="pt-PT"/>
        </w:rPr>
        <w:t>c</w:t>
      </w:r>
      <w:r w:rsidR="002D661D">
        <w:rPr>
          <w:rStyle w:val="Ninguno"/>
          <w:lang w:val="pt-PT"/>
        </w:rPr>
        <w:t>iudadanía</w:t>
      </w:r>
      <w:r w:rsidRPr="004F07C7">
        <w:rPr>
          <w:rStyle w:val="Ninguno"/>
          <w:lang w:val="pt-PT"/>
        </w:rPr>
        <w:t xml:space="preserve"> universal</w:t>
      </w:r>
      <w:bookmarkEnd w:id="68"/>
      <w:bookmarkEnd w:id="69"/>
      <w:bookmarkEnd w:id="70"/>
      <w:r w:rsidR="006872E3" w:rsidRPr="004F07C7">
        <w:rPr>
          <w:rStyle w:val="Ninguno"/>
          <w:lang w:val="pt-PT"/>
        </w:rPr>
        <w:t xml:space="preserve"> como principio de las relaciones internacionales</w:t>
      </w:r>
      <w:bookmarkEnd w:id="71"/>
    </w:p>
    <w:p w14:paraId="6D6EF906" w14:textId="46017646" w:rsidR="00CB3432" w:rsidRPr="00633EB0" w:rsidRDefault="004A47B5">
      <w:pPr>
        <w:rPr>
          <w:rStyle w:val="Ninguno"/>
          <w:rFonts w:eastAsia="Times New Roman" w:cstheme="majorBidi"/>
          <w:b/>
          <w:szCs w:val="26"/>
        </w:rPr>
      </w:pPr>
      <w:r w:rsidRPr="00633EB0">
        <w:rPr>
          <w:rStyle w:val="Ninguno"/>
        </w:rPr>
        <w:t>Marshall</w:t>
      </w:r>
      <w:r w:rsidR="005779E2" w:rsidRPr="00633EB0">
        <w:rPr>
          <w:rStyle w:val="Ninguno"/>
        </w:rPr>
        <w:t xml:space="preserve"> (1950)</w:t>
      </w:r>
      <w:r w:rsidR="00417F19" w:rsidRPr="00633EB0">
        <w:rPr>
          <w:rStyle w:val="Ninguno"/>
        </w:rPr>
        <w:t>,</w:t>
      </w:r>
      <w:r w:rsidRPr="00633EB0">
        <w:rPr>
          <w:rStyle w:val="Ninguno"/>
        </w:rPr>
        <w:t xml:space="preserve"> </w:t>
      </w:r>
      <w:r w:rsidR="005779E2" w:rsidRPr="00633EB0">
        <w:rPr>
          <w:rStyle w:val="Ninguno"/>
        </w:rPr>
        <w:t>precisa</w:t>
      </w:r>
      <w:r w:rsidRPr="00633EB0">
        <w:rPr>
          <w:rStyle w:val="Ninguno"/>
        </w:rPr>
        <w:t xml:space="preserve"> que la c</w:t>
      </w:r>
      <w:r w:rsidR="002D661D">
        <w:rPr>
          <w:rStyle w:val="Ninguno"/>
        </w:rPr>
        <w:t>iudadanía</w:t>
      </w:r>
      <w:r w:rsidRPr="00633EB0">
        <w:rPr>
          <w:rStyle w:val="Ninguno"/>
        </w:rPr>
        <w:t xml:space="preserve"> constituye un estado, a </w:t>
      </w:r>
      <w:r w:rsidR="003E69B6">
        <w:rPr>
          <w:rStyle w:val="Ninguno"/>
        </w:rPr>
        <w:t>través</w:t>
      </w:r>
      <w:r w:rsidRPr="00633EB0">
        <w:rPr>
          <w:rStyle w:val="Ninguno"/>
        </w:rPr>
        <w:t xml:space="preserve"> del cual se accede a ser miembro pleno de una comunidad, lo cual permite disfrutar a las personas de los derechos; pero también de manera paralela estas deben cumplir las obligaciones</w:t>
      </w:r>
      <w:r w:rsidR="00C23235" w:rsidRPr="00633EB0">
        <w:rPr>
          <w:rStyle w:val="Ninguno"/>
        </w:rPr>
        <w:t xml:space="preserve"> (p. 28)</w:t>
      </w:r>
    </w:p>
    <w:p w14:paraId="5554450D" w14:textId="7C66A4C4" w:rsidR="00CB3432" w:rsidRPr="00633EB0" w:rsidRDefault="004A47B5">
      <w:pPr>
        <w:rPr>
          <w:rStyle w:val="Ninguno"/>
          <w:rFonts w:eastAsia="Times New Roman"/>
        </w:rPr>
      </w:pPr>
      <w:r w:rsidRPr="00633EB0">
        <w:rPr>
          <w:rStyle w:val="Ninguno"/>
        </w:rPr>
        <w:t xml:space="preserve">La </w:t>
      </w:r>
      <w:r w:rsidR="00EE11A2">
        <w:rPr>
          <w:rStyle w:val="Ninguno"/>
        </w:rPr>
        <w:t>c</w:t>
      </w:r>
      <w:r w:rsidR="002D661D">
        <w:rPr>
          <w:rStyle w:val="Ninguno"/>
        </w:rPr>
        <w:t>iudadanía</w:t>
      </w:r>
      <w:r w:rsidRPr="00633EB0">
        <w:rPr>
          <w:rStyle w:val="Ninguno"/>
          <w:lang w:val="pt-PT"/>
        </w:rPr>
        <w:t xml:space="preserve"> universal</w:t>
      </w:r>
      <w:r w:rsidR="0078001B" w:rsidRPr="00633EB0">
        <w:rPr>
          <w:rStyle w:val="Ninguno"/>
          <w:lang w:val="pt-PT"/>
        </w:rPr>
        <w:t>,</w:t>
      </w:r>
      <w:r w:rsidR="00350F5D" w:rsidRPr="00633EB0">
        <w:rPr>
          <w:rStyle w:val="Ninguno"/>
          <w:lang w:val="pt-PT"/>
        </w:rPr>
        <w:t xml:space="preserve"> por </w:t>
      </w:r>
      <w:r w:rsidR="0078001B" w:rsidRPr="00633EB0">
        <w:rPr>
          <w:rStyle w:val="Ninguno"/>
          <w:lang w:val="pt-PT"/>
        </w:rPr>
        <w:t>ende,</w:t>
      </w:r>
      <w:r w:rsidR="006872E3" w:rsidRPr="00633EB0">
        <w:rPr>
          <w:rStyle w:val="Ninguno"/>
          <w:lang w:val="pt-PT"/>
        </w:rPr>
        <w:t xml:space="preserve"> constituiría </w:t>
      </w:r>
      <w:r w:rsidRPr="00633EB0">
        <w:rPr>
          <w:rStyle w:val="Ninguno"/>
        </w:rPr>
        <w:t xml:space="preserve">el estado otorgado a los miembros de la comunidad mundial, </w:t>
      </w:r>
      <w:r w:rsidR="00417F19" w:rsidRPr="00633EB0">
        <w:rPr>
          <w:rStyle w:val="Ninguno"/>
        </w:rPr>
        <w:t xml:space="preserve">sobre la </w:t>
      </w:r>
      <w:r w:rsidRPr="00633EB0">
        <w:rPr>
          <w:rStyle w:val="Ninguno"/>
        </w:rPr>
        <w:t xml:space="preserve">base de los principios de igualdad de derechos y obligaciones de todos los seres humanos en cualquier parte </w:t>
      </w:r>
      <w:r w:rsidR="006872E3" w:rsidRPr="00633EB0">
        <w:rPr>
          <w:rStyle w:val="Ninguno"/>
        </w:rPr>
        <w:t>como un ideal</w:t>
      </w:r>
      <w:r w:rsidRPr="00633EB0">
        <w:rPr>
          <w:rStyle w:val="Ninguno"/>
        </w:rPr>
        <w:t>.</w:t>
      </w:r>
    </w:p>
    <w:p w14:paraId="1CE9F6E4" w14:textId="4F43C764" w:rsidR="00CB3432" w:rsidRPr="00633EB0" w:rsidRDefault="006872E3">
      <w:pPr>
        <w:rPr>
          <w:rStyle w:val="Ninguno"/>
          <w:rFonts w:eastAsia="Times New Roman"/>
        </w:rPr>
      </w:pPr>
      <w:r w:rsidRPr="00633EB0">
        <w:rPr>
          <w:rStyle w:val="Ninguno"/>
        </w:rPr>
        <w:t>La</w:t>
      </w:r>
      <w:r w:rsidR="004A47B5" w:rsidRPr="00633EB0">
        <w:rPr>
          <w:rStyle w:val="Ninguno"/>
        </w:rPr>
        <w:t>s personas</w:t>
      </w:r>
      <w:r w:rsidRPr="00633EB0">
        <w:rPr>
          <w:rStyle w:val="Ninguno"/>
        </w:rPr>
        <w:t xml:space="preserve"> por el hecho de serlo según la </w:t>
      </w:r>
      <w:r w:rsidR="002D661D">
        <w:rPr>
          <w:rStyle w:val="Ninguno"/>
        </w:rPr>
        <w:t>Constitución</w:t>
      </w:r>
      <w:r w:rsidRPr="00633EB0">
        <w:rPr>
          <w:rStyle w:val="Ninguno"/>
        </w:rPr>
        <w:t xml:space="preserve"> </w:t>
      </w:r>
      <w:r w:rsidR="00C23235" w:rsidRPr="00633EB0">
        <w:rPr>
          <w:rStyle w:val="Ninguno"/>
        </w:rPr>
        <w:t>de la Re</w:t>
      </w:r>
      <w:r w:rsidR="002D661D">
        <w:rPr>
          <w:rStyle w:val="Ninguno"/>
        </w:rPr>
        <w:t>pública</w:t>
      </w:r>
      <w:r w:rsidR="00C23235" w:rsidRPr="00633EB0">
        <w:rPr>
          <w:rStyle w:val="Ninguno"/>
        </w:rPr>
        <w:t xml:space="preserve"> </w:t>
      </w:r>
      <w:r w:rsidRPr="00633EB0">
        <w:rPr>
          <w:rStyle w:val="Ninguno"/>
        </w:rPr>
        <w:t>del Ecuador</w:t>
      </w:r>
      <w:r w:rsidR="00C23235" w:rsidRPr="00633EB0">
        <w:rPr>
          <w:rStyle w:val="Ninguno"/>
        </w:rPr>
        <w:t xml:space="preserve"> (2008)</w:t>
      </w:r>
      <w:r w:rsidRPr="00633EB0">
        <w:rPr>
          <w:rStyle w:val="Ninguno"/>
        </w:rPr>
        <w:t xml:space="preserve"> se constituyen en </w:t>
      </w:r>
      <w:r w:rsidR="00B34596" w:rsidRPr="00633EB0">
        <w:rPr>
          <w:rStyle w:val="Ninguno"/>
        </w:rPr>
        <w:t>ciudadanos del mundo</w:t>
      </w:r>
      <w:r w:rsidRPr="00633EB0">
        <w:rPr>
          <w:rStyle w:val="Ninguno"/>
        </w:rPr>
        <w:t>,</w:t>
      </w:r>
      <w:r w:rsidR="00B34596" w:rsidRPr="00633EB0">
        <w:rPr>
          <w:rStyle w:val="Ninguno"/>
        </w:rPr>
        <w:t xml:space="preserve"> sin discrimina</w:t>
      </w:r>
      <w:r w:rsidR="004A47B5" w:rsidRPr="00633EB0">
        <w:rPr>
          <w:rStyle w:val="Ninguno"/>
        </w:rPr>
        <w:t xml:space="preserve">ción </w:t>
      </w:r>
      <w:r w:rsidR="00EE11A2" w:rsidRPr="00633EB0">
        <w:rPr>
          <w:rStyle w:val="Ninguno"/>
        </w:rPr>
        <w:t>alguna</w:t>
      </w:r>
      <w:r w:rsidR="00EE11A2">
        <w:rPr>
          <w:rStyle w:val="Ninguno"/>
        </w:rPr>
        <w:t xml:space="preserve"> y</w:t>
      </w:r>
      <w:r w:rsidR="0088179B" w:rsidRPr="00633EB0">
        <w:rPr>
          <w:rStyle w:val="Ninguno"/>
        </w:rPr>
        <w:t>,</w:t>
      </w:r>
      <w:r w:rsidR="004A47B5" w:rsidRPr="00633EB0">
        <w:rPr>
          <w:rStyle w:val="Ninguno"/>
        </w:rPr>
        <w:t xml:space="preserve"> por lo tanto</w:t>
      </w:r>
      <w:r w:rsidR="00417F19" w:rsidRPr="00633EB0">
        <w:rPr>
          <w:rStyle w:val="Ninguno"/>
        </w:rPr>
        <w:t>,</w:t>
      </w:r>
      <w:r w:rsidR="004A47B5" w:rsidRPr="00633EB0">
        <w:rPr>
          <w:rStyle w:val="Ninguno"/>
        </w:rPr>
        <w:t xml:space="preserve"> son miembros de una colectividad global</w:t>
      </w:r>
      <w:r w:rsidRPr="00633EB0">
        <w:rPr>
          <w:rStyle w:val="Ninguno"/>
        </w:rPr>
        <w:t xml:space="preserve">, debiendo </w:t>
      </w:r>
      <w:r w:rsidR="00417F19" w:rsidRPr="00633EB0">
        <w:rPr>
          <w:rStyle w:val="Ninguno"/>
        </w:rPr>
        <w:t>desarrollarse</w:t>
      </w:r>
      <w:r w:rsidR="004A47B5" w:rsidRPr="00633EB0">
        <w:rPr>
          <w:rStyle w:val="Ninguno"/>
        </w:rPr>
        <w:t xml:space="preserve"> </w:t>
      </w:r>
      <w:r w:rsidR="00417F19" w:rsidRPr="00633EB0">
        <w:rPr>
          <w:rStyle w:val="Ninguno"/>
        </w:rPr>
        <w:t>con igualdad de oportunidades</w:t>
      </w:r>
      <w:r w:rsidR="004A47B5" w:rsidRPr="00633EB0">
        <w:rPr>
          <w:rStyle w:val="Ninguno"/>
        </w:rPr>
        <w:t xml:space="preserve">, </w:t>
      </w:r>
      <w:r w:rsidR="00417F19" w:rsidRPr="00633EB0">
        <w:rPr>
          <w:rStyle w:val="Ninguno"/>
        </w:rPr>
        <w:t xml:space="preserve">por </w:t>
      </w:r>
      <w:r w:rsidR="0078001B" w:rsidRPr="00633EB0">
        <w:rPr>
          <w:rStyle w:val="Ninguno"/>
        </w:rPr>
        <w:t>lo que n</w:t>
      </w:r>
      <w:r w:rsidR="00417F19" w:rsidRPr="00633EB0">
        <w:rPr>
          <w:rStyle w:val="Ninguno"/>
        </w:rPr>
        <w:t>o se trata solamente de integrarla</w:t>
      </w:r>
      <w:r w:rsidR="004A47B5" w:rsidRPr="00633EB0">
        <w:rPr>
          <w:rStyle w:val="Ninguno"/>
        </w:rPr>
        <w:t xml:space="preserve">, </w:t>
      </w:r>
      <w:r w:rsidR="00B34596" w:rsidRPr="00633EB0">
        <w:rPr>
          <w:rStyle w:val="Ninguno"/>
        </w:rPr>
        <w:t xml:space="preserve">sino </w:t>
      </w:r>
      <w:r w:rsidR="004A47B5" w:rsidRPr="00633EB0">
        <w:rPr>
          <w:rStyle w:val="Ninguno"/>
        </w:rPr>
        <w:t>s</w:t>
      </w:r>
      <w:r w:rsidR="00417F19" w:rsidRPr="00633EB0">
        <w:rPr>
          <w:rStyle w:val="Ninguno"/>
        </w:rPr>
        <w:t xml:space="preserve">obre todo de </w:t>
      </w:r>
      <w:r w:rsidR="004A47B5" w:rsidRPr="00633EB0">
        <w:rPr>
          <w:rStyle w:val="Ninguno"/>
        </w:rPr>
        <w:t>participa</w:t>
      </w:r>
      <w:r w:rsidR="00417F19" w:rsidRPr="00633EB0">
        <w:rPr>
          <w:rStyle w:val="Ninguno"/>
        </w:rPr>
        <w:t>r en todos sus ámbitos</w:t>
      </w:r>
      <w:r w:rsidR="004A47B5" w:rsidRPr="00633EB0">
        <w:rPr>
          <w:rStyle w:val="Ninguno"/>
        </w:rPr>
        <w:t xml:space="preserve"> y </w:t>
      </w:r>
      <w:r w:rsidR="00417F19" w:rsidRPr="00633EB0">
        <w:rPr>
          <w:rStyle w:val="Ninguno"/>
        </w:rPr>
        <w:t xml:space="preserve">en la </w:t>
      </w:r>
      <w:r w:rsidR="004A47B5" w:rsidRPr="00633EB0">
        <w:rPr>
          <w:rStyle w:val="Ninguno"/>
        </w:rPr>
        <w:t>toma</w:t>
      </w:r>
      <w:r w:rsidR="00417F19" w:rsidRPr="00633EB0">
        <w:rPr>
          <w:rStyle w:val="Ninguno"/>
        </w:rPr>
        <w:t xml:space="preserve"> de </w:t>
      </w:r>
      <w:r w:rsidR="004A47B5" w:rsidRPr="00633EB0">
        <w:rPr>
          <w:rStyle w:val="Ninguno"/>
        </w:rPr>
        <w:t>decisiones.</w:t>
      </w:r>
    </w:p>
    <w:p w14:paraId="56B14345" w14:textId="5397F17E" w:rsidR="00CB3432" w:rsidRPr="00633EB0" w:rsidRDefault="004A47B5">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de </w:t>
      </w:r>
      <w:r w:rsidR="00C23235" w:rsidRPr="00633EB0">
        <w:rPr>
          <w:rStyle w:val="Ninguno"/>
        </w:rPr>
        <w:t>(</w:t>
      </w:r>
      <w:r w:rsidRPr="00633EB0">
        <w:rPr>
          <w:rStyle w:val="Ninguno"/>
        </w:rPr>
        <w:t>2008</w:t>
      </w:r>
      <w:r w:rsidR="00C23235" w:rsidRPr="00633EB0">
        <w:rPr>
          <w:rStyle w:val="Ninguno"/>
        </w:rPr>
        <w:t>),</w:t>
      </w:r>
      <w:r w:rsidRPr="00633EB0">
        <w:rPr>
          <w:rStyle w:val="Ninguno"/>
        </w:rPr>
        <w:t xml:space="preserve"> define al Estado como plurinacional e intercultural, reconociéndose como </w:t>
      </w:r>
      <w:r w:rsidR="00A15B5F" w:rsidRPr="00633EB0">
        <w:rPr>
          <w:rStyle w:val="Ninguno"/>
        </w:rPr>
        <w:t xml:space="preserve">único y </w:t>
      </w:r>
      <w:r w:rsidRPr="00633EB0">
        <w:rPr>
          <w:rStyle w:val="Ninguno"/>
        </w:rPr>
        <w:t>diverso</w:t>
      </w:r>
      <w:r w:rsidR="00A15B5F" w:rsidRPr="00633EB0">
        <w:rPr>
          <w:rStyle w:val="Ninguno"/>
        </w:rPr>
        <w:t xml:space="preserve"> a la vez</w:t>
      </w:r>
      <w:r w:rsidRPr="00633EB0">
        <w:rPr>
          <w:rStyle w:val="Ninguno"/>
        </w:rPr>
        <w:t>, integrando por los pueblos originarios</w:t>
      </w:r>
      <w:r w:rsidR="006C619C" w:rsidRPr="00633EB0">
        <w:rPr>
          <w:rStyle w:val="Ninguno"/>
        </w:rPr>
        <w:t>, durante mucho tiempo</w:t>
      </w:r>
      <w:r w:rsidRPr="00633EB0">
        <w:rPr>
          <w:rStyle w:val="Ninguno"/>
        </w:rPr>
        <w:t xml:space="preserve"> excluidos del </w:t>
      </w:r>
      <w:r w:rsidR="00C23235" w:rsidRPr="00633EB0">
        <w:rPr>
          <w:rStyle w:val="Ninguno"/>
        </w:rPr>
        <w:t>ejercicio pleno de sus derechos.</w:t>
      </w:r>
    </w:p>
    <w:p w14:paraId="696EA1FA" w14:textId="17E5839C" w:rsidR="00CB3432" w:rsidRPr="00633EB0" w:rsidRDefault="001412F7">
      <w:pPr>
        <w:rPr>
          <w:rStyle w:val="Ninguno"/>
          <w:rFonts w:eastAsia="Times New Roman"/>
        </w:rPr>
      </w:pPr>
      <w:r w:rsidRPr="00633EB0">
        <w:rPr>
          <w:rStyle w:val="Ninguno"/>
        </w:rPr>
        <w:t>L</w:t>
      </w:r>
      <w:r w:rsidR="004A47B5" w:rsidRPr="00633EB0">
        <w:rPr>
          <w:rStyle w:val="Ninguno"/>
        </w:rPr>
        <w:t xml:space="preserve">a </w:t>
      </w:r>
      <w:r w:rsidR="006C619C" w:rsidRPr="00633EB0">
        <w:rPr>
          <w:rStyle w:val="Ninguno"/>
        </w:rPr>
        <w:t xml:space="preserve">filosofía </w:t>
      </w:r>
      <w:r w:rsidR="004A47B5" w:rsidRPr="00633EB0">
        <w:rPr>
          <w:rStyle w:val="Ninguno"/>
        </w:rPr>
        <w:t xml:space="preserve">del </w:t>
      </w:r>
      <w:r w:rsidR="00BF78AE" w:rsidRPr="00633EB0">
        <w:rPr>
          <w:rStyle w:val="Ninguno"/>
        </w:rPr>
        <w:t>B</w:t>
      </w:r>
      <w:r w:rsidR="004A47B5" w:rsidRPr="00633EB0">
        <w:rPr>
          <w:rStyle w:val="Ninguno"/>
        </w:rPr>
        <w:t xml:space="preserve">uen </w:t>
      </w:r>
      <w:r w:rsidR="00BF78AE" w:rsidRPr="00633EB0">
        <w:rPr>
          <w:rStyle w:val="Ninguno"/>
        </w:rPr>
        <w:t>V</w:t>
      </w:r>
      <w:r w:rsidR="004A47B5" w:rsidRPr="00633EB0">
        <w:rPr>
          <w:rStyle w:val="Ninguno"/>
        </w:rPr>
        <w:t>ivir</w:t>
      </w:r>
      <w:r w:rsidR="006C619C" w:rsidRPr="00633EB0">
        <w:rPr>
          <w:rStyle w:val="Ninguno"/>
        </w:rPr>
        <w:t xml:space="preserve"> </w:t>
      </w:r>
      <w:r w:rsidR="00B01460" w:rsidRPr="00633EB0">
        <w:rPr>
          <w:rStyle w:val="Ninguno"/>
        </w:rPr>
        <w:t xml:space="preserve">que es una plataforma de pensamiento intercultural </w:t>
      </w:r>
      <w:r w:rsidRPr="00633EB0">
        <w:rPr>
          <w:rStyle w:val="Ninguno"/>
        </w:rPr>
        <w:t xml:space="preserve">plantea entre sus 25 principios,  los siguientes: </w:t>
      </w:r>
      <w:r w:rsidRPr="00633EB0">
        <w:t>Priorizar la vida</w:t>
      </w:r>
      <w:r w:rsidRPr="00633EB0">
        <w:rPr>
          <w:rStyle w:val="Ninguno"/>
        </w:rPr>
        <w:t xml:space="preserve">; </w:t>
      </w:r>
      <w:r w:rsidRPr="00633EB0">
        <w:t xml:space="preserve">Llegar a acuerdos en consenso; Respetar las </w:t>
      </w:r>
      <w:r w:rsidRPr="00633EB0">
        <w:lastRenderedPageBreak/>
        <w:t>diferencias;  Vivir en complementariedad; Defender la identidad; Aceptar las diferencias</w:t>
      </w:r>
      <w:r w:rsidRPr="00633EB0">
        <w:rPr>
          <w:rStyle w:val="Ninguno"/>
        </w:rPr>
        <w:t xml:space="preserve"> </w:t>
      </w:r>
      <w:sdt>
        <w:sdtPr>
          <w:rPr>
            <w:rStyle w:val="Ninguno"/>
          </w:rPr>
          <w:id w:val="-35503314"/>
          <w:citation/>
        </w:sdtPr>
        <w:sdtEndPr>
          <w:rPr>
            <w:rStyle w:val="Ninguno"/>
          </w:rPr>
        </w:sdtEndPr>
        <w:sdtContent>
          <w:r w:rsidR="00350F5D" w:rsidRPr="00633EB0">
            <w:rPr>
              <w:rStyle w:val="Ninguno"/>
            </w:rPr>
            <w:fldChar w:fldCharType="begin"/>
          </w:r>
          <w:r w:rsidR="00BF78AE" w:rsidRPr="00633EB0">
            <w:rPr>
              <w:rStyle w:val="Ninguno"/>
              <w:lang w:val="es-EC"/>
            </w:rPr>
            <w:instrText xml:space="preserve">CITATION Porsf \l 12298 </w:instrText>
          </w:r>
          <w:r w:rsidR="00350F5D" w:rsidRPr="00633EB0">
            <w:rPr>
              <w:rStyle w:val="Ninguno"/>
            </w:rPr>
            <w:fldChar w:fldCharType="separate"/>
          </w:r>
          <w:r w:rsidR="00BF78AE" w:rsidRPr="00633EB0">
            <w:rPr>
              <w:noProof/>
              <w:lang w:val="es-EC"/>
            </w:rPr>
            <w:t>(Portal Territorio Indígena y Gobernanza, 2019)</w:t>
          </w:r>
          <w:r w:rsidR="00350F5D" w:rsidRPr="00633EB0">
            <w:rPr>
              <w:rStyle w:val="Ninguno"/>
            </w:rPr>
            <w:fldChar w:fldCharType="end"/>
          </w:r>
        </w:sdtContent>
      </w:sdt>
      <w:r w:rsidR="004A47B5" w:rsidRPr="00633EB0">
        <w:rPr>
          <w:rStyle w:val="Ninguno"/>
        </w:rPr>
        <w:t xml:space="preserve">, </w:t>
      </w:r>
      <w:r w:rsidRPr="00633EB0">
        <w:rPr>
          <w:rStyle w:val="Ninguno"/>
        </w:rPr>
        <w:t xml:space="preserve">dentro de esta filosofía el Estado de derecho y su </w:t>
      </w:r>
      <w:r w:rsidR="004A47B5" w:rsidRPr="00633EB0">
        <w:rPr>
          <w:rStyle w:val="Ninguno"/>
        </w:rPr>
        <w:t>norma fundamental reconoce y garantiza la m</w:t>
      </w:r>
      <w:r w:rsidR="003B77ED">
        <w:rPr>
          <w:rStyle w:val="Ninguno"/>
        </w:rPr>
        <w:t>igración</w:t>
      </w:r>
      <w:r w:rsidR="004A47B5" w:rsidRPr="00633EB0">
        <w:rPr>
          <w:rStyle w:val="Ninguno"/>
        </w:rPr>
        <w:t xml:space="preserve"> como un derecho</w:t>
      </w:r>
      <w:r w:rsidR="00A8774A">
        <w:rPr>
          <w:rStyle w:val="Ninguno"/>
        </w:rPr>
        <w:t xml:space="preserve"> </w:t>
      </w:r>
      <w:r w:rsidR="00325D0F">
        <w:rPr>
          <w:rStyle w:val="Ninguno"/>
        </w:rPr>
        <w:t>y</w:t>
      </w:r>
      <w:r w:rsidR="004A47B5" w:rsidRPr="00633EB0">
        <w:rPr>
          <w:rStyle w:val="Ninguno"/>
        </w:rPr>
        <w:t xml:space="preserve"> la co</w:t>
      </w:r>
      <w:r w:rsidR="003B77ED">
        <w:rPr>
          <w:rStyle w:val="Ninguno"/>
        </w:rPr>
        <w:t>ndición</w:t>
      </w:r>
      <w:r w:rsidR="004A47B5" w:rsidRPr="00633EB0">
        <w:rPr>
          <w:rStyle w:val="Ninguno"/>
        </w:rPr>
        <w:t xml:space="preserve"> migratoria de cualquier persona se considera dentro del plano de la legalidad, apelando al principio de la </w:t>
      </w:r>
      <w:r w:rsidR="00EE11A2">
        <w:rPr>
          <w:rStyle w:val="Ninguno"/>
        </w:rPr>
        <w:t>c</w:t>
      </w:r>
      <w:r w:rsidR="002D661D">
        <w:rPr>
          <w:rStyle w:val="Ninguno"/>
        </w:rPr>
        <w:t>iudadanía</w:t>
      </w:r>
      <w:r w:rsidR="004A47B5" w:rsidRPr="00633EB0">
        <w:rPr>
          <w:rStyle w:val="Ninguno"/>
          <w:lang w:val="pt-PT"/>
        </w:rPr>
        <w:t xml:space="preserve"> universal.</w:t>
      </w:r>
    </w:p>
    <w:p w14:paraId="5448F3F2" w14:textId="2F777CB2" w:rsidR="00CB3432" w:rsidRPr="00633EB0" w:rsidRDefault="004A47B5">
      <w:pPr>
        <w:rPr>
          <w:rStyle w:val="Ninguno"/>
          <w:rFonts w:eastAsia="Times New Roman"/>
        </w:rPr>
      </w:pPr>
      <w:r w:rsidRPr="00633EB0">
        <w:rPr>
          <w:rStyle w:val="Ninguno"/>
        </w:rPr>
        <w:t xml:space="preserve">La </w:t>
      </w:r>
      <w:r w:rsidR="002D661D">
        <w:rPr>
          <w:rStyle w:val="Ninguno"/>
        </w:rPr>
        <w:t>Constitución</w:t>
      </w:r>
      <w:r w:rsidR="00927EB3" w:rsidRPr="00633EB0">
        <w:rPr>
          <w:rStyle w:val="Ninguno"/>
        </w:rPr>
        <w:t xml:space="preserve"> de la Re</w:t>
      </w:r>
      <w:r w:rsidR="002D661D">
        <w:rPr>
          <w:rStyle w:val="Ninguno"/>
        </w:rPr>
        <w:t>pública</w:t>
      </w:r>
      <w:r w:rsidR="00927EB3" w:rsidRPr="00633EB0">
        <w:rPr>
          <w:rStyle w:val="Ninguno"/>
        </w:rPr>
        <w:t xml:space="preserve"> del Ecuador</w:t>
      </w:r>
      <w:r w:rsidR="00C23235" w:rsidRPr="00633EB0">
        <w:rPr>
          <w:rStyle w:val="Ninguno"/>
        </w:rPr>
        <w:t xml:space="preserve"> (2008), por lo tanto</w:t>
      </w:r>
      <w:r w:rsidR="00F130F6" w:rsidRPr="00633EB0">
        <w:rPr>
          <w:rStyle w:val="Ninguno"/>
        </w:rPr>
        <w:t>,</w:t>
      </w:r>
      <w:r w:rsidRPr="00633EB0">
        <w:rPr>
          <w:rStyle w:val="Ninguno"/>
        </w:rPr>
        <w:t xml:space="preserve"> garantiza</w:t>
      </w:r>
      <w:r w:rsidR="00927EB3" w:rsidRPr="00633EB0">
        <w:rPr>
          <w:rStyle w:val="Ninguno"/>
        </w:rPr>
        <w:t>,</w:t>
      </w:r>
      <w:r w:rsidRPr="00633EB0">
        <w:rPr>
          <w:rStyle w:val="Ninguno"/>
        </w:rPr>
        <w:t xml:space="preserve"> la libre movilidad de todas las personas, considerando un efectivo acceso a la c</w:t>
      </w:r>
      <w:r w:rsidR="002D661D">
        <w:rPr>
          <w:rStyle w:val="Ninguno"/>
        </w:rPr>
        <w:t>iudadanía</w:t>
      </w:r>
      <w:r w:rsidRPr="00633EB0">
        <w:rPr>
          <w:rStyle w:val="Ninguno"/>
        </w:rPr>
        <w:t xml:space="preserve"> universal como uno de los principios de</w:t>
      </w:r>
      <w:r w:rsidR="00F130F6" w:rsidRPr="00633EB0">
        <w:rPr>
          <w:rStyle w:val="Ninguno"/>
        </w:rPr>
        <w:t xml:space="preserve"> las relaciones internacionales, lo cual se encuentra registrado en su a</w:t>
      </w:r>
      <w:r w:rsidR="002D661D">
        <w:rPr>
          <w:rStyle w:val="Ninguno"/>
        </w:rPr>
        <w:t>rtículo</w:t>
      </w:r>
      <w:r w:rsidR="00F130F6" w:rsidRPr="00633EB0">
        <w:rPr>
          <w:rStyle w:val="Ninguno"/>
        </w:rPr>
        <w:t xml:space="preserve"> </w:t>
      </w:r>
      <w:r w:rsidRPr="00633EB0">
        <w:rPr>
          <w:rStyle w:val="Ninguno"/>
        </w:rPr>
        <w:t>416, numeral 6</w:t>
      </w:r>
      <w:r w:rsidR="00F130F6" w:rsidRPr="00633EB0">
        <w:rPr>
          <w:rStyle w:val="Ninguno"/>
        </w:rPr>
        <w:t>, refiriendo lo s</w:t>
      </w:r>
      <w:r w:rsidR="003E69B6">
        <w:rPr>
          <w:rStyle w:val="Ninguno"/>
        </w:rPr>
        <w:t>eñala</w:t>
      </w:r>
      <w:r w:rsidR="00F130F6" w:rsidRPr="00633EB0">
        <w:rPr>
          <w:rStyle w:val="Ninguno"/>
        </w:rPr>
        <w:t xml:space="preserve">do así: </w:t>
      </w:r>
      <w:r w:rsidRPr="00633EB0">
        <w:rPr>
          <w:rStyle w:val="Ninguno"/>
        </w:rPr>
        <w:t>“Propugna el principio de c</w:t>
      </w:r>
      <w:r w:rsidR="002D661D">
        <w:rPr>
          <w:rStyle w:val="Ninguno"/>
        </w:rPr>
        <w:t>iudadanía</w:t>
      </w:r>
      <w:r w:rsidRPr="00633EB0">
        <w:rPr>
          <w:rStyle w:val="Ninguno"/>
        </w:rPr>
        <w:t xml:space="preserve"> universal, la libre movilidad de todos los habitantes del planeta y el progresivo fin de la co</w:t>
      </w:r>
      <w:r w:rsidR="003B77ED">
        <w:rPr>
          <w:rStyle w:val="Ninguno"/>
        </w:rPr>
        <w:t>ndición</w:t>
      </w:r>
      <w:r w:rsidRPr="00633EB0">
        <w:rPr>
          <w:rStyle w:val="Ninguno"/>
        </w:rPr>
        <w:t xml:space="preserve"> de extranjero como elemento transformador de las relaciones desiguales entre los </w:t>
      </w:r>
      <w:r w:rsidR="003E69B6">
        <w:rPr>
          <w:rStyle w:val="Ninguno"/>
        </w:rPr>
        <w:t>país</w:t>
      </w:r>
      <w:r w:rsidR="00EE11A2">
        <w:rPr>
          <w:rStyle w:val="Ninguno"/>
          <w:lang w:val="pt-PT"/>
        </w:rPr>
        <w:t>es</w:t>
      </w:r>
      <w:r w:rsidRPr="00633EB0">
        <w:rPr>
          <w:rStyle w:val="Ninguno"/>
          <w:lang w:val="pt-PT"/>
        </w:rPr>
        <w:t>, especialmente Norte-Sur</w:t>
      </w:r>
      <w:r w:rsidRPr="00633EB0">
        <w:rPr>
          <w:rStyle w:val="Ninguno"/>
        </w:rPr>
        <w:t xml:space="preserve">” </w:t>
      </w:r>
      <w:r w:rsidRPr="00633EB0">
        <w:rPr>
          <w:rStyle w:val="Ninguno"/>
          <w:lang w:val="pt-PT"/>
        </w:rPr>
        <w:t>(</w:t>
      </w:r>
      <w:r w:rsidR="002D661D">
        <w:rPr>
          <w:rStyle w:val="Ninguno"/>
          <w:lang w:val="pt-PT"/>
        </w:rPr>
        <w:t>Constitución</w:t>
      </w:r>
      <w:r w:rsidRPr="00633EB0">
        <w:rPr>
          <w:rStyle w:val="Ninguno"/>
        </w:rPr>
        <w:t xml:space="preserve"> de la Re</w:t>
      </w:r>
      <w:r w:rsidR="002D661D">
        <w:rPr>
          <w:rStyle w:val="Ninguno"/>
        </w:rPr>
        <w:t>pública</w:t>
      </w:r>
      <w:r w:rsidRPr="00633EB0">
        <w:rPr>
          <w:rStyle w:val="Ninguno"/>
        </w:rPr>
        <w:t xml:space="preserve"> del Ecuador</w:t>
      </w:r>
      <w:r w:rsidR="00AB06EE" w:rsidRPr="00633EB0">
        <w:rPr>
          <w:rStyle w:val="Ninguno"/>
        </w:rPr>
        <w:t xml:space="preserve">, </w:t>
      </w:r>
      <w:r w:rsidR="005D4E7F" w:rsidRPr="00633EB0">
        <w:rPr>
          <w:rStyle w:val="Ninguno"/>
        </w:rPr>
        <w:t>2008</w:t>
      </w:r>
      <w:r w:rsidR="00796063" w:rsidRPr="00633EB0">
        <w:rPr>
          <w:rStyle w:val="Ninguno"/>
          <w:lang w:val="pt-PT"/>
        </w:rPr>
        <w:t xml:space="preserve">, </w:t>
      </w:r>
      <w:r w:rsidR="002201B0">
        <w:rPr>
          <w:rStyle w:val="Ninguno"/>
          <w:lang w:val="pt-PT"/>
        </w:rPr>
        <w:t>Art. 416</w:t>
      </w:r>
      <w:r w:rsidR="0096304B" w:rsidRPr="00633EB0">
        <w:rPr>
          <w:rStyle w:val="Ninguno"/>
        </w:rPr>
        <w:t>)</w:t>
      </w:r>
    </w:p>
    <w:p w14:paraId="0DC37BFC" w14:textId="2919266C" w:rsidR="00CB3432" w:rsidRPr="00633EB0" w:rsidRDefault="00BF78AE">
      <w:pPr>
        <w:rPr>
          <w:rStyle w:val="Ninguno"/>
          <w:rFonts w:eastAsia="Times New Roman"/>
        </w:rPr>
      </w:pPr>
      <w:r w:rsidRPr="00633EB0">
        <w:rPr>
          <w:rStyle w:val="Ninguno"/>
        </w:rPr>
        <w:t>Con esto se</w:t>
      </w:r>
      <w:r w:rsidR="004A47B5" w:rsidRPr="00633EB0">
        <w:rPr>
          <w:rStyle w:val="Ninguno"/>
        </w:rPr>
        <w:t xml:space="preserve"> identifica a todas las personas como miembros de una gran comunidad </w:t>
      </w:r>
      <w:r w:rsidR="002D661D">
        <w:rPr>
          <w:rStyle w:val="Ninguno"/>
        </w:rPr>
        <w:t>política</w:t>
      </w:r>
      <w:r w:rsidR="004A47B5" w:rsidRPr="00633EB0">
        <w:rPr>
          <w:rStyle w:val="Ninguno"/>
        </w:rPr>
        <w:t xml:space="preserve"> </w:t>
      </w:r>
      <w:r w:rsidR="00927EB3" w:rsidRPr="00633EB0">
        <w:rPr>
          <w:rStyle w:val="Ninguno"/>
        </w:rPr>
        <w:t>mundial</w:t>
      </w:r>
      <w:r w:rsidR="004A47B5" w:rsidRPr="00633EB0">
        <w:rPr>
          <w:rStyle w:val="Ninguno"/>
        </w:rPr>
        <w:t xml:space="preserve"> y no solo como un simple vínculo con el Estado. La identifica</w:t>
      </w:r>
      <w:r w:rsidR="00AB06EE" w:rsidRPr="00633EB0">
        <w:rPr>
          <w:rStyle w:val="Ninguno"/>
        </w:rPr>
        <w:t>, en concordancia con normas del derecho internacional,</w:t>
      </w:r>
      <w:r w:rsidR="004A47B5" w:rsidRPr="00633EB0">
        <w:rPr>
          <w:rStyle w:val="Ninguno"/>
        </w:rPr>
        <w:t xml:space="preserve"> como algo que trasciende los límites territoriales de los </w:t>
      </w:r>
      <w:r w:rsidR="00AB06EE" w:rsidRPr="00633EB0">
        <w:rPr>
          <w:rStyle w:val="Ninguno"/>
        </w:rPr>
        <w:t>E</w:t>
      </w:r>
      <w:r w:rsidR="004A47B5" w:rsidRPr="00633EB0">
        <w:rPr>
          <w:rStyle w:val="Ninguno"/>
        </w:rPr>
        <w:t>stados, considerando a los derechos humanos como una forma universalizada de la c</w:t>
      </w:r>
      <w:r w:rsidR="002D661D">
        <w:rPr>
          <w:rStyle w:val="Ninguno"/>
        </w:rPr>
        <w:t>iudadanía</w:t>
      </w:r>
      <w:r w:rsidR="004A47B5" w:rsidRPr="00633EB0">
        <w:rPr>
          <w:rStyle w:val="Ninguno"/>
          <w:lang w:val="it-IT"/>
        </w:rPr>
        <w:t>.</w:t>
      </w:r>
    </w:p>
    <w:p w14:paraId="1F7829B2" w14:textId="71D1CA20" w:rsidR="00CB3432" w:rsidRPr="00633EB0" w:rsidRDefault="004A47B5">
      <w:pPr>
        <w:rPr>
          <w:rStyle w:val="Ninguno"/>
          <w:rFonts w:eastAsia="Times New Roman"/>
        </w:rPr>
      </w:pPr>
      <w:r w:rsidRPr="00633EB0">
        <w:rPr>
          <w:rStyle w:val="Ninguno"/>
        </w:rPr>
        <w:t>Básicamente</w:t>
      </w:r>
      <w:r w:rsidR="00927EB3" w:rsidRPr="00633EB0">
        <w:rPr>
          <w:rStyle w:val="Ninguno"/>
        </w:rPr>
        <w:t>,</w:t>
      </w:r>
      <w:r w:rsidRPr="00633EB0">
        <w:rPr>
          <w:rStyle w:val="Ninguno"/>
        </w:rPr>
        <w:t xml:space="preserve"> son las instituciones </w:t>
      </w:r>
      <w:r w:rsidR="002D661D">
        <w:rPr>
          <w:rStyle w:val="Ninguno"/>
        </w:rPr>
        <w:t>pública</w:t>
      </w:r>
      <w:r w:rsidRPr="00633EB0">
        <w:rPr>
          <w:rStyle w:val="Ninguno"/>
        </w:rPr>
        <w:t>s las llamadas a hacer efectivo el ejercicio de los derechos</w:t>
      </w:r>
      <w:r w:rsidR="009F6811" w:rsidRPr="00633EB0">
        <w:rPr>
          <w:rStyle w:val="Ninguno"/>
        </w:rPr>
        <w:t xml:space="preserve"> y el cumplimiento de la norma</w:t>
      </w:r>
      <w:r w:rsidRPr="00633EB0">
        <w:rPr>
          <w:rStyle w:val="Ninguno"/>
        </w:rPr>
        <w:t>.  Sin embargo</w:t>
      </w:r>
      <w:r w:rsidR="009F6811" w:rsidRPr="00633EB0">
        <w:rPr>
          <w:rStyle w:val="Ninguno"/>
        </w:rPr>
        <w:t>,</w:t>
      </w:r>
      <w:r w:rsidRPr="00633EB0">
        <w:rPr>
          <w:rStyle w:val="Ninguno"/>
        </w:rPr>
        <w:t xml:space="preserve"> no solo </w:t>
      </w:r>
      <w:r w:rsidR="009F6811" w:rsidRPr="00633EB0">
        <w:rPr>
          <w:rStyle w:val="Ninguno"/>
        </w:rPr>
        <w:t xml:space="preserve">un </w:t>
      </w:r>
      <w:r w:rsidRPr="00633EB0">
        <w:rPr>
          <w:rStyle w:val="Ninguno"/>
        </w:rPr>
        <w:t xml:space="preserve">Estado de manera aislada o independiente puede hacerse cargo, sino </w:t>
      </w:r>
      <w:r w:rsidR="009F6811" w:rsidRPr="00633EB0">
        <w:rPr>
          <w:rStyle w:val="Ninguno"/>
        </w:rPr>
        <w:t xml:space="preserve">que debe tomar parte de ello </w:t>
      </w:r>
      <w:r w:rsidRPr="00633EB0">
        <w:rPr>
          <w:rStyle w:val="Ninguno"/>
        </w:rPr>
        <w:t xml:space="preserve">la comunidad internacional a </w:t>
      </w:r>
      <w:r w:rsidR="003E69B6">
        <w:rPr>
          <w:rStyle w:val="Ninguno"/>
        </w:rPr>
        <w:t>través</w:t>
      </w:r>
      <w:r w:rsidRPr="00633EB0">
        <w:rPr>
          <w:rStyle w:val="Ninguno"/>
        </w:rPr>
        <w:t xml:space="preserve"> de la aplicación de las normas del Derecho Internacional; es decir, del poder judicial internacional, garantizando la jurisdiccionalidad</w:t>
      </w:r>
      <w:r w:rsidR="00EE11A2">
        <w:rPr>
          <w:rStyle w:val="Ninguno"/>
        </w:rPr>
        <w:t xml:space="preserve"> de los derechos humanos, sin límites</w:t>
      </w:r>
      <w:r w:rsidR="00EE11A2">
        <w:rPr>
          <w:rStyle w:val="Ninguno"/>
          <w:lang w:val="pt-PT"/>
        </w:rPr>
        <w:t xml:space="preserve"> </w:t>
      </w:r>
      <w:r w:rsidRPr="00633EB0">
        <w:rPr>
          <w:rStyle w:val="Ninguno"/>
          <w:lang w:val="pt-PT"/>
        </w:rPr>
        <w:t>de fronteras.</w:t>
      </w:r>
    </w:p>
    <w:p w14:paraId="5FE45F83" w14:textId="47FDDDEF" w:rsidR="00CB3432" w:rsidRPr="00633EB0" w:rsidRDefault="004A47B5">
      <w:pPr>
        <w:rPr>
          <w:rStyle w:val="Ninguno"/>
          <w:rFonts w:eastAsia="Times New Roman"/>
        </w:rPr>
      </w:pPr>
      <w:r w:rsidRPr="00633EB0">
        <w:rPr>
          <w:rStyle w:val="Ninguno"/>
        </w:rPr>
        <w:lastRenderedPageBreak/>
        <w:t>El disfrute de los derechos fundamentales en cualquier lugar del mundo tanto de las personas individuales como colectivas, permitirán un verdadero respeto y desarrollo de la c</w:t>
      </w:r>
      <w:r w:rsidR="002D661D">
        <w:rPr>
          <w:rStyle w:val="Ninguno"/>
        </w:rPr>
        <w:t>iudadanía</w:t>
      </w:r>
      <w:r w:rsidRPr="00633EB0">
        <w:rPr>
          <w:rStyle w:val="Ninguno"/>
        </w:rPr>
        <w:t xml:space="preserve"> universal y para ello</w:t>
      </w:r>
      <w:r w:rsidR="002D7A18" w:rsidRPr="00633EB0">
        <w:rPr>
          <w:rStyle w:val="Ninguno"/>
        </w:rPr>
        <w:t>,</w:t>
      </w:r>
      <w:r w:rsidRPr="00633EB0">
        <w:rPr>
          <w:rStyle w:val="Ninguno"/>
        </w:rPr>
        <w:t xml:space="preserve"> es necesario la existencia de un marco legal básico que permita su respeto y exigencia</w:t>
      </w:r>
      <w:r w:rsidR="00944490" w:rsidRPr="00633EB0">
        <w:rPr>
          <w:rStyle w:val="Ninguno"/>
        </w:rPr>
        <w:t xml:space="preserve"> universalmente.</w:t>
      </w:r>
    </w:p>
    <w:p w14:paraId="57311A3A" w14:textId="0BFB98E2" w:rsidR="00CB3432" w:rsidRPr="00633EB0" w:rsidRDefault="00F130F6">
      <w:pPr>
        <w:rPr>
          <w:rStyle w:val="Ninguno"/>
          <w:rFonts w:eastAsia="Times New Roman"/>
        </w:rPr>
      </w:pPr>
      <w:r w:rsidRPr="00633EB0">
        <w:rPr>
          <w:rStyle w:val="Ninguno"/>
        </w:rPr>
        <w:t>Como ejemplo de lo anotado, es preciso anotar lo que señaló el</w:t>
      </w:r>
      <w:r w:rsidR="004A47B5" w:rsidRPr="00633EB0">
        <w:rPr>
          <w:rStyle w:val="Ninguno"/>
        </w:rPr>
        <w:t xml:space="preserve"> Presidente de Bolivia, Evo Morales, en alguna de sus intervenciones respecto de la libre movilidad y la c</w:t>
      </w:r>
      <w:r w:rsidR="002D661D">
        <w:rPr>
          <w:rStyle w:val="Ninguno"/>
        </w:rPr>
        <w:t>iudadanía</w:t>
      </w:r>
      <w:r w:rsidR="004A47B5" w:rsidRPr="00633EB0">
        <w:rPr>
          <w:rStyle w:val="Ninguno"/>
        </w:rPr>
        <w:t xml:space="preserve"> universal </w:t>
      </w:r>
      <w:r w:rsidRPr="00633EB0">
        <w:rPr>
          <w:rStyle w:val="Ninguno"/>
        </w:rPr>
        <w:t>resaltando lo siguiente</w:t>
      </w:r>
      <w:r w:rsidR="004A47B5" w:rsidRPr="00633EB0">
        <w:rPr>
          <w:rStyle w:val="Ninguno"/>
        </w:rPr>
        <w:t>: “No es posible que haya muros y murallas para migrantes, latinos y refugia</w:t>
      </w:r>
      <w:r w:rsidR="002D7A18" w:rsidRPr="00633EB0">
        <w:rPr>
          <w:rStyle w:val="Ninguno"/>
        </w:rPr>
        <w:t>dos</w:t>
      </w:r>
      <w:r w:rsidR="004A47B5" w:rsidRPr="00633EB0">
        <w:rPr>
          <w:rStyle w:val="Ninguno"/>
        </w:rPr>
        <w:t xml:space="preserve"> y no haya muros y murallas para intervenciones militares que saquen los recursos naturales de los pueblos</w:t>
      </w:r>
      <w:r w:rsidR="00944490" w:rsidRPr="00633EB0">
        <w:rPr>
          <w:rStyle w:val="Ninguno"/>
        </w:rPr>
        <w:t>,</w:t>
      </w:r>
      <w:r w:rsidR="004A47B5" w:rsidRPr="00633EB0">
        <w:rPr>
          <w:rStyle w:val="Ninguno"/>
        </w:rPr>
        <w:t>”</w:t>
      </w:r>
      <w:sdt>
        <w:sdtPr>
          <w:rPr>
            <w:rStyle w:val="Ninguno"/>
          </w:rPr>
          <w:id w:val="-1391877422"/>
          <w:citation/>
        </w:sdtPr>
        <w:sdtEndPr>
          <w:rPr>
            <w:rStyle w:val="Ninguno"/>
          </w:rPr>
        </w:sdtEndPr>
        <w:sdtContent>
          <w:r w:rsidR="005D4E7F" w:rsidRPr="00633EB0">
            <w:rPr>
              <w:rStyle w:val="Ninguno"/>
            </w:rPr>
            <w:fldChar w:fldCharType="begin"/>
          </w:r>
          <w:r w:rsidR="005D4E7F" w:rsidRPr="00633EB0">
            <w:rPr>
              <w:rStyle w:val="Ninguno"/>
              <w:lang w:val="es-EC"/>
            </w:rPr>
            <w:instrText xml:space="preserve"> CITATION CNN17 \l 12298 </w:instrText>
          </w:r>
          <w:r w:rsidR="005D4E7F" w:rsidRPr="00633EB0">
            <w:rPr>
              <w:rStyle w:val="Ninguno"/>
            </w:rPr>
            <w:fldChar w:fldCharType="separate"/>
          </w:r>
          <w:r w:rsidR="003A63CA" w:rsidRPr="00633EB0">
            <w:rPr>
              <w:rStyle w:val="Ninguno"/>
              <w:noProof/>
              <w:lang w:val="es-EC"/>
            </w:rPr>
            <w:t xml:space="preserve"> </w:t>
          </w:r>
          <w:r w:rsidR="003A63CA" w:rsidRPr="00633EB0">
            <w:rPr>
              <w:noProof/>
              <w:lang w:val="es-EC"/>
            </w:rPr>
            <w:t>(CNN Latinoamérica, 2017)</w:t>
          </w:r>
          <w:r w:rsidR="005D4E7F" w:rsidRPr="00633EB0">
            <w:rPr>
              <w:rStyle w:val="Ninguno"/>
            </w:rPr>
            <w:fldChar w:fldCharType="end"/>
          </w:r>
        </w:sdtContent>
      </w:sdt>
      <w:r w:rsidR="0038747B" w:rsidRPr="00633EB0">
        <w:rPr>
          <w:rStyle w:val="Ninguno"/>
        </w:rPr>
        <w:t>,</w:t>
      </w:r>
      <w:r w:rsidR="00944490" w:rsidRPr="00633EB0">
        <w:rPr>
          <w:rStyle w:val="Ninguno"/>
        </w:rPr>
        <w:t xml:space="preserve"> dejando expresado con ello el espíritu de la declaración universal de los derechos humanos.</w:t>
      </w:r>
    </w:p>
    <w:p w14:paraId="11C803A8" w14:textId="51C85E0F" w:rsidR="00CB3432" w:rsidRPr="00633EB0" w:rsidRDefault="00F130F6">
      <w:pPr>
        <w:rPr>
          <w:rStyle w:val="Ninguno"/>
        </w:rPr>
      </w:pPr>
      <w:r w:rsidRPr="00633EB0">
        <w:rPr>
          <w:rStyle w:val="Ninguno"/>
        </w:rPr>
        <w:t>La</w:t>
      </w:r>
      <w:r w:rsidR="004A47B5"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D7A18" w:rsidRPr="00633EB0">
        <w:rPr>
          <w:rStyle w:val="Ninguno"/>
        </w:rPr>
        <w:t>,</w:t>
      </w:r>
      <w:r w:rsidR="004A47B5" w:rsidRPr="00633EB0">
        <w:rPr>
          <w:rStyle w:val="Ninguno"/>
        </w:rPr>
        <w:t xml:space="preserve"> </w:t>
      </w:r>
      <w:r w:rsidR="004B38D8" w:rsidRPr="00633EB0">
        <w:rPr>
          <w:rStyle w:val="Ninguno"/>
        </w:rPr>
        <w:t xml:space="preserve">al </w:t>
      </w:r>
      <w:r w:rsidR="004A47B5" w:rsidRPr="00633EB0">
        <w:rPr>
          <w:rStyle w:val="Ninguno"/>
        </w:rPr>
        <w:t>propugna</w:t>
      </w:r>
      <w:r w:rsidR="004B38D8" w:rsidRPr="00633EB0">
        <w:rPr>
          <w:rStyle w:val="Ninguno"/>
        </w:rPr>
        <w:t>r</w:t>
      </w:r>
      <w:r w:rsidR="004A47B5" w:rsidRPr="00633EB0">
        <w:rPr>
          <w:rStyle w:val="Ninguno"/>
        </w:rPr>
        <w:t xml:space="preserve"> el principio de la c</w:t>
      </w:r>
      <w:r w:rsidR="002D661D">
        <w:rPr>
          <w:rStyle w:val="Ninguno"/>
        </w:rPr>
        <w:t>iudadanía</w:t>
      </w:r>
      <w:r w:rsidR="004A47B5" w:rsidRPr="00633EB0">
        <w:rPr>
          <w:rStyle w:val="Ninguno"/>
        </w:rPr>
        <w:t xml:space="preserve"> </w:t>
      </w:r>
      <w:r w:rsidRPr="00633EB0">
        <w:rPr>
          <w:rStyle w:val="Ninguno"/>
        </w:rPr>
        <w:t>universal, empieza</w:t>
      </w:r>
      <w:r w:rsidR="00A37568" w:rsidRPr="00633EB0">
        <w:rPr>
          <w:rStyle w:val="Ninguno"/>
        </w:rPr>
        <w:t xml:space="preserve"> a diseñar una</w:t>
      </w:r>
      <w:r w:rsidR="004A47B5" w:rsidRPr="00633EB0">
        <w:rPr>
          <w:rStyle w:val="Ninguno"/>
        </w:rPr>
        <w:t xml:space="preserve"> nueva normativa migratoria</w:t>
      </w:r>
      <w:r w:rsidR="00A37568" w:rsidRPr="00633EB0">
        <w:rPr>
          <w:rStyle w:val="Ninguno"/>
        </w:rPr>
        <w:t>,</w:t>
      </w:r>
      <w:r w:rsidRPr="00633EB0">
        <w:rPr>
          <w:rStyle w:val="Ninguno"/>
        </w:rPr>
        <w:t xml:space="preserve"> la cual se vería consolidada con</w:t>
      </w:r>
      <w:r w:rsidR="00A37568" w:rsidRPr="00633EB0">
        <w:rPr>
          <w:rStyle w:val="Ninguno"/>
        </w:rPr>
        <w:t xml:space="preserve"> la Ley Orgánica de Movilidad Humana y su Reglamento</w:t>
      </w:r>
      <w:r w:rsidRPr="00633EB0">
        <w:rPr>
          <w:rStyle w:val="Ninguno"/>
        </w:rPr>
        <w:t xml:space="preserve"> (2017)</w:t>
      </w:r>
      <w:r w:rsidR="00944490" w:rsidRPr="00633EB0">
        <w:rPr>
          <w:rStyle w:val="Ninguno"/>
        </w:rPr>
        <w:t xml:space="preserve">. </w:t>
      </w:r>
      <w:r w:rsidR="004A47B5" w:rsidRPr="00633EB0">
        <w:rPr>
          <w:rStyle w:val="Ninguno"/>
        </w:rPr>
        <w:t xml:space="preserve"> </w:t>
      </w:r>
      <w:r w:rsidRPr="00633EB0">
        <w:rPr>
          <w:rStyle w:val="Ninguno"/>
        </w:rPr>
        <w:t>Según</w:t>
      </w:r>
      <w:r w:rsidR="00944490" w:rsidRPr="00633EB0">
        <w:rPr>
          <w:rStyle w:val="Ninguno"/>
        </w:rPr>
        <w:t xml:space="preserve"> esta</w:t>
      </w:r>
      <w:r w:rsidR="00A37568" w:rsidRPr="00633EB0">
        <w:rPr>
          <w:rStyle w:val="Ninguno"/>
        </w:rPr>
        <w:t>s normas,</w:t>
      </w:r>
      <w:r w:rsidR="00944490" w:rsidRPr="00633EB0">
        <w:rPr>
          <w:rStyle w:val="Ninguno"/>
        </w:rPr>
        <w:t xml:space="preserve"> </w:t>
      </w:r>
      <w:r w:rsidR="004A47B5" w:rsidRPr="00633EB0">
        <w:rPr>
          <w:rStyle w:val="Ninguno"/>
        </w:rPr>
        <w:t>ningún ser humano puede ser considerado ilegal por su co</w:t>
      </w:r>
      <w:r w:rsidR="003B77ED">
        <w:rPr>
          <w:rStyle w:val="Ninguno"/>
        </w:rPr>
        <w:t>ndición</w:t>
      </w:r>
      <w:r w:rsidR="004A47B5" w:rsidRPr="00633EB0">
        <w:rPr>
          <w:rStyle w:val="Ninguno"/>
        </w:rPr>
        <w:t xml:space="preserve"> migratoria; sin embargo</w:t>
      </w:r>
      <w:r w:rsidR="00944490" w:rsidRPr="00633EB0">
        <w:rPr>
          <w:rStyle w:val="Ninguno"/>
        </w:rPr>
        <w:t>,</w:t>
      </w:r>
      <w:r w:rsidRPr="00633EB0">
        <w:rPr>
          <w:rStyle w:val="Ninguno"/>
        </w:rPr>
        <w:t xml:space="preserve"> se </w:t>
      </w:r>
      <w:r w:rsidR="00A37568" w:rsidRPr="00633EB0">
        <w:rPr>
          <w:rStyle w:val="Ninguno"/>
        </w:rPr>
        <w:t>encuentran previstas</w:t>
      </w:r>
      <w:r w:rsidR="004A47B5" w:rsidRPr="00633EB0">
        <w:rPr>
          <w:rStyle w:val="Ninguno"/>
        </w:rPr>
        <w:t xml:space="preserve"> las circunstancias de irregularidad que podría tener un inmigrante en el territorio ecuatoriano. Por lo tanto, la norma al encontrarse redactada de esa forma, propende</w:t>
      </w:r>
      <w:r w:rsidRPr="00633EB0">
        <w:rPr>
          <w:rStyle w:val="Ninguno"/>
        </w:rPr>
        <w:t xml:space="preserve"> a</w:t>
      </w:r>
      <w:r w:rsidR="004A47B5" w:rsidRPr="00633EB0">
        <w:rPr>
          <w:rStyle w:val="Ninguno"/>
        </w:rPr>
        <w:t xml:space="preserve"> eliminar las diferencias históricas entre nacionales y extranjeros</w:t>
      </w:r>
      <w:r w:rsidR="0077048F">
        <w:rPr>
          <w:rStyle w:val="Ninguno"/>
        </w:rPr>
        <w:t xml:space="preserve"> </w:t>
      </w:r>
      <w:r w:rsidR="00325D0F">
        <w:rPr>
          <w:rStyle w:val="Ninguno"/>
        </w:rPr>
        <w:t>y</w:t>
      </w:r>
      <w:r w:rsidR="004A47B5" w:rsidRPr="00633EB0">
        <w:rPr>
          <w:rStyle w:val="Ninguno"/>
        </w:rPr>
        <w:t xml:space="preserve"> considerarlos como iguales</w:t>
      </w:r>
      <w:r w:rsidR="00944490" w:rsidRPr="00633EB0">
        <w:rPr>
          <w:rStyle w:val="Ninguno"/>
        </w:rPr>
        <w:t>, a la vez que regulariza la situación migratoria de los extranjeros en función de la igualdad de derechos</w:t>
      </w:r>
      <w:r w:rsidR="004A47B5" w:rsidRPr="00633EB0">
        <w:rPr>
          <w:rStyle w:val="Ninguno"/>
        </w:rPr>
        <w:t>.</w:t>
      </w:r>
    </w:p>
    <w:p w14:paraId="74A0EBB4" w14:textId="0C158A35" w:rsidR="006C2842" w:rsidRPr="00633EB0" w:rsidRDefault="006C2842">
      <w:pPr>
        <w:rPr>
          <w:rStyle w:val="Ninguno"/>
          <w:rFonts w:eastAsia="Times New Roman"/>
        </w:rPr>
      </w:pPr>
      <w:r w:rsidRPr="00633EB0">
        <w:rPr>
          <w:rStyle w:val="Ninguno"/>
        </w:rPr>
        <w:t xml:space="preserve">Sebreli (2004) se refiere a la </w:t>
      </w:r>
      <w:r w:rsidRPr="00633EB0">
        <w:rPr>
          <w:rStyle w:val="Ninguno"/>
          <w:i/>
        </w:rPr>
        <w:t>identidad esencial de todos</w:t>
      </w:r>
      <w:r w:rsidR="0077048F">
        <w:rPr>
          <w:rStyle w:val="Ninguno"/>
          <w:i/>
        </w:rPr>
        <w:t xml:space="preserve"> </w:t>
      </w:r>
      <w:r w:rsidR="00325D0F">
        <w:rPr>
          <w:rStyle w:val="Ninguno"/>
        </w:rPr>
        <w:t>y</w:t>
      </w:r>
      <w:r w:rsidR="00F130F6" w:rsidRPr="00633EB0">
        <w:rPr>
          <w:rStyle w:val="Ninguno"/>
        </w:rPr>
        <w:t xml:space="preserve"> se remite a l</w:t>
      </w:r>
      <w:r w:rsidRPr="00633EB0">
        <w:rPr>
          <w:rStyle w:val="Ninguno"/>
        </w:rPr>
        <w:t xml:space="preserve">a </w:t>
      </w:r>
      <w:r w:rsidR="00EE11A2">
        <w:rPr>
          <w:rStyle w:val="Ninguno"/>
        </w:rPr>
        <w:t>c</w:t>
      </w:r>
      <w:r w:rsidR="002D661D">
        <w:rPr>
          <w:rStyle w:val="Ninguno"/>
        </w:rPr>
        <w:t>iudadanía</w:t>
      </w:r>
      <w:r w:rsidRPr="00633EB0">
        <w:rPr>
          <w:rStyle w:val="Ninguno"/>
          <w:lang w:val="it-IT"/>
        </w:rPr>
        <w:t>,</w:t>
      </w:r>
      <w:r w:rsidR="00F130F6" w:rsidRPr="00633EB0">
        <w:rPr>
          <w:rStyle w:val="Ninguno"/>
          <w:lang w:val="it-IT"/>
        </w:rPr>
        <w:t xml:space="preserve"> indicando</w:t>
      </w:r>
      <w:r w:rsidRPr="00633EB0">
        <w:rPr>
          <w:rStyle w:val="Ninguno"/>
          <w:lang w:val="it-IT"/>
        </w:rPr>
        <w:t xml:space="preserve"> que</w:t>
      </w:r>
      <w:r w:rsidRPr="00633EB0">
        <w:rPr>
          <w:rStyle w:val="Ninguno"/>
        </w:rPr>
        <w:t xml:space="preserve"> esta era percibida por algunos importantes filósofos en la historia de la humanidad con matices </w:t>
      </w:r>
      <w:r w:rsidR="0088179B" w:rsidRPr="00633EB0">
        <w:rPr>
          <w:rStyle w:val="Ninguno"/>
        </w:rPr>
        <w:t>diversos,</w:t>
      </w:r>
      <w:r w:rsidRPr="00633EB0">
        <w:rPr>
          <w:rStyle w:val="Ninguno"/>
        </w:rPr>
        <w:t xml:space="preserve"> pero con un objeto c</w:t>
      </w:r>
      <w:r w:rsidR="00204B01">
        <w:rPr>
          <w:rStyle w:val="Ninguno"/>
        </w:rPr>
        <w:t>omún</w:t>
      </w:r>
      <w:r w:rsidRPr="00633EB0">
        <w:rPr>
          <w:rStyle w:val="Ninguno"/>
        </w:rPr>
        <w:t>, por ejemplo: “…</w:t>
      </w:r>
      <w:r w:rsidR="00EE11A2">
        <w:rPr>
          <w:rStyle w:val="Ninguno"/>
          <w:lang w:val="es-ES"/>
        </w:rPr>
        <w:t xml:space="preserve"> Diógenes</w:t>
      </w:r>
      <w:r w:rsidRPr="00633EB0">
        <w:rPr>
          <w:rStyle w:val="Ninguno"/>
        </w:rPr>
        <w:t xml:space="preserve"> se consideraba </w:t>
      </w:r>
      <w:r w:rsidRPr="00633EB0">
        <w:rPr>
          <w:rStyle w:val="Ninguno"/>
          <w:i/>
        </w:rPr>
        <w:lastRenderedPageBreak/>
        <w:t>ciudadano del mundo</w:t>
      </w:r>
      <w:r w:rsidRPr="00633EB0">
        <w:rPr>
          <w:rStyle w:val="Ninguno"/>
        </w:rPr>
        <w:t xml:space="preserve">.  Los estoicos acuñaron la palabra </w:t>
      </w:r>
      <w:r w:rsidRPr="00633EB0">
        <w:rPr>
          <w:rStyle w:val="Ninguno"/>
          <w:i/>
          <w:iCs/>
          <w:lang w:val="it-IT"/>
        </w:rPr>
        <w:t>cosmopolita</w:t>
      </w:r>
      <w:r w:rsidR="00F76D4B">
        <w:rPr>
          <w:rStyle w:val="Ninguno"/>
          <w:i/>
          <w:iCs/>
          <w:lang w:val="it-IT"/>
        </w:rPr>
        <w:t xml:space="preserve"> </w:t>
      </w:r>
      <w:r w:rsidR="00325D0F">
        <w:rPr>
          <w:rStyle w:val="Ninguno"/>
        </w:rPr>
        <w:t>y</w:t>
      </w:r>
      <w:r w:rsidRPr="00633EB0">
        <w:rPr>
          <w:rStyle w:val="Ninguno"/>
        </w:rPr>
        <w:t xml:space="preserve"> Zenón predicaba un Estado ideal cuyo ámbito fuera el </w:t>
      </w:r>
      <w:r w:rsidRPr="00633EB0">
        <w:rPr>
          <w:rStyle w:val="Ninguno"/>
          <w:i/>
        </w:rPr>
        <w:t>mundo entero sin div</w:t>
      </w:r>
      <w:r w:rsidR="002D661D">
        <w:rPr>
          <w:rStyle w:val="Ninguno"/>
          <w:i/>
        </w:rPr>
        <w:t>isión</w:t>
      </w:r>
      <w:r w:rsidRPr="00633EB0">
        <w:rPr>
          <w:rStyle w:val="Ninguno"/>
          <w:i/>
        </w:rPr>
        <w:t xml:space="preserve"> en pueblos</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&gt;&lt;Author&gt;Juan Sebreli&lt;/Author&gt;&lt;Year&gt;2004&lt;/Year&gt;&lt;DisplayText&gt; (Sebreli, 2004, pág. 25)&lt;/DisplayText&gt;&lt;record&gt;&lt;ref-type name="Web Page"&gt;12&lt;/ref-type&gt;&lt;contributors&gt;&lt;authors&gt;&lt;author&gt;Juan Sebreli&lt;/author&gt;&lt;/authors&gt;&lt;/contributors&gt;&lt;titles/&gt;&lt;title&gt;S C R I B D&lt;/title&gt;&lt;periodical/&gt;&lt;dates&gt;&lt;year&gt;2004&lt;/year&gt;&lt;pub-dates/&gt;&lt;/dates&gt;&lt;/record&gt;&lt;/Cite&gt;&lt;/EndNote&gt;</w:instrText>
      </w:r>
      <w:r w:rsidRPr="00633EB0">
        <w:rPr>
          <w:rStyle w:val="Ninguno"/>
          <w:rFonts w:eastAsia="Times New Roman"/>
        </w:rPr>
        <w:fldChar w:fldCharType="separate"/>
      </w:r>
      <w:r w:rsidR="00F130F6" w:rsidRPr="00633EB0">
        <w:rPr>
          <w:rStyle w:val="Ninguno"/>
        </w:rPr>
        <w:t xml:space="preserve"> (</w:t>
      </w:r>
      <w:r w:rsidR="0047681C" w:rsidRPr="00633EB0">
        <w:rPr>
          <w:rStyle w:val="Ninguno"/>
          <w:lang w:val="pt-PT"/>
        </w:rPr>
        <w:t xml:space="preserve">p. </w:t>
      </w:r>
      <w:r w:rsidRPr="00633EB0">
        <w:rPr>
          <w:rStyle w:val="Ninguno"/>
        </w:rPr>
        <w:t>25)</w:t>
      </w:r>
      <w:r w:rsidRPr="00633EB0">
        <w:rPr>
          <w:rStyle w:val="Ninguno"/>
          <w:rFonts w:eastAsia="Times New Roman"/>
        </w:rPr>
        <w:fldChar w:fldCharType="end"/>
      </w:r>
    </w:p>
    <w:p w14:paraId="57C13895" w14:textId="0C1AE4DE" w:rsidR="00E74C2B" w:rsidRPr="00633EB0" w:rsidRDefault="00E74C2B">
      <w:pPr>
        <w:rPr>
          <w:rStyle w:val="Ninguno"/>
        </w:rPr>
      </w:pPr>
      <w:r w:rsidRPr="00633EB0">
        <w:rPr>
          <w:rStyle w:val="Ninguno"/>
        </w:rPr>
        <w:t>Lo importante de lo s</w:t>
      </w:r>
      <w:r w:rsidR="003E69B6">
        <w:rPr>
          <w:rStyle w:val="Ninguno"/>
        </w:rPr>
        <w:t>eñala</w:t>
      </w:r>
      <w:r w:rsidRPr="00633EB0">
        <w:rPr>
          <w:rStyle w:val="Ninguno"/>
        </w:rPr>
        <w:t>do anteriormente, es que desde la antigüedad clásica se maneja la c</w:t>
      </w:r>
      <w:r w:rsidR="002D661D">
        <w:rPr>
          <w:rStyle w:val="Ninguno"/>
        </w:rPr>
        <w:t>iudadanía</w:t>
      </w:r>
      <w:r w:rsidRPr="00633EB0">
        <w:rPr>
          <w:rStyle w:val="Ninguno"/>
        </w:rPr>
        <w:t xml:space="preserve"> como un concepto integrador y no excluyente. Los motivos para concebir a todas las personas como ciudadanos del mundo pueden ser diferente</w:t>
      </w:r>
      <w:r w:rsidR="002E22BE" w:rsidRPr="00633EB0">
        <w:rPr>
          <w:rStyle w:val="Ninguno"/>
        </w:rPr>
        <w:t>s</w:t>
      </w:r>
      <w:r w:rsidRPr="00633EB0">
        <w:rPr>
          <w:rStyle w:val="Ninguno"/>
        </w:rPr>
        <w:t xml:space="preserve">, sin embargo, el </w:t>
      </w:r>
      <w:r w:rsidR="003B77ED">
        <w:rPr>
          <w:rStyle w:val="Ninguno"/>
        </w:rPr>
        <w:t>propósito</w:t>
      </w:r>
      <w:r w:rsidRPr="00633EB0">
        <w:rPr>
          <w:rStyle w:val="Ninguno"/>
        </w:rPr>
        <w:t xml:space="preserve"> final es el mismo, el reconocimiento de los derechos humanos y el primero de ellos es la igualdad.  Por ello</w:t>
      </w:r>
      <w:r w:rsidR="002D7A18" w:rsidRPr="00633EB0">
        <w:rPr>
          <w:rStyle w:val="Ninguno"/>
        </w:rPr>
        <w:t>,</w:t>
      </w:r>
      <w:r w:rsidRPr="00633EB0">
        <w:rPr>
          <w:rStyle w:val="Ninguno"/>
        </w:rPr>
        <w:t xml:space="preserve"> n</w:t>
      </w:r>
      <w:r w:rsidR="004A47B5" w:rsidRPr="00633EB0">
        <w:rPr>
          <w:rStyle w:val="Ninguno"/>
        </w:rPr>
        <w:t xml:space="preserve">o debe marcarse diferencia alguna entre los seres humanos.  </w:t>
      </w:r>
    </w:p>
    <w:p w14:paraId="2445A8E6" w14:textId="2B8D8E49" w:rsidR="00CB3432" w:rsidRPr="00633EB0" w:rsidRDefault="006871E6">
      <w:pPr>
        <w:rPr>
          <w:rStyle w:val="Ninguno"/>
          <w:rFonts w:eastAsia="Times New Roman"/>
        </w:rPr>
      </w:pPr>
      <w:r w:rsidRPr="00633EB0">
        <w:rPr>
          <w:rStyle w:val="Ninguno"/>
        </w:rPr>
        <w:t xml:space="preserve">En </w:t>
      </w:r>
      <w:r w:rsidR="00B617A1" w:rsidRPr="00633EB0">
        <w:rPr>
          <w:rStyle w:val="Ninguno"/>
        </w:rPr>
        <w:t>las agendas de los gobiernos</w:t>
      </w:r>
      <w:r w:rsidR="002939C0" w:rsidRPr="00633EB0">
        <w:rPr>
          <w:rStyle w:val="Ninguno"/>
        </w:rPr>
        <w:t>,</w:t>
      </w:r>
      <w:r w:rsidRPr="00633EB0">
        <w:rPr>
          <w:rStyle w:val="Ninguno"/>
        </w:rPr>
        <w:t xml:space="preserve"> debe considerarse, en relación con la c</w:t>
      </w:r>
      <w:r w:rsidR="002D661D">
        <w:rPr>
          <w:rStyle w:val="Ninguno"/>
        </w:rPr>
        <w:t>iudadanía</w:t>
      </w:r>
      <w:r w:rsidRPr="00633EB0">
        <w:rPr>
          <w:rStyle w:val="Ninguno"/>
        </w:rPr>
        <w:t>, la problemática fronteriza</w:t>
      </w:r>
      <w:r w:rsidR="002939C0" w:rsidRPr="00633EB0">
        <w:rPr>
          <w:rStyle w:val="Ninguno"/>
        </w:rPr>
        <w:t xml:space="preserve">; </w:t>
      </w:r>
      <w:r w:rsidR="00B45BAC" w:rsidRPr="00633EB0">
        <w:rPr>
          <w:rStyle w:val="Ninguno"/>
        </w:rPr>
        <w:t>ya que, si</w:t>
      </w:r>
      <w:r w:rsidR="004A47B5" w:rsidRPr="00633EB0">
        <w:rPr>
          <w:rStyle w:val="Ninguno"/>
        </w:rPr>
        <w:t xml:space="preserve"> bien </w:t>
      </w:r>
      <w:r w:rsidRPr="00633EB0">
        <w:rPr>
          <w:rStyle w:val="Ninguno"/>
        </w:rPr>
        <w:t xml:space="preserve">estas </w:t>
      </w:r>
      <w:r w:rsidR="002939C0" w:rsidRPr="00633EB0">
        <w:rPr>
          <w:rStyle w:val="Ninguno"/>
        </w:rPr>
        <w:t>impiden</w:t>
      </w:r>
      <w:r w:rsidR="004A47B5" w:rsidRPr="00633EB0">
        <w:rPr>
          <w:rStyle w:val="Ninguno"/>
        </w:rPr>
        <w:t xml:space="preserve"> el ejercicio de la libre movilidad</w:t>
      </w:r>
      <w:r w:rsidRPr="00633EB0">
        <w:rPr>
          <w:rStyle w:val="Ninguno"/>
        </w:rPr>
        <w:t>,</w:t>
      </w:r>
      <w:r w:rsidR="004A47B5" w:rsidRPr="00633EB0">
        <w:rPr>
          <w:rStyle w:val="Ninguno"/>
        </w:rPr>
        <w:t xml:space="preserve"> </w:t>
      </w:r>
      <w:r w:rsidRPr="00633EB0">
        <w:rPr>
          <w:rStyle w:val="Ninguno"/>
        </w:rPr>
        <w:t xml:space="preserve">sin embargo, </w:t>
      </w:r>
      <w:r w:rsidR="00B617A1" w:rsidRPr="00633EB0">
        <w:rPr>
          <w:rStyle w:val="Ninguno"/>
        </w:rPr>
        <w:t>el desarrollo tecnológico, no reconoce frontera alguna</w:t>
      </w:r>
      <w:r w:rsidR="0077048F">
        <w:rPr>
          <w:rStyle w:val="Ninguno"/>
        </w:rPr>
        <w:t xml:space="preserve">, </w:t>
      </w:r>
      <w:r w:rsidR="00325D0F">
        <w:rPr>
          <w:rStyle w:val="Ninguno"/>
        </w:rPr>
        <w:t>y</w:t>
      </w:r>
      <w:r w:rsidR="00B617A1" w:rsidRPr="00633EB0">
        <w:rPr>
          <w:rStyle w:val="Ninguno"/>
        </w:rPr>
        <w:t xml:space="preserve">a que </w:t>
      </w:r>
      <w:r w:rsidR="005951B8" w:rsidRPr="00633EB0">
        <w:rPr>
          <w:rStyle w:val="Ninguno"/>
        </w:rPr>
        <w:t>facilita e</w:t>
      </w:r>
      <w:r w:rsidR="00B617A1" w:rsidRPr="00633EB0">
        <w:rPr>
          <w:rStyle w:val="Ninguno"/>
        </w:rPr>
        <w:t>l</w:t>
      </w:r>
      <w:r w:rsidR="005951B8" w:rsidRPr="00633EB0">
        <w:rPr>
          <w:rStyle w:val="Ninguno"/>
        </w:rPr>
        <w:t xml:space="preserve"> contacto permanente y cada vez </w:t>
      </w:r>
      <w:r w:rsidR="002D661D">
        <w:rPr>
          <w:rStyle w:val="Ninguno"/>
        </w:rPr>
        <w:t>más</w:t>
      </w:r>
      <w:r w:rsidR="005951B8" w:rsidRPr="00633EB0">
        <w:rPr>
          <w:rStyle w:val="Ninguno"/>
        </w:rPr>
        <w:t xml:space="preserve"> amplio</w:t>
      </w:r>
      <w:r w:rsidR="00B617A1" w:rsidRPr="00633EB0">
        <w:rPr>
          <w:rStyle w:val="Ninguno"/>
        </w:rPr>
        <w:t xml:space="preserve"> entre las personas</w:t>
      </w:r>
      <w:r w:rsidR="005951B8" w:rsidRPr="00633EB0">
        <w:rPr>
          <w:rStyle w:val="Ninguno"/>
        </w:rPr>
        <w:t>. L</w:t>
      </w:r>
      <w:r w:rsidR="00B617A1" w:rsidRPr="00633EB0">
        <w:rPr>
          <w:rStyle w:val="Ninguno"/>
        </w:rPr>
        <w:t>o</w:t>
      </w:r>
      <w:r w:rsidR="005951B8" w:rsidRPr="00633EB0">
        <w:rPr>
          <w:rStyle w:val="Ninguno"/>
        </w:rPr>
        <w:t xml:space="preserve">s </w:t>
      </w:r>
      <w:r w:rsidR="00B617A1" w:rsidRPr="00633EB0">
        <w:rPr>
          <w:rStyle w:val="Ninguno"/>
        </w:rPr>
        <w:t>individuos</w:t>
      </w:r>
      <w:r w:rsidR="004A47B5" w:rsidRPr="00633EB0">
        <w:rPr>
          <w:rStyle w:val="Ninguno"/>
        </w:rPr>
        <w:t xml:space="preserve"> sin necesidad de estar frente a frente, comparten su cultura, su forma de ver el mundo, sus ideales, desarrollan sus finanzas y comercios, </w:t>
      </w:r>
      <w:r w:rsidR="003E69B6">
        <w:rPr>
          <w:rStyle w:val="Ninguno"/>
        </w:rPr>
        <w:t>etcétera</w:t>
      </w:r>
      <w:r w:rsidR="004A47B5" w:rsidRPr="00633EB0">
        <w:rPr>
          <w:rStyle w:val="Ninguno"/>
          <w:lang w:val="pt-PT"/>
        </w:rPr>
        <w:t xml:space="preserve">. </w:t>
      </w:r>
      <w:r w:rsidR="004A47B5" w:rsidRPr="00633EB0">
        <w:rPr>
          <w:rStyle w:val="Ninguno"/>
        </w:rPr>
        <w:t xml:space="preserve">“…Las transferencias económicas y de información convierten en invisibles las fronteras estatales y cuestionan los procedimientos a </w:t>
      </w:r>
      <w:r w:rsidR="003E69B6">
        <w:rPr>
          <w:rStyle w:val="Ninguno"/>
        </w:rPr>
        <w:t>través</w:t>
      </w:r>
      <w:r w:rsidR="004A47B5" w:rsidRPr="00633EB0">
        <w:rPr>
          <w:rStyle w:val="Ninguno"/>
        </w:rPr>
        <w:t xml:space="preserve"> de los cuales se toman las decisiones </w:t>
      </w:r>
      <w:r w:rsidR="002D661D">
        <w:rPr>
          <w:rStyle w:val="Ninguno"/>
        </w:rPr>
        <w:t>política</w:t>
      </w:r>
      <w:r w:rsidR="004A47B5" w:rsidRPr="00633EB0">
        <w:rPr>
          <w:rStyle w:val="Ninguno"/>
          <w:lang w:val="pt-PT"/>
        </w:rPr>
        <w:t>s</w:t>
      </w:r>
      <w:r w:rsidR="004A47B5"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&gt;&lt;Author&gt;Hugo, Aznar&lt;/Author&gt;&lt;Year&gt;2014&lt;/Year&gt;&lt;DisplayText&gt; (Aznar, 2014, pág. 127)&lt;/DisplayText&gt;&lt;record&gt;&lt;ref-type name="Book"&gt;6&lt;/ref-type&gt;&lt;contributors&gt;&lt;authors&gt;&lt;author&gt;Hugo, Aznar&lt;/author&gt;&lt;/authors&gt;&lt;/contributors&gt;&lt;titles/&gt;&lt;title&gt;De la democracia de masas a la democracia deliberativa&lt;/title&gt;&lt;periodical/&gt;&lt;dates&gt;&lt;year&gt;2014&lt;/year&gt;&lt;pub-dates/&gt;&lt;/dates&gt;&lt;/record&gt;&lt;/Cite&gt;&lt;/EndNote&gt;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(Aznar, 2014</w:t>
      </w:r>
      <w:r w:rsidR="004A2EEB">
        <w:rPr>
          <w:rStyle w:val="Ninguno"/>
        </w:rPr>
        <w:t>, p.</w:t>
      </w:r>
      <w:r w:rsidR="004A47B5" w:rsidRPr="00633EB0">
        <w:rPr>
          <w:rStyle w:val="Ninguno"/>
        </w:rPr>
        <w:t xml:space="preserve"> 127)</w:t>
      </w:r>
      <w:r w:rsidR="004A47B5" w:rsidRPr="00633EB0">
        <w:rPr>
          <w:rStyle w:val="Ninguno"/>
          <w:rFonts w:eastAsia="Times New Roman"/>
        </w:rPr>
        <w:fldChar w:fldCharType="end"/>
      </w:r>
    </w:p>
    <w:p w14:paraId="1F6D33B5" w14:textId="47B1DA84" w:rsidR="00CB3432" w:rsidRPr="00633EB0" w:rsidRDefault="0097058D">
      <w:pPr>
        <w:rPr>
          <w:rStyle w:val="Ninguno"/>
          <w:rFonts w:eastAsia="Times New Roman"/>
        </w:rPr>
      </w:pPr>
      <w:r w:rsidRPr="00633EB0">
        <w:rPr>
          <w:rStyle w:val="Ninguno"/>
        </w:rPr>
        <w:t>La existencia de fronteras entre los Estados t</w:t>
      </w:r>
      <w:r w:rsidR="002D661D">
        <w:rPr>
          <w:rStyle w:val="Ninguno"/>
        </w:rPr>
        <w:t>iene</w:t>
      </w:r>
      <w:r w:rsidRPr="00633EB0">
        <w:rPr>
          <w:rStyle w:val="Ninguno"/>
        </w:rPr>
        <w:t xml:space="preserve"> como </w:t>
      </w:r>
      <w:r w:rsidR="003B77ED">
        <w:rPr>
          <w:rStyle w:val="Ninguno"/>
        </w:rPr>
        <w:t>propósito</w:t>
      </w:r>
      <w:r w:rsidRPr="00633EB0">
        <w:rPr>
          <w:rStyle w:val="Ninguno"/>
        </w:rPr>
        <w:t xml:space="preserve"> </w:t>
      </w:r>
      <w:r w:rsidR="004A47B5" w:rsidRPr="00633EB0">
        <w:rPr>
          <w:rStyle w:val="Ninguno"/>
        </w:rPr>
        <w:t>protege</w:t>
      </w:r>
      <w:r w:rsidRPr="00633EB0">
        <w:rPr>
          <w:rStyle w:val="Ninguno"/>
        </w:rPr>
        <w:t>r</w:t>
      </w:r>
      <w:r w:rsidR="004A47B5" w:rsidRPr="00633EB0">
        <w:rPr>
          <w:rStyle w:val="Ninguno"/>
        </w:rPr>
        <w:t xml:space="preserve"> a sus ciudadanos, muchas veces con </w:t>
      </w:r>
      <w:r w:rsidR="002D661D">
        <w:rPr>
          <w:rStyle w:val="Ninguno"/>
        </w:rPr>
        <w:t>política</w:t>
      </w:r>
      <w:r w:rsidR="004A47B5" w:rsidRPr="00633EB0">
        <w:rPr>
          <w:rStyle w:val="Ninguno"/>
        </w:rPr>
        <w:t>s securitistas</w:t>
      </w:r>
      <w:r w:rsidRPr="00633EB0">
        <w:rPr>
          <w:rStyle w:val="Ninguno"/>
        </w:rPr>
        <w:t>, o</w:t>
      </w:r>
      <w:r w:rsidR="004A47B5" w:rsidRPr="00633EB0">
        <w:rPr>
          <w:rStyle w:val="Ninguno"/>
        </w:rPr>
        <w:t xml:space="preserve"> en pro de </w:t>
      </w:r>
      <w:r w:rsidRPr="00633EB0">
        <w:rPr>
          <w:rStyle w:val="Ninguno"/>
        </w:rPr>
        <w:t xml:space="preserve">planteamientos </w:t>
      </w:r>
      <w:r w:rsidR="004A47B5" w:rsidRPr="00633EB0">
        <w:rPr>
          <w:rStyle w:val="Ninguno"/>
        </w:rPr>
        <w:t>nacionalis</w:t>
      </w:r>
      <w:r w:rsidRPr="00633EB0">
        <w:rPr>
          <w:rStyle w:val="Ninguno"/>
        </w:rPr>
        <w:t>tas</w:t>
      </w:r>
      <w:r w:rsidR="004A47B5" w:rsidRPr="00633EB0">
        <w:rPr>
          <w:rStyle w:val="Ninguno"/>
        </w:rPr>
        <w:t xml:space="preserve"> y en contra de los extranjeros</w:t>
      </w:r>
      <w:r w:rsidRPr="00633EB0">
        <w:rPr>
          <w:rStyle w:val="Ninguno"/>
        </w:rPr>
        <w:t>. D</w:t>
      </w:r>
      <w:r w:rsidR="004A47B5" w:rsidRPr="00633EB0">
        <w:rPr>
          <w:rStyle w:val="Ninguno"/>
        </w:rPr>
        <w:t xml:space="preserve">e cualquier forma, todos </w:t>
      </w:r>
      <w:r w:rsidRPr="00633EB0">
        <w:rPr>
          <w:rStyle w:val="Ninguno"/>
        </w:rPr>
        <w:t xml:space="preserve">los Estados </w:t>
      </w:r>
      <w:r w:rsidR="004A47B5" w:rsidRPr="00633EB0">
        <w:rPr>
          <w:rStyle w:val="Ninguno"/>
        </w:rPr>
        <w:t xml:space="preserve">buscan </w:t>
      </w:r>
      <w:r w:rsidR="00D93B4C" w:rsidRPr="00633EB0">
        <w:rPr>
          <w:rStyle w:val="Ninguno"/>
        </w:rPr>
        <w:t xml:space="preserve">a </w:t>
      </w:r>
      <w:r w:rsidR="004A47B5" w:rsidRPr="00633EB0">
        <w:rPr>
          <w:rStyle w:val="Ninguno"/>
        </w:rPr>
        <w:t xml:space="preserve">su manera precautelar el respeto a los derechos humanos. </w:t>
      </w:r>
    </w:p>
    <w:p w14:paraId="1649C9FC" w14:textId="71DC98BE" w:rsidR="00014F1D" w:rsidRPr="00633EB0" w:rsidRDefault="004A47B5">
      <w:pPr>
        <w:rPr>
          <w:rStyle w:val="Ninguno"/>
        </w:rPr>
      </w:pPr>
      <w:r w:rsidRPr="00633EB0">
        <w:rPr>
          <w:rStyle w:val="Ninguno"/>
          <w:lang w:val="it-IT"/>
        </w:rPr>
        <w:t>Lo c</w:t>
      </w:r>
      <w:r w:rsidR="00204B01">
        <w:rPr>
          <w:rStyle w:val="Ninguno"/>
          <w:lang w:val="it-IT"/>
        </w:rPr>
        <w:t>omún</w:t>
      </w:r>
      <w:r w:rsidRPr="00633EB0">
        <w:rPr>
          <w:rStyle w:val="Ninguno"/>
        </w:rPr>
        <w:t xml:space="preserve"> en</w:t>
      </w:r>
      <w:r w:rsidR="00014F1D" w:rsidRPr="00633EB0">
        <w:rPr>
          <w:rStyle w:val="Ninguno"/>
        </w:rPr>
        <w:t>tre</w:t>
      </w:r>
      <w:r w:rsidRPr="00633EB0">
        <w:rPr>
          <w:rStyle w:val="Ninguno"/>
        </w:rPr>
        <w:t xml:space="preserve"> los Estados es que las personas que no t</w:t>
      </w:r>
      <w:r w:rsidR="002D661D">
        <w:rPr>
          <w:rStyle w:val="Ninguno"/>
        </w:rPr>
        <w:t>iene</w:t>
      </w:r>
      <w:r w:rsidRPr="00633EB0">
        <w:rPr>
          <w:rStyle w:val="Ninguno"/>
        </w:rPr>
        <w:t>n acceso a la c</w:t>
      </w:r>
      <w:r w:rsidR="002D661D">
        <w:rPr>
          <w:rStyle w:val="Ninguno"/>
        </w:rPr>
        <w:t>iudadanía</w:t>
      </w:r>
      <w:r w:rsidRPr="00633EB0">
        <w:rPr>
          <w:rStyle w:val="Ninguno"/>
        </w:rPr>
        <w:t xml:space="preserve">, no disfruten de los derechos que </w:t>
      </w:r>
      <w:r w:rsidR="00014F1D" w:rsidRPr="00633EB0">
        <w:rPr>
          <w:rStyle w:val="Ninguno"/>
        </w:rPr>
        <w:t xml:space="preserve">garantizan </w:t>
      </w:r>
      <w:r w:rsidRPr="00633EB0">
        <w:rPr>
          <w:rStyle w:val="Ninguno"/>
        </w:rPr>
        <w:t>las normas a qu</w:t>
      </w:r>
      <w:r w:rsidR="002D661D">
        <w:rPr>
          <w:rStyle w:val="Ninguno"/>
        </w:rPr>
        <w:t>iene</w:t>
      </w:r>
      <w:r w:rsidRPr="00633EB0">
        <w:rPr>
          <w:rStyle w:val="Ninguno"/>
        </w:rPr>
        <w:t xml:space="preserve">s </w:t>
      </w:r>
      <w:r w:rsidR="00EE11A2" w:rsidRPr="00633EB0">
        <w:rPr>
          <w:rStyle w:val="Ninguno"/>
        </w:rPr>
        <w:t>sí</w:t>
      </w:r>
      <w:r w:rsidRPr="00633EB0">
        <w:rPr>
          <w:rStyle w:val="Ninguno"/>
        </w:rPr>
        <w:t xml:space="preserve"> t</w:t>
      </w:r>
      <w:r w:rsidR="002D661D">
        <w:rPr>
          <w:rStyle w:val="Ninguno"/>
        </w:rPr>
        <w:t>iene</w:t>
      </w:r>
      <w:r w:rsidRPr="00633EB0">
        <w:rPr>
          <w:rStyle w:val="Ninguno"/>
        </w:rPr>
        <w:t>n esa co</w:t>
      </w:r>
      <w:r w:rsidR="003B77ED">
        <w:rPr>
          <w:rStyle w:val="Ninguno"/>
        </w:rPr>
        <w:t>ndición</w:t>
      </w:r>
      <w:r w:rsidRPr="00633EB0">
        <w:rPr>
          <w:rStyle w:val="Ninguno"/>
        </w:rPr>
        <w:t xml:space="preserve">, </w:t>
      </w:r>
      <w:r w:rsidR="00014F1D" w:rsidRPr="00633EB0">
        <w:rPr>
          <w:rStyle w:val="Ninguno"/>
        </w:rPr>
        <w:t xml:space="preserve">pues </w:t>
      </w:r>
      <w:r w:rsidRPr="00633EB0">
        <w:rPr>
          <w:rStyle w:val="Ninguno"/>
        </w:rPr>
        <w:t xml:space="preserve">son considerados de manera general como extranjeros. Por otro lado, si </w:t>
      </w:r>
      <w:r w:rsidR="00014F1D" w:rsidRPr="00633EB0">
        <w:rPr>
          <w:rStyle w:val="Ninguno"/>
        </w:rPr>
        <w:t>a</w:t>
      </w:r>
      <w:r w:rsidR="003E69B6">
        <w:rPr>
          <w:rStyle w:val="Ninguno"/>
        </w:rPr>
        <w:t>de</w:t>
      </w:r>
      <w:r w:rsidR="002D661D">
        <w:rPr>
          <w:rStyle w:val="Ninguno"/>
        </w:rPr>
        <w:t>más</w:t>
      </w:r>
      <w:r w:rsidR="00014F1D" w:rsidRPr="00633EB0">
        <w:rPr>
          <w:rStyle w:val="Ninguno"/>
        </w:rPr>
        <w:t xml:space="preserve"> </w:t>
      </w:r>
      <w:r w:rsidRPr="00633EB0">
        <w:rPr>
          <w:rStyle w:val="Ninguno"/>
        </w:rPr>
        <w:t xml:space="preserve">de ser extranjeros, son </w:t>
      </w:r>
      <w:r w:rsidRPr="00633EB0">
        <w:rPr>
          <w:rStyle w:val="Ninguno"/>
          <w:i/>
          <w:iCs/>
        </w:rPr>
        <w:t>ilegales</w:t>
      </w:r>
      <w:r w:rsidRPr="00633EB0">
        <w:rPr>
          <w:rStyle w:val="Ninguno"/>
        </w:rPr>
        <w:t xml:space="preserve">, </w:t>
      </w:r>
      <w:r w:rsidR="00B617A1" w:rsidRPr="00633EB0">
        <w:rPr>
          <w:rStyle w:val="Ninguno"/>
        </w:rPr>
        <w:t xml:space="preserve">con un estatus migratorio irregular, </w:t>
      </w:r>
      <w:r w:rsidRPr="00633EB0">
        <w:rPr>
          <w:rStyle w:val="Ninguno"/>
        </w:rPr>
        <w:t xml:space="preserve">de manera automática se les niega el efectivo </w:t>
      </w:r>
      <w:r w:rsidRPr="00633EB0">
        <w:rPr>
          <w:rStyle w:val="Ninguno"/>
        </w:rPr>
        <w:lastRenderedPageBreak/>
        <w:t>ejercicio de los derechos humanos, lo cual genera una especie de jerarquía muy visible para qu</w:t>
      </w:r>
      <w:r w:rsidR="002D661D">
        <w:rPr>
          <w:rStyle w:val="Ninguno"/>
        </w:rPr>
        <w:t>iene</w:t>
      </w:r>
      <w:r w:rsidRPr="00633EB0">
        <w:rPr>
          <w:rStyle w:val="Ninguno"/>
        </w:rPr>
        <w:t>s son considerados ciudadanos y</w:t>
      </w:r>
      <w:r w:rsidR="00D93B4C" w:rsidRPr="00633EB0">
        <w:rPr>
          <w:rStyle w:val="Ninguno"/>
        </w:rPr>
        <w:t xml:space="preserve"> para</w:t>
      </w:r>
      <w:r w:rsidRPr="00633EB0">
        <w:rPr>
          <w:rStyle w:val="Ninguno"/>
        </w:rPr>
        <w:t xml:space="preserve"> qu</w:t>
      </w:r>
      <w:r w:rsidR="002D661D">
        <w:rPr>
          <w:rStyle w:val="Ninguno"/>
        </w:rPr>
        <w:t>iene</w:t>
      </w:r>
      <w:r w:rsidRPr="00633EB0">
        <w:rPr>
          <w:rStyle w:val="Ninguno"/>
        </w:rPr>
        <w:t xml:space="preserve">s no lo son.  </w:t>
      </w:r>
    </w:p>
    <w:p w14:paraId="3B656A6A" w14:textId="17472726" w:rsidR="00CB3432" w:rsidRPr="00633EB0" w:rsidRDefault="004A47B5">
      <w:pPr>
        <w:rPr>
          <w:rStyle w:val="Ninguno"/>
          <w:rFonts w:eastAsia="Times New Roman"/>
        </w:rPr>
      </w:pPr>
      <w:r w:rsidRPr="00633EB0">
        <w:rPr>
          <w:rStyle w:val="Ninguno"/>
        </w:rPr>
        <w:t>Por lo tanto</w:t>
      </w:r>
      <w:r w:rsidR="00A1404A" w:rsidRPr="00633EB0">
        <w:rPr>
          <w:rStyle w:val="Ninguno"/>
        </w:rPr>
        <w:t>,</w:t>
      </w:r>
      <w:r w:rsidRPr="00633EB0">
        <w:rPr>
          <w:rStyle w:val="Ninguno"/>
        </w:rPr>
        <w:t xml:space="preserve"> estos últimos constituyen grupos de excluidos de los servicios sociales, del acceso a la justicia, la participación </w:t>
      </w:r>
      <w:r w:rsidR="002D661D">
        <w:rPr>
          <w:rStyle w:val="Ninguno"/>
        </w:rPr>
        <w:t>política</w:t>
      </w:r>
      <w:r w:rsidR="0077048F">
        <w:rPr>
          <w:rStyle w:val="Ninguno"/>
        </w:rPr>
        <w:t xml:space="preserve"> </w:t>
      </w:r>
      <w:r w:rsidR="00325D0F">
        <w:rPr>
          <w:rStyle w:val="Ninguno"/>
        </w:rPr>
        <w:t>y</w:t>
      </w:r>
      <w:r w:rsidRPr="00633EB0">
        <w:rPr>
          <w:rStyle w:val="Ninguno"/>
        </w:rPr>
        <w:t xml:space="preserve"> </w:t>
      </w:r>
      <w:r w:rsidR="002D661D">
        <w:rPr>
          <w:rStyle w:val="Ninguno"/>
        </w:rPr>
        <w:t>más</w:t>
      </w:r>
      <w:r w:rsidRPr="00633EB0">
        <w:rPr>
          <w:rStyle w:val="Ninguno"/>
        </w:rPr>
        <w:t xml:space="preserve"> derechos que </w:t>
      </w:r>
      <w:r w:rsidR="00014F1D" w:rsidRPr="00633EB0">
        <w:rPr>
          <w:rStyle w:val="Ninguno"/>
        </w:rPr>
        <w:t>son</w:t>
      </w:r>
      <w:r w:rsidRPr="00633EB0">
        <w:rPr>
          <w:rStyle w:val="Ninguno"/>
        </w:rPr>
        <w:t xml:space="preserve"> parte constitutiva de la jerarquía superior, de los ciudadanos.  “La c</w:t>
      </w:r>
      <w:r w:rsidR="002D661D">
        <w:rPr>
          <w:rStyle w:val="Ninguno"/>
        </w:rPr>
        <w:t>iudadanía</w:t>
      </w:r>
      <w:r w:rsidRPr="00633EB0">
        <w:rPr>
          <w:rStyle w:val="Ninguno"/>
        </w:rPr>
        <w:t xml:space="preserve"> en su sentido elementarista, esto es, centrada en los individuos a los que se supone autónomos y, en segundo lugar, a un giro institucional para compensar el h</w:t>
      </w:r>
      <w:r w:rsidR="00204B01">
        <w:rPr>
          <w:rStyle w:val="Ninguno"/>
        </w:rPr>
        <w:t>ipotético</w:t>
      </w:r>
      <w:r w:rsidRPr="00633EB0">
        <w:rPr>
          <w:rStyle w:val="Ninguno"/>
          <w:lang w:val="pt-PT"/>
        </w:rPr>
        <w:t xml:space="preserve"> o fallido c</w:t>
      </w:r>
      <w:r w:rsidR="00204B01">
        <w:rPr>
          <w:rStyle w:val="Ninguno"/>
          <w:lang w:val="pt-PT"/>
        </w:rPr>
        <w:t>arácter</w:t>
      </w:r>
      <w:r w:rsidRPr="00633EB0">
        <w:rPr>
          <w:rStyle w:val="Ninguno"/>
        </w:rPr>
        <w:t xml:space="preserve"> autorregulativo de los sistemas sociales…”</w:t>
      </w:r>
      <w:r w:rsidRPr="00633EB0">
        <w:rPr>
          <w:rStyle w:val="Ninguno"/>
          <w:rFonts w:eastAsia="Times New Roman"/>
        </w:rPr>
        <w:fldChar w:fldCharType="begin"/>
      </w:r>
      <w:r w:rsidRPr="00633EB0">
        <w:rPr>
          <w:rStyle w:val="Ninguno"/>
          <w:rFonts w:eastAsia="Times New Roman"/>
        </w:rPr>
        <w:instrText xml:space="preserve"> ADDIN EN.CITE &lt;EndNote&gt;&lt;Cite  &gt;&lt;Author&gt;Hugo, Aznar&lt;/Author&gt;&lt;Year&gt;2014&lt;/Year&gt;&lt;DisplayText&gt; (Aznar, 2014, pág. 128)&lt;/DisplayText&gt;&lt;record&gt;&lt;ref-type name="Book"&gt;6&lt;/ref-type&gt;&lt;contributors&gt;&lt;authors&gt;&lt;author&gt;Hugo, Aznar&lt;/author&gt;&lt;/authors&gt;&lt;/contributors&gt;&lt;titles/&gt;&lt;title&gt;De la democracia de masas a la democracia deliberativa&lt;/title&gt;&lt;periodical/&gt;&lt;dates&gt;&lt;year&gt;2014&lt;/year&gt;&lt;pub-dates/&gt;&lt;/dates&gt;&lt;/record&gt;&lt;/Cite&gt;&lt;/EndNote&gt;</w:instrText>
      </w:r>
      <w:r w:rsidRPr="00633EB0">
        <w:rPr>
          <w:rStyle w:val="Ninguno"/>
          <w:rFonts w:eastAsia="Times New Roman"/>
        </w:rPr>
        <w:fldChar w:fldCharType="separate"/>
      </w:r>
      <w:r w:rsidRPr="00633EB0">
        <w:rPr>
          <w:rStyle w:val="Ninguno"/>
        </w:rPr>
        <w:t xml:space="preserve"> (Aznar, 2014</w:t>
      </w:r>
      <w:r w:rsidR="00796063" w:rsidRPr="00633EB0">
        <w:rPr>
          <w:rStyle w:val="Ninguno"/>
          <w:lang w:val="pt-PT"/>
        </w:rPr>
        <w:t xml:space="preserve">, </w:t>
      </w:r>
      <w:r w:rsidR="00872751" w:rsidRPr="00633EB0">
        <w:rPr>
          <w:rStyle w:val="Ninguno"/>
          <w:lang w:val="pt-PT"/>
        </w:rPr>
        <w:t>p.</w:t>
      </w:r>
      <w:r w:rsidR="00314794" w:rsidRPr="00633EB0">
        <w:rPr>
          <w:rStyle w:val="Ninguno"/>
        </w:rPr>
        <w:t xml:space="preserve"> </w:t>
      </w:r>
      <w:r w:rsidRPr="00633EB0">
        <w:rPr>
          <w:rStyle w:val="Ninguno"/>
        </w:rPr>
        <w:t>128)</w:t>
      </w:r>
      <w:r w:rsidRPr="00633EB0">
        <w:rPr>
          <w:rStyle w:val="Ninguno"/>
          <w:rFonts w:eastAsia="Times New Roman"/>
        </w:rPr>
        <w:fldChar w:fldCharType="end"/>
      </w:r>
    </w:p>
    <w:p w14:paraId="3CB03F2C" w14:textId="1FBA96C1" w:rsidR="00CB3432" w:rsidRPr="00633EB0" w:rsidRDefault="004A47B5">
      <w:pPr>
        <w:rPr>
          <w:rStyle w:val="Ninguno"/>
        </w:rPr>
      </w:pPr>
      <w:r w:rsidRPr="00633EB0">
        <w:rPr>
          <w:rStyle w:val="Ninguno"/>
        </w:rPr>
        <w:t>A</w:t>
      </w:r>
      <w:r w:rsidR="003E69B6">
        <w:rPr>
          <w:rStyle w:val="Ninguno"/>
        </w:rPr>
        <w:t>de</w:t>
      </w:r>
      <w:r w:rsidR="002D661D">
        <w:rPr>
          <w:rStyle w:val="Ninguno"/>
        </w:rPr>
        <w:t>más</w:t>
      </w:r>
      <w:r w:rsidRPr="00633EB0">
        <w:rPr>
          <w:rStyle w:val="Ninguno"/>
        </w:rPr>
        <w:t xml:space="preserve"> de existir esta jerarquía entre ciudadanos y qu</w:t>
      </w:r>
      <w:r w:rsidR="002D661D">
        <w:rPr>
          <w:rStyle w:val="Ninguno"/>
        </w:rPr>
        <w:t>iene</w:t>
      </w:r>
      <w:r w:rsidRPr="00633EB0">
        <w:rPr>
          <w:rStyle w:val="Ninguno"/>
        </w:rPr>
        <w:t>s no lo son se hace notar que también existe otra div</w:t>
      </w:r>
      <w:r w:rsidR="002D661D">
        <w:rPr>
          <w:rStyle w:val="Ninguno"/>
        </w:rPr>
        <w:t>isión</w:t>
      </w:r>
      <w:r w:rsidRPr="00633EB0">
        <w:rPr>
          <w:rStyle w:val="Ninguno"/>
        </w:rPr>
        <w:t xml:space="preserve">, la que se da entre los </w:t>
      </w:r>
      <w:r w:rsidRPr="00633EB0">
        <w:rPr>
          <w:rStyle w:val="Ninguno"/>
          <w:i/>
          <w:iCs/>
        </w:rPr>
        <w:t>no ciudadanos</w:t>
      </w:r>
      <w:r w:rsidRPr="00633EB0">
        <w:rPr>
          <w:rStyle w:val="Ninguno"/>
        </w:rPr>
        <w:t>, registrando a los que se encuentran con su documentación en orden y qu</w:t>
      </w:r>
      <w:r w:rsidR="002D661D">
        <w:rPr>
          <w:rStyle w:val="Ninguno"/>
        </w:rPr>
        <w:t>iene</w:t>
      </w:r>
      <w:r w:rsidRPr="00633EB0">
        <w:rPr>
          <w:rStyle w:val="Ninguno"/>
        </w:rPr>
        <w:t>s son considerados indocumentados o ilegales; en el caso de Ecuador, estos ú</w:t>
      </w:r>
      <w:r w:rsidRPr="00633EB0">
        <w:rPr>
          <w:rStyle w:val="Ninguno"/>
          <w:lang w:val="pt-PT"/>
        </w:rPr>
        <w:t>ltimos s</w:t>
      </w:r>
      <w:r w:rsidR="00204B01">
        <w:rPr>
          <w:rStyle w:val="Ninguno"/>
          <w:lang w:val="pt-PT"/>
        </w:rPr>
        <w:t>erían</w:t>
      </w:r>
      <w:r w:rsidRPr="00633EB0">
        <w:rPr>
          <w:rStyle w:val="Ninguno"/>
        </w:rPr>
        <w:t xml:space="preserve"> </w:t>
      </w:r>
      <w:r w:rsidR="00720B62" w:rsidRPr="00633EB0">
        <w:rPr>
          <w:rStyle w:val="Ninguno"/>
        </w:rPr>
        <w:t>los inmigrantes en situación de irregularidad por no tener una residencia temporal o permanente.</w:t>
      </w:r>
    </w:p>
    <w:p w14:paraId="69F66D91" w14:textId="1568B037" w:rsidR="00CB3432" w:rsidRPr="00633EB0" w:rsidRDefault="0071121E">
      <w:pPr>
        <w:rPr>
          <w:rStyle w:val="Ninguno"/>
          <w:rFonts w:eastAsia="Times New Roman"/>
        </w:rPr>
      </w:pPr>
      <w:r w:rsidRPr="00633EB0">
        <w:rPr>
          <w:rStyle w:val="Ninguno"/>
        </w:rPr>
        <w:t xml:space="preserve">Por otro lado, </w:t>
      </w:r>
      <w:r w:rsidR="004A47B5" w:rsidRPr="00633EB0">
        <w:rPr>
          <w:rStyle w:val="Ninguno"/>
        </w:rPr>
        <w:t>El a</w:t>
      </w:r>
      <w:r w:rsidR="002D661D">
        <w:rPr>
          <w:rStyle w:val="Ninguno"/>
        </w:rPr>
        <w:t>rtículo</w:t>
      </w:r>
      <w:r w:rsidR="004A47B5" w:rsidRPr="00633EB0">
        <w:rPr>
          <w:rStyle w:val="Ninguno"/>
        </w:rPr>
        <w:t xml:space="preserve"> 95 de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FB520A" w:rsidRPr="00633EB0">
        <w:rPr>
          <w:rStyle w:val="Ninguno"/>
        </w:rPr>
        <w:t xml:space="preserve"> (2008)</w:t>
      </w:r>
      <w:r w:rsidR="004A47B5" w:rsidRPr="00633EB0">
        <w:rPr>
          <w:rStyle w:val="Ninguno"/>
        </w:rPr>
        <w:t>, s</w:t>
      </w:r>
      <w:r w:rsidR="003E69B6">
        <w:rPr>
          <w:rStyle w:val="Ninguno"/>
        </w:rPr>
        <w:t>eñala</w:t>
      </w:r>
      <w:r w:rsidR="004A47B5" w:rsidRPr="00633EB0">
        <w:rPr>
          <w:rStyle w:val="Ninguno"/>
        </w:rPr>
        <w:t xml:space="preserve">: </w:t>
      </w:r>
    </w:p>
    <w:p w14:paraId="2DD6456B" w14:textId="1155098D" w:rsidR="00CB3432" w:rsidRPr="00633EB0" w:rsidRDefault="004A47B5" w:rsidP="00F562EE">
      <w:pPr>
        <w:pStyle w:val="ms40palabras"/>
        <w:rPr>
          <w:rStyle w:val="Ninguno"/>
        </w:rPr>
      </w:pPr>
      <w:r w:rsidRPr="00633EB0">
        <w:rPr>
          <w:rStyle w:val="Ninguno"/>
        </w:rPr>
        <w:t xml:space="preserve">Las ciudadanas y ciudadanos, en forma individual y colectiva, participarán de manera protagónica en la toma de decisiones, planificación y gestión de los asuntos </w:t>
      </w:r>
      <w:r w:rsidR="00204B01">
        <w:rPr>
          <w:rStyle w:val="Ninguno"/>
        </w:rPr>
        <w:t>público</w:t>
      </w:r>
      <w:r w:rsidRPr="00633EB0">
        <w:rPr>
          <w:rStyle w:val="Ninguno"/>
        </w:rPr>
        <w:t>s</w:t>
      </w:r>
      <w:r w:rsidR="0077048F">
        <w:rPr>
          <w:rStyle w:val="Ninguno"/>
        </w:rPr>
        <w:t xml:space="preserve"> </w:t>
      </w:r>
      <w:r w:rsidR="00325D0F">
        <w:rPr>
          <w:rStyle w:val="Ninguno"/>
        </w:rPr>
        <w:t>y</w:t>
      </w:r>
      <w:r w:rsidRPr="00633EB0">
        <w:rPr>
          <w:rStyle w:val="Ninguno"/>
        </w:rPr>
        <w:t xml:space="preserve"> en el control popular de las instituciones del Estado y la sociedad</w:t>
      </w:r>
      <w:r w:rsidR="0077048F">
        <w:rPr>
          <w:rStyle w:val="Ninguno"/>
        </w:rPr>
        <w:t xml:space="preserve"> </w:t>
      </w:r>
      <w:r w:rsidR="00325D0F">
        <w:rPr>
          <w:rStyle w:val="Ninguno"/>
        </w:rPr>
        <w:t>y</w:t>
      </w:r>
      <w:r w:rsidRPr="00633EB0">
        <w:rPr>
          <w:rStyle w:val="Ninguno"/>
        </w:rPr>
        <w:t xml:space="preserve"> en sus representantes, en un proceso permanente de construcción del poder ciudadano.  La participación se orientará por los principios de igualdad, a</w:t>
      </w:r>
      <w:r w:rsidR="00204B01">
        <w:rPr>
          <w:rStyle w:val="Ninguno"/>
        </w:rPr>
        <w:t>utonomía</w:t>
      </w:r>
      <w:r w:rsidRPr="00633EB0">
        <w:rPr>
          <w:rStyle w:val="Ninguno"/>
          <w:lang w:val="it-IT"/>
        </w:rPr>
        <w:t>, deliberaci</w:t>
      </w:r>
      <w:r w:rsidR="00204B01">
        <w:rPr>
          <w:rStyle w:val="Ninguno"/>
          <w:lang w:val="it-IT"/>
        </w:rPr>
        <w:t>ón</w:t>
      </w:r>
      <w:r w:rsidRPr="00633EB0">
        <w:rPr>
          <w:rStyle w:val="Ninguno"/>
        </w:rPr>
        <w:t xml:space="preserve"> </w:t>
      </w:r>
      <w:r w:rsidR="002D661D">
        <w:rPr>
          <w:rStyle w:val="Ninguno"/>
        </w:rPr>
        <w:t>pública</w:t>
      </w:r>
      <w:r w:rsidRPr="00633EB0">
        <w:rPr>
          <w:rStyle w:val="Ninguno"/>
        </w:rPr>
        <w:t>, respeto a la diferencia, control popular, solidaridad e interculturalidad.  La participación de la c</w:t>
      </w:r>
      <w:r w:rsidR="002D661D">
        <w:rPr>
          <w:rStyle w:val="Ninguno"/>
        </w:rPr>
        <w:t>iudadanía</w:t>
      </w:r>
      <w:r w:rsidRPr="00633EB0">
        <w:rPr>
          <w:rStyle w:val="Ninguno"/>
        </w:rPr>
        <w:t xml:space="preserve"> en todos los asuntos de i</w:t>
      </w:r>
      <w:r w:rsidR="00204B01">
        <w:rPr>
          <w:rStyle w:val="Ninguno"/>
        </w:rPr>
        <w:t>nterés</w:t>
      </w:r>
      <w:r w:rsidRPr="00633EB0">
        <w:rPr>
          <w:rStyle w:val="Ninguno"/>
          <w:lang w:val="fr-FR"/>
        </w:rPr>
        <w:t xml:space="preserve"> </w:t>
      </w:r>
      <w:r w:rsidR="00204B01">
        <w:rPr>
          <w:rStyle w:val="Ninguno"/>
          <w:lang w:val="fr-FR"/>
        </w:rPr>
        <w:t>público</w:t>
      </w:r>
      <w:r w:rsidRPr="00633EB0">
        <w:rPr>
          <w:rStyle w:val="Ninguno"/>
        </w:rPr>
        <w:t xml:space="preserve"> es un derecho, que se ejercerá </w:t>
      </w:r>
      <w:r w:rsidR="00204B01">
        <w:rPr>
          <w:rStyle w:val="Ninguno"/>
          <w:lang w:val="fr-FR"/>
        </w:rPr>
        <w:t>a través</w:t>
      </w:r>
      <w:r w:rsidRPr="00633EB0">
        <w:rPr>
          <w:rStyle w:val="Ninguno"/>
        </w:rPr>
        <w:t xml:space="preserve"> de los mecanismos de la democracia representativa, directa y </w:t>
      </w:r>
      <w:r w:rsidR="00B45BAC" w:rsidRPr="00633EB0">
        <w:rPr>
          <w:rStyle w:val="Ninguno"/>
        </w:rPr>
        <w:t>comunitaria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D93B4C" w:rsidRPr="00633EB0">
        <w:rPr>
          <w:rStyle w:val="Ninguno"/>
        </w:rPr>
        <w:t>, 2008</w:t>
      </w:r>
      <w:r w:rsidR="00796063" w:rsidRPr="00633EB0">
        <w:rPr>
          <w:rStyle w:val="Ninguno"/>
          <w:lang w:val="pt-PT"/>
        </w:rPr>
        <w:t xml:space="preserve">, </w:t>
      </w:r>
      <w:r w:rsidR="002201B0">
        <w:rPr>
          <w:rStyle w:val="Ninguno"/>
          <w:lang w:val="pt-PT"/>
        </w:rPr>
        <w:t>Art. 95</w:t>
      </w:r>
      <w:r w:rsidRPr="00633EB0">
        <w:rPr>
          <w:rStyle w:val="Ninguno"/>
        </w:rPr>
        <w:t>)</w:t>
      </w:r>
    </w:p>
    <w:p w14:paraId="1031E960" w14:textId="591A6794" w:rsidR="00CB3432" w:rsidRPr="00633EB0" w:rsidRDefault="004A47B5">
      <w:pPr>
        <w:rPr>
          <w:rStyle w:val="Ninguno"/>
          <w:rFonts w:eastAsia="Times New Roman"/>
          <w:sz w:val="22"/>
        </w:rPr>
      </w:pPr>
      <w:r w:rsidRPr="00633EB0">
        <w:rPr>
          <w:rStyle w:val="Ninguno"/>
        </w:rPr>
        <w:lastRenderedPageBreak/>
        <w:t>Por lo tanto</w:t>
      </w:r>
      <w:r w:rsidR="00564284" w:rsidRPr="00633EB0">
        <w:rPr>
          <w:rStyle w:val="Ninguno"/>
        </w:rPr>
        <w:t>,</w:t>
      </w:r>
      <w:r w:rsidRPr="00633EB0">
        <w:rPr>
          <w:rStyle w:val="Ninguno"/>
        </w:rPr>
        <w:t xml:space="preserve"> </w:t>
      </w:r>
      <w:r w:rsidR="0077048F" w:rsidRPr="00633EB0">
        <w:rPr>
          <w:rStyle w:val="Ninguno"/>
          <w:lang w:val="pt-PT"/>
        </w:rPr>
        <w:t>tal y como se ha s</w:t>
      </w:r>
      <w:r w:rsidR="003E69B6">
        <w:rPr>
          <w:rStyle w:val="Ninguno"/>
          <w:lang w:val="pt-PT"/>
        </w:rPr>
        <w:t>eñala</w:t>
      </w:r>
      <w:r w:rsidR="0077048F" w:rsidRPr="00633EB0">
        <w:rPr>
          <w:rStyle w:val="Ninguno"/>
          <w:lang w:val="pt-PT"/>
        </w:rPr>
        <w:t>do</w:t>
      </w:r>
      <w:r w:rsidR="0077048F" w:rsidRPr="00633EB0">
        <w:rPr>
          <w:rStyle w:val="Ninguno"/>
        </w:rPr>
        <w:t xml:space="preserve"> </w:t>
      </w:r>
      <w:r w:rsidRPr="00633EB0">
        <w:rPr>
          <w:rStyle w:val="Ninguno"/>
        </w:rPr>
        <w:t xml:space="preserve">abandonar las fronteras físicas y mentales, constituye uno de los </w:t>
      </w:r>
      <w:r w:rsidR="00302480" w:rsidRPr="00633EB0">
        <w:rPr>
          <w:rStyle w:val="Ninguno"/>
        </w:rPr>
        <w:t xml:space="preserve">principales </w:t>
      </w:r>
      <w:r w:rsidRPr="00633EB0">
        <w:rPr>
          <w:rStyle w:val="Ninguno"/>
        </w:rPr>
        <w:t>objetivos para acceder a los beneficios que le otorga la c</w:t>
      </w:r>
      <w:r w:rsidR="002D661D">
        <w:rPr>
          <w:rStyle w:val="Ninguno"/>
        </w:rPr>
        <w:t>iudadanía</w:t>
      </w:r>
      <w:r w:rsidR="0077048F">
        <w:rPr>
          <w:rStyle w:val="Ninguno"/>
        </w:rPr>
        <w:t xml:space="preserve"> </w:t>
      </w:r>
      <w:r w:rsidR="00325D0F">
        <w:rPr>
          <w:rStyle w:val="Ninguno"/>
        </w:rPr>
        <w:t>y</w:t>
      </w:r>
      <w:r w:rsidRPr="00633EB0">
        <w:rPr>
          <w:rStyle w:val="Ninguno"/>
        </w:rPr>
        <w:t xml:space="preserve"> mucho </w:t>
      </w:r>
      <w:r w:rsidR="002D661D">
        <w:rPr>
          <w:rStyle w:val="Ninguno"/>
        </w:rPr>
        <w:t>más</w:t>
      </w:r>
      <w:r w:rsidRPr="00633EB0">
        <w:rPr>
          <w:rStyle w:val="Ninguno"/>
        </w:rPr>
        <w:t xml:space="preserve"> la c</w:t>
      </w:r>
      <w:r w:rsidR="002D661D">
        <w:rPr>
          <w:rStyle w:val="Ninguno"/>
        </w:rPr>
        <w:t>iudadanía</w:t>
      </w:r>
      <w:r w:rsidRPr="00633EB0">
        <w:rPr>
          <w:rStyle w:val="Ninguno"/>
          <w:lang w:val="pt-PT"/>
        </w:rPr>
        <w:t xml:space="preserve"> universal</w:t>
      </w:r>
      <w:r w:rsidR="0077048F">
        <w:rPr>
          <w:rStyle w:val="Ninguno"/>
          <w:lang w:val="pt-PT"/>
        </w:rPr>
        <w:t>.</w:t>
      </w:r>
    </w:p>
    <w:p w14:paraId="65D2B0A2" w14:textId="3491BFAF" w:rsidR="00CB3432" w:rsidRPr="00633EB0" w:rsidRDefault="004A47B5">
      <w:pPr>
        <w:rPr>
          <w:rStyle w:val="Ninguno"/>
          <w:rFonts w:eastAsia="Times New Roman"/>
        </w:rPr>
      </w:pPr>
      <w:r w:rsidRPr="00633EB0">
        <w:rPr>
          <w:rStyle w:val="Ninguno"/>
        </w:rPr>
        <w:t>El Estado univer</w:t>
      </w:r>
      <w:r w:rsidR="00564284" w:rsidRPr="00633EB0">
        <w:rPr>
          <w:rStyle w:val="Ninguno"/>
        </w:rPr>
        <w:t xml:space="preserve">sal le pertenece a la humanidad y no puede estar limitado </w:t>
      </w:r>
      <w:r w:rsidRPr="00633EB0">
        <w:rPr>
          <w:rStyle w:val="Ninguno"/>
        </w:rPr>
        <w:t>porque no existe</w:t>
      </w:r>
      <w:r w:rsidR="00302480" w:rsidRPr="00633EB0">
        <w:rPr>
          <w:rStyle w:val="Ninguno"/>
        </w:rPr>
        <w:t>n</w:t>
      </w:r>
      <w:r w:rsidRPr="00633EB0">
        <w:rPr>
          <w:rStyle w:val="Ninguno"/>
        </w:rPr>
        <w:t xml:space="preserve"> lugares privilegiados</w:t>
      </w:r>
      <w:r w:rsidR="0071121E" w:rsidRPr="00633EB0">
        <w:rPr>
          <w:rStyle w:val="Ninguno"/>
        </w:rPr>
        <w:t>,</w:t>
      </w:r>
      <w:r w:rsidRPr="00633EB0">
        <w:rPr>
          <w:rStyle w:val="Ninguno"/>
        </w:rPr>
        <w:t xml:space="preserve"> para determinadas personas</w:t>
      </w:r>
      <w:r w:rsidR="0071121E" w:rsidRPr="00633EB0">
        <w:rPr>
          <w:rStyle w:val="Ninguno"/>
        </w:rPr>
        <w:t xml:space="preserve"> </w:t>
      </w:r>
      <w:r w:rsidRPr="00633EB0">
        <w:rPr>
          <w:rStyle w:val="Ninguno"/>
        </w:rPr>
        <w:t xml:space="preserve">y otros </w:t>
      </w:r>
      <w:r w:rsidR="0071121E" w:rsidRPr="00633EB0">
        <w:rPr>
          <w:rStyle w:val="Ninguno"/>
        </w:rPr>
        <w:t xml:space="preserve">lugares </w:t>
      </w:r>
      <w:r w:rsidRPr="00633EB0">
        <w:rPr>
          <w:rStyle w:val="Ninguno"/>
        </w:rPr>
        <w:t xml:space="preserve">menos privilegiados para </w:t>
      </w:r>
      <w:r w:rsidR="0071121E" w:rsidRPr="00633EB0">
        <w:rPr>
          <w:rStyle w:val="Ninguno"/>
        </w:rPr>
        <w:t>el rest</w:t>
      </w:r>
      <w:r w:rsidR="00B45BAC" w:rsidRPr="00633EB0">
        <w:rPr>
          <w:rStyle w:val="Ninguno"/>
        </w:rPr>
        <w:t>o, Sebre</w:t>
      </w:r>
      <w:r w:rsidR="00FB0A51" w:rsidRPr="00633EB0">
        <w:rPr>
          <w:rStyle w:val="Ninguno"/>
        </w:rPr>
        <w:t>li</w:t>
      </w:r>
      <w:r w:rsidRPr="00633EB0">
        <w:rPr>
          <w:rStyle w:val="Ninguno"/>
        </w:rPr>
        <w:t xml:space="preserve"> (2004) indica lo siguiente: “…todos los hombres son miembros de un único cuerpo, ciudadanos de un solo Estado, el cosmos es la patria c</w:t>
      </w:r>
      <w:r w:rsidR="00204B01">
        <w:rPr>
          <w:rStyle w:val="Ninguno"/>
        </w:rPr>
        <w:t>omún</w:t>
      </w:r>
      <w:r w:rsidRPr="00633EB0">
        <w:rPr>
          <w:rStyle w:val="Ninguno"/>
        </w:rPr>
        <w:t xml:space="preserve"> a todos los hombres”</w:t>
      </w:r>
      <w:r w:rsidRPr="00633EB0">
        <w:rPr>
          <w:rStyle w:val="Ninguno"/>
          <w:rFonts w:eastAsia="Times New Roman"/>
        </w:rPr>
        <w:fldChar w:fldCharType="begin"/>
      </w:r>
      <w:r w:rsidRPr="00633EB0">
        <w:rPr>
          <w:rStyle w:val="Ninguno"/>
          <w:rFonts w:eastAsia="Times New Roman"/>
        </w:rPr>
        <w:instrText xml:space="preserve"> ADDIN EN.CITE &lt;EndNote&gt;&lt;Cite  &gt;&lt;Author&gt;Juan Sebreli&lt;/Author&gt;&lt;Year&gt;2004&lt;/Year&gt;&lt;DisplayText&gt; (Sebreli, 2004, pág. 26)&lt;/DisplayText&gt;&lt;record&gt;&lt;ref-type name="Web Page"&gt;12&lt;/ref-type&gt;&lt;contributors&gt;&lt;authors&gt;&lt;author&gt;Juan Sebreli&lt;/author&gt;&lt;/authors&gt;&lt;/contributors&gt;&lt;titles/&gt;&lt;title&gt;S C R I B D&lt;/title&gt;&lt;periodical/&gt;&lt;dates&gt;&lt;year&gt;2004&lt;/year&gt;&lt;pub-dates/&gt;&lt;/dates&gt;&lt;/record&gt;&lt;/Cite&gt;&lt;/EndNote&gt;</w:instrText>
      </w:r>
      <w:r w:rsidRPr="00633EB0">
        <w:rPr>
          <w:rStyle w:val="Ninguno"/>
          <w:rFonts w:eastAsia="Times New Roman"/>
        </w:rPr>
        <w:fldChar w:fldCharType="separate"/>
      </w:r>
      <w:r w:rsidRPr="00633EB0">
        <w:rPr>
          <w:rStyle w:val="Ninguno"/>
        </w:rPr>
        <w:t xml:space="preserve"> (</w:t>
      </w:r>
      <w:r w:rsidR="00872751" w:rsidRPr="00633EB0">
        <w:rPr>
          <w:rStyle w:val="Ninguno"/>
          <w:lang w:val="pt-PT"/>
        </w:rPr>
        <w:t>p.</w:t>
      </w:r>
      <w:r w:rsidR="00314794" w:rsidRPr="00633EB0">
        <w:rPr>
          <w:rStyle w:val="Ninguno"/>
        </w:rPr>
        <w:t xml:space="preserve"> </w:t>
      </w:r>
      <w:r w:rsidRPr="00633EB0">
        <w:rPr>
          <w:rStyle w:val="Ninguno"/>
        </w:rPr>
        <w:t>26)</w:t>
      </w:r>
      <w:r w:rsidRPr="00633EB0">
        <w:rPr>
          <w:rStyle w:val="Ninguno"/>
          <w:rFonts w:eastAsia="Times New Roman"/>
        </w:rPr>
        <w:fldChar w:fldCharType="end"/>
      </w:r>
      <w:r w:rsidRPr="00633EB0">
        <w:rPr>
          <w:rStyle w:val="Ninguno"/>
        </w:rPr>
        <w:t xml:space="preserve">, por lo tanto, una </w:t>
      </w:r>
      <w:r w:rsidRPr="00633EB0">
        <w:rPr>
          <w:rStyle w:val="Ninguno"/>
          <w:i/>
          <w:iCs/>
        </w:rPr>
        <w:t>c</w:t>
      </w:r>
      <w:r w:rsidR="002D661D">
        <w:rPr>
          <w:rStyle w:val="Ninguno"/>
          <w:i/>
          <w:iCs/>
        </w:rPr>
        <w:t>iudadanía</w:t>
      </w:r>
      <w:r w:rsidRPr="00633EB0">
        <w:rPr>
          <w:rStyle w:val="Ninguno"/>
          <w:i/>
          <w:iCs/>
          <w:lang w:val="it-IT"/>
        </w:rPr>
        <w:t xml:space="preserve"> cosmopolita</w:t>
      </w:r>
      <w:r w:rsidR="00070534" w:rsidRPr="00633EB0">
        <w:rPr>
          <w:rStyle w:val="Ninguno"/>
          <w:i/>
          <w:iCs/>
          <w:lang w:val="it-IT"/>
        </w:rPr>
        <w:t xml:space="preserve"> o universal</w:t>
      </w:r>
      <w:r w:rsidR="00FB520A" w:rsidRPr="00633EB0">
        <w:rPr>
          <w:rStyle w:val="Ninguno"/>
        </w:rPr>
        <w:t>, integrada por los seres humanos.</w:t>
      </w:r>
    </w:p>
    <w:p w14:paraId="4D6BF22C" w14:textId="3095578D" w:rsidR="00CB3432" w:rsidRPr="00633EB0" w:rsidRDefault="00FB520A">
      <w:pPr>
        <w:rPr>
          <w:rStyle w:val="Ninguno"/>
          <w:rFonts w:eastAsia="Times New Roman"/>
          <w:sz w:val="22"/>
          <w:szCs w:val="22"/>
          <w:u w:color="000000"/>
          <w:bdr w:val="nil"/>
          <w:lang w:eastAsia="es-ES"/>
        </w:rPr>
      </w:pPr>
      <w:r w:rsidRPr="00633EB0">
        <w:rPr>
          <w:rStyle w:val="Ninguno"/>
        </w:rPr>
        <w:t>U</w:t>
      </w:r>
      <w:r w:rsidR="00C534F7" w:rsidRPr="00633EB0">
        <w:rPr>
          <w:rStyle w:val="Ninguno"/>
        </w:rPr>
        <w:t xml:space="preserve">no de los problemas que </w:t>
      </w:r>
      <w:r w:rsidR="002033A2" w:rsidRPr="00633EB0">
        <w:rPr>
          <w:rStyle w:val="Ninguno"/>
        </w:rPr>
        <w:t>aún no logra superar la humanidad en el siglo XXI es el racismo</w:t>
      </w:r>
      <w:r w:rsidR="00C534F7" w:rsidRPr="00633EB0">
        <w:rPr>
          <w:rStyle w:val="Ninguno"/>
        </w:rPr>
        <w:t xml:space="preserve">, </w:t>
      </w:r>
      <w:r w:rsidR="002033A2" w:rsidRPr="00633EB0">
        <w:rPr>
          <w:rStyle w:val="Ninguno"/>
        </w:rPr>
        <w:t>el cual</w:t>
      </w:r>
      <w:r w:rsidR="00CD7EF3" w:rsidRPr="00633EB0">
        <w:rPr>
          <w:rFonts w:eastAsia="Times New Roman"/>
          <w:shd w:val="clear" w:color="auto" w:fill="FFFFFF"/>
        </w:rPr>
        <w:t xml:space="preserve"> abarca la discriminación, inferiorización, exclusión y </w:t>
      </w:r>
      <w:r w:rsidR="00C534F7" w:rsidRPr="00633EB0">
        <w:rPr>
          <w:rFonts w:eastAsia="Times New Roman"/>
          <w:shd w:val="clear" w:color="auto" w:fill="FFFFFF"/>
        </w:rPr>
        <w:t xml:space="preserve">la </w:t>
      </w:r>
      <w:r w:rsidR="00CD7EF3" w:rsidRPr="00633EB0">
        <w:rPr>
          <w:rFonts w:eastAsia="Times New Roman"/>
          <w:shd w:val="clear" w:color="auto" w:fill="FFFFFF"/>
        </w:rPr>
        <w:t>marginación,</w:t>
      </w:r>
      <w:r w:rsidR="00070534" w:rsidRPr="00633EB0">
        <w:rPr>
          <w:rStyle w:val="Ninguno"/>
        </w:rPr>
        <w:t xml:space="preserve"> según </w:t>
      </w:r>
      <w:r w:rsidR="004A47B5" w:rsidRPr="00633EB0">
        <w:rPr>
          <w:rStyle w:val="Ninguno"/>
        </w:rPr>
        <w:t>Sebreli (2004)</w:t>
      </w:r>
      <w:r w:rsidR="00324C5D" w:rsidRPr="00633EB0">
        <w:rPr>
          <w:rStyle w:val="Ninguno"/>
        </w:rPr>
        <w:t>,</w:t>
      </w:r>
      <w:r w:rsidR="004A47B5" w:rsidRPr="00633EB0">
        <w:rPr>
          <w:rStyle w:val="Ninguno"/>
        </w:rPr>
        <w:t xml:space="preserve"> </w:t>
      </w:r>
      <w:r w:rsidR="00C534F7" w:rsidRPr="00633EB0">
        <w:rPr>
          <w:rStyle w:val="Ninguno"/>
        </w:rPr>
        <w:t xml:space="preserve">es </w:t>
      </w:r>
      <w:r w:rsidR="00070534" w:rsidRPr="00633EB0">
        <w:rPr>
          <w:rStyle w:val="Ninguno"/>
        </w:rPr>
        <w:t>un factor de div</w:t>
      </w:r>
      <w:r w:rsidR="002D661D">
        <w:rPr>
          <w:rStyle w:val="Ninguno"/>
        </w:rPr>
        <w:t>isión</w:t>
      </w:r>
      <w:r w:rsidR="00070534" w:rsidRPr="00633EB0">
        <w:rPr>
          <w:rStyle w:val="Ninguno"/>
        </w:rPr>
        <w:t xml:space="preserve"> y de freno al logro de una c</w:t>
      </w:r>
      <w:r w:rsidR="002D661D">
        <w:rPr>
          <w:rStyle w:val="Ninguno"/>
        </w:rPr>
        <w:t>iudadanía</w:t>
      </w:r>
      <w:r w:rsidR="00070534" w:rsidRPr="00633EB0">
        <w:rPr>
          <w:rStyle w:val="Ninguno"/>
        </w:rPr>
        <w:t xml:space="preserve"> universal</w:t>
      </w:r>
      <w:r w:rsidRPr="00633EB0">
        <w:rPr>
          <w:rStyle w:val="Ninguno"/>
        </w:rPr>
        <w:t>, precisando lo siguiente:</w:t>
      </w:r>
    </w:p>
    <w:p w14:paraId="4136675D" w14:textId="4ED7F260" w:rsidR="00CB3432" w:rsidRPr="00633EB0" w:rsidRDefault="004A47B5" w:rsidP="00F562EE">
      <w:pPr>
        <w:pStyle w:val="ms40palabras"/>
        <w:rPr>
          <w:rStyle w:val="Ninguno"/>
        </w:rPr>
      </w:pPr>
      <w:r w:rsidRPr="00633EB0">
        <w:rPr>
          <w:rStyle w:val="Ninguno"/>
        </w:rPr>
        <w:t>El racismo divide, separa; el universalismo une y nivela, aunque la igualdad que pregona no es, de ningún modo, un punto de partida sino un punto de llegada, una meta a alcanzar, porque los distintos pueblos no son todavía, de hecho, iguales.  Solo lo son virtualmente</w:t>
      </w:r>
      <w:r w:rsidR="001971CC">
        <w:rPr>
          <w:rStyle w:val="Ninguno"/>
        </w:rPr>
        <w:t xml:space="preserve"> </w:t>
      </w:r>
      <w:r w:rsidR="00325D0F">
        <w:rPr>
          <w:rStyle w:val="Ninguno"/>
        </w:rPr>
        <w:t>y</w:t>
      </w:r>
      <w:r w:rsidRPr="00633EB0">
        <w:rPr>
          <w:rStyle w:val="Ninguno"/>
        </w:rPr>
        <w:t>a que se encuentran en distintas etapas de la evolución, lo que hace inevitable los conceptos de inferioridad y superioridad que el relativismo cultural ha convertido en tabú</w:t>
      </w:r>
      <w:r w:rsidR="00302480" w:rsidRPr="00633EB0">
        <w:rPr>
          <w:rStyle w:val="Ninguno"/>
        </w:rPr>
        <w:t>.</w:t>
      </w:r>
      <w:r w:rsidRPr="00633EB0">
        <w:rPr>
          <w:rStyle w:val="Ninguno"/>
        </w:rPr>
        <w:fldChar w:fldCharType="begin"/>
      </w:r>
      <w:r w:rsidRPr="00633EB0">
        <w:rPr>
          <w:rStyle w:val="Ninguno"/>
        </w:rPr>
        <w:instrText xml:space="preserve"> ADDIN EN.CITE &lt;EndNote&gt;&lt;Cite  &gt;&lt;Author&gt;Juan Sebreli&lt;/Author&gt;&lt;Year&gt;2004&lt;/Year&gt;&lt;DisplayText&gt; (Sebreli, 2004, pág. 72)&lt;/DisplayText&gt;&lt;record&gt;&lt;ref-type name="Web Page"&gt;12&lt;/ref-type&gt;&lt;contributors&gt;&lt;authors&gt;&lt;author&gt;Juan Sebreli&lt;/author&gt;&lt;/authors&gt;&lt;/contributors&gt;&lt;titles/&gt;&lt;title&gt;S C R I B D&lt;/title&gt;&lt;periodical/&gt;&lt;dates&gt;&lt;year&gt;2004&lt;/year&gt;&lt;pub-dates/&gt;&lt;/dates&gt;&lt;/record&gt;&lt;/Cite&gt;&lt;/EndNote&gt;</w:instrText>
      </w:r>
      <w:r w:rsidRPr="00633EB0">
        <w:rPr>
          <w:rStyle w:val="Ninguno"/>
        </w:rPr>
        <w:fldChar w:fldCharType="separate"/>
      </w:r>
      <w:r w:rsidRPr="00633EB0">
        <w:rPr>
          <w:rStyle w:val="Ninguno"/>
        </w:rPr>
        <w:t xml:space="preserve"> (Sebreli, 2004</w:t>
      </w:r>
      <w:r w:rsidR="0053723D" w:rsidRPr="00633EB0">
        <w:rPr>
          <w:rStyle w:val="Ninguno"/>
          <w:lang w:val="pt-PT"/>
        </w:rPr>
        <w:t xml:space="preserve">, </w:t>
      </w:r>
      <w:r w:rsidR="00872751" w:rsidRPr="00633EB0">
        <w:rPr>
          <w:rStyle w:val="Ninguno"/>
          <w:lang w:val="pt-PT"/>
        </w:rPr>
        <w:t>p.</w:t>
      </w:r>
      <w:r w:rsidRPr="00633EB0">
        <w:rPr>
          <w:rStyle w:val="Ninguno"/>
        </w:rPr>
        <w:t xml:space="preserve"> 72)</w:t>
      </w:r>
      <w:r w:rsidRPr="00633EB0">
        <w:rPr>
          <w:rStyle w:val="Ninguno"/>
        </w:rPr>
        <w:fldChar w:fldCharType="end"/>
      </w:r>
    </w:p>
    <w:p w14:paraId="07EFB2BC" w14:textId="549E2EF4" w:rsidR="00AD1CA8" w:rsidRPr="00633EB0" w:rsidRDefault="00AD1CA8">
      <w:pPr>
        <w:rPr>
          <w:rStyle w:val="Ninguno"/>
          <w:rFonts w:eastAsia="Times New Roman"/>
          <w:sz w:val="22"/>
        </w:rPr>
      </w:pPr>
      <w:r w:rsidRPr="00633EB0">
        <w:rPr>
          <w:rStyle w:val="Ninguno"/>
          <w:rFonts w:eastAsia="Times New Roman"/>
        </w:rPr>
        <w:t xml:space="preserve">La xenofobia, la intolerancia ante la diversidad, ante los derechos de los pueblos, la mentalidad que discrimina a los seres humanos por sexo, origen y estatus social, por la capacidad económica, por el nivel de escolaridad, por el nivel de acceso a la tecnología, forman parte del cuadro que hay que cerrar para logra el universalismo que requiere el mundo de hoy y el mundo futuro. </w:t>
      </w:r>
    </w:p>
    <w:p w14:paraId="5F282B68" w14:textId="48BF36DF" w:rsidR="00CB3432" w:rsidRPr="00633EB0" w:rsidRDefault="004A47B5">
      <w:pPr>
        <w:rPr>
          <w:rStyle w:val="Ninguno"/>
          <w:rFonts w:eastAsia="Times New Roman"/>
        </w:rPr>
      </w:pPr>
      <w:r w:rsidRPr="00633EB0">
        <w:rPr>
          <w:rStyle w:val="Ninguno"/>
        </w:rPr>
        <w:t xml:space="preserve">Es importante notar que las diferencias no solo se relacionan con las fronteras, sino también por el desarrollo desigual que se da en todo el mundo, por el manejo del poder económico que </w:t>
      </w:r>
      <w:r w:rsidRPr="00633EB0">
        <w:rPr>
          <w:rStyle w:val="Ninguno"/>
        </w:rPr>
        <w:lastRenderedPageBreak/>
        <w:t>generan enormes brechas en la sociedad, marcando distancias inalcanzables de desarrollo, a manera de ejemplo: “La innovació</w:t>
      </w:r>
      <w:r w:rsidR="00204B01">
        <w:rPr>
          <w:rStyle w:val="Ninguno"/>
        </w:rPr>
        <w:t>n</w:t>
      </w:r>
      <w:r w:rsidR="00204B01">
        <w:rPr>
          <w:rStyle w:val="Ninguno"/>
          <w:lang w:val="it-IT"/>
        </w:rPr>
        <w:t xml:space="preserve"> tecnológica</w:t>
      </w:r>
      <w:r w:rsidRPr="00633EB0">
        <w:rPr>
          <w:rStyle w:val="Ninguno"/>
        </w:rPr>
        <w:t xml:space="preserve"> y el pleno empleo, que nunca estuvieron de la mano, ahora se divorcian estructuralmente, arrojando a millones de hogares a la pobreza y a la informalidad…”</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&gt;&lt;Year&gt;2007&lt;/Year&gt;&lt;DisplayText&gt; (Erazo, Ximena, María Pía Martin, Héctor Oyarce , 2007, pág. 171)&lt;/DisplayText&gt;&lt;record&gt;&lt;ref-type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Fonts w:eastAsia="Times New Roman"/>
        </w:rPr>
        <w:fldChar w:fldCharType="separate"/>
      </w:r>
      <w:r w:rsidRPr="00633EB0">
        <w:rPr>
          <w:rStyle w:val="Ninguno"/>
          <w:lang w:val="fr-FR"/>
        </w:rPr>
        <w:t xml:space="preserve"> (Erazo, </w:t>
      </w:r>
      <w:r w:rsidR="00324C5D" w:rsidRPr="00633EB0">
        <w:rPr>
          <w:rStyle w:val="Ninguno"/>
          <w:lang w:val="fr-FR"/>
        </w:rPr>
        <w:t>Martin</w:t>
      </w:r>
      <w:r w:rsidR="00FB520A" w:rsidRPr="00633EB0">
        <w:rPr>
          <w:rStyle w:val="Ninguno"/>
          <w:lang w:val="fr-FR"/>
        </w:rPr>
        <w:t xml:space="preserve"> y </w:t>
      </w:r>
      <w:r w:rsidR="00324C5D" w:rsidRPr="00633EB0">
        <w:rPr>
          <w:rStyle w:val="Ninguno"/>
          <w:lang w:val="fr-FR"/>
        </w:rPr>
        <w:t>Oyarce</w:t>
      </w:r>
      <w:r w:rsidRPr="00633EB0">
        <w:rPr>
          <w:rStyle w:val="Ninguno"/>
          <w:lang w:val="fr-FR"/>
        </w:rPr>
        <w:t>, 2007</w:t>
      </w:r>
      <w:r w:rsidR="0053723D"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Pr="00633EB0">
        <w:rPr>
          <w:rStyle w:val="Ninguno"/>
          <w:lang w:val="fr-FR"/>
        </w:rPr>
        <w:t>171)</w:t>
      </w:r>
      <w:r w:rsidRPr="00633EB0">
        <w:rPr>
          <w:rStyle w:val="Ninguno"/>
          <w:rFonts w:eastAsia="Times New Roman"/>
        </w:rPr>
        <w:fldChar w:fldCharType="end"/>
      </w:r>
      <w:r w:rsidRPr="00633EB0">
        <w:rPr>
          <w:rStyle w:val="Ninguno"/>
        </w:rPr>
        <w:t>, en razón de limitar la igualdad de derechos de las personas, por constituirse en privilegios de ciertas clases dominantes dueñas de los grandes capitales alrededor del mundo.</w:t>
      </w:r>
    </w:p>
    <w:p w14:paraId="23161FB5" w14:textId="363FCBFD" w:rsidR="00CB3432" w:rsidRPr="00633EB0" w:rsidRDefault="004A47B5">
      <w:pPr>
        <w:rPr>
          <w:rStyle w:val="Ninguno"/>
          <w:rFonts w:eastAsia="Times New Roman"/>
        </w:rPr>
      </w:pPr>
      <w:r w:rsidRPr="00633EB0">
        <w:rPr>
          <w:rStyle w:val="Ninguno"/>
        </w:rPr>
        <w:t xml:space="preserve">Ante las situaciones </w:t>
      </w:r>
      <w:r w:rsidR="002033A2" w:rsidRPr="00633EB0">
        <w:rPr>
          <w:rStyle w:val="Ninguno"/>
        </w:rPr>
        <w:t>mencion</w:t>
      </w:r>
      <w:r w:rsidR="0018459B" w:rsidRPr="00633EB0">
        <w:rPr>
          <w:rStyle w:val="Ninguno"/>
        </w:rPr>
        <w:t>adas</w:t>
      </w:r>
      <w:r w:rsidRPr="00633EB0">
        <w:rPr>
          <w:rStyle w:val="Ninguno"/>
        </w:rPr>
        <w:t>, es evidente la necesidad</w:t>
      </w:r>
      <w:r w:rsidR="009B2060" w:rsidRPr="00633EB0">
        <w:rPr>
          <w:rStyle w:val="Ninguno"/>
        </w:rPr>
        <w:t xml:space="preserve">, </w:t>
      </w:r>
      <w:r w:rsidRPr="00633EB0">
        <w:rPr>
          <w:rStyle w:val="Ninguno"/>
        </w:rPr>
        <w:t xml:space="preserve">de </w:t>
      </w:r>
      <w:r w:rsidR="00FB520A" w:rsidRPr="00633EB0">
        <w:rPr>
          <w:rStyle w:val="Ninguno"/>
        </w:rPr>
        <w:t xml:space="preserve">generar e instaurar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que garanticen un verdadero respeto a los derechos humanos, en base de acceder a los mismos de manera garantizada</w:t>
      </w:r>
      <w:r w:rsidR="002A6992" w:rsidRPr="00633EB0">
        <w:rPr>
          <w:rStyle w:val="Ninguno"/>
        </w:rPr>
        <w:t>,</w:t>
      </w:r>
      <w:r w:rsidRPr="00633EB0">
        <w:rPr>
          <w:rStyle w:val="Ninguno"/>
        </w:rPr>
        <w:t xml:space="preserve"> no solo en instrumentos legales, sino </w:t>
      </w:r>
      <w:r w:rsidR="002A6992" w:rsidRPr="00633EB0">
        <w:rPr>
          <w:rStyle w:val="Ninguno"/>
        </w:rPr>
        <w:t>ejecutables en la</w:t>
      </w:r>
      <w:r w:rsidR="00FB520A" w:rsidRPr="00633EB0">
        <w:rPr>
          <w:rStyle w:val="Ninguno"/>
        </w:rPr>
        <w:t xml:space="preserve"> práctica.</w:t>
      </w:r>
      <w:r w:rsidRPr="00633EB0">
        <w:rPr>
          <w:rStyle w:val="Ninguno"/>
        </w:rPr>
        <w:t xml:space="preserve"> </w:t>
      </w:r>
    </w:p>
    <w:p w14:paraId="22CB1DF3" w14:textId="2AFC0980" w:rsidR="00CB3432" w:rsidRPr="00633EB0" w:rsidRDefault="00FB520A">
      <w:pPr>
        <w:rPr>
          <w:rStyle w:val="Ninguno"/>
          <w:rFonts w:eastAsia="Times New Roman"/>
        </w:rPr>
      </w:pPr>
      <w:r w:rsidRPr="00633EB0">
        <w:rPr>
          <w:rStyle w:val="Ninguno"/>
        </w:rPr>
        <w:t xml:space="preserve">De Sousa Santos (2003), citado en </w:t>
      </w:r>
      <w:r w:rsidR="00DC0849" w:rsidRPr="00633EB0">
        <w:rPr>
          <w:rStyle w:val="Ninguno"/>
        </w:rPr>
        <w:t>Erazo, Martin</w:t>
      </w:r>
      <w:r w:rsidR="00EB5488">
        <w:rPr>
          <w:rStyle w:val="Ninguno"/>
        </w:rPr>
        <w:t xml:space="preserve"> </w:t>
      </w:r>
      <w:r w:rsidR="00325D0F">
        <w:rPr>
          <w:rStyle w:val="Ninguno"/>
        </w:rPr>
        <w:t>y</w:t>
      </w:r>
      <w:r w:rsidR="00DC0849" w:rsidRPr="00633EB0">
        <w:rPr>
          <w:rStyle w:val="Ninguno"/>
        </w:rPr>
        <w:t xml:space="preserve"> </w:t>
      </w:r>
      <w:r w:rsidR="0088179B" w:rsidRPr="00633EB0">
        <w:rPr>
          <w:rStyle w:val="Ninguno"/>
        </w:rPr>
        <w:t>Oyarce (</w:t>
      </w:r>
      <w:r w:rsidR="004A47B5" w:rsidRPr="00633EB0">
        <w:rPr>
          <w:rStyle w:val="Ninguno"/>
        </w:rPr>
        <w:t>2007)</w:t>
      </w:r>
      <w:r w:rsidR="00324C5D" w:rsidRPr="00633EB0">
        <w:rPr>
          <w:rStyle w:val="Ninguno"/>
        </w:rPr>
        <w:t>,</w:t>
      </w:r>
      <w:r w:rsidR="004A47B5" w:rsidRPr="00633EB0">
        <w:rPr>
          <w:rStyle w:val="Ninguno"/>
        </w:rPr>
        <w:t xml:space="preserve"> se cuestiona</w:t>
      </w:r>
      <w:r w:rsidRPr="00633EB0">
        <w:rPr>
          <w:rStyle w:val="Ninguno"/>
        </w:rPr>
        <w:t xml:space="preserve"> sobre</w:t>
      </w:r>
      <w:r w:rsidR="004A47B5" w:rsidRPr="00633EB0">
        <w:rPr>
          <w:rStyle w:val="Ninguno"/>
        </w:rPr>
        <w:t xml:space="preserve"> la calidad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204B01">
        <w:rPr>
          <w:rStyle w:val="Ninguno"/>
        </w:rPr>
        <w:t xml:space="preserve"> </w:t>
      </w:r>
      <w:r w:rsidR="00325D0F">
        <w:rPr>
          <w:rStyle w:val="Ninguno"/>
        </w:rPr>
        <w:t>y</w:t>
      </w:r>
      <w:r w:rsidRPr="00633EB0">
        <w:rPr>
          <w:rStyle w:val="Ninguno"/>
        </w:rPr>
        <w:t xml:space="preserve"> s</w:t>
      </w:r>
      <w:r w:rsidR="003E69B6">
        <w:rPr>
          <w:rStyle w:val="Ninguno"/>
        </w:rPr>
        <w:t>eñala</w:t>
      </w:r>
      <w:r w:rsidRPr="00633EB0">
        <w:rPr>
          <w:rStyle w:val="Ninguno"/>
        </w:rPr>
        <w:t xml:space="preserve"> lo siguiente:</w:t>
      </w:r>
    </w:p>
    <w:p w14:paraId="6548B9C8" w14:textId="3CC92821" w:rsidR="00CB3432" w:rsidRPr="00633EB0" w:rsidRDefault="004A47B5" w:rsidP="00CB4DFD">
      <w:pPr>
        <w:pStyle w:val="ms40palabras"/>
        <w:rPr>
          <w:rStyle w:val="Ninguno"/>
          <w:rFonts w:eastAsia="Arial Unicode MS"/>
          <w:sz w:val="24"/>
        </w:rPr>
      </w:pPr>
      <w:r w:rsidRPr="00633EB0">
        <w:rPr>
          <w:rStyle w:val="Ninguno"/>
        </w:rPr>
        <w:t xml:space="preserve">En un mundo donde cada </w:t>
      </w:r>
      <w:r w:rsidR="002D661D">
        <w:rPr>
          <w:rStyle w:val="Ninguno"/>
        </w:rPr>
        <w:t>año</w:t>
      </w:r>
      <w:r w:rsidRPr="00633EB0">
        <w:rPr>
          <w:rStyle w:val="Ninguno"/>
        </w:rPr>
        <w:t xml:space="preserve"> mueren ocho millones de personas porque son demasiado pobres para sobrevivir, cabe preguntarse qué se entiende por </w:t>
      </w:r>
      <w:r w:rsidRPr="00633EB0">
        <w:rPr>
          <w:rStyle w:val="Ninguno"/>
          <w:i/>
          <w:iCs/>
        </w:rPr>
        <w:t xml:space="preserve">calidad de las </w:t>
      </w:r>
      <w:r w:rsidR="002D661D">
        <w:rPr>
          <w:rStyle w:val="Ninguno"/>
          <w:i/>
          <w:iCs/>
        </w:rPr>
        <w:t>política</w:t>
      </w:r>
      <w:r w:rsidR="003E69B6">
        <w:rPr>
          <w:rStyle w:val="Ninguno"/>
          <w:i/>
          <w:iCs/>
        </w:rPr>
        <w:t xml:space="preserve">s </w:t>
      </w:r>
      <w:r w:rsidR="002D661D">
        <w:rPr>
          <w:rStyle w:val="Ninguno"/>
          <w:i/>
          <w:iCs/>
        </w:rPr>
        <w:t>pública</w:t>
      </w:r>
      <w:r w:rsidR="003E69B6">
        <w:rPr>
          <w:rStyle w:val="Ninguno"/>
          <w:i/>
          <w:iCs/>
        </w:rPr>
        <w:t>s</w:t>
      </w:r>
      <w:r w:rsidRPr="00633EB0">
        <w:rPr>
          <w:rStyle w:val="Ninguno"/>
          <w:i/>
          <w:iCs/>
          <w:lang w:val="pt-PT"/>
        </w:rPr>
        <w:t xml:space="preserve"> </w:t>
      </w:r>
      <w:r w:rsidRPr="00633EB0">
        <w:rPr>
          <w:rStyle w:val="Ninguno"/>
        </w:rPr>
        <w:t xml:space="preserve">y cuál es el tipo de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que deb</w:t>
      </w:r>
      <w:r w:rsidR="00204B01">
        <w:rPr>
          <w:rStyle w:val="Ninguno"/>
        </w:rPr>
        <w:t>erían</w:t>
      </w:r>
      <w:r w:rsidRPr="00633EB0">
        <w:rPr>
          <w:rStyle w:val="Ninguno"/>
        </w:rPr>
        <w:t xml:space="preserve"> llevarse a cabo para vencer la persistencia de la pobreza, la desigualdad y la exclusión, para superar la ausencia de democracia, ampliar las libertades y contribuir a la cohesión social; en suma, para alcanzar una sociedad moderna, donde sea posible que las expectativas sobrepasen las experiencias y la gente pueda esperar con esperanza </w:t>
      </w:r>
      <w:r w:rsidR="00FB520A" w:rsidRPr="00633EB0">
        <w:rPr>
          <w:rStyle w:val="Ninguno"/>
        </w:rPr>
        <w:t>(p. 13)</w:t>
      </w:r>
    </w:p>
    <w:p w14:paraId="320C2AF0" w14:textId="587FA929" w:rsidR="00CB3432" w:rsidRPr="00633EB0" w:rsidRDefault="00A57241">
      <w:pPr>
        <w:rPr>
          <w:rStyle w:val="Ninguno"/>
          <w:rFonts w:eastAsia="Times New Roman"/>
          <w:sz w:val="22"/>
        </w:rPr>
      </w:pPr>
      <w:r w:rsidRPr="00633EB0">
        <w:rPr>
          <w:rStyle w:val="Ninguno"/>
        </w:rPr>
        <w:t>S</w:t>
      </w:r>
      <w:r w:rsidR="003E69B6">
        <w:rPr>
          <w:rStyle w:val="Ninguno"/>
        </w:rPr>
        <w:t>eñala</w:t>
      </w:r>
      <w:r w:rsidRPr="00633EB0">
        <w:rPr>
          <w:rStyle w:val="Ninguno"/>
        </w:rPr>
        <w:t xml:space="preserve"> a</w:t>
      </w:r>
      <w:r w:rsidR="003E69B6">
        <w:rPr>
          <w:rStyle w:val="Ninguno"/>
        </w:rPr>
        <w:t>de</w:t>
      </w:r>
      <w:r w:rsidR="002D661D">
        <w:rPr>
          <w:rStyle w:val="Ninguno"/>
        </w:rPr>
        <w:t>más</w:t>
      </w:r>
      <w:r w:rsidRPr="00633EB0">
        <w:rPr>
          <w:rStyle w:val="Ninguno"/>
        </w:rPr>
        <w:t xml:space="preserve">, </w:t>
      </w:r>
      <w:r w:rsidR="004A47B5" w:rsidRPr="00633EB0">
        <w:rPr>
          <w:rStyle w:val="Ninguno"/>
        </w:rPr>
        <w:t>qu</w:t>
      </w:r>
      <w:r w:rsidRPr="00633EB0">
        <w:rPr>
          <w:rStyle w:val="Ninguno"/>
        </w:rPr>
        <w:t>e cuando se</w:t>
      </w:r>
      <w:r w:rsidR="004A47B5" w:rsidRPr="00633EB0">
        <w:rPr>
          <w:rStyle w:val="Ninguno"/>
        </w:rPr>
        <w:t xml:space="preserve"> concibe en el debate </w:t>
      </w:r>
      <w:r w:rsidR="00204B01">
        <w:rPr>
          <w:rStyle w:val="Ninguno"/>
        </w:rPr>
        <w:t>público</w:t>
      </w:r>
      <w:r w:rsidR="004A47B5" w:rsidRPr="00633EB0">
        <w:rPr>
          <w:rStyle w:val="Ninguno"/>
        </w:rPr>
        <w:t xml:space="preserve"> el </w:t>
      </w:r>
      <w:r w:rsidR="004A47B5" w:rsidRPr="00633EB0">
        <w:rPr>
          <w:rStyle w:val="Ninguno"/>
          <w:i/>
          <w:iCs/>
        </w:rPr>
        <w:t>enfoque de derechos</w:t>
      </w:r>
      <w:r w:rsidRPr="00633EB0">
        <w:rPr>
          <w:rStyle w:val="Ninguno"/>
        </w:rPr>
        <w:t>, el reto es</w:t>
      </w:r>
      <w:r w:rsidR="004A47B5" w:rsidRPr="00633EB0">
        <w:rPr>
          <w:rStyle w:val="Ninguno"/>
        </w:rPr>
        <w:t xml:space="preserve"> “</w:t>
      </w:r>
      <w:r w:rsidRPr="00633EB0">
        <w:rPr>
          <w:rStyle w:val="Ninguno"/>
        </w:rPr>
        <w:t>e</w:t>
      </w:r>
      <w:r w:rsidR="004A47B5" w:rsidRPr="00633EB0">
        <w:rPr>
          <w:rStyle w:val="Ninguno"/>
          <w:lang w:val="it-IT"/>
        </w:rPr>
        <w:t>l enfoque de derechos en la concreci</w:t>
      </w:r>
      <w:r w:rsidR="003B77ED">
        <w:rPr>
          <w:rStyle w:val="Ninguno"/>
          <w:lang w:val="it-IT"/>
        </w:rPr>
        <w:t>ón</w:t>
      </w:r>
      <w:r w:rsidR="004A47B5" w:rsidRPr="00633EB0">
        <w:rPr>
          <w:rStyle w:val="Ninguno"/>
        </w:rPr>
        <w:t xml:space="preserve">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4A47B5" w:rsidRPr="00633EB0">
        <w:rPr>
          <w:rStyle w:val="Ninguno"/>
        </w:rPr>
        <w:t xml:space="preserve"> y no solamente en la abstracció</w:t>
      </w:r>
      <w:r w:rsidR="003B77ED">
        <w:rPr>
          <w:rStyle w:val="Ninguno"/>
        </w:rPr>
        <w:t>n</w:t>
      </w:r>
      <w:r w:rsidR="004A47B5" w:rsidRPr="00633EB0">
        <w:rPr>
          <w:rStyle w:val="Ninguno"/>
          <w:lang w:val="fr-FR"/>
        </w:rPr>
        <w:t xml:space="preserve"> de la </w:t>
      </w:r>
      <w:r w:rsidR="002D661D">
        <w:rPr>
          <w:rStyle w:val="Ninguno"/>
          <w:lang w:val="fr-FR"/>
        </w:rPr>
        <w:t>política</w:t>
      </w:r>
      <w:r w:rsidR="004A47B5" w:rsidRPr="00633EB0">
        <w:rPr>
          <w:rStyle w:val="Ninguno"/>
        </w:rPr>
        <w:t>, interviniendo en problemas básicos y específicos de la sociedad”</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&gt;&lt;Year&gt;2007&lt;/Year&gt;&lt;DisplayText&gt; (Erazo, Ximena, María Pía Martin, Héctor Oyarce , 2007, pág. 14)&lt;/DisplayText&gt;&lt;record&gt;&lt;ref-type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004A47B5" w:rsidRPr="00633EB0">
        <w:rPr>
          <w:rStyle w:val="Ninguno"/>
          <w:rFonts w:eastAsia="Times New Roman"/>
        </w:rPr>
        <w:fldChar w:fldCharType="separate"/>
      </w:r>
      <w:r w:rsidR="004A47B5" w:rsidRPr="00633EB0">
        <w:rPr>
          <w:rStyle w:val="Ninguno"/>
          <w:lang w:val="fr-FR"/>
        </w:rPr>
        <w:t xml:space="preserve"> (Erazo, Martin</w:t>
      </w:r>
      <w:r w:rsidR="0053723D" w:rsidRPr="00633EB0">
        <w:rPr>
          <w:rStyle w:val="Ninguno"/>
          <w:lang w:val="fr-FR"/>
        </w:rPr>
        <w:t xml:space="preserve"> </w:t>
      </w:r>
      <w:r w:rsidR="0042430A" w:rsidRPr="00633EB0">
        <w:rPr>
          <w:rStyle w:val="Ninguno"/>
          <w:lang w:val="fr-FR"/>
        </w:rPr>
        <w:t xml:space="preserve">y </w:t>
      </w:r>
      <w:r w:rsidR="004A47B5" w:rsidRPr="00633EB0">
        <w:rPr>
          <w:rStyle w:val="Ninguno"/>
          <w:lang w:val="fr-FR"/>
        </w:rPr>
        <w:t>Oyarce, 2007</w:t>
      </w:r>
      <w:r w:rsidR="0053723D"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004A47B5" w:rsidRPr="00633EB0">
        <w:rPr>
          <w:rStyle w:val="Ninguno"/>
          <w:lang w:val="fr-FR"/>
        </w:rPr>
        <w:t>14)</w:t>
      </w:r>
      <w:r w:rsidR="004A47B5" w:rsidRPr="00633EB0">
        <w:rPr>
          <w:rStyle w:val="Ninguno"/>
          <w:rFonts w:eastAsia="Times New Roman"/>
        </w:rPr>
        <w:fldChar w:fldCharType="end"/>
      </w:r>
    </w:p>
    <w:p w14:paraId="556BA622" w14:textId="3EF2D917" w:rsidR="000672E6" w:rsidRPr="00633EB0" w:rsidRDefault="004A47B5">
      <w:pPr>
        <w:rPr>
          <w:rStyle w:val="Ninguno"/>
        </w:rPr>
      </w:pPr>
      <w:r w:rsidRPr="00633EB0">
        <w:rPr>
          <w:rStyle w:val="Ninguno"/>
        </w:rPr>
        <w:t xml:space="preserve">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0018459B" w:rsidRPr="00633EB0">
        <w:rPr>
          <w:rStyle w:val="Ninguno"/>
        </w:rPr>
        <w:t>,</w:t>
      </w:r>
      <w:r w:rsidRPr="00633EB0">
        <w:rPr>
          <w:rStyle w:val="Ninguno"/>
        </w:rPr>
        <w:t xml:space="preserve"> por </w:t>
      </w:r>
      <w:r w:rsidR="0018459B" w:rsidRPr="00633EB0">
        <w:rPr>
          <w:rStyle w:val="Ninguno"/>
        </w:rPr>
        <w:t>ende,</w:t>
      </w:r>
      <w:r w:rsidRPr="00633EB0">
        <w:rPr>
          <w:rStyle w:val="Ninguno"/>
        </w:rPr>
        <w:t xml:space="preserve"> deben ser reestructuradas para que los derechos de</w:t>
      </w:r>
      <w:r w:rsidR="0018459B" w:rsidRPr="00633EB0">
        <w:rPr>
          <w:rStyle w:val="Ninguno"/>
        </w:rPr>
        <w:t xml:space="preserve"> las personas no sean afectados</w:t>
      </w:r>
      <w:r w:rsidR="00222787">
        <w:rPr>
          <w:rStyle w:val="Ninguno"/>
        </w:rPr>
        <w:t xml:space="preserve">, buscando </w:t>
      </w:r>
      <w:r w:rsidRPr="00633EB0">
        <w:rPr>
          <w:rStyle w:val="Ninguno"/>
        </w:rPr>
        <w:t>la igualdad p</w:t>
      </w:r>
      <w:r w:rsidR="000672E6" w:rsidRPr="00633EB0">
        <w:rPr>
          <w:rStyle w:val="Ninguno"/>
        </w:rPr>
        <w:t xml:space="preserve">ara todos. </w:t>
      </w:r>
    </w:p>
    <w:p w14:paraId="17D807A4" w14:textId="175D6B34" w:rsidR="00CB3432" w:rsidRPr="00633EB0" w:rsidRDefault="004A47B5" w:rsidP="000672E6">
      <w:pPr>
        <w:pStyle w:val="ms40palabras"/>
        <w:rPr>
          <w:rStyle w:val="Ninguno"/>
        </w:rPr>
      </w:pPr>
      <w:r w:rsidRPr="00633EB0">
        <w:rPr>
          <w:rStyle w:val="Ninguno"/>
        </w:rPr>
        <w:lastRenderedPageBreak/>
        <w:t xml:space="preserve">La titularidad de los derechos humanos emerge como un nuevo paradigma, un paradigma que está llamado a redefinir el sentido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a estructurar con nuevos principios, técnicas, soluciones y valores la escena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abordando la desigualdad y la pobreza desde la perspect</w:t>
      </w:r>
      <w:r w:rsidR="000672E6" w:rsidRPr="00633EB0">
        <w:rPr>
          <w:rStyle w:val="Ninguno"/>
        </w:rPr>
        <w:t xml:space="preserve">iva de los derechos universales </w:t>
      </w:r>
      <w:r w:rsidRPr="00633EB0">
        <w:rPr>
          <w:rStyle w:val="Ninguno"/>
        </w:rPr>
        <w:fldChar w:fldCharType="begin"/>
      </w:r>
      <w:r w:rsidRPr="00633EB0">
        <w:rPr>
          <w:rStyle w:val="Ninguno"/>
        </w:rPr>
        <w:instrText xml:space="preserve"> ADDIN EN.CITE &lt;EndNote&gt;&lt;Cite ExcludeAuth="1" &gt;&lt;Year&gt;2007&lt;/Year&gt;&lt;DisplayText&gt; (Erazo, Ximena, María Pía Martin, Héctor Oyarce , 2007, pág. 14)&lt;/DisplayText&gt;&lt;record&gt;&lt;ref-type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Pr>
        <w:fldChar w:fldCharType="separate"/>
      </w:r>
      <w:r w:rsidRPr="00633EB0">
        <w:rPr>
          <w:rStyle w:val="Ninguno"/>
          <w:lang w:val="fr-FR"/>
        </w:rPr>
        <w:t xml:space="preserve"> (Erazo, Martin</w:t>
      </w:r>
      <w:r w:rsidR="0053723D" w:rsidRPr="00633EB0">
        <w:rPr>
          <w:rStyle w:val="Ninguno"/>
          <w:lang w:val="fr-FR"/>
        </w:rPr>
        <w:t xml:space="preserve"> </w:t>
      </w:r>
      <w:r w:rsidR="0042430A" w:rsidRPr="00633EB0">
        <w:rPr>
          <w:rStyle w:val="Ninguno"/>
          <w:lang w:val="fr-FR"/>
        </w:rPr>
        <w:t xml:space="preserve">y </w:t>
      </w:r>
      <w:r w:rsidRPr="00633EB0">
        <w:rPr>
          <w:rStyle w:val="Ninguno"/>
          <w:lang w:val="fr-FR"/>
        </w:rPr>
        <w:t>Oyarce , 2007</w:t>
      </w:r>
      <w:r w:rsidR="0053723D"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Pr="00633EB0">
        <w:rPr>
          <w:rStyle w:val="Ninguno"/>
          <w:lang w:val="fr-FR"/>
        </w:rPr>
        <w:t>14)</w:t>
      </w:r>
      <w:r w:rsidRPr="00633EB0">
        <w:rPr>
          <w:rStyle w:val="Ninguno"/>
        </w:rPr>
        <w:fldChar w:fldCharType="end"/>
      </w:r>
    </w:p>
    <w:p w14:paraId="55A9D8DF" w14:textId="51E9A827" w:rsidR="00CB3432" w:rsidRPr="00633EB0" w:rsidRDefault="004A47B5">
      <w:pPr>
        <w:rPr>
          <w:rStyle w:val="Ninguno"/>
          <w:rFonts w:eastAsia="Times New Roman"/>
        </w:rPr>
      </w:pPr>
      <w:r w:rsidRPr="00633EB0">
        <w:rPr>
          <w:rStyle w:val="Ninguno"/>
        </w:rPr>
        <w:t xml:space="preserve">Sin embargo, la adjudicación de derechos, no pueden dejar de ir de la mano de las consiguientes obligaciones, en base de una única identidad, la de ser personas, dejando fuera otros aspectos como clases, sexo, razas, </w:t>
      </w:r>
      <w:r w:rsidR="003E69B6">
        <w:rPr>
          <w:rStyle w:val="Ninguno"/>
        </w:rPr>
        <w:t>etcétera</w:t>
      </w:r>
      <w:r w:rsidRPr="00633EB0">
        <w:rPr>
          <w:rStyle w:val="Ninguno"/>
          <w:lang w:val="pt-PT"/>
        </w:rPr>
        <w:t xml:space="preserve">. </w:t>
      </w:r>
      <w:r w:rsidRPr="00633EB0">
        <w:rPr>
          <w:rStyle w:val="Ninguno"/>
        </w:rPr>
        <w:t>“…La globalización de la cultura está produciendo importantes cambios en las culturas nacionales y locales en todo el planeta y en los procesos identitarios asociados a las mismas…”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(Martín-Cabello, Antonio, 2017, pág. 03)&lt;/DisplayText&gt;&lt;record&gt;&lt;ref-type name="Book"&gt;6&lt;/ref-type&gt;&lt;contributors&gt;&lt;authors/&gt;&lt;/contributors&gt;&lt;titles/&gt;&lt;title&gt;Ciudadanía Global.  Un estudio sobre las identidades sociopolíticas en el mundo interconectado&lt;/title&gt;&lt;periodical/&gt;&lt;dates&gt;&lt;year&gt;2017&lt;/year&gt;&lt;pub-dates/&gt;&lt;/dates&gt;&lt;/record&gt;&lt;/Cite&gt;&lt;/EndNote&gt;</w:instrText>
      </w:r>
      <w:r w:rsidRPr="00633EB0">
        <w:rPr>
          <w:rStyle w:val="Ninguno"/>
          <w:rFonts w:eastAsia="Times New Roman"/>
        </w:rPr>
        <w:fldChar w:fldCharType="separate"/>
      </w:r>
      <w:r w:rsidRPr="00633EB0">
        <w:rPr>
          <w:rStyle w:val="Ninguno"/>
          <w:lang w:val="it-IT"/>
        </w:rPr>
        <w:t xml:space="preserve"> (Martín-Cabello, 2017</w:t>
      </w:r>
      <w:r w:rsidR="0053723D" w:rsidRPr="00633EB0">
        <w:rPr>
          <w:rStyle w:val="Ninguno"/>
          <w:lang w:val="pt-PT"/>
        </w:rPr>
        <w:t xml:space="preserve">, </w:t>
      </w:r>
      <w:r w:rsidR="00872751" w:rsidRPr="00633EB0">
        <w:rPr>
          <w:rStyle w:val="Ninguno"/>
          <w:lang w:val="pt-PT"/>
        </w:rPr>
        <w:t>p.</w:t>
      </w:r>
      <w:r w:rsidR="00314794" w:rsidRPr="00633EB0">
        <w:rPr>
          <w:rStyle w:val="Ninguno"/>
          <w:lang w:val="it-IT"/>
        </w:rPr>
        <w:t xml:space="preserve"> </w:t>
      </w:r>
      <w:r w:rsidRPr="00633EB0">
        <w:rPr>
          <w:rStyle w:val="Ninguno"/>
          <w:lang w:val="it-IT"/>
        </w:rPr>
        <w:t>03)</w:t>
      </w:r>
      <w:r w:rsidRPr="00633EB0">
        <w:rPr>
          <w:rStyle w:val="Ninguno"/>
          <w:rFonts w:eastAsia="Times New Roman"/>
        </w:rPr>
        <w:fldChar w:fldCharType="end"/>
      </w:r>
      <w:r w:rsidRPr="00633EB0">
        <w:rPr>
          <w:rStyle w:val="Ninguno"/>
        </w:rPr>
        <w:t xml:space="preserve">; </w:t>
      </w:r>
      <w:r w:rsidR="000672E6" w:rsidRPr="00633EB0">
        <w:rPr>
          <w:rStyle w:val="Ninguno"/>
        </w:rPr>
        <w:t xml:space="preserve">por lo tanto, </w:t>
      </w:r>
      <w:r w:rsidR="00045096" w:rsidRPr="00633EB0">
        <w:rPr>
          <w:rStyle w:val="Ninguno"/>
        </w:rPr>
        <w:t xml:space="preserve">una idea que debe manejarse al respecto es que no puede derivar en una postura idealista, para ello es </w:t>
      </w:r>
      <w:r w:rsidRPr="00633EB0">
        <w:rPr>
          <w:rStyle w:val="Ninguno"/>
        </w:rPr>
        <w:t>necesario garantizar los recursos econó</w:t>
      </w:r>
      <w:r w:rsidR="003B77ED">
        <w:rPr>
          <w:rStyle w:val="Ninguno"/>
        </w:rPr>
        <w:t>micos</w:t>
      </w:r>
      <w:r w:rsidRPr="00633EB0">
        <w:rPr>
          <w:rStyle w:val="Ninguno"/>
          <w:lang w:val="pt-PT"/>
        </w:rPr>
        <w:t xml:space="preserve"> b</w:t>
      </w:r>
      <w:r w:rsidR="003B77ED">
        <w:rPr>
          <w:rStyle w:val="Ninguno"/>
          <w:lang w:val="pt-PT"/>
        </w:rPr>
        <w:t>ásicos</w:t>
      </w:r>
      <w:r w:rsidRPr="00633EB0">
        <w:rPr>
          <w:rStyle w:val="Ninguno"/>
        </w:rPr>
        <w:t xml:space="preserve"> para </w:t>
      </w:r>
      <w:r w:rsidR="00045096" w:rsidRPr="00633EB0">
        <w:rPr>
          <w:rStyle w:val="Ninguno"/>
        </w:rPr>
        <w:t xml:space="preserve">la participación activa en la consecución de estos fines, </w:t>
      </w:r>
      <w:r w:rsidRPr="00633EB0">
        <w:rPr>
          <w:rStyle w:val="Ninguno"/>
        </w:rPr>
        <w:t xml:space="preserve">a </w:t>
      </w:r>
      <w:r w:rsidR="003E69B6">
        <w:rPr>
          <w:rStyle w:val="Ninguno"/>
        </w:rPr>
        <w:t>través</w:t>
      </w:r>
      <w:r w:rsidRPr="00633EB0">
        <w:rPr>
          <w:rStyle w:val="Ninguno"/>
        </w:rPr>
        <w:t xml:space="preserve"> del empleo</w:t>
      </w:r>
      <w:r w:rsidR="0077048F">
        <w:rPr>
          <w:rStyle w:val="Ninguno"/>
        </w:rPr>
        <w:t xml:space="preserve"> </w:t>
      </w:r>
      <w:r w:rsidR="00325D0F">
        <w:rPr>
          <w:rStyle w:val="Ninguno"/>
        </w:rPr>
        <w:t>y</w:t>
      </w:r>
      <w:r w:rsidR="000672E6" w:rsidRPr="00633EB0">
        <w:rPr>
          <w:rStyle w:val="Ninguno"/>
        </w:rPr>
        <w:t xml:space="preserve"> no de un Estado paternalista para poner un ejemplo. </w:t>
      </w:r>
    </w:p>
    <w:p w14:paraId="732A76B5" w14:textId="3CCD2416" w:rsidR="009F055B" w:rsidRPr="00633EB0" w:rsidRDefault="004A47B5">
      <w:pPr>
        <w:rPr>
          <w:rStyle w:val="Ninguno"/>
        </w:rPr>
      </w:pPr>
      <w:r w:rsidRPr="00633EB0">
        <w:rPr>
          <w:rStyle w:val="Ninguno"/>
        </w:rPr>
        <w:t xml:space="preserve">El Estado ecuatoriano al regirse a una </w:t>
      </w:r>
      <w:r w:rsidR="002D661D">
        <w:rPr>
          <w:rStyle w:val="Ninguno"/>
        </w:rPr>
        <w:t>Constitución</w:t>
      </w:r>
      <w:r w:rsidR="009F055B" w:rsidRPr="00633EB0">
        <w:rPr>
          <w:rStyle w:val="Ninguno"/>
        </w:rPr>
        <w:t xml:space="preserve"> democrática</w:t>
      </w:r>
      <w:r w:rsidRPr="00633EB0">
        <w:rPr>
          <w:rStyle w:val="Ninguno"/>
        </w:rPr>
        <w:t>, garantiza e</w:t>
      </w:r>
      <w:r w:rsidR="002B310A" w:rsidRPr="00633EB0">
        <w:rPr>
          <w:rStyle w:val="Ninguno"/>
        </w:rPr>
        <w:t>l</w:t>
      </w:r>
      <w:r w:rsidRPr="00633EB0">
        <w:rPr>
          <w:rStyle w:val="Ninguno"/>
        </w:rPr>
        <w:t xml:space="preserve"> acceso</w:t>
      </w:r>
      <w:r w:rsidR="009F055B" w:rsidRPr="00633EB0">
        <w:rPr>
          <w:rStyle w:val="Ninguno"/>
        </w:rPr>
        <w:t xml:space="preserve"> a los derechos en su máxima expresión</w:t>
      </w:r>
      <w:r w:rsidRPr="00633EB0">
        <w:rPr>
          <w:rStyle w:val="Ninguno"/>
        </w:rPr>
        <w:t>, p</w:t>
      </w:r>
      <w:r w:rsidR="009F055B" w:rsidRPr="00633EB0">
        <w:rPr>
          <w:rStyle w:val="Ninguno"/>
        </w:rPr>
        <w:t>ara lo cual se obliga en el a</w:t>
      </w:r>
      <w:r w:rsidR="002D661D">
        <w:rPr>
          <w:rStyle w:val="Ninguno"/>
        </w:rPr>
        <w:t>rtículo</w:t>
      </w:r>
      <w:r w:rsidR="009F055B" w:rsidRPr="00633EB0">
        <w:rPr>
          <w:rStyle w:val="Ninguno"/>
        </w:rPr>
        <w:t xml:space="preserve"> 85, numeral 1 a lo siguiente: </w:t>
      </w:r>
    </w:p>
    <w:p w14:paraId="6FF1C8FD" w14:textId="4816E129" w:rsidR="00CB3432" w:rsidRPr="00633EB0" w:rsidRDefault="004A47B5" w:rsidP="009F055B">
      <w:pPr>
        <w:pStyle w:val="ms40palabras"/>
        <w:rPr>
          <w:rStyle w:val="Ninguno"/>
        </w:rPr>
      </w:pPr>
      <w:r w:rsidRPr="00633EB0">
        <w:rPr>
          <w:rStyle w:val="Ninguno"/>
        </w:rPr>
        <w:t>La formulación, ejecución, e</w:t>
      </w:r>
      <w:r w:rsidR="003B77ED">
        <w:rPr>
          <w:rStyle w:val="Ninguno"/>
        </w:rPr>
        <w:t>valuación</w:t>
      </w:r>
      <w:r w:rsidRPr="00633EB0">
        <w:rPr>
          <w:rStyle w:val="Ninguno"/>
        </w:rPr>
        <w:t xml:space="preserve"> y control de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y servicios </w:t>
      </w:r>
      <w:r w:rsidR="00204B01">
        <w:rPr>
          <w:rStyle w:val="Ninguno"/>
        </w:rPr>
        <w:t>público</w:t>
      </w:r>
      <w:r w:rsidRPr="00633EB0">
        <w:rPr>
          <w:rStyle w:val="Ninguno"/>
        </w:rPr>
        <w:t xml:space="preserve">s que garanticen los derechos reconocidos por la </w:t>
      </w:r>
      <w:r w:rsidR="002D661D">
        <w:rPr>
          <w:rStyle w:val="Ninguno"/>
        </w:rPr>
        <w:t>Constitución</w:t>
      </w:r>
      <w:r w:rsidRPr="00633EB0">
        <w:rPr>
          <w:rStyle w:val="Ninguno"/>
        </w:rPr>
        <w:t xml:space="preserve">, se regularán de acuerdo con las siguientes disposiciones: 1.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y la prestación de b</w:t>
      </w:r>
      <w:r w:rsidR="002D661D">
        <w:rPr>
          <w:rStyle w:val="Ninguno"/>
        </w:rPr>
        <w:t>iene</w:t>
      </w:r>
      <w:r w:rsidRPr="00633EB0">
        <w:rPr>
          <w:rStyle w:val="Ninguno"/>
        </w:rPr>
        <w:t xml:space="preserve">s y servicios </w:t>
      </w:r>
      <w:r w:rsidR="00204B01">
        <w:rPr>
          <w:rStyle w:val="Ninguno"/>
        </w:rPr>
        <w:t>público</w:t>
      </w:r>
      <w:r w:rsidRPr="00633EB0">
        <w:rPr>
          <w:rStyle w:val="Ninguno"/>
          <w:lang w:val="pt-PT"/>
        </w:rPr>
        <w:t>s se orientar</w:t>
      </w:r>
      <w:r w:rsidR="003B77ED">
        <w:rPr>
          <w:rStyle w:val="Ninguno"/>
          <w:lang w:val="pt-PT"/>
        </w:rPr>
        <w:t>án</w:t>
      </w:r>
      <w:r w:rsidRPr="00633EB0">
        <w:rPr>
          <w:rStyle w:val="Ninguno"/>
        </w:rPr>
        <w:t xml:space="preserve"> a hacer efectivos el buen vivir y todos los derechos</w:t>
      </w:r>
      <w:r w:rsidR="0077048F">
        <w:rPr>
          <w:rStyle w:val="Ninguno"/>
        </w:rPr>
        <w:t xml:space="preserve"> </w:t>
      </w:r>
      <w:r w:rsidR="00325D0F">
        <w:rPr>
          <w:rStyle w:val="Ninguno"/>
        </w:rPr>
        <w:t>y</w:t>
      </w:r>
      <w:r w:rsidRPr="00633EB0">
        <w:rPr>
          <w:rStyle w:val="Ninguno"/>
        </w:rPr>
        <w:t xml:space="preserve"> se formularán a partir del principio de solidaridad</w:t>
      </w:r>
      <w:r w:rsidRPr="00633EB0">
        <w:rPr>
          <w:rStyle w:val="Ninguno"/>
        </w:rPr>
        <w:fldChar w:fldCharType="begin"/>
      </w:r>
      <w:r w:rsidRPr="00633EB0">
        <w:rPr>
          <w:rStyle w:val="Ninguno"/>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002D661D">
        <w:rPr>
          <w:rStyle w:val="Ninguno"/>
        </w:rPr>
        <w:t>Constitución</w:t>
      </w:r>
      <w:r w:rsidR="0058670B" w:rsidRPr="00633EB0">
        <w:rPr>
          <w:rStyle w:val="Ninguno"/>
        </w:rPr>
        <w:t xml:space="preserve"> </w:t>
      </w:r>
      <w:r w:rsidR="008D02D7" w:rsidRPr="00633EB0">
        <w:rPr>
          <w:rStyle w:val="Ninguno"/>
        </w:rPr>
        <w:t xml:space="preserve"> de la Re</w:t>
      </w:r>
      <w:r w:rsidR="002D661D">
        <w:rPr>
          <w:rStyle w:val="Ninguno"/>
        </w:rPr>
        <w:t>pública</w:t>
      </w:r>
      <w:r w:rsidR="008D02D7" w:rsidRPr="00633EB0">
        <w:rPr>
          <w:rStyle w:val="Ninguno"/>
        </w:rPr>
        <w:t xml:space="preserve"> </w:t>
      </w:r>
      <w:r w:rsidR="0058670B" w:rsidRPr="00633EB0">
        <w:rPr>
          <w:rStyle w:val="Ninguno"/>
        </w:rPr>
        <w:t>del Ecuador</w:t>
      </w:r>
      <w:r w:rsidRPr="00633EB0">
        <w:rPr>
          <w:rStyle w:val="Ninguno"/>
        </w:rPr>
        <w:t>, 2008</w:t>
      </w:r>
      <w:r w:rsidR="0053723D" w:rsidRPr="00633EB0">
        <w:rPr>
          <w:rStyle w:val="Ninguno"/>
          <w:lang w:val="pt-PT"/>
        </w:rPr>
        <w:t xml:space="preserve">, </w:t>
      </w:r>
      <w:r w:rsidR="002201B0">
        <w:rPr>
          <w:rStyle w:val="Ninguno"/>
          <w:lang w:val="pt-PT"/>
        </w:rPr>
        <w:t>Art. 85</w:t>
      </w:r>
      <w:r w:rsidRPr="00633EB0">
        <w:rPr>
          <w:rStyle w:val="Ninguno"/>
        </w:rPr>
        <w:t>)</w:t>
      </w:r>
      <w:r w:rsidRPr="00633EB0">
        <w:rPr>
          <w:rStyle w:val="Ninguno"/>
        </w:rPr>
        <w:fldChar w:fldCharType="end"/>
      </w:r>
    </w:p>
    <w:p w14:paraId="5768FCB4" w14:textId="0E6C34E4" w:rsidR="00CB3432" w:rsidRPr="00633EB0" w:rsidRDefault="004A47B5" w:rsidP="00E24927">
      <w:pPr>
        <w:rPr>
          <w:rStyle w:val="Ninguno"/>
          <w:rFonts w:eastAsia="Times New Roman"/>
        </w:rPr>
      </w:pPr>
      <w:r w:rsidRPr="0055794F">
        <w:rPr>
          <w:rStyle w:val="Ninguno"/>
        </w:rPr>
        <w:t xml:space="preserve">El Ecuador </w:t>
      </w:r>
      <w:r w:rsidR="002033A2" w:rsidRPr="0055794F">
        <w:rPr>
          <w:rStyle w:val="Ninguno"/>
        </w:rPr>
        <w:t>establece</w:t>
      </w:r>
      <w:r w:rsidRPr="0055794F">
        <w:rPr>
          <w:rStyle w:val="Ninguno"/>
        </w:rPr>
        <w:t xml:space="preserve"> a </w:t>
      </w:r>
      <w:r w:rsidR="003E69B6">
        <w:rPr>
          <w:rStyle w:val="Ninguno"/>
        </w:rPr>
        <w:t>través</w:t>
      </w:r>
      <w:r w:rsidRPr="0055794F">
        <w:rPr>
          <w:rStyle w:val="Ninguno"/>
        </w:rPr>
        <w:t xml:space="preserve"> de su normativa constitucional el respeto al ejercicio de los</w:t>
      </w:r>
      <w:r w:rsidRPr="00633EB0">
        <w:rPr>
          <w:rStyle w:val="Ninguno"/>
        </w:rPr>
        <w:t xml:space="preserve"> derechos</w:t>
      </w:r>
      <w:r w:rsidR="0077048F">
        <w:rPr>
          <w:rStyle w:val="Ninguno"/>
        </w:rPr>
        <w:t xml:space="preserve"> </w:t>
      </w:r>
      <w:r w:rsidR="00325D0F">
        <w:rPr>
          <w:rStyle w:val="Ninguno"/>
        </w:rPr>
        <w:t>y</w:t>
      </w:r>
      <w:r w:rsidRPr="00633EB0">
        <w:rPr>
          <w:rStyle w:val="Ninguno"/>
        </w:rPr>
        <w:t xml:space="preserve"> no se limita únicamente a los ciudadanos; sino a todas las personas, por considerarlos como ciudadanos del mundo. “…los seres humanos son en primer lugar ciudadanos del mundo y </w:t>
      </w:r>
      <w:r w:rsidRPr="00633EB0">
        <w:rPr>
          <w:rStyle w:val="Ninguno"/>
        </w:rPr>
        <w:lastRenderedPageBreak/>
        <w:t xml:space="preserve">solo de modo accidental miembros de su comunidad </w:t>
      </w:r>
      <w:r w:rsidR="002D661D">
        <w:rPr>
          <w:rStyle w:val="Ninguno"/>
        </w:rPr>
        <w:t>política</w:t>
      </w:r>
      <w:r w:rsidRPr="00633EB0">
        <w:rPr>
          <w:rStyle w:val="Ninguno"/>
        </w:rPr>
        <w:t>.  En consecuencia, han de comportarse como iguales ante cualquier otro ser humano con independencia de su c</w:t>
      </w:r>
      <w:r w:rsidR="002D661D">
        <w:rPr>
          <w:rStyle w:val="Ninguno"/>
        </w:rPr>
        <w:t>iudadanía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(Martín-Cabello, Antonio, 2017, pág. 06)&lt;/DisplayText&gt;&lt;record&gt;&lt;ref-type name="Book"&gt;6&lt;/ref-type&gt;&lt;contributors&gt;&lt;authors/&gt;&lt;/contributors&gt;&lt;titles/&gt;&lt;title&gt;Ciudadanía Global.  Un estudio sobre las identidades sociopolíticas en el mundo interconectado&lt;/title&gt;&lt;periodical/&gt;&lt;dates&gt;&lt;year&gt;2017&lt;/year&gt;&lt;pub-dates/&gt;&lt;/dates&gt;&lt;/record&gt;&lt;/Cite&gt;&lt;/EndNote&gt;</w:instrText>
      </w:r>
      <w:r w:rsidRPr="00633EB0">
        <w:rPr>
          <w:rStyle w:val="Ninguno"/>
          <w:rFonts w:eastAsia="Times New Roman"/>
        </w:rPr>
        <w:fldChar w:fldCharType="separate"/>
      </w:r>
      <w:r w:rsidRPr="00633EB0">
        <w:rPr>
          <w:rStyle w:val="Ninguno"/>
          <w:lang w:val="it-IT"/>
        </w:rPr>
        <w:t xml:space="preserve"> (Martín-Cabello, 2017</w:t>
      </w:r>
      <w:r w:rsidR="0053723D" w:rsidRPr="00633EB0">
        <w:rPr>
          <w:rStyle w:val="Ninguno"/>
          <w:lang w:val="pt-PT"/>
        </w:rPr>
        <w:t xml:space="preserve">, </w:t>
      </w:r>
      <w:r w:rsidR="00872751" w:rsidRPr="00633EB0">
        <w:rPr>
          <w:rStyle w:val="Ninguno"/>
          <w:lang w:val="pt-PT"/>
        </w:rPr>
        <w:t>p.</w:t>
      </w:r>
      <w:r w:rsidR="00314794" w:rsidRPr="00633EB0">
        <w:rPr>
          <w:rStyle w:val="Ninguno"/>
          <w:lang w:val="it-IT"/>
        </w:rPr>
        <w:t xml:space="preserve"> </w:t>
      </w:r>
      <w:r w:rsidRPr="00633EB0">
        <w:rPr>
          <w:rStyle w:val="Ninguno"/>
          <w:lang w:val="it-IT"/>
        </w:rPr>
        <w:t>06)</w:t>
      </w:r>
      <w:r w:rsidRPr="00633EB0">
        <w:rPr>
          <w:rStyle w:val="Ninguno"/>
          <w:rFonts w:eastAsia="Times New Roman"/>
        </w:rPr>
        <w:fldChar w:fldCharType="end"/>
      </w:r>
    </w:p>
    <w:p w14:paraId="251B8079" w14:textId="407214AF" w:rsidR="00F44385" w:rsidRPr="00633EB0" w:rsidRDefault="004A47B5">
      <w:pPr>
        <w:rPr>
          <w:rStyle w:val="Ninguno"/>
        </w:rPr>
      </w:pPr>
      <w:r w:rsidRPr="00633EB0">
        <w:rPr>
          <w:rStyle w:val="Ninguno"/>
        </w:rPr>
        <w:t>La c</w:t>
      </w:r>
      <w:r w:rsidR="002D661D">
        <w:rPr>
          <w:rStyle w:val="Ninguno"/>
        </w:rPr>
        <w:t>iudadanía</w:t>
      </w:r>
      <w:r w:rsidRPr="00633EB0">
        <w:rPr>
          <w:rStyle w:val="Ninguno"/>
        </w:rPr>
        <w:t xml:space="preserve"> universal, cosmopolita</w:t>
      </w:r>
      <w:r w:rsidR="0018459B" w:rsidRPr="00633EB0">
        <w:rPr>
          <w:rStyle w:val="Ninguno"/>
        </w:rPr>
        <w:t>,</w:t>
      </w:r>
      <w:r w:rsidRPr="00633EB0">
        <w:rPr>
          <w:rStyle w:val="Ninguno"/>
        </w:rPr>
        <w:t xml:space="preserve"> respetuosa de la igualdad de derechos entre todas las personas, necesita la existencia de democracias que permitan su acceso de manera natural y no forzada ni problematizada. Hermet (1991), afirma: </w:t>
      </w:r>
    </w:p>
    <w:p w14:paraId="71B37C73" w14:textId="4B375370" w:rsidR="00CB3432" w:rsidRPr="00633EB0" w:rsidRDefault="004A47B5" w:rsidP="00F44385">
      <w:pPr>
        <w:pStyle w:val="ms40palabras"/>
        <w:rPr>
          <w:rStyle w:val="Ninguno"/>
        </w:rPr>
      </w:pPr>
      <w:r w:rsidRPr="00633EB0">
        <w:rPr>
          <w:rStyle w:val="Ninguno"/>
        </w:rPr>
        <w:t>No existe democracia sin ciudadanos, como tampoco c</w:t>
      </w:r>
      <w:r w:rsidR="002D661D">
        <w:rPr>
          <w:rStyle w:val="Ninguno"/>
        </w:rPr>
        <w:t>iudadanía</w:t>
      </w:r>
      <w:r w:rsidRPr="00633EB0">
        <w:rPr>
          <w:rStyle w:val="Ninguno"/>
        </w:rPr>
        <w:t xml:space="preserve"> que no se funde en la co</w:t>
      </w:r>
      <w:r w:rsidR="003B77ED">
        <w:rPr>
          <w:rStyle w:val="Ninguno"/>
        </w:rPr>
        <w:t>ndición</w:t>
      </w:r>
      <w:r w:rsidRPr="00633EB0">
        <w:rPr>
          <w:rStyle w:val="Ninguno"/>
        </w:rPr>
        <w:t xml:space="preserve"> previa de una nacionalidad concebida como identidad solidaria. La afirmación es obvia en el caso de las democracias ya consolidadas.  En cambio, resulta problemática en los </w:t>
      </w:r>
      <w:r w:rsidR="003E69B6">
        <w:rPr>
          <w:rStyle w:val="Ninguno"/>
        </w:rPr>
        <w:t>país</w:t>
      </w:r>
      <w:r w:rsidRPr="00633EB0">
        <w:rPr>
          <w:rStyle w:val="Ninguno"/>
        </w:rPr>
        <w:t>es que afrontan el reto de una transición democrá</w:t>
      </w:r>
      <w:r w:rsidR="003B77ED">
        <w:rPr>
          <w:rStyle w:val="Ninguno"/>
        </w:rPr>
        <w:t>tica</w:t>
      </w:r>
      <w:r w:rsidRPr="00633EB0">
        <w:rPr>
          <w:rStyle w:val="Ninguno"/>
        </w:rPr>
        <w:fldChar w:fldCharType="begin"/>
      </w:r>
      <w:r w:rsidRPr="00633EB0">
        <w:rPr>
          <w:rStyle w:val="Ninguno"/>
        </w:rPr>
        <w:instrText xml:space="preserve"> ADDIN EN.CITE &lt;EndNote&gt;&lt;Cite  &gt;&lt;Author&gt;Guy Hermet&lt;/Author&gt;&lt;Year&gt;1999&lt;/Year&gt;&lt;DisplayText&gt; (Hermet, 1999, pág. 94)&lt;/DisplayText&gt;&lt;record&gt;&lt;ref-type name="Book"&gt;6&lt;/ref-type&gt;&lt;contributors&gt;&lt;authors&gt;&lt;author&gt;Guy Hermet&lt;/author&gt;&lt;/authors&gt;&lt;/contributors&gt;&lt;titles/&gt;&lt;title&gt;Ciudadanía y nacionalidad en América Latina&lt;/title&gt;&lt;periodical/&gt;&lt;dates&gt;&lt;year&gt;1999&lt;/year&gt;&lt;pub-dates/&gt;&lt;/dates&gt;&lt;/record&gt;&lt;/Cite&gt;&lt;/EndNote&gt;</w:instrText>
      </w:r>
      <w:r w:rsidRPr="00633EB0">
        <w:rPr>
          <w:rStyle w:val="Ninguno"/>
        </w:rPr>
        <w:fldChar w:fldCharType="separate"/>
      </w:r>
      <w:r w:rsidRPr="00633EB0">
        <w:rPr>
          <w:rStyle w:val="Ninguno"/>
          <w:lang w:val="fr-FR"/>
        </w:rPr>
        <w:t xml:space="preserve"> (Hermet, 1999</w:t>
      </w:r>
      <w:r w:rsidR="004B7536"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Pr="00633EB0">
        <w:rPr>
          <w:rStyle w:val="Ninguno"/>
          <w:lang w:val="fr-FR"/>
        </w:rPr>
        <w:t>94)</w:t>
      </w:r>
      <w:r w:rsidRPr="00633EB0">
        <w:rPr>
          <w:rStyle w:val="Ninguno"/>
        </w:rPr>
        <w:fldChar w:fldCharType="end"/>
      </w:r>
    </w:p>
    <w:p w14:paraId="6E9D2445" w14:textId="3FDD970D" w:rsidR="00285A83" w:rsidRPr="00633EB0" w:rsidRDefault="00285A83">
      <w:pPr>
        <w:rPr>
          <w:rStyle w:val="Ninguno"/>
          <w:rFonts w:eastAsia="Times New Roman"/>
        </w:rPr>
      </w:pPr>
      <w:r w:rsidRPr="00633EB0">
        <w:rPr>
          <w:rStyle w:val="Ninguno"/>
          <w:rFonts w:eastAsia="Times New Roman"/>
        </w:rPr>
        <w:t xml:space="preserve">Por lo </w:t>
      </w:r>
      <w:r w:rsidR="001D4E39" w:rsidRPr="00633EB0">
        <w:rPr>
          <w:rStyle w:val="Ninguno"/>
          <w:rFonts w:eastAsia="Times New Roman"/>
        </w:rPr>
        <w:t>tanto,</w:t>
      </w:r>
      <w:r w:rsidRPr="00633EB0">
        <w:rPr>
          <w:rStyle w:val="Ninguno"/>
          <w:rFonts w:eastAsia="Times New Roman"/>
        </w:rPr>
        <w:t xml:space="preserve"> la c</w:t>
      </w:r>
      <w:r w:rsidR="002D661D">
        <w:rPr>
          <w:rStyle w:val="Ninguno"/>
          <w:rFonts w:eastAsia="Times New Roman"/>
        </w:rPr>
        <w:t>iudadanía</w:t>
      </w:r>
      <w:r w:rsidRPr="00633EB0">
        <w:rPr>
          <w:rStyle w:val="Ninguno"/>
          <w:rFonts w:eastAsia="Times New Roman"/>
        </w:rPr>
        <w:t xml:space="preserve"> necesita el respaldo de la estructura estatal, para que su acceso sea en igualdad de condiciones, sin discriminación alguna</w:t>
      </w:r>
      <w:r w:rsidR="0055794F">
        <w:rPr>
          <w:rStyle w:val="Ninguno"/>
          <w:rFonts w:eastAsia="Times New Roman"/>
        </w:rPr>
        <w:t xml:space="preserve"> </w:t>
      </w:r>
      <w:r w:rsidR="00325D0F">
        <w:rPr>
          <w:rStyle w:val="Ninguno"/>
          <w:rFonts w:eastAsia="Times New Roman"/>
        </w:rPr>
        <w:t>y</w:t>
      </w:r>
      <w:r w:rsidRPr="00633EB0">
        <w:rPr>
          <w:rStyle w:val="Ninguno"/>
          <w:rFonts w:eastAsia="Times New Roman"/>
        </w:rPr>
        <w:t xml:space="preserve"> concebida de tal forma que para quien accede a ella la perciba como algo natural e inherente por el hecho de ser persona. </w:t>
      </w:r>
    </w:p>
    <w:p w14:paraId="0DBA39AC" w14:textId="407514AC" w:rsidR="00CB3432" w:rsidRPr="00633EB0" w:rsidRDefault="004A47B5">
      <w:pPr>
        <w:rPr>
          <w:rStyle w:val="Ninguno"/>
          <w:rFonts w:eastAsia="Times New Roman"/>
        </w:rPr>
      </w:pPr>
      <w:r w:rsidRPr="00633EB0">
        <w:rPr>
          <w:rStyle w:val="Ninguno"/>
        </w:rPr>
        <w:t xml:space="preserve">El Ecuador al ser una democracia establecida, </w:t>
      </w:r>
      <w:r w:rsidR="00285A83" w:rsidRPr="00633EB0">
        <w:rPr>
          <w:rStyle w:val="Ninguno"/>
        </w:rPr>
        <w:t>contempla</w:t>
      </w:r>
      <w:r w:rsidRPr="00633EB0">
        <w:rPr>
          <w:rStyle w:val="Ninguno"/>
        </w:rPr>
        <w:t xml:space="preserve"> por </w:t>
      </w:r>
      <w:r w:rsidR="00EF29D2" w:rsidRPr="00633EB0">
        <w:rPr>
          <w:rStyle w:val="Ninguno"/>
        </w:rPr>
        <w:t>ello</w:t>
      </w:r>
      <w:r w:rsidRPr="00633EB0">
        <w:rPr>
          <w:rStyle w:val="Ninguno"/>
        </w:rPr>
        <w:t>, el pleno acceso d</w:t>
      </w:r>
      <w:r w:rsidR="00EF29D2" w:rsidRPr="00633EB0">
        <w:rPr>
          <w:rStyle w:val="Ninguno"/>
        </w:rPr>
        <w:t>e derechos a todas las personas,</w:t>
      </w:r>
      <w:r w:rsidRPr="00633EB0">
        <w:rPr>
          <w:rStyle w:val="Ninguno"/>
        </w:rPr>
        <w:t xml:space="preserve"> para lo cual se basa en el respeto a los derechos humanos registrados en sus distintas normativas y</w:t>
      </w:r>
      <w:r w:rsidR="00EF29D2" w:rsidRPr="00633EB0">
        <w:rPr>
          <w:rStyle w:val="Ninguno"/>
        </w:rPr>
        <w:t>,</w:t>
      </w:r>
      <w:r w:rsidRPr="00633EB0">
        <w:rPr>
          <w:rStyle w:val="Ninguno"/>
        </w:rPr>
        <w:t xml:space="preserve"> de conformidad con las Acuerdos y Tratados internacionales de los que forma parte, buscando a </w:t>
      </w:r>
      <w:r w:rsidR="003E69B6">
        <w:rPr>
          <w:rStyle w:val="Ninguno"/>
        </w:rPr>
        <w:t>través</w:t>
      </w:r>
      <w:r w:rsidRPr="00633EB0">
        <w:rPr>
          <w:rStyle w:val="Ninguno"/>
        </w:rPr>
        <w:t xml:space="preserve"> del reconocimiento de la c</w:t>
      </w:r>
      <w:r w:rsidR="002D661D">
        <w:rPr>
          <w:rStyle w:val="Ninguno"/>
        </w:rPr>
        <w:t>iudadanía</w:t>
      </w:r>
      <w:r w:rsidRPr="00633EB0">
        <w:rPr>
          <w:rStyle w:val="Ninguno"/>
        </w:rPr>
        <w:t xml:space="preserve"> universal, derechos como los de la libre movilidad de todos en un mundo globalizado, considerando que es un proceso complejo, por la tensión que siempre ha existido entre la territorialidad y la globalidad, entre la realidad y la posibilidad, entre la soberanía estatal y la</w:t>
      </w:r>
      <w:r w:rsidR="00EF29D2" w:rsidRPr="00633EB0">
        <w:rPr>
          <w:rStyle w:val="Ninguno"/>
        </w:rPr>
        <w:t xml:space="preserve"> cooperación entre las naciones,</w:t>
      </w:r>
      <w:r w:rsidRPr="00633EB0">
        <w:rPr>
          <w:rStyle w:val="Ninguno"/>
        </w:rPr>
        <w:t xml:space="preserve"> lo que involucra nuevas situaciones en los elementos sociales de la c</w:t>
      </w:r>
      <w:r w:rsidR="002D661D">
        <w:rPr>
          <w:rStyle w:val="Ninguno"/>
        </w:rPr>
        <w:t>iudadanía</w:t>
      </w:r>
      <w:r w:rsidRPr="00633EB0">
        <w:rPr>
          <w:rStyle w:val="Ninguno"/>
          <w:lang w:val="it-IT"/>
        </w:rPr>
        <w:t>.</w:t>
      </w:r>
    </w:p>
    <w:p w14:paraId="3C43328F" w14:textId="2A27E61F" w:rsidR="00CB3432" w:rsidRPr="00633EB0" w:rsidRDefault="004A47B5">
      <w:pPr>
        <w:rPr>
          <w:rStyle w:val="Ninguno"/>
          <w:rFonts w:eastAsia="Times New Roman"/>
        </w:rPr>
      </w:pPr>
      <w:r w:rsidRPr="00633EB0">
        <w:rPr>
          <w:rStyle w:val="Ninguno"/>
        </w:rPr>
        <w:t>El principal objetivo de esta c</w:t>
      </w:r>
      <w:r w:rsidR="002D661D">
        <w:rPr>
          <w:rStyle w:val="Ninguno"/>
        </w:rPr>
        <w:t>iudadanía</w:t>
      </w:r>
      <w:r w:rsidRPr="00633EB0">
        <w:rPr>
          <w:rStyle w:val="Ninguno"/>
        </w:rPr>
        <w:t xml:space="preserve"> universal es la realización de los</w:t>
      </w:r>
      <w:r w:rsidR="0055794F">
        <w:rPr>
          <w:rStyle w:val="Ninguno"/>
        </w:rPr>
        <w:t xml:space="preserve"> derechos humanos fundamentales</w:t>
      </w:r>
      <w:r w:rsidRPr="00633EB0">
        <w:rPr>
          <w:rStyle w:val="Ninguno"/>
        </w:rPr>
        <w:t xml:space="preserve"> en cada rincón del planeta, donde todas las personas sean consideradas iguales en </w:t>
      </w:r>
      <w:r w:rsidR="0055794F">
        <w:rPr>
          <w:rStyle w:val="Ninguno"/>
        </w:rPr>
        <w:lastRenderedPageBreak/>
        <w:t>derechos y en obligaciones</w:t>
      </w:r>
      <w:r w:rsidRPr="00633EB0">
        <w:rPr>
          <w:rStyle w:val="Ninguno"/>
        </w:rPr>
        <w:t xml:space="preserve"> como ciudadanos del mundo</w:t>
      </w:r>
      <w:r w:rsidR="00285A83" w:rsidRPr="00633EB0">
        <w:rPr>
          <w:rStyle w:val="Ninguno"/>
        </w:rPr>
        <w:t>, situación que se queda en el espíritu de la ley, sin llegar por lo tanto a instaurarse en la práctica.</w:t>
      </w:r>
    </w:p>
    <w:p w14:paraId="78F75ED4" w14:textId="7DC09100" w:rsidR="00CB3432" w:rsidRPr="00633EB0" w:rsidRDefault="004A47B5">
      <w:pPr>
        <w:rPr>
          <w:rStyle w:val="Ninguno"/>
          <w:rFonts w:eastAsia="Times New Roman"/>
        </w:rPr>
      </w:pPr>
      <w:r w:rsidRPr="00633EB0">
        <w:rPr>
          <w:rStyle w:val="Ninguno"/>
        </w:rPr>
        <w:t>El Ecuador a pesar de las graves crisis econó</w:t>
      </w:r>
      <w:r w:rsidR="003B77ED">
        <w:rPr>
          <w:rStyle w:val="Ninguno"/>
        </w:rPr>
        <w:t>micas</w:t>
      </w:r>
      <w:r w:rsidRPr="00633EB0">
        <w:rPr>
          <w:rStyle w:val="Ninguno"/>
          <w:lang w:val="pt-PT"/>
        </w:rPr>
        <w:t xml:space="preserve">, </w:t>
      </w:r>
      <w:r w:rsidR="002D661D">
        <w:rPr>
          <w:rStyle w:val="Ninguno"/>
          <w:lang w:val="pt-PT"/>
        </w:rPr>
        <w:t>política</w:t>
      </w:r>
      <w:r w:rsidRPr="00633EB0">
        <w:rPr>
          <w:rStyle w:val="Ninguno"/>
        </w:rPr>
        <w:t>s y sociales, cuenta con importante normativa garantista de derechos</w:t>
      </w:r>
      <w:r w:rsidR="00F44385" w:rsidRPr="00633EB0">
        <w:rPr>
          <w:rStyle w:val="Ninguno"/>
        </w:rPr>
        <w:t>,</w:t>
      </w:r>
      <w:r w:rsidRPr="00633EB0">
        <w:rPr>
          <w:rStyle w:val="Ninguno"/>
        </w:rPr>
        <w:t xml:space="preserve"> como la </w:t>
      </w:r>
      <w:r w:rsidR="002D661D">
        <w:rPr>
          <w:rStyle w:val="Ninguno"/>
        </w:rPr>
        <w:t>Constitución</w:t>
      </w:r>
      <w:r w:rsidR="00D41D0E">
        <w:rPr>
          <w:rStyle w:val="Ninguno"/>
        </w:rPr>
        <w:t xml:space="preserve"> de la Re</w:t>
      </w:r>
      <w:r w:rsidR="002D661D">
        <w:rPr>
          <w:rStyle w:val="Ninguno"/>
        </w:rPr>
        <w:t>pública</w:t>
      </w:r>
      <w:r w:rsidR="00D41D0E">
        <w:rPr>
          <w:rStyle w:val="Ninguno"/>
        </w:rPr>
        <w:t xml:space="preserve"> del Ecuador (2008),</w:t>
      </w:r>
      <w:r w:rsidRPr="00633EB0">
        <w:rPr>
          <w:rStyle w:val="Ninguno"/>
        </w:rPr>
        <w:t xml:space="preserve"> y otra</w:t>
      </w:r>
      <w:r w:rsidR="00EF29D2" w:rsidRPr="00633EB0">
        <w:rPr>
          <w:rStyle w:val="Ninguno"/>
        </w:rPr>
        <w:t>s normativas de menor jerarquía,</w:t>
      </w:r>
      <w:r w:rsidRPr="00633EB0">
        <w:rPr>
          <w:rStyle w:val="Ninguno"/>
        </w:rPr>
        <w:t xml:space="preserve"> que le permite llevar a la práctica el respeto a los principios fundamentale</w:t>
      </w:r>
      <w:r w:rsidR="003B77ED">
        <w:rPr>
          <w:rStyle w:val="Ninguno"/>
        </w:rPr>
        <w:t>s de los derechos humanos y la instauración</w:t>
      </w:r>
      <w:r w:rsidRPr="00633EB0">
        <w:rPr>
          <w:rStyle w:val="Ninguno"/>
          <w:lang w:val="nl-NL"/>
        </w:rPr>
        <w:t xml:space="preserve"> de </w:t>
      </w:r>
      <w:r w:rsidR="002D661D">
        <w:rPr>
          <w:rStyle w:val="Ninguno"/>
          <w:lang w:val="nl-NL"/>
        </w:rPr>
        <w:t>política</w:t>
      </w:r>
      <w:r w:rsidR="003E69B6">
        <w:rPr>
          <w:rStyle w:val="Ninguno"/>
          <w:lang w:val="nl-NL"/>
        </w:rPr>
        <w:t xml:space="preserve">s </w:t>
      </w:r>
      <w:r w:rsidR="002D661D">
        <w:rPr>
          <w:rStyle w:val="Ninguno"/>
          <w:lang w:val="nl-NL"/>
        </w:rPr>
        <w:t>pública</w:t>
      </w:r>
      <w:r w:rsidR="003E69B6">
        <w:rPr>
          <w:rStyle w:val="Ninguno"/>
          <w:lang w:val="nl-NL"/>
        </w:rPr>
        <w:t>s</w:t>
      </w:r>
      <w:r w:rsidRPr="00633EB0">
        <w:rPr>
          <w:rStyle w:val="Ninguno"/>
        </w:rPr>
        <w:t xml:space="preserve"> a favor de los grupos </w:t>
      </w:r>
      <w:r w:rsidR="002D661D">
        <w:rPr>
          <w:rStyle w:val="Ninguno"/>
        </w:rPr>
        <w:t>más</w:t>
      </w:r>
      <w:r w:rsidRPr="00633EB0">
        <w:rPr>
          <w:rStyle w:val="Ninguno"/>
        </w:rPr>
        <w:t xml:space="preserve"> </w:t>
      </w:r>
      <w:r w:rsidR="00D41D0E">
        <w:rPr>
          <w:rStyle w:val="Ninguno"/>
        </w:rPr>
        <w:t>sensibl</w:t>
      </w:r>
      <w:r w:rsidRPr="00633EB0">
        <w:rPr>
          <w:rStyle w:val="Ninguno"/>
        </w:rPr>
        <w:t xml:space="preserve">es. </w:t>
      </w:r>
    </w:p>
    <w:p w14:paraId="5B2FDCF5" w14:textId="310F4A1C" w:rsidR="00357CDC" w:rsidRPr="00633EB0" w:rsidRDefault="00285A83">
      <w:pPr>
        <w:rPr>
          <w:rStyle w:val="Ninguno"/>
        </w:rPr>
      </w:pPr>
      <w:r w:rsidRPr="00633EB0">
        <w:rPr>
          <w:rStyle w:val="Ninguno"/>
        </w:rPr>
        <w:t>Sin embargo, p</w:t>
      </w:r>
      <w:r w:rsidR="004A47B5" w:rsidRPr="00633EB0">
        <w:rPr>
          <w:rStyle w:val="Ninguno"/>
        </w:rPr>
        <w:t xml:space="preserve">ara que la normativa ecuatoriana, </w:t>
      </w:r>
      <w:r w:rsidR="0045629E" w:rsidRPr="00633EB0">
        <w:rPr>
          <w:rStyle w:val="Ninguno"/>
        </w:rPr>
        <w:t xml:space="preserve">sea </w:t>
      </w:r>
      <w:r w:rsidR="004A47B5" w:rsidRPr="00633EB0">
        <w:rPr>
          <w:rStyle w:val="Ninguno"/>
        </w:rPr>
        <w:t>garantista de los derechos en igualdad de condiciones de todas las personas, es necesario una urgente vinculaci</w:t>
      </w:r>
      <w:r w:rsidR="0083430D" w:rsidRPr="00633EB0">
        <w:rPr>
          <w:rStyle w:val="Ninguno"/>
        </w:rPr>
        <w:t>ón</w:t>
      </w:r>
      <w:r w:rsidR="004A47B5" w:rsidRPr="00633EB0">
        <w:rPr>
          <w:rStyle w:val="Ninguno"/>
        </w:rPr>
        <w:t xml:space="preserve"> o incrementar los </w:t>
      </w:r>
      <w:r w:rsidR="0045629E" w:rsidRPr="00633EB0">
        <w:rPr>
          <w:rStyle w:val="Ninguno"/>
        </w:rPr>
        <w:t>lazos</w:t>
      </w:r>
      <w:r w:rsidR="004A47B5" w:rsidRPr="00633EB0">
        <w:rPr>
          <w:rStyle w:val="Ninguno"/>
        </w:rPr>
        <w:t xml:space="preserve"> que pueda</w:t>
      </w:r>
      <w:r w:rsidR="0045629E" w:rsidRPr="00633EB0">
        <w:rPr>
          <w:rStyle w:val="Ninguno"/>
        </w:rPr>
        <w:t>n</w:t>
      </w:r>
      <w:r w:rsidR="004A47B5" w:rsidRPr="00633EB0">
        <w:rPr>
          <w:rStyle w:val="Ninguno"/>
        </w:rPr>
        <w:t xml:space="preserve"> tener en términos legales y jurídicos sus programas, planes y proyectos, con la comunidad internacional, a </w:t>
      </w:r>
      <w:r w:rsidR="003E69B6">
        <w:rPr>
          <w:rStyle w:val="Ninguno"/>
        </w:rPr>
        <w:t>través</w:t>
      </w:r>
      <w:r w:rsidR="004A47B5" w:rsidRPr="00633EB0">
        <w:rPr>
          <w:rStyle w:val="Ninguno"/>
        </w:rPr>
        <w:t xml:space="preserve"> de Convenios y Acuerdos que internacionalicen las g</w:t>
      </w:r>
      <w:r w:rsidR="003B77ED">
        <w:rPr>
          <w:rStyle w:val="Ninguno"/>
        </w:rPr>
        <w:t>arantía</w:t>
      </w:r>
      <w:r w:rsidR="004A47B5" w:rsidRPr="00633EB0">
        <w:rPr>
          <w:rStyle w:val="Ninguno"/>
        </w:rPr>
        <w:t>s, principios</w:t>
      </w:r>
      <w:r w:rsidR="0055794F">
        <w:rPr>
          <w:rStyle w:val="Ninguno"/>
        </w:rPr>
        <w:t xml:space="preserve"> </w:t>
      </w:r>
      <w:r w:rsidR="00325D0F">
        <w:rPr>
          <w:rStyle w:val="Ninguno"/>
        </w:rPr>
        <w:t>y</w:t>
      </w:r>
      <w:r w:rsidR="004A47B5" w:rsidRPr="00633EB0">
        <w:rPr>
          <w:rStyle w:val="Ninguno"/>
        </w:rPr>
        <w:t xml:space="preserve"> </w:t>
      </w:r>
      <w:r w:rsidR="003E69B6">
        <w:rPr>
          <w:rStyle w:val="Ninguno"/>
        </w:rPr>
        <w:t>de</w:t>
      </w:r>
      <w:r w:rsidR="002D661D">
        <w:rPr>
          <w:rStyle w:val="Ninguno"/>
        </w:rPr>
        <w:t>más</w:t>
      </w:r>
      <w:r w:rsidR="004A47B5" w:rsidRPr="00633EB0">
        <w:rPr>
          <w:rStyle w:val="Ninguno"/>
        </w:rPr>
        <w:t xml:space="preserve"> normativa interna</w:t>
      </w:r>
      <w:r w:rsidR="00357CDC" w:rsidRPr="00633EB0">
        <w:rPr>
          <w:rStyle w:val="Ninguno"/>
        </w:rPr>
        <w:t>s</w:t>
      </w:r>
      <w:r w:rsidR="004A47B5" w:rsidRPr="00633EB0">
        <w:rPr>
          <w:rStyle w:val="Ninguno"/>
        </w:rPr>
        <w:t xml:space="preserve"> de manera prioritaria</w:t>
      </w:r>
      <w:r w:rsidR="00357CDC" w:rsidRPr="00633EB0">
        <w:rPr>
          <w:rStyle w:val="Ninguno"/>
        </w:rPr>
        <w:t>,</w:t>
      </w:r>
      <w:r w:rsidR="004A47B5" w:rsidRPr="00633EB0">
        <w:rPr>
          <w:rStyle w:val="Ninguno"/>
        </w:rPr>
        <w:t xml:space="preserve"> vinculadas con un verdadero respeto a los derechos humanos. </w:t>
      </w:r>
    </w:p>
    <w:p w14:paraId="54EAD033" w14:textId="696EACE3" w:rsidR="00357CDC" w:rsidRPr="00633EB0" w:rsidRDefault="004A47B5">
      <w:pPr>
        <w:rPr>
          <w:rStyle w:val="Ninguno"/>
        </w:rPr>
      </w:pPr>
      <w:r w:rsidRPr="00633EB0">
        <w:rPr>
          <w:rStyle w:val="Ninguno"/>
        </w:rPr>
        <w:t>El a</w:t>
      </w:r>
      <w:r w:rsidR="002D661D">
        <w:rPr>
          <w:rStyle w:val="Ninguno"/>
        </w:rPr>
        <w:t>rtículo</w:t>
      </w:r>
      <w:r w:rsidRPr="00633EB0">
        <w:rPr>
          <w:rStyle w:val="Ninguno"/>
        </w:rPr>
        <w:t xml:space="preserve"> 417 de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357CDC" w:rsidRPr="00633EB0">
        <w:rPr>
          <w:rStyle w:val="Ninguno"/>
        </w:rPr>
        <w:t xml:space="preserve"> (2008), </w:t>
      </w:r>
      <w:r w:rsidRPr="00633EB0">
        <w:rPr>
          <w:rStyle w:val="Ninguno"/>
        </w:rPr>
        <w:t>s</w:t>
      </w:r>
      <w:r w:rsidR="003E69B6">
        <w:rPr>
          <w:rStyle w:val="Ninguno"/>
        </w:rPr>
        <w:t>eñala</w:t>
      </w:r>
      <w:r w:rsidRPr="00633EB0">
        <w:rPr>
          <w:rStyle w:val="Ninguno"/>
        </w:rPr>
        <w:t xml:space="preserve">: </w:t>
      </w:r>
    </w:p>
    <w:p w14:paraId="62F60A3F" w14:textId="4158CF7B" w:rsidR="00652835" w:rsidRPr="00633EB0" w:rsidRDefault="004A47B5" w:rsidP="00F44385">
      <w:pPr>
        <w:pStyle w:val="ms40palabras"/>
        <w:rPr>
          <w:rStyle w:val="Ninguno"/>
        </w:rPr>
      </w:pPr>
      <w:r w:rsidRPr="00633EB0">
        <w:rPr>
          <w:rStyle w:val="Ninguno"/>
        </w:rPr>
        <w:t xml:space="preserve">Los tratados internacionales ratificados por el Ecuador se sujetarán a lo establecido en la </w:t>
      </w:r>
      <w:r w:rsidR="002D661D">
        <w:rPr>
          <w:rStyle w:val="Ninguno"/>
        </w:rPr>
        <w:t>Constitución</w:t>
      </w:r>
      <w:r w:rsidRPr="00633EB0">
        <w:rPr>
          <w:rStyle w:val="Ninguno"/>
        </w:rPr>
        <w:t xml:space="preserve">.  En el caso de los tratados y otros instrumentos internacionales de derechos humanos se aplicarán los principios pro ser humano, de no restricción de derechos, de aplicabilidad directa y de cláusula abierta establecida en la </w:t>
      </w:r>
      <w:r w:rsidR="002D661D">
        <w:rPr>
          <w:rStyle w:val="Ninguno"/>
        </w:rPr>
        <w:t>Constitución</w:t>
      </w:r>
      <w:r w:rsidRPr="00633EB0">
        <w:rPr>
          <w:rStyle w:val="Ninguno"/>
        </w:rPr>
        <w:fldChar w:fldCharType="begin"/>
      </w:r>
      <w:r w:rsidRPr="00633EB0">
        <w:rPr>
          <w:rStyle w:val="Ninguno"/>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002D661D">
        <w:rPr>
          <w:rStyle w:val="Ninguno"/>
        </w:rPr>
        <w:t>Constitución</w:t>
      </w:r>
      <w:r w:rsidR="0045629E" w:rsidRPr="00633EB0">
        <w:rPr>
          <w:rStyle w:val="Ninguno"/>
        </w:rPr>
        <w:t xml:space="preserve"> </w:t>
      </w:r>
      <w:r w:rsidR="008D02D7" w:rsidRPr="00633EB0">
        <w:rPr>
          <w:rStyle w:val="Ninguno"/>
        </w:rPr>
        <w:t>de la Re</w:t>
      </w:r>
      <w:r w:rsidR="002D661D">
        <w:rPr>
          <w:rStyle w:val="Ninguno"/>
        </w:rPr>
        <w:t>pública</w:t>
      </w:r>
      <w:r w:rsidR="008D02D7" w:rsidRPr="00633EB0">
        <w:rPr>
          <w:rStyle w:val="Ninguno"/>
        </w:rPr>
        <w:t xml:space="preserve"> </w:t>
      </w:r>
      <w:r w:rsidR="0045629E" w:rsidRPr="00633EB0">
        <w:rPr>
          <w:rStyle w:val="Ninguno"/>
        </w:rPr>
        <w:t>del Ecuador, 2008</w:t>
      </w:r>
      <w:r w:rsidR="004B7536" w:rsidRPr="00633EB0">
        <w:rPr>
          <w:rStyle w:val="Ninguno"/>
          <w:lang w:val="pt-PT"/>
        </w:rPr>
        <w:t xml:space="preserve">, </w:t>
      </w:r>
      <w:r w:rsidR="002201B0">
        <w:rPr>
          <w:rStyle w:val="Ninguno"/>
          <w:lang w:val="pt-PT"/>
        </w:rPr>
        <w:t>Art. 417</w:t>
      </w:r>
      <w:r w:rsidR="0045629E" w:rsidRPr="00633EB0">
        <w:rPr>
          <w:rStyle w:val="Ninguno"/>
        </w:rPr>
        <w:t>)</w:t>
      </w:r>
      <w:r w:rsidRPr="00633EB0">
        <w:rPr>
          <w:rStyle w:val="Ninguno"/>
        </w:rPr>
        <w:fldChar w:fldCharType="end"/>
      </w:r>
    </w:p>
    <w:p w14:paraId="030DBF9B" w14:textId="243AFF59" w:rsidR="00357CDC" w:rsidRPr="00633EB0" w:rsidRDefault="00357CDC">
      <w:pPr>
        <w:rPr>
          <w:rStyle w:val="Ninguno"/>
          <w:rFonts w:eastAsia="Times New Roman"/>
          <w:sz w:val="22"/>
        </w:rPr>
      </w:pPr>
      <w:r w:rsidRPr="00633EB0">
        <w:rPr>
          <w:rStyle w:val="Ninguno"/>
          <w:rFonts w:eastAsia="Times New Roman"/>
        </w:rPr>
        <w:t>Por lo tanto, todo Convenio o Tratado Internacional, del cual el Ecuador sea suscriptor en materia de derechos humanos, se aplicarán los principios pro ser humano, de manera directa</w:t>
      </w:r>
      <w:r w:rsidR="0055794F">
        <w:rPr>
          <w:rStyle w:val="Ninguno"/>
          <w:rFonts w:eastAsia="Times New Roman"/>
        </w:rPr>
        <w:t xml:space="preserve"> </w:t>
      </w:r>
      <w:r w:rsidR="00325D0F">
        <w:rPr>
          <w:rStyle w:val="Ninguno"/>
          <w:rFonts w:eastAsia="Times New Roman"/>
        </w:rPr>
        <w:t>y</w:t>
      </w:r>
      <w:r w:rsidRPr="00633EB0">
        <w:rPr>
          <w:rStyle w:val="Ninguno"/>
          <w:rFonts w:eastAsia="Times New Roman"/>
        </w:rPr>
        <w:t xml:space="preserve"> ninguna normativa interna superará a la norma internacional que sobre esta materia haga referencia, </w:t>
      </w:r>
      <w:r w:rsidR="0016107C" w:rsidRPr="00633EB0">
        <w:rPr>
          <w:rStyle w:val="Ninguno"/>
          <w:rFonts w:eastAsia="Times New Roman"/>
        </w:rPr>
        <w:t>sin poder</w:t>
      </w:r>
      <w:r w:rsidRPr="00633EB0">
        <w:rPr>
          <w:rStyle w:val="Ninguno"/>
          <w:rFonts w:eastAsia="Times New Roman"/>
        </w:rPr>
        <w:t xml:space="preserve"> contradecir</w:t>
      </w:r>
      <w:r w:rsidR="0016107C" w:rsidRPr="00633EB0">
        <w:rPr>
          <w:rStyle w:val="Ninguno"/>
          <w:rFonts w:eastAsia="Times New Roman"/>
        </w:rPr>
        <w:t>la</w:t>
      </w:r>
      <w:r w:rsidRPr="00633EB0">
        <w:rPr>
          <w:rStyle w:val="Ninguno"/>
          <w:rFonts w:eastAsia="Times New Roman"/>
        </w:rPr>
        <w:t>.</w:t>
      </w:r>
    </w:p>
    <w:p w14:paraId="5B3E6036" w14:textId="4B1DEC0B" w:rsidR="00CB3432" w:rsidRPr="004F07C7" w:rsidRDefault="004A47B5" w:rsidP="004F07C7">
      <w:pPr>
        <w:pStyle w:val="Ttulo2"/>
        <w:rPr>
          <w:rStyle w:val="Ninguno"/>
          <w:lang w:val="pt-PT"/>
        </w:rPr>
      </w:pPr>
      <w:bookmarkStart w:id="72" w:name="_Toc3407224"/>
      <w:bookmarkStart w:id="73" w:name="_Toc3407398"/>
      <w:bookmarkStart w:id="74" w:name="_Toc3407666"/>
      <w:bookmarkStart w:id="75" w:name="_Toc22562125"/>
      <w:r w:rsidRPr="004F07C7">
        <w:rPr>
          <w:rStyle w:val="Ninguno"/>
          <w:lang w:val="pt-PT"/>
        </w:rPr>
        <w:lastRenderedPageBreak/>
        <w:t xml:space="preserve">2.2 </w:t>
      </w:r>
      <w:r w:rsidR="00E24927" w:rsidRPr="004F07C7">
        <w:rPr>
          <w:rStyle w:val="Ninguno"/>
          <w:lang w:val="pt-PT"/>
        </w:rPr>
        <w:t>La c</w:t>
      </w:r>
      <w:r w:rsidR="002D661D">
        <w:rPr>
          <w:rStyle w:val="Ninguno"/>
          <w:lang w:val="pt-PT"/>
        </w:rPr>
        <w:t>iudadanía</w:t>
      </w:r>
      <w:r w:rsidR="008C452F" w:rsidRPr="004F07C7">
        <w:rPr>
          <w:rStyle w:val="Ninguno"/>
          <w:lang w:val="pt-PT"/>
        </w:rPr>
        <w:t xml:space="preserve"> </w:t>
      </w:r>
      <w:bookmarkEnd w:id="72"/>
      <w:bookmarkEnd w:id="73"/>
      <w:bookmarkEnd w:id="74"/>
      <w:r w:rsidR="0055065F" w:rsidRPr="004F07C7">
        <w:rPr>
          <w:rStyle w:val="Ninguno"/>
          <w:lang w:val="pt-PT"/>
        </w:rPr>
        <w:t xml:space="preserve">y la </w:t>
      </w:r>
      <w:r w:rsidR="002D661D">
        <w:rPr>
          <w:rStyle w:val="Ninguno"/>
          <w:lang w:val="pt-PT"/>
        </w:rPr>
        <w:t>política</w:t>
      </w:r>
      <w:r w:rsidR="0055065F" w:rsidRPr="004F07C7">
        <w:rPr>
          <w:rStyle w:val="Ninguno"/>
          <w:lang w:val="pt-PT"/>
        </w:rPr>
        <w:t xml:space="preserve"> de movilidad humana</w:t>
      </w:r>
      <w:bookmarkEnd w:id="75"/>
    </w:p>
    <w:p w14:paraId="45ADF167" w14:textId="08FAF449" w:rsidR="00B3620F" w:rsidRPr="00633EB0" w:rsidRDefault="00B3620F" w:rsidP="00344B02">
      <w:pPr>
        <w:rPr>
          <w:rStyle w:val="Ninguno"/>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C47E88" w:rsidRPr="00633EB0">
        <w:rPr>
          <w:rStyle w:val="Ninguno"/>
        </w:rPr>
        <w:t xml:space="preserve"> en el a</w:t>
      </w:r>
      <w:r w:rsidR="002D661D">
        <w:rPr>
          <w:rStyle w:val="Ninguno"/>
        </w:rPr>
        <w:t>rtículo</w:t>
      </w:r>
      <w:r w:rsidR="00C47E88" w:rsidRPr="00633EB0">
        <w:rPr>
          <w:rStyle w:val="Ninguno"/>
        </w:rPr>
        <w:t xml:space="preserve"> 7,</w:t>
      </w:r>
      <w:r w:rsidRPr="00633EB0">
        <w:rPr>
          <w:rStyle w:val="Ninguno"/>
        </w:rPr>
        <w:t xml:space="preserve"> s</w:t>
      </w:r>
      <w:r w:rsidR="003E69B6">
        <w:rPr>
          <w:rStyle w:val="Ninguno"/>
        </w:rPr>
        <w:t>eñala</w:t>
      </w:r>
      <w:r w:rsidRPr="00633EB0">
        <w:rPr>
          <w:rStyle w:val="Ninguno"/>
        </w:rPr>
        <w:t xml:space="preserve"> qu</w:t>
      </w:r>
      <w:r w:rsidR="002D661D">
        <w:rPr>
          <w:rStyle w:val="Ninguno"/>
        </w:rPr>
        <w:t>iene</w:t>
      </w:r>
      <w:r w:rsidRPr="00633EB0">
        <w:rPr>
          <w:rStyle w:val="Ninguno"/>
        </w:rPr>
        <w:t>s son ecuatorianas y ecuatorianos por nacimiento:</w:t>
      </w:r>
    </w:p>
    <w:p w14:paraId="7B8C2338" w14:textId="538EFD17" w:rsidR="00B3620F" w:rsidRPr="00633EB0" w:rsidRDefault="00B3620F" w:rsidP="0055794F">
      <w:pPr>
        <w:pStyle w:val="ms40palabras"/>
        <w:numPr>
          <w:ilvl w:val="0"/>
          <w:numId w:val="35"/>
        </w:numPr>
        <w:rPr>
          <w:rStyle w:val="Ninguno"/>
        </w:rPr>
      </w:pPr>
      <w:r w:rsidRPr="00633EB0">
        <w:rPr>
          <w:rStyle w:val="Ninguno"/>
        </w:rPr>
        <w:t>Las personas nacidas en el Ecuador. 2. Las personas nacidas en el extranjero de madre o padre nacidos en el Ecuador</w:t>
      </w:r>
      <w:r w:rsidR="0055794F">
        <w:rPr>
          <w:rStyle w:val="Ninguno"/>
        </w:rPr>
        <w:t xml:space="preserve"> </w:t>
      </w:r>
      <w:r w:rsidR="00325D0F">
        <w:rPr>
          <w:rStyle w:val="Ninguno"/>
        </w:rPr>
        <w:t>y</w:t>
      </w:r>
      <w:r w:rsidRPr="00633EB0">
        <w:rPr>
          <w:rStyle w:val="Ninguno"/>
        </w:rPr>
        <w:t xml:space="preserve"> sus descendientes hasta el tercer grado de consanguinidad. 3. Las personas pertenecientes a comunidades, pueblos o nacionalidades reconocidas por el Ecuador con presencia en zonas de frontera (</w:t>
      </w:r>
      <w:r w:rsidR="002D661D">
        <w:rPr>
          <w:rStyle w:val="Ninguno"/>
        </w:rPr>
        <w:t>Constitución</w:t>
      </w:r>
      <w:r w:rsidRPr="00633EB0">
        <w:rPr>
          <w:rStyle w:val="Ninguno"/>
        </w:rPr>
        <w:t xml:space="preserve"> de la Re</w:t>
      </w:r>
      <w:r w:rsidR="002D661D">
        <w:rPr>
          <w:rStyle w:val="Ninguno"/>
        </w:rPr>
        <w:t>pública</w:t>
      </w:r>
      <w:r w:rsidR="002201B0">
        <w:rPr>
          <w:rStyle w:val="Ninguno"/>
        </w:rPr>
        <w:t xml:space="preserve"> del Ecuador, 2008, Art. 7</w:t>
      </w:r>
      <w:r w:rsidRPr="00633EB0">
        <w:rPr>
          <w:rStyle w:val="Ninguno"/>
        </w:rPr>
        <w:t>)</w:t>
      </w:r>
    </w:p>
    <w:p w14:paraId="2EFF32E2" w14:textId="7DB6A534" w:rsidR="00B3620F" w:rsidRPr="00633EB0" w:rsidRDefault="00B3620F" w:rsidP="00344B02">
      <w:pPr>
        <w:rPr>
          <w:rStyle w:val="Ninguno"/>
        </w:rPr>
      </w:pPr>
      <w:r w:rsidRPr="00633EB0">
        <w:rPr>
          <w:rStyle w:val="Ninguno"/>
        </w:rPr>
        <w:t>S</w:t>
      </w:r>
      <w:r w:rsidR="003E69B6">
        <w:rPr>
          <w:rStyle w:val="Ninguno"/>
        </w:rPr>
        <w:t>eñala</w:t>
      </w:r>
      <w:r w:rsidRPr="00633EB0">
        <w:rPr>
          <w:rStyle w:val="Ninguno"/>
        </w:rPr>
        <w:t xml:space="preserve"> a</w:t>
      </w:r>
      <w:r w:rsidR="003E69B6">
        <w:rPr>
          <w:rStyle w:val="Ninguno"/>
        </w:rPr>
        <w:t>de</w:t>
      </w:r>
      <w:r w:rsidR="002D661D">
        <w:rPr>
          <w:rStyle w:val="Ninguno"/>
        </w:rPr>
        <w:t>más</w:t>
      </w:r>
      <w:r w:rsidRPr="00633EB0">
        <w:rPr>
          <w:rStyle w:val="Ninguno"/>
        </w:rPr>
        <w:t xml:space="preserve"> </w:t>
      </w:r>
      <w:r w:rsidR="00C47E88" w:rsidRPr="00633EB0">
        <w:rPr>
          <w:rStyle w:val="Ninguno"/>
        </w:rPr>
        <w:t>en el a</w:t>
      </w:r>
      <w:r w:rsidR="002D661D">
        <w:rPr>
          <w:rStyle w:val="Ninguno"/>
        </w:rPr>
        <w:t>rtículo</w:t>
      </w:r>
      <w:r w:rsidR="00C47E88" w:rsidRPr="00633EB0">
        <w:rPr>
          <w:rStyle w:val="Ninguno"/>
        </w:rPr>
        <w:t xml:space="preserve"> 8, </w:t>
      </w:r>
      <w:r w:rsidR="0055794F">
        <w:rPr>
          <w:rStyle w:val="Ninguno"/>
        </w:rPr>
        <w:t>quié</w:t>
      </w:r>
      <w:r w:rsidRPr="00633EB0">
        <w:rPr>
          <w:rStyle w:val="Ninguno"/>
        </w:rPr>
        <w:t>nes son ecuatorianas y ecuatorianos por naturalización:</w:t>
      </w:r>
    </w:p>
    <w:p w14:paraId="24417679" w14:textId="5290A5AC" w:rsidR="00B3620F" w:rsidRPr="00633EB0" w:rsidRDefault="00B3620F" w:rsidP="0055794F">
      <w:pPr>
        <w:pStyle w:val="ms40palabras"/>
        <w:numPr>
          <w:ilvl w:val="0"/>
          <w:numId w:val="36"/>
        </w:numPr>
        <w:rPr>
          <w:rStyle w:val="Ninguno"/>
        </w:rPr>
      </w:pPr>
      <w:r w:rsidRPr="00633EB0">
        <w:rPr>
          <w:rStyle w:val="Ninguno"/>
        </w:rPr>
        <w:t xml:space="preserve">Las que obtengan la carta de naturalización. 2. Las extranjeras menores de edad adoptadas por una ecuatoriana o ecuatoriano, que conservarán la nacionalidad ecuatoriana mientras no expresen voluntad contraria. 3. Las nacidas en el exterior de madre o padre ecuatorianos por naturalización, mientras aquéllas sean menores de edad; conservarán la nacionalidad si no expresan voluntad contraria.  4. Las que contraigan matrimonio o mantengan unión de hecho con una ecuatoriana o un ecuatoriano, de acuerdo con la ley. 5. Las que obtengan la nacionalidad ecuatoriana por haber prestado servicios relevantes al </w:t>
      </w:r>
      <w:r w:rsidR="003E69B6">
        <w:rPr>
          <w:rStyle w:val="Ninguno"/>
        </w:rPr>
        <w:t>país</w:t>
      </w:r>
      <w:r w:rsidRPr="00633EB0">
        <w:rPr>
          <w:rStyle w:val="Ninguno"/>
        </w:rPr>
        <w:t xml:space="preserve"> con su talento o esfuerzo individual. Qu</w:t>
      </w:r>
      <w:r w:rsidR="002D661D">
        <w:rPr>
          <w:rStyle w:val="Ninguno"/>
        </w:rPr>
        <w:t>iene</w:t>
      </w:r>
      <w:r w:rsidRPr="00633EB0">
        <w:rPr>
          <w:rStyle w:val="Ninguno"/>
        </w:rPr>
        <w:t xml:space="preserve">s adquieran la nacionalidad ecuatoriana no estarán obligados a renunciar a su nacionalidad de origen.  La nacionalidad ecuatoriana adquirida por naturalización se perderá por renuncia expresa </w:t>
      </w:r>
      <w:r w:rsidR="002D661D">
        <w:rPr>
          <w:rStyle w:val="Ninguno"/>
        </w:rPr>
        <w:t>Constitución</w:t>
      </w:r>
      <w:r w:rsidRPr="00633EB0">
        <w:rPr>
          <w:rStyle w:val="Ninguno"/>
        </w:rPr>
        <w:t xml:space="preserve"> de la Re</w:t>
      </w:r>
      <w:r w:rsidR="002D661D">
        <w:rPr>
          <w:rStyle w:val="Ninguno"/>
        </w:rPr>
        <w:t>pública</w:t>
      </w:r>
      <w:r w:rsidR="002201B0">
        <w:rPr>
          <w:rStyle w:val="Ninguno"/>
        </w:rPr>
        <w:t xml:space="preserve"> del Ecuador, 2008, Art. 8</w:t>
      </w:r>
      <w:r w:rsidRPr="00633EB0">
        <w:rPr>
          <w:rStyle w:val="Ninguno"/>
        </w:rPr>
        <w:t>)</w:t>
      </w:r>
    </w:p>
    <w:p w14:paraId="55352161" w14:textId="47D956E5" w:rsidR="008A1FD9" w:rsidRPr="00633EB0" w:rsidRDefault="00C47E88" w:rsidP="00344B02">
      <w:pPr>
        <w:rPr>
          <w:rStyle w:val="Ninguno"/>
          <w:rFonts w:eastAsiaTheme="majorEastAsia" w:cstheme="majorBidi"/>
          <w:b/>
          <w:bCs/>
          <w:szCs w:val="26"/>
        </w:rPr>
      </w:pPr>
      <w:r w:rsidRPr="00633EB0">
        <w:rPr>
          <w:rStyle w:val="Ninguno"/>
        </w:rPr>
        <w:t>En este punto es necesario considerar, que l</w:t>
      </w:r>
      <w:r w:rsidR="008A1FD9" w:rsidRPr="00633EB0">
        <w:rPr>
          <w:rStyle w:val="Ninguno"/>
        </w:rPr>
        <w:t>a</w:t>
      </w:r>
      <w:r w:rsidRPr="00633EB0">
        <w:rPr>
          <w:rStyle w:val="Ninguno"/>
        </w:rPr>
        <w:t xml:space="preserve"> </w:t>
      </w:r>
      <w:r w:rsidR="002D661D">
        <w:rPr>
          <w:rStyle w:val="Ninguno"/>
        </w:rPr>
        <w:t>política</w:t>
      </w:r>
      <w:r w:rsidRPr="00633EB0">
        <w:rPr>
          <w:rStyle w:val="Ninguno"/>
        </w:rPr>
        <w:t xml:space="preserve"> de movilidad humana que desarrolla el Ecuador refleja los principios constitucionales que se han anotado al respecto de la c</w:t>
      </w:r>
      <w:r w:rsidR="002D661D">
        <w:rPr>
          <w:rStyle w:val="Ninguno"/>
        </w:rPr>
        <w:t>iudadanía</w:t>
      </w:r>
      <w:r w:rsidR="0055794F">
        <w:rPr>
          <w:rStyle w:val="Ninguno"/>
        </w:rPr>
        <w:t xml:space="preserve"> </w:t>
      </w:r>
      <w:r w:rsidR="00325D0F">
        <w:rPr>
          <w:rStyle w:val="Ninguno"/>
        </w:rPr>
        <w:t>y</w:t>
      </w:r>
      <w:r w:rsidRPr="00633EB0">
        <w:rPr>
          <w:rStyle w:val="Ninguno"/>
        </w:rPr>
        <w:t xml:space="preserve"> para </w:t>
      </w:r>
      <w:r w:rsidR="00DA18DD" w:rsidRPr="00633EB0">
        <w:rPr>
          <w:rStyle w:val="Ninguno"/>
        </w:rPr>
        <w:t>ello es preciso resaltar que para que estos puedan desarrollarse, nace la Ley</w:t>
      </w:r>
      <w:r w:rsidR="008A1FD9" w:rsidRPr="00633EB0">
        <w:rPr>
          <w:rStyle w:val="Ninguno"/>
        </w:rPr>
        <w:t xml:space="preserve"> Orgánica de Movilidad </w:t>
      </w:r>
      <w:r w:rsidRPr="00633EB0">
        <w:rPr>
          <w:rStyle w:val="Ninguno"/>
        </w:rPr>
        <w:t>(201</w:t>
      </w:r>
      <w:r w:rsidR="00DA18DD" w:rsidRPr="00633EB0">
        <w:rPr>
          <w:rStyle w:val="Ninguno"/>
        </w:rPr>
        <w:t xml:space="preserve">7), misma que </w:t>
      </w:r>
      <w:r w:rsidR="00BF31C0" w:rsidRPr="00633EB0">
        <w:rPr>
          <w:rStyle w:val="Ninguno"/>
        </w:rPr>
        <w:t>sustituyó</w:t>
      </w:r>
      <w:r w:rsidR="008A1FD9" w:rsidRPr="00633EB0">
        <w:rPr>
          <w:rStyle w:val="Ninguno"/>
        </w:rPr>
        <w:t xml:space="preserve"> a la Ley de Naturalización</w:t>
      </w:r>
      <w:r w:rsidR="00BF31C0" w:rsidRPr="00633EB0">
        <w:rPr>
          <w:rStyle w:val="Ninguno"/>
        </w:rPr>
        <w:t xml:space="preserve"> (1976)</w:t>
      </w:r>
      <w:r w:rsidR="008A1FD9" w:rsidRPr="00633EB0">
        <w:rPr>
          <w:rStyle w:val="Ninguno"/>
        </w:rPr>
        <w:t>, en lo que a esa materia se refier</w:t>
      </w:r>
      <w:r w:rsidR="00E61221" w:rsidRPr="00633EB0">
        <w:rPr>
          <w:rStyle w:val="Ninguno"/>
        </w:rPr>
        <w:t>e</w:t>
      </w:r>
      <w:r w:rsidR="0055794F">
        <w:rPr>
          <w:rStyle w:val="Ninguno"/>
        </w:rPr>
        <w:t xml:space="preserve">, </w:t>
      </w:r>
      <w:r w:rsidR="00325D0F">
        <w:rPr>
          <w:rStyle w:val="Ninguno"/>
        </w:rPr>
        <w:t>y</w:t>
      </w:r>
      <w:r w:rsidR="00E61221" w:rsidRPr="00633EB0">
        <w:rPr>
          <w:rStyle w:val="Ninguno"/>
        </w:rPr>
        <w:t>a que este cuerpo legal engloba, otras normativas</w:t>
      </w:r>
      <w:r w:rsidR="008A1FD9" w:rsidRPr="00633EB0">
        <w:rPr>
          <w:rStyle w:val="Ninguno"/>
        </w:rPr>
        <w:t xml:space="preserve"> que también fueron </w:t>
      </w:r>
      <w:r w:rsidR="008A1FD9" w:rsidRPr="00633EB0">
        <w:rPr>
          <w:rStyle w:val="Ninguno"/>
        </w:rPr>
        <w:lastRenderedPageBreak/>
        <w:t>derogadas, como la Ley de Extranjería</w:t>
      </w:r>
      <w:r w:rsidR="00BF31C0" w:rsidRPr="00633EB0">
        <w:rPr>
          <w:rStyle w:val="Ninguno"/>
        </w:rPr>
        <w:t xml:space="preserve"> (2004)</w:t>
      </w:r>
      <w:r w:rsidR="008A1FD9" w:rsidRPr="00633EB0">
        <w:rPr>
          <w:rStyle w:val="Ninguno"/>
        </w:rPr>
        <w:t>, Ley de Documentos de Viaje</w:t>
      </w:r>
      <w:r w:rsidR="00BF31C0" w:rsidRPr="00633EB0">
        <w:rPr>
          <w:rStyle w:val="Ninguno"/>
        </w:rPr>
        <w:t xml:space="preserve"> (2005</w:t>
      </w:r>
      <w:r w:rsidR="00EC635C">
        <w:rPr>
          <w:rStyle w:val="Ninguno"/>
        </w:rPr>
        <w:t>) y</w:t>
      </w:r>
      <w:r w:rsidR="00BF31C0" w:rsidRPr="00633EB0">
        <w:rPr>
          <w:rStyle w:val="Ninguno"/>
        </w:rPr>
        <w:t xml:space="preserve"> Ley de M</w:t>
      </w:r>
      <w:r w:rsidR="003B77ED">
        <w:rPr>
          <w:rStyle w:val="Ninguno"/>
        </w:rPr>
        <w:t>igración</w:t>
      </w:r>
      <w:r w:rsidR="00BF31C0" w:rsidRPr="00633EB0">
        <w:rPr>
          <w:rStyle w:val="Ninguno"/>
        </w:rPr>
        <w:t xml:space="preserve"> (2004).</w:t>
      </w:r>
    </w:p>
    <w:p w14:paraId="4FD7B95B" w14:textId="2FADA5F3" w:rsidR="00E61221" w:rsidRPr="00633EB0" w:rsidRDefault="00E61221" w:rsidP="00344B02">
      <w:pPr>
        <w:rPr>
          <w:rStyle w:val="Ninguno"/>
        </w:rPr>
      </w:pPr>
      <w:r w:rsidRPr="00633EB0">
        <w:rPr>
          <w:rStyle w:val="Ninguno"/>
        </w:rPr>
        <w:t>La Ley Orgánica de Movilidad Humana</w:t>
      </w:r>
      <w:r w:rsidR="00BF31C0" w:rsidRPr="00633EB0">
        <w:rPr>
          <w:rStyle w:val="Ninguno"/>
        </w:rPr>
        <w:t xml:space="preserve"> (2017)</w:t>
      </w:r>
      <w:r w:rsidRPr="00633EB0">
        <w:rPr>
          <w:rStyle w:val="Ninguno"/>
        </w:rPr>
        <w:t xml:space="preserve">, reconoce dentro de su normativa </w:t>
      </w:r>
      <w:r w:rsidR="00EE6D43" w:rsidRPr="00633EB0">
        <w:rPr>
          <w:rStyle w:val="Ninguno"/>
        </w:rPr>
        <w:t>la c</w:t>
      </w:r>
      <w:r w:rsidR="002D661D">
        <w:rPr>
          <w:rStyle w:val="Ninguno"/>
        </w:rPr>
        <w:t>iudadanía</w:t>
      </w:r>
      <w:r w:rsidR="00EE6D43" w:rsidRPr="00633EB0">
        <w:rPr>
          <w:rStyle w:val="Ninguno"/>
        </w:rPr>
        <w:t xml:space="preserve"> universal, como un principio fundamental de las relaciones internacionales, garantizado a</w:t>
      </w:r>
      <w:r w:rsidR="003E69B6">
        <w:rPr>
          <w:rStyle w:val="Ninguno"/>
        </w:rPr>
        <w:t>de</w:t>
      </w:r>
      <w:r w:rsidR="002D661D">
        <w:rPr>
          <w:rStyle w:val="Ninguno"/>
        </w:rPr>
        <w:t>más</w:t>
      </w:r>
      <w:r w:rsidR="00EE6D43" w:rsidRPr="00633EB0">
        <w:rPr>
          <w:rStyle w:val="Ninguno"/>
        </w:rPr>
        <w:t xml:space="preserve"> en la Ley Fundamental ecuatoriana, la </w:t>
      </w:r>
      <w:r w:rsidR="002D661D">
        <w:rPr>
          <w:rStyle w:val="Ninguno"/>
        </w:rPr>
        <w:t>Constitución</w:t>
      </w:r>
      <w:r w:rsidR="00EE6D43" w:rsidRPr="00633EB0">
        <w:rPr>
          <w:rStyle w:val="Ninguno"/>
        </w:rPr>
        <w:t xml:space="preserve"> </w:t>
      </w:r>
      <w:r w:rsidR="00BF31C0" w:rsidRPr="00633EB0">
        <w:rPr>
          <w:rStyle w:val="Ninguno"/>
        </w:rPr>
        <w:t>de la Re</w:t>
      </w:r>
      <w:r w:rsidR="002D661D">
        <w:rPr>
          <w:rStyle w:val="Ninguno"/>
        </w:rPr>
        <w:t>pública</w:t>
      </w:r>
      <w:r w:rsidR="00EE6D43" w:rsidRPr="00633EB0">
        <w:rPr>
          <w:rStyle w:val="Ninguno"/>
        </w:rPr>
        <w:t xml:space="preserve"> del Ecuador (2008), </w:t>
      </w:r>
      <w:r w:rsidR="003E4C2B">
        <w:rPr>
          <w:rStyle w:val="Ninguno"/>
        </w:rPr>
        <w:t xml:space="preserve">en su </w:t>
      </w:r>
      <w:r w:rsidR="00EE6D43" w:rsidRPr="00633EB0">
        <w:rPr>
          <w:rStyle w:val="Ninguno"/>
        </w:rPr>
        <w:t>a</w:t>
      </w:r>
      <w:r w:rsidR="002D661D">
        <w:rPr>
          <w:rStyle w:val="Ninguno"/>
        </w:rPr>
        <w:t>rtículo</w:t>
      </w:r>
      <w:r w:rsidR="00EE6D43" w:rsidRPr="00633EB0">
        <w:rPr>
          <w:rStyle w:val="Ninguno"/>
        </w:rPr>
        <w:t xml:space="preserve"> 416, numeral 6 </w:t>
      </w:r>
      <w:r w:rsidR="003E4C2B">
        <w:rPr>
          <w:rStyle w:val="Ninguno"/>
        </w:rPr>
        <w:t>indica</w:t>
      </w:r>
      <w:r w:rsidR="00BF31C0" w:rsidRPr="00633EB0">
        <w:rPr>
          <w:rStyle w:val="Ninguno"/>
        </w:rPr>
        <w:t xml:space="preserve">, </w:t>
      </w:r>
      <w:r w:rsidR="00EE6D43" w:rsidRPr="00633EB0">
        <w:rPr>
          <w:rStyle w:val="Ninguno"/>
        </w:rPr>
        <w:t>“Propugna  el principio de c</w:t>
      </w:r>
      <w:r w:rsidR="002D661D">
        <w:rPr>
          <w:rStyle w:val="Ninguno"/>
        </w:rPr>
        <w:t>iudadanía</w:t>
      </w:r>
      <w:r w:rsidR="00EE6D43" w:rsidRPr="00633EB0">
        <w:rPr>
          <w:rStyle w:val="Ninguno"/>
        </w:rPr>
        <w:t xml:space="preserve"> universal, la libre movilidad de todos los habitantes del planeta y el progresivo fin de la co</w:t>
      </w:r>
      <w:r w:rsidR="003B77ED">
        <w:rPr>
          <w:rStyle w:val="Ninguno"/>
        </w:rPr>
        <w:t>ndición</w:t>
      </w:r>
      <w:r w:rsidR="00EE6D43" w:rsidRPr="00633EB0">
        <w:rPr>
          <w:rStyle w:val="Ninguno"/>
        </w:rPr>
        <w:t xml:space="preserve"> de extranjero como elemento transformador de las relaciones desiguales entre los </w:t>
      </w:r>
      <w:r w:rsidR="003E69B6">
        <w:rPr>
          <w:rStyle w:val="Ninguno"/>
        </w:rPr>
        <w:t>país</w:t>
      </w:r>
      <w:r w:rsidR="00EE6D43" w:rsidRPr="00633EB0">
        <w:rPr>
          <w:rStyle w:val="Ninguno"/>
        </w:rPr>
        <w:t>es” (</w:t>
      </w:r>
      <w:r w:rsidR="002201B0">
        <w:rPr>
          <w:rStyle w:val="Ninguno"/>
        </w:rPr>
        <w:t>Art. 416</w:t>
      </w:r>
      <w:r w:rsidR="00EE6D43" w:rsidRPr="00633EB0">
        <w:rPr>
          <w:rStyle w:val="Ninguno"/>
        </w:rPr>
        <w:t>)</w:t>
      </w:r>
    </w:p>
    <w:p w14:paraId="37A9A4C1" w14:textId="027BD7AE" w:rsidR="00EE6D43" w:rsidRPr="00633EB0" w:rsidRDefault="00EE6D43" w:rsidP="00344B02">
      <w:pPr>
        <w:rPr>
          <w:rStyle w:val="Ninguno"/>
        </w:rPr>
      </w:pPr>
      <w:r w:rsidRPr="00633EB0">
        <w:rPr>
          <w:rStyle w:val="Ninguno"/>
        </w:rPr>
        <w:t>Para que este principio de las relaciones internacionales sea aplicable, la normativa ecuatoriana ha previsto no criminalizar la m</w:t>
      </w:r>
      <w:r w:rsidR="003B77ED">
        <w:rPr>
          <w:rStyle w:val="Ninguno"/>
        </w:rPr>
        <w:t>igración</w:t>
      </w:r>
      <w:r w:rsidRPr="00633EB0">
        <w:rPr>
          <w:rStyle w:val="Ninguno"/>
        </w:rPr>
        <w:t xml:space="preserve"> de las personas, permitiendo la libre movilidad por todo el territorio ecuatoriano, sin criminalizar a</w:t>
      </w:r>
      <w:r w:rsidR="003E69B6">
        <w:rPr>
          <w:rStyle w:val="Ninguno"/>
        </w:rPr>
        <w:t>de</w:t>
      </w:r>
      <w:r w:rsidR="002D661D">
        <w:rPr>
          <w:rStyle w:val="Ninguno"/>
        </w:rPr>
        <w:t>más</w:t>
      </w:r>
      <w:r w:rsidRPr="00633EB0">
        <w:rPr>
          <w:rStyle w:val="Ninguno"/>
        </w:rPr>
        <w:t xml:space="preserve"> la irregularidad migratoria con el calificativo de ilegal, al permitirles a todas las personas el acceso a los derechos que disfrutan los ecuatorianos por nacimiento, como el acceso al trabajo, la salud, educación, </w:t>
      </w:r>
      <w:r w:rsidR="003E69B6">
        <w:rPr>
          <w:rStyle w:val="Ninguno"/>
        </w:rPr>
        <w:t>etcétera</w:t>
      </w:r>
      <w:r w:rsidRPr="00633EB0">
        <w:rPr>
          <w:rStyle w:val="Ninguno"/>
        </w:rPr>
        <w:t xml:space="preserve">. </w:t>
      </w:r>
    </w:p>
    <w:p w14:paraId="08AB00F3" w14:textId="7D11361A" w:rsidR="00E92614" w:rsidRPr="00633EB0" w:rsidRDefault="00E92614" w:rsidP="00344B02">
      <w:pPr>
        <w:rPr>
          <w:rStyle w:val="Ninguno"/>
        </w:rPr>
      </w:pPr>
      <w:r w:rsidRPr="00633EB0">
        <w:rPr>
          <w:rStyle w:val="Ninguno"/>
        </w:rPr>
        <w:t>Esta normativa promueve el respeto a los derechos humanos</w:t>
      </w:r>
      <w:r w:rsidR="0055794F">
        <w:rPr>
          <w:rStyle w:val="Ninguno"/>
        </w:rPr>
        <w:t xml:space="preserve"> </w:t>
      </w:r>
      <w:r w:rsidR="00325D0F">
        <w:rPr>
          <w:rStyle w:val="Ninguno"/>
        </w:rPr>
        <w:t>y</w:t>
      </w:r>
      <w:r w:rsidRPr="00633EB0">
        <w:rPr>
          <w:rStyle w:val="Ninguno"/>
        </w:rPr>
        <w:t xml:space="preserve"> a </w:t>
      </w:r>
      <w:r w:rsidR="003E69B6">
        <w:rPr>
          <w:rStyle w:val="Ninguno"/>
        </w:rPr>
        <w:t>través</w:t>
      </w:r>
      <w:r w:rsidRPr="00633EB0">
        <w:rPr>
          <w:rStyle w:val="Ninguno"/>
        </w:rPr>
        <w:t xml:space="preserve"> de la autoridad rectora en materia de movilidad humana, el Ministerio de Relaciones Exteriores y Movilidad Humana, se encarga de dar fiel cumplimiento a todas las g</w:t>
      </w:r>
      <w:r w:rsidR="003B77ED">
        <w:rPr>
          <w:rStyle w:val="Ninguno"/>
        </w:rPr>
        <w:t>arantía</w:t>
      </w:r>
      <w:r w:rsidRPr="00633EB0">
        <w:rPr>
          <w:rStyle w:val="Ninguno"/>
        </w:rPr>
        <w:t>s que ella cont</w:t>
      </w:r>
      <w:r w:rsidR="002D661D">
        <w:rPr>
          <w:rStyle w:val="Ninguno"/>
        </w:rPr>
        <w:t>iene</w:t>
      </w:r>
      <w:r w:rsidRPr="00633EB0">
        <w:rPr>
          <w:rStyle w:val="Ninguno"/>
        </w:rPr>
        <w:t xml:space="preserve">, tanto para nacionales como para extranjeros. </w:t>
      </w:r>
    </w:p>
    <w:p w14:paraId="02FDE11F" w14:textId="333E290A" w:rsidR="00CB3432" w:rsidRPr="00633EB0" w:rsidRDefault="004A47B5" w:rsidP="00344B02">
      <w:pPr>
        <w:rPr>
          <w:rStyle w:val="Ninguno"/>
          <w:rFonts w:eastAsia="Times New Roman" w:cstheme="majorBidi"/>
          <w:b/>
          <w:szCs w:val="26"/>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BF31C0" w:rsidRPr="00633EB0">
        <w:rPr>
          <w:rStyle w:val="Ninguno"/>
        </w:rPr>
        <w:t xml:space="preserve"> (2008)</w:t>
      </w:r>
      <w:r w:rsidRPr="00633EB0">
        <w:rPr>
          <w:rStyle w:val="Ninguno"/>
        </w:rPr>
        <w:t xml:space="preserve"> es el fundamento principal del Plan Nacional del Buen Vivir 2013-2017, </w:t>
      </w:r>
      <w:r w:rsidR="00BF31C0" w:rsidRPr="00633EB0">
        <w:rPr>
          <w:rStyle w:val="Ninguno"/>
        </w:rPr>
        <w:t>mismo</w:t>
      </w:r>
      <w:r w:rsidR="00FC664A" w:rsidRPr="00633EB0">
        <w:rPr>
          <w:rStyle w:val="Ninguno"/>
        </w:rPr>
        <w:t xml:space="preserve"> que</w:t>
      </w:r>
      <w:r w:rsidR="004F0CF7" w:rsidRPr="00633EB0">
        <w:rPr>
          <w:rStyle w:val="Ninguno"/>
        </w:rPr>
        <w:t xml:space="preserve"> </w:t>
      </w:r>
      <w:r w:rsidRPr="00633EB0">
        <w:rPr>
          <w:rStyle w:val="Ninguno"/>
        </w:rPr>
        <w:t>recoge los elementos plasmados sobre la libre movilidad y los derechos humanos dentro del objetivo cinco, cuando detalla el acceso a los derechos en general y al principio de la c</w:t>
      </w:r>
      <w:r w:rsidR="002D661D">
        <w:rPr>
          <w:rStyle w:val="Ninguno"/>
        </w:rPr>
        <w:t>iudadanía</w:t>
      </w:r>
      <w:r w:rsidRPr="00633EB0">
        <w:rPr>
          <w:rStyle w:val="Ninguno"/>
          <w:lang w:val="pt-PT"/>
        </w:rPr>
        <w:t xml:space="preserve"> universal. </w:t>
      </w:r>
      <w:r w:rsidR="0045629E" w:rsidRPr="00633EB0">
        <w:rPr>
          <w:rStyle w:val="Ninguno"/>
          <w:lang w:val="pt-PT"/>
        </w:rPr>
        <w:t xml:space="preserve">Es importante precisar que el Plan </w:t>
      </w:r>
      <w:r w:rsidR="0045629E" w:rsidRPr="00633EB0">
        <w:rPr>
          <w:rStyle w:val="Ninguno"/>
          <w:lang w:val="pt-PT"/>
        </w:rPr>
        <w:lastRenderedPageBreak/>
        <w:t xml:space="preserve">Nacional de del Buen Vivir, en la actualidad </w:t>
      </w:r>
      <w:r w:rsidR="00FC664A" w:rsidRPr="00633EB0">
        <w:rPr>
          <w:rStyle w:val="Ninguno"/>
          <w:lang w:val="pt-PT"/>
        </w:rPr>
        <w:t xml:space="preserve">(2019), </w:t>
      </w:r>
      <w:r w:rsidR="0045629E" w:rsidRPr="00633EB0">
        <w:rPr>
          <w:rStyle w:val="Ninguno"/>
          <w:lang w:val="pt-PT"/>
        </w:rPr>
        <w:t>e</w:t>
      </w:r>
      <w:r w:rsidR="00E146BF" w:rsidRPr="00633EB0">
        <w:rPr>
          <w:rStyle w:val="Ninguno"/>
          <w:lang w:val="pt-PT"/>
        </w:rPr>
        <w:t>s</w:t>
      </w:r>
      <w:r w:rsidR="0045629E" w:rsidRPr="00633EB0">
        <w:rPr>
          <w:rStyle w:val="Ninguno"/>
          <w:lang w:val="pt-PT"/>
        </w:rPr>
        <w:t xml:space="preserve"> denominado “Plan Nacional de Desarrollo Toda una Vida”, documento indispensable en </w:t>
      </w:r>
      <w:r w:rsidR="00E146BF" w:rsidRPr="00633EB0">
        <w:rPr>
          <w:rStyle w:val="Ninguno"/>
          <w:lang w:val="pt-PT"/>
        </w:rPr>
        <w:t>la gestión</w:t>
      </w:r>
      <w:r w:rsidR="0045629E" w:rsidRPr="00633EB0">
        <w:rPr>
          <w:rStyle w:val="Ninguno"/>
          <w:lang w:val="pt-PT"/>
        </w:rPr>
        <w:t xml:space="preserve"> de las </w:t>
      </w:r>
      <w:r w:rsidR="002D661D">
        <w:rPr>
          <w:rStyle w:val="Ninguno"/>
          <w:lang w:val="pt-PT"/>
        </w:rPr>
        <w:t>política</w:t>
      </w:r>
      <w:r w:rsidR="0045629E" w:rsidRPr="00633EB0">
        <w:rPr>
          <w:rStyle w:val="Ninguno"/>
          <w:lang w:val="pt-PT"/>
        </w:rPr>
        <w:t xml:space="preserve">s de Estado y de Gobierno, </w:t>
      </w:r>
      <w:r w:rsidR="00E146BF" w:rsidRPr="00633EB0">
        <w:rPr>
          <w:rStyle w:val="Ninguno"/>
          <w:lang w:val="pt-PT"/>
        </w:rPr>
        <w:t>permitiendo</w:t>
      </w:r>
      <w:r w:rsidR="0045629E" w:rsidRPr="00633EB0">
        <w:rPr>
          <w:rStyle w:val="Ninguno"/>
          <w:lang w:val="pt-PT"/>
        </w:rPr>
        <w:t xml:space="preserve"> un manejo articulado de los planes, programas y proyectos entre los distintos niveles de gobierno en todo el territorio, de manera planificada.</w:t>
      </w:r>
    </w:p>
    <w:p w14:paraId="60B20C25" w14:textId="36F11332" w:rsidR="00CB3432" w:rsidRPr="00633EB0" w:rsidRDefault="00FC664A" w:rsidP="00344B02">
      <w:pPr>
        <w:rPr>
          <w:rStyle w:val="Ninguno"/>
          <w:rFonts w:eastAsia="Times New Roman"/>
        </w:rPr>
      </w:pPr>
      <w:r w:rsidRPr="00633EB0">
        <w:rPr>
          <w:rStyle w:val="Ninguno"/>
        </w:rPr>
        <w:t>La c</w:t>
      </w:r>
      <w:r w:rsidR="002D661D">
        <w:rPr>
          <w:rStyle w:val="Ninguno"/>
        </w:rPr>
        <w:t>iudadanía</w:t>
      </w:r>
      <w:r w:rsidRPr="00633EB0">
        <w:rPr>
          <w:rStyle w:val="Ninguno"/>
        </w:rPr>
        <w:t>, por lo tanto</w:t>
      </w:r>
      <w:r w:rsidR="0055794F">
        <w:rPr>
          <w:rStyle w:val="Ninguno"/>
        </w:rPr>
        <w:t>,</w:t>
      </w:r>
      <w:r w:rsidRPr="00633EB0">
        <w:rPr>
          <w:rStyle w:val="Ninguno"/>
        </w:rPr>
        <w:t xml:space="preserve"> le permite a las personas formar parte de una comunidad como s</w:t>
      </w:r>
      <w:r w:rsidR="003E69B6">
        <w:rPr>
          <w:rStyle w:val="Ninguno"/>
        </w:rPr>
        <w:t>eñala</w:t>
      </w:r>
      <w:r w:rsidRPr="00633EB0">
        <w:rPr>
          <w:rStyle w:val="Ninguno"/>
        </w:rPr>
        <w:t xml:space="preserve"> Marshall (1950),  para lo cual e</w:t>
      </w:r>
      <w:r w:rsidR="00270CA7" w:rsidRPr="00633EB0">
        <w:rPr>
          <w:rStyle w:val="Ninguno"/>
        </w:rPr>
        <w:t>l Ecuador</w:t>
      </w:r>
      <w:r w:rsidR="00E92614" w:rsidRPr="00633EB0">
        <w:rPr>
          <w:rStyle w:val="Ninguno"/>
        </w:rPr>
        <w:t xml:space="preserve"> </w:t>
      </w:r>
      <w:r w:rsidR="00D41863" w:rsidRPr="00633EB0">
        <w:rPr>
          <w:rStyle w:val="Ninguno"/>
        </w:rPr>
        <w:t>aplica</w:t>
      </w:r>
      <w:r w:rsidR="00270CA7" w:rsidRPr="00633EB0">
        <w:rPr>
          <w:rStyle w:val="Ninguno"/>
        </w:rPr>
        <w:t xml:space="preserve"> </w:t>
      </w:r>
      <w:r w:rsidR="004A47B5" w:rsidRPr="00633EB0">
        <w:rPr>
          <w:rStyle w:val="Ninguno"/>
        </w:rPr>
        <w:t xml:space="preserve">la doctrina aristotélica </w:t>
      </w:r>
      <w:r w:rsidR="00270CA7" w:rsidRPr="00633EB0">
        <w:rPr>
          <w:rStyle w:val="Ninguno"/>
        </w:rPr>
        <w:t xml:space="preserve">por </w:t>
      </w:r>
      <w:r w:rsidR="004A47B5" w:rsidRPr="00633EB0">
        <w:rPr>
          <w:rStyle w:val="Ninguno"/>
        </w:rPr>
        <w:t>considerar que las personas se desarrollan en sociedad</w:t>
      </w:r>
      <w:r w:rsidR="00270CA7" w:rsidRPr="00633EB0">
        <w:rPr>
          <w:rStyle w:val="Ninguno"/>
        </w:rPr>
        <w:t>,</w:t>
      </w:r>
      <w:r w:rsidRPr="00633EB0">
        <w:rPr>
          <w:rStyle w:val="Ninguno"/>
        </w:rPr>
        <w:t xml:space="preserve"> no de manera aislada;</w:t>
      </w:r>
      <w:r w:rsidR="004A47B5" w:rsidRPr="00633EB0">
        <w:rPr>
          <w:rStyle w:val="Ninguno"/>
        </w:rPr>
        <w:t xml:space="preserve"> </w:t>
      </w:r>
      <w:r w:rsidR="00270CA7" w:rsidRPr="00633EB0">
        <w:rPr>
          <w:rStyle w:val="Ninguno"/>
        </w:rPr>
        <w:t xml:space="preserve">de esta forma se apoyan </w:t>
      </w:r>
      <w:r w:rsidR="004A47B5" w:rsidRPr="00633EB0">
        <w:rPr>
          <w:rStyle w:val="Ninguno"/>
        </w:rPr>
        <w:t>y genera</w:t>
      </w:r>
      <w:r w:rsidR="00270CA7" w:rsidRPr="00633EB0">
        <w:rPr>
          <w:rStyle w:val="Ninguno"/>
        </w:rPr>
        <w:t xml:space="preserve">n las riquezas de </w:t>
      </w:r>
      <w:r w:rsidR="004A47B5" w:rsidRPr="00633EB0">
        <w:rPr>
          <w:rStyle w:val="Ninguno"/>
        </w:rPr>
        <w:t xml:space="preserve"> una verdadera sociedad de derechos</w:t>
      </w:r>
      <w:r w:rsidR="00270CA7" w:rsidRPr="00633EB0">
        <w:rPr>
          <w:rStyle w:val="Ninguno"/>
        </w:rPr>
        <w:t>, según Aznar</w:t>
      </w:r>
      <w:r w:rsidR="004A47B5" w:rsidRPr="00633EB0">
        <w:rPr>
          <w:rStyle w:val="Ninguno"/>
        </w:rPr>
        <w:t xml:space="preserve"> </w:t>
      </w:r>
      <w:r w:rsidR="00452615" w:rsidRPr="00633EB0">
        <w:rPr>
          <w:rStyle w:val="Ninguno"/>
        </w:rPr>
        <w:t xml:space="preserve">(2017) </w:t>
      </w:r>
      <w:r w:rsidR="004A47B5" w:rsidRPr="00633EB0">
        <w:rPr>
          <w:rStyle w:val="Ninguno"/>
        </w:rPr>
        <w:t xml:space="preserve">“…Mediante la participación en la sociedad, los ciudadanos son capaces de ver </w:t>
      </w:r>
      <w:r w:rsidR="002D661D">
        <w:rPr>
          <w:rStyle w:val="Ninguno"/>
        </w:rPr>
        <w:t>más</w:t>
      </w:r>
      <w:r w:rsidR="003B77ED">
        <w:rPr>
          <w:rStyle w:val="Ninguno"/>
          <w:lang w:val="es-ES"/>
        </w:rPr>
        <w:t xml:space="preserve"> allá</w:t>
      </w:r>
      <w:r w:rsidR="004A47B5" w:rsidRPr="00633EB0">
        <w:rPr>
          <w:rStyle w:val="Ninguno"/>
        </w:rPr>
        <w:t xml:space="preserve"> de sus propios intereses particulares y vislumbran un bien c</w:t>
      </w:r>
      <w:r w:rsidR="00204B01">
        <w:rPr>
          <w:rStyle w:val="Ninguno"/>
        </w:rPr>
        <w:t>omún</w:t>
      </w:r>
      <w:r w:rsidR="004A47B5" w:rsidRPr="00633EB0">
        <w:rPr>
          <w:rStyle w:val="Ninguno"/>
        </w:rPr>
        <w:t xml:space="preserve"> por el que trabajar en la esfera </w:t>
      </w:r>
      <w:r w:rsidR="002D661D">
        <w:rPr>
          <w:rStyle w:val="Ninguno"/>
        </w:rPr>
        <w:t>pública</w:t>
      </w:r>
      <w:r w:rsidR="004A47B5" w:rsidRPr="00633EB0">
        <w:rPr>
          <w:rStyle w:val="Ninguno"/>
        </w:rPr>
        <w:t xml:space="preserve"> en cooperación con los </w:t>
      </w:r>
      <w:r w:rsidR="003E69B6">
        <w:rPr>
          <w:rStyle w:val="Ninguno"/>
        </w:rPr>
        <w:t>de</w:t>
      </w:r>
      <w:r w:rsidR="002D661D">
        <w:rPr>
          <w:rStyle w:val="Ninguno"/>
        </w:rPr>
        <w:t>más</w:t>
      </w:r>
      <w:r w:rsidR="004A47B5"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&gt;&lt;Author&gt;Hugo, Aznar&lt;/Author&gt;&lt;Year&gt;2014&lt;/Year&gt;&lt;DisplayText&gt; (Aznar, 2014, pág. 143)&lt;/DisplayText&gt;&lt;record&gt;&lt;ref-type name="Book"&gt;6&lt;/ref-type&gt;&lt;contributors&gt;&lt;authors&gt;&lt;author&gt;Hugo, Aznar&lt;/author&gt;&lt;/authors&gt;&lt;/contributors&gt;&lt;titles/&gt;&lt;title&gt;De la democracia de masas a la democracia deliberativa&lt;/title&gt;&lt;periodical/&gt;&lt;dates&gt;&lt;year&gt;2014&lt;/year&gt;&lt;pub-dates/&gt;&lt;/dates&gt;&lt;/record&gt;&lt;/Cite&gt;&lt;/EndNote&gt;</w:instrText>
      </w:r>
      <w:r w:rsidR="004A47B5" w:rsidRPr="00633EB0">
        <w:rPr>
          <w:rStyle w:val="Ninguno"/>
          <w:rFonts w:eastAsia="Times New Roman"/>
        </w:rPr>
        <w:fldChar w:fldCharType="separate"/>
      </w:r>
      <w:r w:rsidR="00452615" w:rsidRPr="00633EB0">
        <w:rPr>
          <w:rStyle w:val="Ninguno"/>
        </w:rPr>
        <w:t xml:space="preserve"> (</w:t>
      </w:r>
      <w:r w:rsidR="00872751" w:rsidRPr="00633EB0">
        <w:rPr>
          <w:rStyle w:val="Ninguno"/>
          <w:lang w:val="pt-PT"/>
        </w:rPr>
        <w:t>p.</w:t>
      </w:r>
      <w:r w:rsidR="00314794" w:rsidRPr="00633EB0">
        <w:rPr>
          <w:rStyle w:val="Ninguno"/>
        </w:rPr>
        <w:t xml:space="preserve"> </w:t>
      </w:r>
      <w:r w:rsidR="004A47B5" w:rsidRPr="00633EB0">
        <w:rPr>
          <w:rStyle w:val="Ninguno"/>
        </w:rPr>
        <w:t>143)</w:t>
      </w:r>
      <w:r w:rsidR="004A47B5" w:rsidRPr="00633EB0">
        <w:rPr>
          <w:rStyle w:val="Ninguno"/>
          <w:rFonts w:eastAsia="Times New Roman"/>
        </w:rPr>
        <w:fldChar w:fldCharType="end"/>
      </w:r>
    </w:p>
    <w:p w14:paraId="2988D5E4" w14:textId="3140803E" w:rsidR="00CB3432" w:rsidRPr="00633EB0" w:rsidRDefault="004A47B5" w:rsidP="00344B02">
      <w:pPr>
        <w:rPr>
          <w:rStyle w:val="Ninguno"/>
          <w:rFonts w:eastAsia="Times New Roman"/>
        </w:rPr>
      </w:pPr>
      <w:r w:rsidRPr="00633EB0">
        <w:rPr>
          <w:rStyle w:val="Ninguno"/>
        </w:rPr>
        <w:t>Sin embargo, los derechos pueden ser ejercidos de manera paritaria con el ejercicio de las obligaciones que conlleva la vida en sociedad, por lo tanto</w:t>
      </w:r>
      <w:r w:rsidR="00270CA7" w:rsidRPr="00633EB0">
        <w:rPr>
          <w:rStyle w:val="Ninguno"/>
        </w:rPr>
        <w:t>,</w:t>
      </w:r>
      <w:r w:rsidRPr="00633EB0">
        <w:rPr>
          <w:rStyle w:val="Ninguno"/>
        </w:rPr>
        <w:t xml:space="preserve"> se exige el cumplimiento y respeto de los derechos, pero a la vez se somete al ejercicio de las obligaciones innegociables </w:t>
      </w:r>
      <w:r w:rsidR="00270CA7" w:rsidRPr="00633EB0">
        <w:rPr>
          <w:rStyle w:val="Ninguno"/>
        </w:rPr>
        <w:t>que</w:t>
      </w:r>
      <w:r w:rsidRPr="00633EB0">
        <w:rPr>
          <w:rStyle w:val="Ninguno"/>
        </w:rPr>
        <w:t xml:space="preserve"> merecen ser respetados en todas las esferas </w:t>
      </w:r>
      <w:r w:rsidR="00270CA7" w:rsidRPr="00633EB0">
        <w:rPr>
          <w:rStyle w:val="Ninguno"/>
        </w:rPr>
        <w:t xml:space="preserve">de la vida </w:t>
      </w:r>
      <w:r w:rsidR="002D661D">
        <w:rPr>
          <w:rStyle w:val="Ninguno"/>
        </w:rPr>
        <w:t>pública</w:t>
      </w:r>
      <w:r w:rsidRPr="00633EB0">
        <w:rPr>
          <w:rStyle w:val="Ninguno"/>
        </w:rPr>
        <w:t xml:space="preserve"> y privada.</w:t>
      </w:r>
    </w:p>
    <w:p w14:paraId="141E2D86" w14:textId="51A78C42" w:rsidR="006F3E69" w:rsidRPr="00633EB0" w:rsidRDefault="004A47B5" w:rsidP="00344B02">
      <w:pPr>
        <w:rPr>
          <w:rStyle w:val="Ninguno"/>
        </w:rPr>
      </w:pPr>
      <w:r w:rsidRPr="00633EB0">
        <w:rPr>
          <w:rStyle w:val="Ninguno"/>
        </w:rPr>
        <w:t>Existe toda una gama de derechos alre</w:t>
      </w:r>
      <w:r w:rsidR="0055794F">
        <w:rPr>
          <w:rStyle w:val="Ninguno"/>
        </w:rPr>
        <w:t>dedor del mundo,</w:t>
      </w:r>
      <w:r w:rsidRPr="00633EB0">
        <w:rPr>
          <w:rStyle w:val="Ninguno"/>
        </w:rPr>
        <w:t xml:space="preserve"> </w:t>
      </w:r>
      <w:r w:rsidR="00D62BC0" w:rsidRPr="00633EB0">
        <w:rPr>
          <w:rStyle w:val="Ninguno"/>
        </w:rPr>
        <w:t>de ellos son</w:t>
      </w:r>
      <w:r w:rsidRPr="00633EB0">
        <w:rPr>
          <w:rStyle w:val="Ninguno"/>
        </w:rPr>
        <w:t xml:space="preserve"> considerados y respetados de manera prioritaria: el derecho a la vida, a la libertad de asociación, de expresión, acceso a la salud, a la educación, al sufragio universal y secreto, a la propiedad privada, a la herencia, a una vivienda digna, al trabajo, libre circulación; pero, las personas t</w:t>
      </w:r>
      <w:r w:rsidR="002D661D">
        <w:rPr>
          <w:rStyle w:val="Ninguno"/>
        </w:rPr>
        <w:t>iene</w:t>
      </w:r>
      <w:r w:rsidRPr="00633EB0">
        <w:rPr>
          <w:rStyle w:val="Ninguno"/>
        </w:rPr>
        <w:t>n también obligaciones con el afán de mantener cierto equilibrio entre las exigencias propias de la convivencia y el bien c</w:t>
      </w:r>
      <w:r w:rsidR="00204B01">
        <w:rPr>
          <w:rStyle w:val="Ninguno"/>
        </w:rPr>
        <w:t>omún</w:t>
      </w:r>
      <w:r w:rsidRPr="00633EB0">
        <w:rPr>
          <w:rStyle w:val="Ninguno"/>
        </w:rPr>
        <w:t xml:space="preserve"> para un adecuado desarrollo. </w:t>
      </w:r>
    </w:p>
    <w:p w14:paraId="01824C45" w14:textId="38472501" w:rsidR="00CB3432" w:rsidRPr="00633EB0" w:rsidRDefault="00D62BC0" w:rsidP="00344B02">
      <w:pPr>
        <w:rPr>
          <w:rStyle w:val="Ninguno"/>
          <w:lang w:val="pt-PT"/>
        </w:rPr>
      </w:pPr>
      <w:r w:rsidRPr="00633EB0">
        <w:rPr>
          <w:rStyle w:val="Ninguno"/>
        </w:rPr>
        <w:lastRenderedPageBreak/>
        <w:t xml:space="preserve">Por su parte, </w:t>
      </w:r>
      <w:r w:rsidR="004A47B5" w:rsidRPr="00633EB0">
        <w:rPr>
          <w:rStyle w:val="Ninguno"/>
        </w:rPr>
        <w:t xml:space="preserve">las personas dentro de las </w:t>
      </w:r>
      <w:r w:rsidR="0074207B">
        <w:rPr>
          <w:rStyle w:val="Ninguno"/>
        </w:rPr>
        <w:t>principales obligaciones t</w:t>
      </w:r>
      <w:r w:rsidR="002D661D">
        <w:rPr>
          <w:rStyle w:val="Ninguno"/>
        </w:rPr>
        <w:t>iene</w:t>
      </w:r>
      <w:r w:rsidR="0074207B">
        <w:rPr>
          <w:rStyle w:val="Ninguno"/>
        </w:rPr>
        <w:t>n</w:t>
      </w:r>
      <w:r w:rsidR="004A47B5" w:rsidRPr="00633EB0">
        <w:rPr>
          <w:rStyle w:val="Ninguno"/>
        </w:rPr>
        <w:t xml:space="preserve"> el respeto a las leyes, la defensa del territorio, </w:t>
      </w:r>
      <w:r w:rsidR="006F3E69" w:rsidRPr="00633EB0">
        <w:rPr>
          <w:rStyle w:val="Ninguno"/>
        </w:rPr>
        <w:t>cumplimiento a los preceptos constitucionales</w:t>
      </w:r>
      <w:r w:rsidR="004A47B5" w:rsidRPr="00633EB0">
        <w:rPr>
          <w:rStyle w:val="Ninguno"/>
        </w:rPr>
        <w:t>, prestar</w:t>
      </w:r>
      <w:r w:rsidR="006F3E69" w:rsidRPr="00633EB0">
        <w:rPr>
          <w:rStyle w:val="Ninguno"/>
        </w:rPr>
        <w:t xml:space="preserve"> algún</w:t>
      </w:r>
      <w:r w:rsidR="004A47B5" w:rsidRPr="00633EB0">
        <w:rPr>
          <w:rStyle w:val="Ninguno"/>
        </w:rPr>
        <w:t xml:space="preserve"> servicio civil, promover la paz, respetar a las </w:t>
      </w:r>
      <w:r w:rsidR="003E69B6">
        <w:rPr>
          <w:rStyle w:val="Ninguno"/>
        </w:rPr>
        <w:t>de</w:t>
      </w:r>
      <w:r w:rsidR="002D661D">
        <w:rPr>
          <w:rStyle w:val="Ninguno"/>
        </w:rPr>
        <w:t>más</w:t>
      </w:r>
      <w:r w:rsidR="004A47B5" w:rsidRPr="00633EB0">
        <w:rPr>
          <w:rStyle w:val="Ninguno"/>
        </w:rPr>
        <w:t xml:space="preserve"> personas, </w:t>
      </w:r>
      <w:r w:rsidR="003E69B6">
        <w:rPr>
          <w:rStyle w:val="Ninguno"/>
        </w:rPr>
        <w:t>etcétera</w:t>
      </w:r>
      <w:r w:rsidR="004A47B5" w:rsidRPr="00633EB0">
        <w:rPr>
          <w:rStyle w:val="Ninguno"/>
          <w:lang w:val="pt-PT"/>
        </w:rPr>
        <w:t xml:space="preserve">. </w:t>
      </w:r>
    </w:p>
    <w:p w14:paraId="7EB4AEA2" w14:textId="59CE4C8D" w:rsidR="00CB3432" w:rsidRPr="00633EB0" w:rsidRDefault="004A47B5" w:rsidP="00344B02">
      <w:pPr>
        <w:rPr>
          <w:rStyle w:val="Ninguno"/>
          <w:rFonts w:eastAsia="Times New Roman"/>
        </w:rPr>
      </w:pPr>
      <w:r w:rsidRPr="00633EB0">
        <w:rPr>
          <w:rStyle w:val="Ninguno"/>
        </w:rPr>
        <w:t>Para que exista un verdadero respeto a los derechos</w:t>
      </w:r>
      <w:r w:rsidR="00D41863" w:rsidRPr="00633EB0">
        <w:rPr>
          <w:rStyle w:val="Ninguno"/>
        </w:rPr>
        <w:t xml:space="preserve"> de las personas</w:t>
      </w:r>
      <w:r w:rsidRPr="00633EB0">
        <w:rPr>
          <w:rStyle w:val="Ninguno"/>
        </w:rPr>
        <w:t xml:space="preserve">, es necesarios que estos </w:t>
      </w:r>
      <w:r w:rsidR="00D41863" w:rsidRPr="00633EB0">
        <w:rPr>
          <w:rStyle w:val="Ninguno"/>
        </w:rPr>
        <w:t>se encuentre</w:t>
      </w:r>
      <w:r w:rsidRPr="00633EB0">
        <w:rPr>
          <w:rStyle w:val="Ninguno"/>
        </w:rPr>
        <w:t xml:space="preserve">n establecidos de manera previa en los cuerpos legales que rigen la seguridad </w:t>
      </w:r>
      <w:r w:rsidR="006F3E69" w:rsidRPr="00633EB0">
        <w:rPr>
          <w:rStyle w:val="Ninguno"/>
        </w:rPr>
        <w:t>j</w:t>
      </w:r>
      <w:r w:rsidR="003E69B6">
        <w:rPr>
          <w:rStyle w:val="Ninguno"/>
        </w:rPr>
        <w:t>urídica</w:t>
      </w:r>
      <w:r w:rsidR="006F3E69" w:rsidRPr="00633EB0">
        <w:rPr>
          <w:rStyle w:val="Ninguno"/>
        </w:rPr>
        <w:t xml:space="preserve"> de los Estados.  El a</w:t>
      </w:r>
      <w:r w:rsidR="002D661D">
        <w:rPr>
          <w:rStyle w:val="Ninguno"/>
        </w:rPr>
        <w:t>rtículo</w:t>
      </w:r>
      <w:r w:rsidRPr="00633EB0">
        <w:rPr>
          <w:rStyle w:val="Ninguno"/>
        </w:rPr>
        <w:t xml:space="preserve"> 82 de la </w:t>
      </w:r>
      <w:r w:rsidR="002D661D">
        <w:rPr>
          <w:rStyle w:val="Ninguno"/>
        </w:rPr>
        <w:t>Constitución</w:t>
      </w:r>
      <w:r w:rsidR="008D02D7" w:rsidRPr="00633EB0">
        <w:rPr>
          <w:rStyle w:val="Ninguno"/>
        </w:rPr>
        <w:t xml:space="preserve"> de la Re</w:t>
      </w:r>
      <w:r w:rsidR="002D661D">
        <w:rPr>
          <w:rStyle w:val="Ninguno"/>
        </w:rPr>
        <w:t>pública</w:t>
      </w:r>
      <w:r w:rsidRPr="00633EB0">
        <w:rPr>
          <w:rStyle w:val="Ninguno"/>
        </w:rPr>
        <w:t xml:space="preserve"> del Ecuador</w:t>
      </w:r>
      <w:r w:rsidR="00D41863" w:rsidRPr="00633EB0">
        <w:rPr>
          <w:rStyle w:val="Ninguno"/>
        </w:rPr>
        <w:t xml:space="preserve"> (2008)</w:t>
      </w:r>
      <w:r w:rsidRPr="00633EB0">
        <w:rPr>
          <w:rStyle w:val="Ninguno"/>
        </w:rPr>
        <w:t xml:space="preserve"> s</w:t>
      </w:r>
      <w:r w:rsidR="003E69B6">
        <w:rPr>
          <w:rStyle w:val="Ninguno"/>
        </w:rPr>
        <w:t>eñala</w:t>
      </w:r>
      <w:r w:rsidRPr="00633EB0">
        <w:rPr>
          <w:rStyle w:val="Ninguno"/>
        </w:rPr>
        <w:t>: “El derecho a la seguridad j</w:t>
      </w:r>
      <w:r w:rsidR="003E69B6">
        <w:rPr>
          <w:rStyle w:val="Ninguno"/>
        </w:rPr>
        <w:t>urídica</w:t>
      </w:r>
      <w:r w:rsidRPr="00633EB0">
        <w:rPr>
          <w:rStyle w:val="Ninguno"/>
        </w:rPr>
        <w:t xml:space="preserve"> se fundamenta en el respeto a la </w:t>
      </w:r>
      <w:r w:rsidR="002D661D">
        <w:rPr>
          <w:rStyle w:val="Ninguno"/>
        </w:rPr>
        <w:t>Constitución</w:t>
      </w:r>
      <w:r w:rsidRPr="00633EB0">
        <w:rPr>
          <w:rStyle w:val="Ninguno"/>
        </w:rPr>
        <w:t xml:space="preserve"> y en la existencia de normas j</w:t>
      </w:r>
      <w:r w:rsidR="003E69B6">
        <w:rPr>
          <w:rStyle w:val="Ninguno"/>
        </w:rPr>
        <w:t>urídica</w:t>
      </w:r>
      <w:r w:rsidRPr="00633EB0">
        <w:rPr>
          <w:rStyle w:val="Ninguno"/>
          <w:lang w:val="pt-PT"/>
        </w:rPr>
        <w:t xml:space="preserve">s previas, claras, </w:t>
      </w:r>
      <w:r w:rsidR="002D661D">
        <w:rPr>
          <w:rStyle w:val="Ninguno"/>
          <w:lang w:val="pt-PT"/>
        </w:rPr>
        <w:t>pública</w:t>
      </w:r>
      <w:r w:rsidRPr="00633EB0">
        <w:rPr>
          <w:rStyle w:val="Ninguno"/>
        </w:rPr>
        <w:t>s y aplicadas por las autoridades competentes”</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00E146BF" w:rsidRPr="00633EB0">
        <w:rPr>
          <w:rStyle w:val="Ninguno"/>
        </w:rPr>
        <w:t xml:space="preserve"> </w:t>
      </w:r>
      <w:r w:rsidR="008D02D7" w:rsidRPr="00633EB0">
        <w:rPr>
          <w:rStyle w:val="Ninguno"/>
        </w:rPr>
        <w:t>de la Re</w:t>
      </w:r>
      <w:r w:rsidR="002D661D">
        <w:rPr>
          <w:rStyle w:val="Ninguno"/>
        </w:rPr>
        <w:t>pública</w:t>
      </w:r>
      <w:r w:rsidR="008D02D7" w:rsidRPr="00633EB0">
        <w:rPr>
          <w:rStyle w:val="Ninguno"/>
        </w:rPr>
        <w:t xml:space="preserve"> </w:t>
      </w:r>
      <w:r w:rsidR="00E146BF" w:rsidRPr="00633EB0">
        <w:rPr>
          <w:rStyle w:val="Ninguno"/>
        </w:rPr>
        <w:t>del Ecuador</w:t>
      </w:r>
      <w:r w:rsidRPr="00633EB0">
        <w:rPr>
          <w:rStyle w:val="Ninguno"/>
        </w:rPr>
        <w:t>, 2008</w:t>
      </w:r>
      <w:r w:rsidR="004B7536" w:rsidRPr="00633EB0">
        <w:rPr>
          <w:rStyle w:val="Ninguno"/>
          <w:lang w:val="pt-PT"/>
        </w:rPr>
        <w:t xml:space="preserve">, </w:t>
      </w:r>
      <w:r w:rsidR="002201B0">
        <w:rPr>
          <w:rStyle w:val="Ninguno"/>
          <w:lang w:val="pt-PT"/>
        </w:rPr>
        <w:t>Art. 82</w:t>
      </w:r>
      <w:r w:rsidRPr="00633EB0">
        <w:rPr>
          <w:rStyle w:val="Ninguno"/>
        </w:rPr>
        <w:t>)</w:t>
      </w:r>
      <w:r w:rsidRPr="00633EB0">
        <w:rPr>
          <w:rStyle w:val="Ninguno"/>
          <w:rFonts w:eastAsia="Times New Roman"/>
        </w:rPr>
        <w:fldChar w:fldCharType="end"/>
      </w:r>
      <w:r w:rsidR="00D62BC0" w:rsidRPr="00633EB0">
        <w:rPr>
          <w:rStyle w:val="Ninguno"/>
          <w:rFonts w:eastAsia="Times New Roman"/>
        </w:rPr>
        <w:t xml:space="preserve">, entre estos se puede mencionar uno los documentos establecidos que contribuye al estudio </w:t>
      </w:r>
      <w:r w:rsidR="00D41863" w:rsidRPr="00633EB0">
        <w:rPr>
          <w:rStyle w:val="Ninguno"/>
          <w:rFonts w:eastAsia="Times New Roman"/>
        </w:rPr>
        <w:t>que se realiza</w:t>
      </w:r>
      <w:r w:rsidR="00D62BC0" w:rsidRPr="00633EB0">
        <w:rPr>
          <w:rStyle w:val="Ninguno"/>
          <w:rFonts w:eastAsia="Times New Roman"/>
        </w:rPr>
        <w:t>, este es el Plan Nacional del Buen Vivir</w:t>
      </w:r>
      <w:r w:rsidR="003E4C2B">
        <w:rPr>
          <w:rStyle w:val="Ninguno"/>
          <w:rFonts w:eastAsia="Times New Roman"/>
        </w:rPr>
        <w:t xml:space="preserve"> </w:t>
      </w:r>
      <w:r w:rsidR="003E4C2B" w:rsidRPr="00633EB0">
        <w:rPr>
          <w:rStyle w:val="Ninguno"/>
        </w:rPr>
        <w:t>2013-2017</w:t>
      </w:r>
      <w:r w:rsidR="00D62BC0" w:rsidRPr="00633EB0">
        <w:rPr>
          <w:rStyle w:val="Ninguno"/>
          <w:rFonts w:eastAsia="Times New Roman"/>
        </w:rPr>
        <w:t>.</w:t>
      </w:r>
    </w:p>
    <w:p w14:paraId="749C6633" w14:textId="410C63D4" w:rsidR="00CB3432" w:rsidRPr="00633EB0" w:rsidRDefault="004A47B5" w:rsidP="00344B02">
      <w:pPr>
        <w:rPr>
          <w:rStyle w:val="Ninguno"/>
          <w:rFonts w:eastAsia="Times New Roman"/>
        </w:rPr>
      </w:pPr>
      <w:r w:rsidRPr="00633EB0">
        <w:rPr>
          <w:rStyle w:val="Ninguno"/>
        </w:rPr>
        <w:t xml:space="preserve">El Plan Nacional del Buen Vivir 2013-2017, </w:t>
      </w:r>
      <w:r w:rsidR="00E146BF" w:rsidRPr="00633EB0">
        <w:rPr>
          <w:rStyle w:val="Ninguno"/>
        </w:rPr>
        <w:t>tuvo</w:t>
      </w:r>
      <w:r w:rsidRPr="00633EB0">
        <w:rPr>
          <w:rStyle w:val="Ninguno"/>
        </w:rPr>
        <w:t xml:space="preserve"> como fundamental </w:t>
      </w:r>
      <w:r w:rsidR="003B77ED">
        <w:rPr>
          <w:rStyle w:val="Ninguno"/>
        </w:rPr>
        <w:t>propósito</w:t>
      </w:r>
      <w:r w:rsidRPr="00633EB0">
        <w:rPr>
          <w:rStyle w:val="Ninguno"/>
          <w:lang w:val="it-IT"/>
        </w:rPr>
        <w:t xml:space="preserve">: </w:t>
      </w:r>
      <w:r w:rsidRPr="00633EB0">
        <w:rPr>
          <w:rStyle w:val="Ninguno"/>
        </w:rPr>
        <w:t>“Consolidar el Estado democrático y la construcción del poder popular.  Auspiciar la igualdad, la cohesión, la inclusión y la equidad social y territorial, en la diversidad.  Mejorar la calidad de vida de la población.  Fortalecer las capacidades y potencialidades de la c</w:t>
      </w:r>
      <w:r w:rsidR="002D661D">
        <w:rPr>
          <w:rStyle w:val="Ninguno"/>
        </w:rPr>
        <w:t>iudadanía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Pr="00633EB0">
        <w:rPr>
          <w:rStyle w:val="Ninguno"/>
          <w:rFonts w:eastAsia="Times New Roman"/>
        </w:rPr>
        <w:fldChar w:fldCharType="separate"/>
      </w:r>
      <w:r w:rsidRPr="00633EB0">
        <w:rPr>
          <w:rStyle w:val="Ninguno"/>
        </w:rPr>
        <w:t xml:space="preserve"> (</w:t>
      </w:r>
      <w:r w:rsidR="00E146BF" w:rsidRPr="00633EB0">
        <w:rPr>
          <w:rStyle w:val="Ninguno"/>
        </w:rPr>
        <w:t>Plan  Nacional del Buen Vivir, 2013-2017</w:t>
      </w:r>
      <w:r w:rsidR="004B7536" w:rsidRPr="00633EB0">
        <w:rPr>
          <w:rStyle w:val="Ninguno"/>
          <w:lang w:val="pt-PT"/>
        </w:rPr>
        <w:t xml:space="preserve">, </w:t>
      </w:r>
      <w:r w:rsidR="00872751" w:rsidRPr="00633EB0">
        <w:rPr>
          <w:rStyle w:val="Ninguno"/>
          <w:lang w:val="pt-PT"/>
        </w:rPr>
        <w:t>p.</w:t>
      </w:r>
      <w:r w:rsidR="0007599F" w:rsidRPr="00633EB0">
        <w:rPr>
          <w:rStyle w:val="Ninguno"/>
        </w:rPr>
        <w:t xml:space="preserve"> </w:t>
      </w:r>
      <w:r w:rsidR="00E146BF" w:rsidRPr="00633EB0">
        <w:rPr>
          <w:rStyle w:val="Ninguno"/>
        </w:rPr>
        <w:t>17)</w:t>
      </w:r>
      <w:r w:rsidRPr="00633EB0">
        <w:rPr>
          <w:rStyle w:val="Ninguno"/>
          <w:rFonts w:eastAsia="Times New Roman"/>
        </w:rPr>
        <w:fldChar w:fldCharType="end"/>
      </w:r>
    </w:p>
    <w:p w14:paraId="204E9660" w14:textId="2EC9A041" w:rsidR="00CB3432" w:rsidRPr="00633EB0" w:rsidRDefault="004A47B5" w:rsidP="00344B02">
      <w:pPr>
        <w:rPr>
          <w:rStyle w:val="Ninguno"/>
          <w:rFonts w:eastAsia="Times New Roman"/>
        </w:rPr>
      </w:pPr>
      <w:r w:rsidRPr="00633EB0">
        <w:rPr>
          <w:rStyle w:val="Ninguno"/>
        </w:rPr>
        <w:t>Establece también, como uno de los desafíos fundamentales, lo siguiente: “…universalizar los derechos y las oportunidades para que toda la c</w:t>
      </w:r>
      <w:r w:rsidR="002D661D">
        <w:rPr>
          <w:rStyle w:val="Ninguno"/>
        </w:rPr>
        <w:t>iudadanía</w:t>
      </w:r>
      <w:r w:rsidRPr="00633EB0">
        <w:rPr>
          <w:rStyle w:val="Ninguno"/>
        </w:rPr>
        <w:t xml:space="preserve"> ecuatoriana viva en plenitud.  La realización y la felicidad individuales van de la mano del b</w:t>
      </w:r>
      <w:r w:rsidR="002D661D">
        <w:rPr>
          <w:rStyle w:val="Ninguno"/>
        </w:rPr>
        <w:t>iene</w:t>
      </w:r>
      <w:r w:rsidRPr="00633EB0">
        <w:rPr>
          <w:rStyle w:val="Ninguno"/>
        </w:rPr>
        <w:t>star colectivo, del mutuo reconocimiento y la solidaridad, del respeto a la dignidad ajena y del cuidado de la naturaleza”</w:t>
      </w:r>
      <w:r w:rsidR="00E146BF" w:rsidRPr="00633EB0">
        <w:rPr>
          <w:rStyle w:val="Ninguno"/>
          <w:rFonts w:eastAsia="Times New Roman"/>
        </w:rPr>
        <w:t xml:space="preserve"> </w:t>
      </w:r>
      <w:r w:rsidR="00E146BF" w:rsidRPr="00633EB0">
        <w:rPr>
          <w:rStyle w:val="Ninguno"/>
          <w:rFonts w:eastAsia="Times New Roman"/>
        </w:rPr>
        <w:fldChar w:fldCharType="begin"/>
      </w:r>
      <w:r w:rsidR="00E146BF"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E146BF" w:rsidRPr="00633EB0">
        <w:rPr>
          <w:rStyle w:val="Ninguno"/>
          <w:rFonts w:eastAsia="Times New Roman"/>
        </w:rPr>
        <w:fldChar w:fldCharType="separate"/>
      </w:r>
      <w:r w:rsidR="00E146BF" w:rsidRPr="00633EB0">
        <w:rPr>
          <w:rStyle w:val="Ninguno"/>
        </w:rPr>
        <w:t xml:space="preserve"> (Plan  Nacional del Buen Vivir, 2013-2017</w:t>
      </w:r>
      <w:r w:rsidR="004B7536" w:rsidRPr="00633EB0">
        <w:rPr>
          <w:rStyle w:val="Ninguno"/>
          <w:lang w:val="pt-PT"/>
        </w:rPr>
        <w:t xml:space="preserve">, </w:t>
      </w:r>
      <w:r w:rsidR="00872751" w:rsidRPr="00633EB0">
        <w:rPr>
          <w:rStyle w:val="Ninguno"/>
          <w:lang w:val="pt-PT"/>
        </w:rPr>
        <w:t>p.</w:t>
      </w:r>
      <w:r w:rsidR="0007599F" w:rsidRPr="00633EB0">
        <w:rPr>
          <w:rStyle w:val="Ninguno"/>
        </w:rPr>
        <w:t xml:space="preserve"> </w:t>
      </w:r>
      <w:r w:rsidR="00E146BF" w:rsidRPr="00633EB0">
        <w:rPr>
          <w:rStyle w:val="Ninguno"/>
        </w:rPr>
        <w:t>24)</w:t>
      </w:r>
      <w:r w:rsidR="00E146BF" w:rsidRPr="00633EB0">
        <w:rPr>
          <w:rStyle w:val="Ninguno"/>
          <w:rFonts w:eastAsia="Times New Roman"/>
        </w:rPr>
        <w:fldChar w:fldCharType="end"/>
      </w:r>
    </w:p>
    <w:p w14:paraId="01EBA211" w14:textId="07CD4655" w:rsidR="00CB3432" w:rsidRPr="00633EB0" w:rsidRDefault="004A47B5" w:rsidP="00344B02">
      <w:pPr>
        <w:rPr>
          <w:rStyle w:val="Ninguno"/>
          <w:rFonts w:eastAsia="Times New Roman"/>
        </w:rPr>
      </w:pPr>
      <w:r w:rsidRPr="00633EB0">
        <w:rPr>
          <w:rStyle w:val="Ninguno"/>
        </w:rPr>
        <w:t xml:space="preserve">Para que pueda </w:t>
      </w:r>
      <w:r w:rsidR="003467EE" w:rsidRPr="00633EB0">
        <w:rPr>
          <w:rStyle w:val="Ninguno"/>
        </w:rPr>
        <w:t>el</w:t>
      </w:r>
      <w:r w:rsidRPr="00633EB0">
        <w:rPr>
          <w:rStyle w:val="Ninguno"/>
        </w:rPr>
        <w:t xml:space="preserve"> ciudadan</w:t>
      </w:r>
      <w:r w:rsidR="003467EE" w:rsidRPr="00633EB0">
        <w:rPr>
          <w:rStyle w:val="Ninguno"/>
        </w:rPr>
        <w:t>o</w:t>
      </w:r>
      <w:r w:rsidRPr="00633EB0">
        <w:rPr>
          <w:rStyle w:val="Ninguno"/>
        </w:rPr>
        <w:t xml:space="preserve"> </w:t>
      </w:r>
      <w:r w:rsidR="003467EE" w:rsidRPr="00633EB0">
        <w:rPr>
          <w:rStyle w:val="Ninguno"/>
        </w:rPr>
        <w:t xml:space="preserve">en general </w:t>
      </w:r>
      <w:r w:rsidR="00B45BAC" w:rsidRPr="00633EB0">
        <w:rPr>
          <w:rStyle w:val="Ninguno"/>
        </w:rPr>
        <w:t>considerarse sujeto de</w:t>
      </w:r>
      <w:r w:rsidRPr="00633EB0">
        <w:rPr>
          <w:rStyle w:val="Ninguno"/>
        </w:rPr>
        <w:t xml:space="preserve"> derechos, es necesario que adquiera consciencia de ser responsable, activ</w:t>
      </w:r>
      <w:r w:rsidR="003467EE" w:rsidRPr="00633EB0">
        <w:rPr>
          <w:rStyle w:val="Ninguno"/>
        </w:rPr>
        <w:t>o</w:t>
      </w:r>
      <w:r w:rsidRPr="00633EB0">
        <w:rPr>
          <w:rStyle w:val="Ninguno"/>
        </w:rPr>
        <w:t>, e informad</w:t>
      </w:r>
      <w:r w:rsidR="003467EE" w:rsidRPr="00633EB0">
        <w:rPr>
          <w:rStyle w:val="Ninguno"/>
        </w:rPr>
        <w:t>o</w:t>
      </w:r>
      <w:r w:rsidRPr="00633EB0">
        <w:rPr>
          <w:rStyle w:val="Ninguno"/>
        </w:rPr>
        <w:t xml:space="preserve">, para un efectivo ejercicio tanto de </w:t>
      </w:r>
      <w:r w:rsidR="0074207B">
        <w:rPr>
          <w:rStyle w:val="Ninguno"/>
        </w:rPr>
        <w:lastRenderedPageBreak/>
        <w:t xml:space="preserve">derechos como de obligaciones, puesto que </w:t>
      </w:r>
      <w:r w:rsidRPr="00633EB0">
        <w:rPr>
          <w:rStyle w:val="Ninguno"/>
        </w:rPr>
        <w:t>“No conseguiremos democratizar el Estado y la sociedad sin una c</w:t>
      </w:r>
      <w:r w:rsidR="002D661D">
        <w:rPr>
          <w:rStyle w:val="Ninguno"/>
        </w:rPr>
        <w:t>iudadanía</w:t>
      </w:r>
      <w:r w:rsidRPr="00633EB0">
        <w:rPr>
          <w:rStyle w:val="Ninguno"/>
        </w:rPr>
        <w:t xml:space="preserve"> activa y preocupada por la cosa </w:t>
      </w:r>
      <w:r w:rsidR="002D661D">
        <w:rPr>
          <w:rStyle w:val="Ninguno"/>
        </w:rPr>
        <w:t>pública</w:t>
      </w:r>
      <w:r w:rsidRPr="00633EB0">
        <w:rPr>
          <w:rStyle w:val="Ninguno"/>
        </w:rPr>
        <w:t>”</w:t>
      </w:r>
      <w:r w:rsidR="00565403" w:rsidRPr="00633EB0">
        <w:rPr>
          <w:rStyle w:val="Ninguno"/>
          <w:rFonts w:eastAsia="Times New Roman"/>
        </w:rPr>
        <w:t xml:space="preserve"> </w:t>
      </w:r>
      <w:r w:rsidR="00565403" w:rsidRPr="00633EB0">
        <w:rPr>
          <w:rStyle w:val="Ninguno"/>
          <w:rFonts w:eastAsia="Times New Roman"/>
        </w:rPr>
        <w:fldChar w:fldCharType="begin"/>
      </w:r>
      <w:r w:rsidR="00565403"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565403" w:rsidRPr="00633EB0">
        <w:rPr>
          <w:rStyle w:val="Ninguno"/>
          <w:rFonts w:eastAsia="Times New Roman"/>
        </w:rPr>
        <w:fldChar w:fldCharType="separate"/>
      </w:r>
      <w:r w:rsidR="00565403" w:rsidRPr="00633EB0">
        <w:rPr>
          <w:rStyle w:val="Ninguno"/>
        </w:rPr>
        <w:t xml:space="preserve"> (Plan  Nacional del Buen Vivir, 2013-2017</w:t>
      </w:r>
      <w:r w:rsidR="00247ED0" w:rsidRPr="00633EB0">
        <w:rPr>
          <w:rStyle w:val="Ninguno"/>
          <w:lang w:val="pt-PT"/>
        </w:rPr>
        <w:t xml:space="preserve">, </w:t>
      </w:r>
      <w:r w:rsidR="0047681C" w:rsidRPr="00633EB0">
        <w:rPr>
          <w:rStyle w:val="Ninguno"/>
          <w:lang w:val="pt-PT"/>
        </w:rPr>
        <w:t xml:space="preserve">p. </w:t>
      </w:r>
      <w:r w:rsidR="00565403" w:rsidRPr="00633EB0">
        <w:rPr>
          <w:rStyle w:val="Ninguno"/>
        </w:rPr>
        <w:t>97)</w:t>
      </w:r>
      <w:r w:rsidR="00565403" w:rsidRPr="00633EB0">
        <w:rPr>
          <w:rStyle w:val="Ninguno"/>
          <w:rFonts w:eastAsia="Times New Roman"/>
        </w:rPr>
        <w:fldChar w:fldCharType="end"/>
      </w:r>
    </w:p>
    <w:p w14:paraId="4853C673" w14:textId="4ECF228D" w:rsidR="006F3E69" w:rsidRPr="00633EB0" w:rsidRDefault="004A47B5" w:rsidP="00344B02">
      <w:pPr>
        <w:rPr>
          <w:rStyle w:val="Ninguno"/>
        </w:rPr>
      </w:pPr>
      <w:r w:rsidRPr="00633EB0">
        <w:rPr>
          <w:rStyle w:val="Ninguno"/>
        </w:rPr>
        <w:t>El Plan Nacional del Buen Vivir</w:t>
      </w:r>
      <w:r w:rsidR="003E4C2B">
        <w:rPr>
          <w:rStyle w:val="Ninguno"/>
        </w:rPr>
        <w:t xml:space="preserve"> </w:t>
      </w:r>
      <w:r w:rsidR="003E4C2B" w:rsidRPr="00633EB0">
        <w:rPr>
          <w:rStyle w:val="Ninguno"/>
        </w:rPr>
        <w:t>2013-2017</w:t>
      </w:r>
      <w:r w:rsidRPr="00633EB0">
        <w:rPr>
          <w:rStyle w:val="Ninguno"/>
        </w:rPr>
        <w:t>, e</w:t>
      </w:r>
      <w:r w:rsidR="006F3E69" w:rsidRPr="00633EB0">
        <w:rPr>
          <w:rStyle w:val="Ninguno"/>
        </w:rPr>
        <w:t>n su versión resumida s</w:t>
      </w:r>
      <w:r w:rsidR="003E69B6">
        <w:rPr>
          <w:rStyle w:val="Ninguno"/>
        </w:rPr>
        <w:t>eñala</w:t>
      </w:r>
      <w:r w:rsidR="006F3E69" w:rsidRPr="00633EB0">
        <w:rPr>
          <w:rStyle w:val="Ninguno"/>
        </w:rPr>
        <w:t>:</w:t>
      </w:r>
    </w:p>
    <w:p w14:paraId="3E99252A" w14:textId="245A8109" w:rsidR="006F3E69" w:rsidRPr="00633EB0" w:rsidRDefault="00A97109" w:rsidP="006F3E69">
      <w:pPr>
        <w:pStyle w:val="ms40palabras"/>
        <w:rPr>
          <w:rStyle w:val="Ninguno"/>
        </w:rPr>
      </w:pPr>
      <w:r w:rsidRPr="00633EB0">
        <w:rPr>
          <w:rStyle w:val="Ninguno"/>
        </w:rPr>
        <w:t>A</w:t>
      </w:r>
      <w:r w:rsidR="004A47B5" w:rsidRPr="00633EB0">
        <w:rPr>
          <w:rStyle w:val="Ninguno"/>
        </w:rPr>
        <w:t>l configurar al Ecuador como un Estado de derechos, pretende colocar al ser humano en el centro de todo el accionar del Estado. En ese sentido, la g</w:t>
      </w:r>
      <w:r w:rsidR="003B77ED">
        <w:rPr>
          <w:rStyle w:val="Ninguno"/>
        </w:rPr>
        <w:t>arantía</w:t>
      </w:r>
      <w:r w:rsidR="004A47B5" w:rsidRPr="00633EB0">
        <w:rPr>
          <w:rStyle w:val="Ninguno"/>
        </w:rPr>
        <w:t xml:space="preserve"> de los derechos adquiere una importancia fundamental, pues se convierte en el deber </w:t>
      </w:r>
      <w:r w:rsidR="006F3E69" w:rsidRPr="00633EB0">
        <w:rPr>
          <w:rStyle w:val="Ninguno"/>
        </w:rPr>
        <w:t>primordial del quehacer estatal</w:t>
      </w:r>
      <w:r w:rsidR="00565403" w:rsidRPr="00633EB0">
        <w:rPr>
          <w:rStyle w:val="Ninguno"/>
        </w:rPr>
        <w:fldChar w:fldCharType="begin"/>
      </w:r>
      <w:r w:rsidR="00565403" w:rsidRPr="00633EB0">
        <w:rPr>
          <w:rStyle w:val="Ninguno"/>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565403" w:rsidRPr="00633EB0">
        <w:rPr>
          <w:rStyle w:val="Ninguno"/>
        </w:rPr>
        <w:fldChar w:fldCharType="separate"/>
      </w:r>
      <w:r w:rsidR="00565403"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565403" w:rsidRPr="00633EB0">
        <w:rPr>
          <w:rStyle w:val="Ninguno"/>
        </w:rPr>
        <w:t>24)</w:t>
      </w:r>
      <w:r w:rsidR="00565403" w:rsidRPr="00633EB0">
        <w:rPr>
          <w:rStyle w:val="Ninguno"/>
        </w:rPr>
        <w:fldChar w:fldCharType="end"/>
      </w:r>
      <w:r w:rsidR="00565403" w:rsidRPr="00633EB0">
        <w:rPr>
          <w:rStyle w:val="Ninguno"/>
        </w:rPr>
        <w:t xml:space="preserve">  </w:t>
      </w:r>
    </w:p>
    <w:p w14:paraId="47B51AB3" w14:textId="63C48971" w:rsidR="00CB3432" w:rsidRPr="00633EB0" w:rsidRDefault="00B76B7F" w:rsidP="00344B02">
      <w:pPr>
        <w:rPr>
          <w:rStyle w:val="Ninguno"/>
          <w:rFonts w:eastAsia="Times New Roman"/>
        </w:rPr>
      </w:pPr>
      <w:r w:rsidRPr="00633EB0">
        <w:rPr>
          <w:rStyle w:val="Ninguno"/>
          <w:rFonts w:eastAsia="Times New Roman"/>
        </w:rPr>
        <w:t>Ubicar al ser humano como centro en el proceso de construcción y desarrollo de la sociedad en general constituye un reto importante del Estado, para ello debe asignarle al sujeto roles protagónicos activos en el proceso p</w:t>
      </w:r>
      <w:r w:rsidR="003B77ED">
        <w:rPr>
          <w:rStyle w:val="Ninguno"/>
          <w:rFonts w:eastAsia="Times New Roman"/>
        </w:rPr>
        <w:t>olítico</w:t>
      </w:r>
      <w:r w:rsidRPr="00633EB0">
        <w:rPr>
          <w:rStyle w:val="Ninguno"/>
          <w:rFonts w:eastAsia="Times New Roman"/>
        </w:rPr>
        <w:t xml:space="preserve">, económico, social y cultural, este rol parte de la formación y conocimiento de sus derechos y deberes para con la sociedad. </w:t>
      </w:r>
    </w:p>
    <w:p w14:paraId="09CE2B89" w14:textId="2346544E" w:rsidR="00CB3432" w:rsidRPr="00633EB0" w:rsidRDefault="004A47B5" w:rsidP="00344B02">
      <w:pPr>
        <w:rPr>
          <w:rStyle w:val="Ninguno"/>
          <w:rFonts w:eastAsia="Times New Roman"/>
        </w:rPr>
      </w:pPr>
      <w:r w:rsidRPr="00633EB0">
        <w:rPr>
          <w:rStyle w:val="Ninguno"/>
          <w:lang w:val="it-IT"/>
        </w:rPr>
        <w:t xml:space="preserve"> </w:t>
      </w:r>
      <w:r w:rsidR="00B76B7F" w:rsidRPr="00633EB0">
        <w:rPr>
          <w:rStyle w:val="Ninguno"/>
          <w:lang w:val="it-IT"/>
        </w:rPr>
        <w:t>L</w:t>
      </w:r>
      <w:r w:rsidRPr="00633EB0">
        <w:rPr>
          <w:rStyle w:val="Ninguno"/>
          <w:lang w:val="it-IT"/>
        </w:rPr>
        <w:t>a g</w:t>
      </w:r>
      <w:r w:rsidR="003B77ED">
        <w:rPr>
          <w:rStyle w:val="Ninguno"/>
          <w:lang w:val="it-IT"/>
        </w:rPr>
        <w:t>arantía</w:t>
      </w:r>
      <w:r w:rsidRPr="00633EB0">
        <w:rPr>
          <w:rStyle w:val="Ninguno"/>
        </w:rPr>
        <w:t xml:space="preserve"> de los derechos </w:t>
      </w:r>
      <w:r w:rsidR="00B76B7F" w:rsidRPr="00633EB0">
        <w:rPr>
          <w:rStyle w:val="Ninguno"/>
        </w:rPr>
        <w:t xml:space="preserve">de </w:t>
      </w:r>
      <w:r w:rsidRPr="00633EB0">
        <w:rPr>
          <w:rStyle w:val="Ninguno"/>
        </w:rPr>
        <w:t>todas las personas</w:t>
      </w:r>
      <w:r w:rsidR="00B76B7F" w:rsidRPr="00633EB0">
        <w:rPr>
          <w:rStyle w:val="Ninguno"/>
        </w:rPr>
        <w:t xml:space="preserve"> pasa por</w:t>
      </w:r>
      <w:r w:rsidRPr="00633EB0">
        <w:rPr>
          <w:rStyle w:val="Ninguno"/>
        </w:rPr>
        <w:t xml:space="preserve"> la </w:t>
      </w:r>
      <w:r w:rsidR="003B77ED">
        <w:rPr>
          <w:rStyle w:val="Ninguno"/>
        </w:rPr>
        <w:t>obligación</w:t>
      </w:r>
      <w:r w:rsidRPr="00633EB0">
        <w:rPr>
          <w:rStyle w:val="Ninguno"/>
          <w:lang w:val="nl-NL"/>
        </w:rPr>
        <w:t xml:space="preserve"> de </w:t>
      </w:r>
      <w:r w:rsidRPr="00633EB0">
        <w:rPr>
          <w:rStyle w:val="Ninguno"/>
          <w:i/>
          <w:iCs/>
        </w:rPr>
        <w:t>promover el bien c</w:t>
      </w:r>
      <w:r w:rsidR="00204B01">
        <w:rPr>
          <w:rStyle w:val="Ninguno"/>
          <w:i/>
          <w:iCs/>
        </w:rPr>
        <w:t>omún</w:t>
      </w:r>
      <w:r w:rsidRPr="00633EB0">
        <w:rPr>
          <w:rStyle w:val="Ninguno"/>
          <w:i/>
          <w:iCs/>
        </w:rPr>
        <w:t xml:space="preserve"> y anteponer el i</w:t>
      </w:r>
      <w:r w:rsidR="00204B01">
        <w:rPr>
          <w:rStyle w:val="Ninguno"/>
          <w:i/>
          <w:iCs/>
        </w:rPr>
        <w:t>nterés</w:t>
      </w:r>
      <w:r w:rsidRPr="00633EB0">
        <w:rPr>
          <w:rStyle w:val="Ninguno"/>
          <w:i/>
          <w:iCs/>
        </w:rPr>
        <w:t xml:space="preserve"> general al particular</w:t>
      </w:r>
      <w:r w:rsidRPr="00633EB0">
        <w:rPr>
          <w:rStyle w:val="Ninguno"/>
        </w:rPr>
        <w:t xml:space="preserve">, </w:t>
      </w:r>
      <w:r w:rsidR="00B76B7F" w:rsidRPr="00633EB0">
        <w:rPr>
          <w:rStyle w:val="Ninguno"/>
        </w:rPr>
        <w:t xml:space="preserve">lo cual ha sido </w:t>
      </w:r>
      <w:r w:rsidR="00A97109" w:rsidRPr="00633EB0">
        <w:rPr>
          <w:rStyle w:val="Ninguno"/>
        </w:rPr>
        <w:t>determinado en el a</w:t>
      </w:r>
      <w:r w:rsidR="002D661D">
        <w:rPr>
          <w:rStyle w:val="Ninguno"/>
        </w:rPr>
        <w:t>rtículo</w:t>
      </w:r>
      <w:r w:rsidRPr="00633EB0">
        <w:rPr>
          <w:rStyle w:val="Ninguno"/>
        </w:rPr>
        <w:t xml:space="preserve"> 83 de la n</w:t>
      </w:r>
      <w:r w:rsidR="00A97109" w:rsidRPr="00633EB0">
        <w:rPr>
          <w:rStyle w:val="Ninguno"/>
        </w:rPr>
        <w:t>orma constitucional del Ecuador (2008)</w:t>
      </w:r>
    </w:p>
    <w:p w14:paraId="4568DD78" w14:textId="5E650EEE" w:rsidR="00CB3432" w:rsidRPr="00633EB0" w:rsidRDefault="00D26702" w:rsidP="00344B02">
      <w:pPr>
        <w:rPr>
          <w:rStyle w:val="Ninguno"/>
          <w:rFonts w:eastAsia="Times New Roman"/>
        </w:rPr>
      </w:pPr>
      <w:r w:rsidRPr="00633EB0">
        <w:rPr>
          <w:rStyle w:val="Ninguno"/>
        </w:rPr>
        <w:t>A la vez</w:t>
      </w:r>
      <w:r w:rsidR="0074207B">
        <w:rPr>
          <w:rStyle w:val="Ninguno"/>
        </w:rPr>
        <w:t xml:space="preserve"> </w:t>
      </w:r>
      <w:r w:rsidR="00325D0F">
        <w:rPr>
          <w:rStyle w:val="Ninguno"/>
        </w:rPr>
        <w:t>y</w:t>
      </w:r>
      <w:r w:rsidRPr="00633EB0">
        <w:rPr>
          <w:rStyle w:val="Ninguno"/>
        </w:rPr>
        <w:t xml:space="preserve"> en esta misma dirección, d</w:t>
      </w:r>
      <w:r w:rsidR="004A47B5" w:rsidRPr="00633EB0">
        <w:rPr>
          <w:rStyle w:val="Ninguno"/>
        </w:rPr>
        <w:t xml:space="preserve">entro de las </w:t>
      </w:r>
      <w:r w:rsidR="002D661D">
        <w:rPr>
          <w:rStyle w:val="Ninguno"/>
        </w:rPr>
        <w:t>política</w:t>
      </w:r>
      <w:r w:rsidR="004A47B5" w:rsidRPr="00633EB0">
        <w:rPr>
          <w:rStyle w:val="Ninguno"/>
        </w:rPr>
        <w:t>s establecidas en el Plan Nacional del Buen Vivir</w:t>
      </w:r>
      <w:r w:rsidR="00C95A5D" w:rsidRPr="00633EB0">
        <w:rPr>
          <w:rStyle w:val="Ninguno"/>
        </w:rPr>
        <w:t xml:space="preserve"> (2013-2017)</w:t>
      </w:r>
      <w:r w:rsidR="004A47B5" w:rsidRPr="00633EB0">
        <w:rPr>
          <w:rStyle w:val="Ninguno"/>
        </w:rPr>
        <w:t>, se registra la No. 2.7 “Garantizar la p</w:t>
      </w:r>
      <w:r w:rsidR="003B77ED">
        <w:rPr>
          <w:rStyle w:val="Ninguno"/>
        </w:rPr>
        <w:t>rotección</w:t>
      </w:r>
      <w:r w:rsidR="004A47B5" w:rsidRPr="00633EB0">
        <w:rPr>
          <w:rStyle w:val="Ninguno"/>
        </w:rPr>
        <w:t xml:space="preserve"> y fomentar la </w:t>
      </w:r>
      <w:r w:rsidR="003B77ED">
        <w:rPr>
          <w:rStyle w:val="Ninguno"/>
        </w:rPr>
        <w:t>inclusión económica</w:t>
      </w:r>
      <w:r w:rsidR="004A47B5" w:rsidRPr="00633EB0">
        <w:rPr>
          <w:rStyle w:val="Ninguno"/>
        </w:rPr>
        <w:t xml:space="preserve"> y social de personas en situación de movilidad humana, así como de sus diversos tipos de familias”</w:t>
      </w:r>
      <w:r w:rsidR="00565403" w:rsidRPr="00633EB0">
        <w:rPr>
          <w:rStyle w:val="Ninguno"/>
          <w:rFonts w:eastAsia="Times New Roman"/>
        </w:rPr>
        <w:t xml:space="preserve"> </w:t>
      </w:r>
      <w:r w:rsidR="00565403" w:rsidRPr="00633EB0">
        <w:rPr>
          <w:rStyle w:val="Ninguno"/>
          <w:rFonts w:eastAsia="Times New Roman"/>
        </w:rPr>
        <w:fldChar w:fldCharType="begin"/>
      </w:r>
      <w:r w:rsidR="00565403"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565403" w:rsidRPr="00633EB0">
        <w:rPr>
          <w:rStyle w:val="Ninguno"/>
          <w:rFonts w:eastAsia="Times New Roman"/>
        </w:rPr>
        <w:fldChar w:fldCharType="separate"/>
      </w:r>
      <w:r w:rsidR="00C95A5D" w:rsidRPr="00633EB0">
        <w:rPr>
          <w:rStyle w:val="Ninguno"/>
        </w:rPr>
        <w:t xml:space="preserve"> (</w:t>
      </w:r>
      <w:r w:rsidR="00872751" w:rsidRPr="00633EB0">
        <w:rPr>
          <w:rStyle w:val="Ninguno"/>
          <w:lang w:val="pt-PT"/>
        </w:rPr>
        <w:t>p.</w:t>
      </w:r>
      <w:r w:rsidR="00314794" w:rsidRPr="00633EB0">
        <w:rPr>
          <w:rStyle w:val="Ninguno"/>
        </w:rPr>
        <w:t xml:space="preserve"> </w:t>
      </w:r>
      <w:r w:rsidR="00565403" w:rsidRPr="00633EB0">
        <w:rPr>
          <w:rStyle w:val="Ninguno"/>
        </w:rPr>
        <w:t>55)</w:t>
      </w:r>
      <w:r w:rsidR="00565403" w:rsidRPr="00633EB0">
        <w:rPr>
          <w:rStyle w:val="Ninguno"/>
          <w:rFonts w:eastAsia="Times New Roman"/>
        </w:rPr>
        <w:fldChar w:fldCharType="end"/>
      </w:r>
      <w:r w:rsidR="00A14B57" w:rsidRPr="00633EB0">
        <w:rPr>
          <w:rStyle w:val="Ninguno"/>
          <w:rFonts w:eastAsia="Times New Roman"/>
        </w:rPr>
        <w:t>, e</w:t>
      </w:r>
      <w:r w:rsidR="004A47B5" w:rsidRPr="00633EB0">
        <w:rPr>
          <w:rStyle w:val="Ninguno"/>
        </w:rPr>
        <w:t>sto como una premisa de qu</w:t>
      </w:r>
      <w:r w:rsidR="002D661D">
        <w:rPr>
          <w:rStyle w:val="Ninguno"/>
        </w:rPr>
        <w:t>iene</w:t>
      </w:r>
      <w:r w:rsidR="004A47B5" w:rsidRPr="00633EB0">
        <w:rPr>
          <w:rStyle w:val="Ninguno"/>
        </w:rPr>
        <w:t>s en el futuro adquieran una residencia, o inclusive la c</w:t>
      </w:r>
      <w:r w:rsidR="002D661D">
        <w:rPr>
          <w:rStyle w:val="Ninguno"/>
        </w:rPr>
        <w:t>iudadanía</w:t>
      </w:r>
      <w:r w:rsidR="00C95A5D" w:rsidRPr="00633EB0">
        <w:rPr>
          <w:rStyle w:val="Ninguno"/>
          <w:lang w:val="it-IT"/>
        </w:rPr>
        <w:t xml:space="preserve"> ecuatoriana.</w:t>
      </w:r>
    </w:p>
    <w:p w14:paraId="63050EFF" w14:textId="616DC940" w:rsidR="00CB3432" w:rsidRPr="00633EB0" w:rsidRDefault="004A47B5" w:rsidP="00344B02">
      <w:pPr>
        <w:rPr>
          <w:rStyle w:val="Ninguno"/>
          <w:rFonts w:eastAsia="Times New Roman"/>
        </w:rPr>
      </w:pPr>
      <w:r w:rsidRPr="00633EB0">
        <w:rPr>
          <w:rStyle w:val="Ninguno"/>
        </w:rPr>
        <w:t>La c</w:t>
      </w:r>
      <w:r w:rsidR="002D661D">
        <w:rPr>
          <w:rStyle w:val="Ninguno"/>
        </w:rPr>
        <w:t>iudadanía</w:t>
      </w:r>
      <w:r w:rsidRPr="00633EB0">
        <w:rPr>
          <w:rStyle w:val="Ninguno"/>
        </w:rPr>
        <w:t xml:space="preserve"> universal, la eliminación de la co</w:t>
      </w:r>
      <w:r w:rsidR="003B77ED">
        <w:rPr>
          <w:rStyle w:val="Ninguno"/>
        </w:rPr>
        <w:t>ndición</w:t>
      </w:r>
      <w:r w:rsidRPr="00633EB0">
        <w:rPr>
          <w:rStyle w:val="Ninguno"/>
        </w:rPr>
        <w:t xml:space="preserve"> de extranjeros, </w:t>
      </w:r>
      <w:r w:rsidR="002874EE" w:rsidRPr="00633EB0">
        <w:rPr>
          <w:rStyle w:val="Ninguno"/>
        </w:rPr>
        <w:t xml:space="preserve">la </w:t>
      </w:r>
      <w:r w:rsidRPr="00633EB0">
        <w:rPr>
          <w:rStyle w:val="Ninguno"/>
        </w:rPr>
        <w:t>g</w:t>
      </w:r>
      <w:r w:rsidR="003B77ED">
        <w:rPr>
          <w:rStyle w:val="Ninguno"/>
        </w:rPr>
        <w:t>arantía</w:t>
      </w:r>
      <w:r w:rsidR="002874EE" w:rsidRPr="00633EB0">
        <w:rPr>
          <w:rStyle w:val="Ninguno"/>
        </w:rPr>
        <w:t xml:space="preserve"> de</w:t>
      </w:r>
      <w:r w:rsidRPr="00633EB0">
        <w:rPr>
          <w:rStyle w:val="Ninguno"/>
        </w:rPr>
        <w:t xml:space="preserve"> libre movilidad por el territorio ecuatoriano de todas las personas en igualdad de condiciones, no </w:t>
      </w:r>
      <w:r w:rsidR="002874EE" w:rsidRPr="00633EB0">
        <w:rPr>
          <w:rStyle w:val="Ninguno"/>
        </w:rPr>
        <w:t xml:space="preserve">se </w:t>
      </w:r>
      <w:r w:rsidRPr="00633EB0">
        <w:rPr>
          <w:rStyle w:val="Ninguno"/>
        </w:rPr>
        <w:t>garantiza</w:t>
      </w:r>
      <w:r w:rsidR="002874EE" w:rsidRPr="00633EB0">
        <w:rPr>
          <w:rStyle w:val="Ninguno"/>
        </w:rPr>
        <w:t>b</w:t>
      </w:r>
      <w:r w:rsidRPr="00633EB0">
        <w:rPr>
          <w:rStyle w:val="Ninguno"/>
        </w:rPr>
        <w:t xml:space="preserve">a en la </w:t>
      </w:r>
      <w:r w:rsidR="002D661D">
        <w:rPr>
          <w:rStyle w:val="Ninguno"/>
        </w:rPr>
        <w:t>Constitución</w:t>
      </w:r>
      <w:r w:rsidRPr="00633EB0">
        <w:rPr>
          <w:rStyle w:val="Ninguno"/>
          <w:lang w:val="es-ES"/>
        </w:rPr>
        <w:t xml:space="preserve"> </w:t>
      </w:r>
      <w:r w:rsidR="002D661D">
        <w:rPr>
          <w:rStyle w:val="Ninguno"/>
          <w:lang w:val="es-ES"/>
        </w:rPr>
        <w:t>Política</w:t>
      </w:r>
      <w:r w:rsidR="00A14B57" w:rsidRPr="00633EB0">
        <w:rPr>
          <w:rStyle w:val="Ninguno"/>
        </w:rPr>
        <w:t xml:space="preserve"> anterior a la del 2008</w:t>
      </w:r>
      <w:r w:rsidRPr="00633EB0">
        <w:rPr>
          <w:rStyle w:val="Ninguno"/>
        </w:rPr>
        <w:t xml:space="preserve"> y tampoco en leyes como de </w:t>
      </w:r>
      <w:r w:rsidRPr="00633EB0">
        <w:rPr>
          <w:rStyle w:val="Ninguno"/>
        </w:rPr>
        <w:lastRenderedPageBreak/>
        <w:t>M</w:t>
      </w:r>
      <w:r w:rsidR="003B77ED">
        <w:rPr>
          <w:rStyle w:val="Ninguno"/>
        </w:rPr>
        <w:t>igración</w:t>
      </w:r>
      <w:r w:rsidRPr="00633EB0">
        <w:rPr>
          <w:rStyle w:val="Ninguno"/>
        </w:rPr>
        <w:t xml:space="preserve">, Extranjería, Naturalización y otras normativas; incompatibilidad normativa que </w:t>
      </w:r>
      <w:r w:rsidR="002874EE" w:rsidRPr="00633EB0">
        <w:rPr>
          <w:rStyle w:val="Ninguno"/>
        </w:rPr>
        <w:t>requirió</w:t>
      </w:r>
      <w:r w:rsidRPr="00633EB0">
        <w:rPr>
          <w:rStyle w:val="Ninguno"/>
        </w:rPr>
        <w:t xml:space="preserve"> trabajar </w:t>
      </w:r>
      <w:r w:rsidR="002874EE" w:rsidRPr="00633EB0">
        <w:rPr>
          <w:rStyle w:val="Ninguno"/>
        </w:rPr>
        <w:t>en e</w:t>
      </w:r>
      <w:r w:rsidRPr="00633EB0">
        <w:rPr>
          <w:rStyle w:val="Ninguno"/>
        </w:rPr>
        <w:t>l Ecuador en una ley que garanti</w:t>
      </w:r>
      <w:r w:rsidR="002874EE" w:rsidRPr="00633EB0">
        <w:rPr>
          <w:rStyle w:val="Ninguno"/>
        </w:rPr>
        <w:t xml:space="preserve">zara </w:t>
      </w:r>
      <w:r w:rsidRPr="00633EB0">
        <w:rPr>
          <w:rStyle w:val="Ninguno"/>
        </w:rPr>
        <w:t>el derecho de las personas en estado de movilidad humana, tanto nacionales como extranjeras</w:t>
      </w:r>
      <w:r w:rsidR="0074207B">
        <w:rPr>
          <w:rStyle w:val="Ninguno"/>
        </w:rPr>
        <w:t xml:space="preserve">, </w:t>
      </w:r>
      <w:r w:rsidR="00325D0F">
        <w:rPr>
          <w:rStyle w:val="Ninguno"/>
        </w:rPr>
        <w:t>y</w:t>
      </w:r>
      <w:r w:rsidRPr="00633EB0">
        <w:rPr>
          <w:rStyle w:val="Ninguno"/>
        </w:rPr>
        <w:t xml:space="preserve">a que los principios garantizados en la </w:t>
      </w:r>
      <w:r w:rsidR="002D661D">
        <w:rPr>
          <w:rStyle w:val="Ninguno"/>
        </w:rPr>
        <w:t>Constitución</w:t>
      </w:r>
      <w:r w:rsidRPr="00633EB0">
        <w:rPr>
          <w:rStyle w:val="Ninguno"/>
        </w:rPr>
        <w:t xml:space="preserve"> al respecto de la m</w:t>
      </w:r>
      <w:r w:rsidR="003B77ED">
        <w:rPr>
          <w:rStyle w:val="Ninguno"/>
        </w:rPr>
        <w:t>igración</w:t>
      </w:r>
      <w:r w:rsidRPr="00633EB0">
        <w:rPr>
          <w:rStyle w:val="Ninguno"/>
        </w:rPr>
        <w:t xml:space="preserve"> no se restringe ú</w:t>
      </w:r>
      <w:r w:rsidRPr="00633EB0">
        <w:rPr>
          <w:rStyle w:val="Ninguno"/>
          <w:lang w:val="pt-PT"/>
        </w:rPr>
        <w:t>nicamente para ecuatorianos.</w:t>
      </w:r>
    </w:p>
    <w:p w14:paraId="541D34A3" w14:textId="4E74D569" w:rsidR="00CB3432" w:rsidRPr="00633EB0" w:rsidRDefault="004A47B5" w:rsidP="00344B02">
      <w:pPr>
        <w:rPr>
          <w:rStyle w:val="Ninguno"/>
          <w:rFonts w:eastAsia="Times New Roman"/>
        </w:rPr>
      </w:pPr>
      <w:r w:rsidRPr="00633EB0">
        <w:rPr>
          <w:rStyle w:val="Ninguno"/>
        </w:rPr>
        <w:t xml:space="preserve">El Plan Nacional del Buen Vivir </w:t>
      </w:r>
      <w:r w:rsidR="00C95A5D" w:rsidRPr="00633EB0">
        <w:rPr>
          <w:rStyle w:val="Ninguno"/>
        </w:rPr>
        <w:t>(</w:t>
      </w:r>
      <w:r w:rsidRPr="00633EB0">
        <w:rPr>
          <w:rStyle w:val="Ninguno"/>
        </w:rPr>
        <w:t>2013-2017</w:t>
      </w:r>
      <w:r w:rsidR="00C95A5D" w:rsidRPr="00633EB0">
        <w:rPr>
          <w:rStyle w:val="Ninguno"/>
        </w:rPr>
        <w:t>)</w:t>
      </w:r>
      <w:r w:rsidRPr="00633EB0">
        <w:rPr>
          <w:rStyle w:val="Ninguno"/>
        </w:rPr>
        <w:t xml:space="preserve"> se proyect</w:t>
      </w:r>
      <w:r w:rsidR="00D11B1A" w:rsidRPr="00633EB0">
        <w:rPr>
          <w:rStyle w:val="Ninguno"/>
        </w:rPr>
        <w:t>ó</w:t>
      </w:r>
      <w:r w:rsidRPr="00633EB0">
        <w:rPr>
          <w:rStyle w:val="Ninguno"/>
        </w:rPr>
        <w:t xml:space="preserve"> hacia un cambio de perspectiva respecto </w:t>
      </w:r>
      <w:r w:rsidR="002874EE" w:rsidRPr="00633EB0">
        <w:rPr>
          <w:rStyle w:val="Ninguno"/>
        </w:rPr>
        <w:t xml:space="preserve">a </w:t>
      </w:r>
      <w:r w:rsidRPr="00633EB0">
        <w:rPr>
          <w:rStyle w:val="Ninguno"/>
        </w:rPr>
        <w:t xml:space="preserve">la necesidad de una normativa coherente con la nueva </w:t>
      </w:r>
      <w:r w:rsidR="002D661D">
        <w:rPr>
          <w:rStyle w:val="Ninguno"/>
        </w:rPr>
        <w:t>Constitución</w:t>
      </w:r>
      <w:r w:rsidR="00C95A5D" w:rsidRPr="00633EB0">
        <w:rPr>
          <w:rStyle w:val="Ninguno"/>
        </w:rPr>
        <w:t xml:space="preserve"> de la Re</w:t>
      </w:r>
      <w:r w:rsidR="002D661D">
        <w:rPr>
          <w:rStyle w:val="Ninguno"/>
        </w:rPr>
        <w:t>pública</w:t>
      </w:r>
      <w:r w:rsidR="00C95A5D" w:rsidRPr="00633EB0">
        <w:rPr>
          <w:rStyle w:val="Ninguno"/>
        </w:rPr>
        <w:t xml:space="preserve"> del Ecuador (2008)</w:t>
      </w:r>
      <w:r w:rsidRPr="00633EB0">
        <w:rPr>
          <w:rStyle w:val="Ninguno"/>
        </w:rPr>
        <w:t xml:space="preserve"> en cuanto a g</w:t>
      </w:r>
      <w:r w:rsidR="003B77ED">
        <w:rPr>
          <w:rStyle w:val="Ninguno"/>
        </w:rPr>
        <w:t>arantía</w:t>
      </w:r>
      <w:r w:rsidRPr="00633EB0">
        <w:rPr>
          <w:rStyle w:val="Ninguno"/>
        </w:rPr>
        <w:t xml:space="preserve">s y accesos a derechos, </w:t>
      </w:r>
      <w:r w:rsidR="00D11B1A" w:rsidRPr="00633EB0">
        <w:rPr>
          <w:rStyle w:val="Ninguno"/>
        </w:rPr>
        <w:t>con</w:t>
      </w:r>
      <w:r w:rsidRPr="00633EB0">
        <w:rPr>
          <w:rStyle w:val="Ninguno"/>
        </w:rPr>
        <w:t xml:space="preserve"> base </w:t>
      </w:r>
      <w:r w:rsidR="00D11B1A" w:rsidRPr="00633EB0">
        <w:rPr>
          <w:rStyle w:val="Ninguno"/>
        </w:rPr>
        <w:t>en</w:t>
      </w:r>
      <w:r w:rsidRPr="00633EB0">
        <w:rPr>
          <w:rStyle w:val="Ninguno"/>
        </w:rPr>
        <w:t xml:space="preserve"> esta situación a inicios del</w:t>
      </w:r>
      <w:r w:rsidR="00565403" w:rsidRPr="00633EB0">
        <w:rPr>
          <w:rStyle w:val="Ninguno"/>
        </w:rPr>
        <w:t xml:space="preserve"> </w:t>
      </w:r>
      <w:r w:rsidR="002D661D">
        <w:rPr>
          <w:rStyle w:val="Ninguno"/>
        </w:rPr>
        <w:t>año</w:t>
      </w:r>
      <w:r w:rsidRPr="00633EB0">
        <w:rPr>
          <w:rStyle w:val="Ninguno"/>
        </w:rPr>
        <w:t xml:space="preserve"> 2017, precisamente el 06 de febrero</w:t>
      </w:r>
      <w:r w:rsidR="002874EE" w:rsidRPr="00633EB0">
        <w:rPr>
          <w:rStyle w:val="Ninguno"/>
        </w:rPr>
        <w:t xml:space="preserve"> </w:t>
      </w:r>
      <w:r w:rsidRPr="00633EB0">
        <w:rPr>
          <w:rStyle w:val="Ninguno"/>
        </w:rPr>
        <w:t>nace la Ley Orgánica de Movilidad Humana. “Para el periodo 2013-2017 se plantea la necesidad de consolidar el marco normativo sobre movilidad humana…”</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&gt;&lt;Year&gt;2013-2017&lt;/Year&gt;&lt;DisplayText&gt; (Secretaría Nacional de Planificación y Desarrollo, 2013-2017, pág. 118)&lt;/DisplayText&gt;&lt;record&gt;&lt;ref-type name="Book"&gt;6&lt;/ref-type&gt;&lt;contributors&gt;&lt;authors/&gt;&lt;/contributors&gt;&lt;titles/&gt;&lt;title&gt;Plan Nacional del Buen Vivir &lt;/title&gt;&lt;periodical/&gt;&lt;dates&gt;&lt;year&gt;2013-2017&lt;/year&gt;&lt;pub-dates/&gt;&lt;/dates&gt;&lt;/record&gt;&lt;/Cite&gt;&lt;/EndNote&gt;</w:instrText>
      </w:r>
      <w:r w:rsidRPr="00633EB0">
        <w:rPr>
          <w:rStyle w:val="Ninguno"/>
          <w:rFonts w:eastAsia="Times New Roman"/>
        </w:rPr>
        <w:fldChar w:fldCharType="separate"/>
      </w:r>
      <w:r w:rsidRPr="00633EB0">
        <w:rPr>
          <w:rStyle w:val="Ninguno"/>
        </w:rPr>
        <w:t xml:space="preserve"> </w:t>
      </w:r>
      <w:r w:rsidR="00565403" w:rsidRPr="00633EB0">
        <w:rPr>
          <w:rStyle w:val="Ninguno"/>
          <w:rFonts w:eastAsia="Times New Roman"/>
        </w:rPr>
        <w:fldChar w:fldCharType="begin"/>
      </w:r>
      <w:r w:rsidR="00565403"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565403" w:rsidRPr="00633EB0">
        <w:rPr>
          <w:rStyle w:val="Ninguno"/>
          <w:rFonts w:eastAsia="Times New Roman"/>
        </w:rPr>
        <w:fldChar w:fldCharType="separate"/>
      </w:r>
      <w:r w:rsidR="00565403"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565403" w:rsidRPr="00633EB0">
        <w:rPr>
          <w:rStyle w:val="Ninguno"/>
        </w:rPr>
        <w:t>118)</w:t>
      </w:r>
      <w:r w:rsidR="00565403" w:rsidRPr="00633EB0">
        <w:rPr>
          <w:rStyle w:val="Ninguno"/>
          <w:rFonts w:eastAsia="Times New Roman"/>
        </w:rPr>
        <w:fldChar w:fldCharType="end"/>
      </w:r>
      <w:r w:rsidR="00565403" w:rsidRPr="00633EB0">
        <w:rPr>
          <w:rStyle w:val="Ninguno"/>
          <w:rFonts w:eastAsia="Times New Roman"/>
        </w:rPr>
        <w:t>.</w:t>
      </w:r>
      <w:r w:rsidRPr="00633EB0">
        <w:rPr>
          <w:rStyle w:val="Ninguno"/>
          <w:rFonts w:eastAsia="Times New Roman"/>
        </w:rPr>
        <w:fldChar w:fldCharType="end"/>
      </w:r>
      <w:r w:rsidR="00D11B1A" w:rsidRPr="00633EB0">
        <w:rPr>
          <w:rStyle w:val="Ninguno"/>
          <w:rFonts w:eastAsia="Times New Roman"/>
        </w:rPr>
        <w:t xml:space="preserve"> Por lo tanto nació la normativa planteada dentro de los plazos programados en dicho Plan. </w:t>
      </w:r>
    </w:p>
    <w:p w14:paraId="7F792F8C" w14:textId="4EA31D62" w:rsidR="00CB3432" w:rsidRPr="00633EB0" w:rsidRDefault="004A47B5" w:rsidP="00344B02">
      <w:pPr>
        <w:rPr>
          <w:rStyle w:val="Ninguno"/>
          <w:rFonts w:eastAsia="Times New Roman"/>
        </w:rPr>
      </w:pPr>
      <w:r w:rsidRPr="00633EB0">
        <w:rPr>
          <w:rStyle w:val="Ninguno"/>
        </w:rPr>
        <w:t xml:space="preserve">En este Plan Nacional el </w:t>
      </w:r>
      <w:r w:rsidR="002874EE" w:rsidRPr="00633EB0">
        <w:rPr>
          <w:rStyle w:val="Ninguno"/>
        </w:rPr>
        <w:t>E</w:t>
      </w:r>
      <w:r w:rsidRPr="00633EB0">
        <w:rPr>
          <w:rStyle w:val="Ninguno"/>
        </w:rPr>
        <w:t>stado ecuatoriano se propo</w:t>
      </w:r>
      <w:r w:rsidR="004944AF" w:rsidRPr="00633EB0">
        <w:rPr>
          <w:rStyle w:val="Ninguno"/>
        </w:rPr>
        <w:t>nía</w:t>
      </w:r>
      <w:r w:rsidRPr="00633EB0">
        <w:rPr>
          <w:rStyle w:val="Ninguno"/>
        </w:rPr>
        <w:t xml:space="preserve"> “defender el principio de c</w:t>
      </w:r>
      <w:r w:rsidR="002D661D">
        <w:rPr>
          <w:rStyle w:val="Ninguno"/>
        </w:rPr>
        <w:t>iudadanía</w:t>
      </w:r>
      <w:r w:rsidRPr="00633EB0">
        <w:rPr>
          <w:rStyle w:val="Ninguno"/>
        </w:rPr>
        <w:t xml:space="preserve"> universal, la libre movilidad de todos los habitantes del planeta, el progresivo fin de la co</w:t>
      </w:r>
      <w:r w:rsidR="003B77ED">
        <w:rPr>
          <w:rStyle w:val="Ninguno"/>
        </w:rPr>
        <w:t>ndición</w:t>
      </w:r>
      <w:r w:rsidRPr="00633EB0">
        <w:rPr>
          <w:rStyle w:val="Ninguno"/>
        </w:rPr>
        <w:t xml:space="preserve"> de extranjero y la solución pacífica de las controversias y los conflictos internacionales”</w:t>
      </w:r>
      <w:r w:rsidR="004944AF" w:rsidRPr="00633EB0">
        <w:rPr>
          <w:rStyle w:val="Ninguno"/>
          <w:rFonts w:eastAsia="Times New Roman"/>
        </w:rPr>
        <w:t xml:space="preserve"> </w:t>
      </w:r>
      <w:r w:rsidR="004944AF" w:rsidRPr="00633EB0">
        <w:rPr>
          <w:rStyle w:val="Ninguno"/>
          <w:rFonts w:eastAsia="Times New Roman"/>
        </w:rPr>
        <w:fldChar w:fldCharType="begin"/>
      </w:r>
      <w:r w:rsidR="004944AF"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4944AF" w:rsidRPr="00633EB0">
        <w:rPr>
          <w:rStyle w:val="Ninguno"/>
          <w:rFonts w:eastAsia="Times New Roman"/>
        </w:rPr>
        <w:fldChar w:fldCharType="separate"/>
      </w:r>
      <w:r w:rsidR="004944AF"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4944AF" w:rsidRPr="00633EB0">
        <w:rPr>
          <w:rStyle w:val="Ninguno"/>
        </w:rPr>
        <w:t>27)</w:t>
      </w:r>
      <w:r w:rsidR="004944AF" w:rsidRPr="00633EB0">
        <w:rPr>
          <w:rStyle w:val="Ninguno"/>
          <w:rFonts w:eastAsia="Times New Roman"/>
        </w:rPr>
        <w:fldChar w:fldCharType="end"/>
      </w:r>
      <w:r w:rsidR="00A14B57" w:rsidRPr="00633EB0">
        <w:rPr>
          <w:rStyle w:val="Ninguno"/>
          <w:rFonts w:eastAsia="Times New Roman"/>
        </w:rPr>
        <w:t>,</w:t>
      </w:r>
      <w:r w:rsidR="002874EE" w:rsidRPr="00633EB0">
        <w:rPr>
          <w:rStyle w:val="Ninguno"/>
          <w:rFonts w:eastAsia="Times New Roman"/>
        </w:rPr>
        <w:t xml:space="preserve"> lo cual constituye un avance notable en la consecución de los planteamientos universales </w:t>
      </w:r>
      <w:r w:rsidR="002D661D">
        <w:rPr>
          <w:rStyle w:val="Ninguno"/>
          <w:rFonts w:eastAsia="Times New Roman"/>
        </w:rPr>
        <w:t>más</w:t>
      </w:r>
      <w:r w:rsidR="002874EE" w:rsidRPr="00633EB0">
        <w:rPr>
          <w:rStyle w:val="Ninguno"/>
          <w:rFonts w:eastAsia="Times New Roman"/>
        </w:rPr>
        <w:t xml:space="preserve"> avanzados sobre este particular.</w:t>
      </w:r>
    </w:p>
    <w:p w14:paraId="2E80104B" w14:textId="09EC7073" w:rsidR="004944AF" w:rsidRPr="00633EB0" w:rsidRDefault="004A47B5" w:rsidP="00344B02">
      <w:pPr>
        <w:rPr>
          <w:rStyle w:val="Ninguno"/>
        </w:rPr>
      </w:pPr>
      <w:r w:rsidRPr="00633EB0">
        <w:rPr>
          <w:rStyle w:val="Ninguno"/>
        </w:rPr>
        <w:t xml:space="preserve">Dentro de las </w:t>
      </w:r>
      <w:r w:rsidR="002D661D">
        <w:rPr>
          <w:rStyle w:val="Ninguno"/>
        </w:rPr>
        <w:t>política</w:t>
      </w:r>
      <w:r w:rsidRPr="00633EB0">
        <w:rPr>
          <w:rStyle w:val="Ninguno"/>
        </w:rPr>
        <w:t>s y lineamientos estratégicos</w:t>
      </w:r>
      <w:r w:rsidR="004944AF" w:rsidRPr="00633EB0">
        <w:rPr>
          <w:rStyle w:val="Ninguno"/>
        </w:rPr>
        <w:t>,</w:t>
      </w:r>
      <w:r w:rsidRPr="00633EB0">
        <w:rPr>
          <w:rStyle w:val="Ninguno"/>
        </w:rPr>
        <w:t xml:space="preserve"> el Plan Nacional del Buen Vivir</w:t>
      </w:r>
      <w:r w:rsidR="00C95A5D" w:rsidRPr="00633EB0">
        <w:rPr>
          <w:rStyle w:val="Ninguno"/>
        </w:rPr>
        <w:t xml:space="preserve"> (2013-2017)</w:t>
      </w:r>
      <w:r w:rsidRPr="00633EB0">
        <w:rPr>
          <w:rStyle w:val="Ninguno"/>
        </w:rPr>
        <w:t>, en el punto 2.7 se refier</w:t>
      </w:r>
      <w:r w:rsidR="002874EE" w:rsidRPr="00633EB0">
        <w:rPr>
          <w:rStyle w:val="Ninguno"/>
        </w:rPr>
        <w:t>e</w:t>
      </w:r>
      <w:r w:rsidRPr="00633EB0">
        <w:rPr>
          <w:rStyle w:val="Ninguno"/>
        </w:rPr>
        <w:t xml:space="preserve"> a</w:t>
      </w:r>
      <w:r w:rsidR="00BD1613" w:rsidRPr="00633EB0">
        <w:rPr>
          <w:rStyle w:val="Ninguno"/>
        </w:rPr>
        <w:t>:</w:t>
      </w:r>
      <w:r w:rsidRPr="00633EB0">
        <w:rPr>
          <w:rStyle w:val="Ninguno"/>
        </w:rPr>
        <w:t xml:space="preserve"> </w:t>
      </w:r>
    </w:p>
    <w:p w14:paraId="672201FF" w14:textId="5D962442" w:rsidR="00CB3432" w:rsidRPr="00633EB0" w:rsidRDefault="004A47B5" w:rsidP="00344B02">
      <w:pPr>
        <w:pStyle w:val="ms40palabras"/>
        <w:rPr>
          <w:rStyle w:val="Ninguno"/>
        </w:rPr>
      </w:pPr>
      <w:r w:rsidRPr="00633EB0">
        <w:rPr>
          <w:rStyle w:val="Ninguno"/>
        </w:rPr>
        <w:t>Garantizar la p</w:t>
      </w:r>
      <w:r w:rsidR="003B77ED">
        <w:rPr>
          <w:rStyle w:val="Ninguno"/>
        </w:rPr>
        <w:t>rotección</w:t>
      </w:r>
      <w:r w:rsidRPr="00633EB0">
        <w:rPr>
          <w:rStyle w:val="Ninguno"/>
        </w:rPr>
        <w:t xml:space="preserve"> y fomentar la </w:t>
      </w:r>
      <w:r w:rsidR="003B77ED">
        <w:rPr>
          <w:rStyle w:val="Ninguno"/>
        </w:rPr>
        <w:t>inclusión económica</w:t>
      </w:r>
      <w:r w:rsidRPr="00633EB0">
        <w:rPr>
          <w:rStyle w:val="Ninguno"/>
        </w:rPr>
        <w:t xml:space="preserve"> y social de personas en situación de movilidad humana, así como de sus diversos tipos de famili</w:t>
      </w:r>
      <w:r w:rsidR="00BD1613" w:rsidRPr="00633EB0">
        <w:rPr>
          <w:rStyle w:val="Ninguno"/>
        </w:rPr>
        <w:t>as</w:t>
      </w:r>
      <w:r w:rsidR="0074207B">
        <w:rPr>
          <w:rStyle w:val="Ninguno"/>
        </w:rPr>
        <w:t xml:space="preserve"> </w:t>
      </w:r>
      <w:r w:rsidR="00325D0F">
        <w:rPr>
          <w:rStyle w:val="Ninguno"/>
        </w:rPr>
        <w:t>y</w:t>
      </w:r>
      <w:r w:rsidRPr="00633EB0">
        <w:rPr>
          <w:rStyle w:val="Ninguno"/>
        </w:rPr>
        <w:t xml:space="preserve"> de manera puntual, el literal a), indica: “Impulsar e implementar un marco normativo para la movi</w:t>
      </w:r>
      <w:r w:rsidR="00BD1613" w:rsidRPr="00633EB0">
        <w:rPr>
          <w:rStyle w:val="Ninguno"/>
        </w:rPr>
        <w:t>lidad humana…”, el literal d)</w:t>
      </w:r>
      <w:r w:rsidRPr="00633EB0">
        <w:rPr>
          <w:rStyle w:val="Ninguno"/>
        </w:rPr>
        <w:t xml:space="preserve"> s</w:t>
      </w:r>
      <w:r w:rsidR="003E69B6">
        <w:rPr>
          <w:rStyle w:val="Ninguno"/>
        </w:rPr>
        <w:t>eñala</w:t>
      </w:r>
      <w:r w:rsidRPr="00633EB0">
        <w:rPr>
          <w:rStyle w:val="Ninguno"/>
        </w:rPr>
        <w:t xml:space="preserve"> lo siguiente: “Fortalecer y articular un sistema de regularización de extranjeros que garantice y proteja sus derechos en el Ecuador”,  i) Desarrollar mecanismos de prevención, control y sanción frente a </w:t>
      </w:r>
      <w:r w:rsidRPr="00633EB0">
        <w:rPr>
          <w:rStyle w:val="Ninguno"/>
        </w:rPr>
        <w:lastRenderedPageBreak/>
        <w:t>actos de discriminación y violación de derechos de personas en situación de movilidad humana”, j) “Fomentar e implementar instrumentos educomunicacionales para el respeto a la dignidad de los seres humanos, la erradicación de todas las formas de xenofobia y racismo y la efectiva inclusión de personas en situación de movilidad humana, desde la construcción de patrones culturales que afirmen una é</w:t>
      </w:r>
      <w:r w:rsidRPr="00633EB0">
        <w:rPr>
          <w:rStyle w:val="Ninguno"/>
          <w:lang w:val="pt-PT"/>
        </w:rPr>
        <w:t>tica solidaria</w:t>
      </w:r>
      <w:r w:rsidRPr="00633EB0">
        <w:rPr>
          <w:rStyle w:val="Ninguno"/>
        </w:rPr>
        <w:t>”; l) “Fomentar iniciativas que afirmen la convivencia intercultural y promuevan la inclusión social y cultural de las personas en situación de movilidad humana, enfatizando en la cohesión social y la sensibilización de la c</w:t>
      </w:r>
      <w:r w:rsidR="002D661D">
        <w:rPr>
          <w:rStyle w:val="Ninguno"/>
        </w:rPr>
        <w:t>iudadanía</w:t>
      </w:r>
      <w:r w:rsidRPr="00633EB0">
        <w:rPr>
          <w:rStyle w:val="Ninguno"/>
        </w:rPr>
        <w:t>, mediante la comprensión en la convivencia</w:t>
      </w:r>
      <w:r w:rsidR="004944AF" w:rsidRPr="00633EB0">
        <w:rPr>
          <w:rStyle w:val="Ninguno"/>
        </w:rPr>
        <w:t>.</w:t>
      </w:r>
      <w:r w:rsidRPr="00633EB0">
        <w:rPr>
          <w:rStyle w:val="Ninguno"/>
        </w:rPr>
        <w:fldChar w:fldCharType="begin"/>
      </w:r>
      <w:r w:rsidRPr="00633EB0">
        <w:rPr>
          <w:rStyle w:val="Ninguno"/>
        </w:rPr>
        <w:instrText xml:space="preserve"> ADDIN EN.CITE &lt;EndNote&gt;&lt;Cite ExcludeAuth="1" &gt;&lt;Year&gt;2013-2017&lt;/Year&gt;&lt;DisplayText&gt; (Secretaría Nacional de Planificación y Desarrollo, 2013-2017, pág. 126)&lt;/DisplayText&gt;&lt;record&gt;&lt;ref-type name="Book"&gt;6&lt;/ref-type&gt;&lt;contributors&gt;&lt;authors/&gt;&lt;/contributors&gt;&lt;titles/&gt;&lt;title&gt;Plan Nacional del Buen Vivir &lt;/title&gt;&lt;periodical/&gt;&lt;dates&gt;&lt;year&gt;2013-2017&lt;/year&gt;&lt;pub-dates/&gt;&lt;/dates&gt;&lt;/record&gt;&lt;/Cite&gt;&lt;/EndNote&gt;</w:instrText>
      </w:r>
      <w:r w:rsidRPr="00633EB0">
        <w:rPr>
          <w:rStyle w:val="Ninguno"/>
        </w:rPr>
        <w:fldChar w:fldCharType="separate"/>
      </w:r>
      <w:r w:rsidRPr="00633EB0">
        <w:rPr>
          <w:rStyle w:val="Ninguno"/>
        </w:rPr>
        <w:t xml:space="preserve"> </w:t>
      </w:r>
      <w:r w:rsidR="004944AF" w:rsidRPr="00633EB0">
        <w:rPr>
          <w:rStyle w:val="Ninguno"/>
        </w:rPr>
        <w:fldChar w:fldCharType="begin"/>
      </w:r>
      <w:r w:rsidR="004944AF" w:rsidRPr="00633EB0">
        <w:rPr>
          <w:rStyle w:val="Ninguno"/>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4944AF" w:rsidRPr="00633EB0">
        <w:rPr>
          <w:rStyle w:val="Ninguno"/>
        </w:rPr>
        <w:fldChar w:fldCharType="separate"/>
      </w:r>
      <w:r w:rsidR="004944AF"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4944AF" w:rsidRPr="00633EB0">
        <w:rPr>
          <w:rStyle w:val="Ninguno"/>
        </w:rPr>
        <w:t>126)</w:t>
      </w:r>
      <w:r w:rsidR="004944AF" w:rsidRPr="00633EB0">
        <w:rPr>
          <w:rStyle w:val="Ninguno"/>
        </w:rPr>
        <w:fldChar w:fldCharType="end"/>
      </w:r>
      <w:r w:rsidRPr="00633EB0">
        <w:rPr>
          <w:rStyle w:val="Ninguno"/>
        </w:rPr>
        <w:fldChar w:fldCharType="end"/>
      </w:r>
    </w:p>
    <w:p w14:paraId="2B4E31C4" w14:textId="33B9AACB" w:rsidR="002874EE" w:rsidRPr="00633EB0" w:rsidRDefault="002874EE" w:rsidP="00344B02">
      <w:pPr>
        <w:rPr>
          <w:rStyle w:val="Ninguno"/>
          <w:rFonts w:eastAsia="Times New Roman"/>
          <w:sz w:val="22"/>
        </w:rPr>
      </w:pPr>
      <w:r w:rsidRPr="00633EB0">
        <w:rPr>
          <w:rStyle w:val="Ninguno"/>
          <w:rFonts w:eastAsia="Times New Roman"/>
        </w:rPr>
        <w:t>En el Plan de referencia se establecen los lineamiento</w:t>
      </w:r>
      <w:r w:rsidR="00A14B57" w:rsidRPr="00633EB0">
        <w:rPr>
          <w:rStyle w:val="Ninguno"/>
          <w:rFonts w:eastAsia="Times New Roman"/>
        </w:rPr>
        <w:t>s</w:t>
      </w:r>
      <w:r w:rsidRPr="00633EB0">
        <w:rPr>
          <w:rStyle w:val="Ninguno"/>
          <w:rFonts w:eastAsia="Times New Roman"/>
        </w:rPr>
        <w:t xml:space="preserve"> sobre lo que debe ser normado y logrado durante estos </w:t>
      </w:r>
      <w:r w:rsidR="002D661D">
        <w:rPr>
          <w:rStyle w:val="Ninguno"/>
          <w:rFonts w:eastAsia="Times New Roman"/>
        </w:rPr>
        <w:t>año</w:t>
      </w:r>
      <w:r w:rsidRPr="00633EB0">
        <w:rPr>
          <w:rStyle w:val="Ninguno"/>
          <w:rFonts w:eastAsia="Times New Roman"/>
        </w:rPr>
        <w:t xml:space="preserve">s, con la mirada puesta en el futuro del </w:t>
      </w:r>
      <w:r w:rsidR="003E69B6">
        <w:rPr>
          <w:rStyle w:val="Ninguno"/>
          <w:rFonts w:eastAsia="Times New Roman"/>
        </w:rPr>
        <w:t>país</w:t>
      </w:r>
      <w:r w:rsidRPr="00633EB0">
        <w:rPr>
          <w:rStyle w:val="Ninguno"/>
          <w:rFonts w:eastAsia="Times New Roman"/>
        </w:rPr>
        <w:t xml:space="preserve">, en la trascendencia de las leyes, normas y reglamentos que permitan el desarrollo, no solo presente, </w:t>
      </w:r>
      <w:r w:rsidR="00A14B57" w:rsidRPr="00633EB0">
        <w:rPr>
          <w:rStyle w:val="Ninguno"/>
          <w:rFonts w:eastAsia="Times New Roman"/>
        </w:rPr>
        <w:t xml:space="preserve">sino </w:t>
      </w:r>
      <w:r w:rsidRPr="00633EB0">
        <w:rPr>
          <w:rStyle w:val="Ninguno"/>
          <w:rFonts w:eastAsia="Times New Roman"/>
        </w:rPr>
        <w:t>también el desarrollo futuro de la soci</w:t>
      </w:r>
      <w:r w:rsidR="00D374E7" w:rsidRPr="00633EB0">
        <w:rPr>
          <w:rStyle w:val="Ninguno"/>
          <w:rFonts w:eastAsia="Times New Roman"/>
        </w:rPr>
        <w:t>e</w:t>
      </w:r>
      <w:r w:rsidRPr="00633EB0">
        <w:rPr>
          <w:rStyle w:val="Ninguno"/>
          <w:rFonts w:eastAsia="Times New Roman"/>
        </w:rPr>
        <w:t xml:space="preserve">dad y el Estado.  </w:t>
      </w:r>
    </w:p>
    <w:p w14:paraId="1EB38275" w14:textId="0579A7FE" w:rsidR="00CB3432" w:rsidRPr="00633EB0" w:rsidRDefault="004A47B5" w:rsidP="00344B02">
      <w:pPr>
        <w:rPr>
          <w:rStyle w:val="Ninguno"/>
          <w:rFonts w:eastAsia="Times New Roman"/>
        </w:rPr>
      </w:pPr>
      <w:r w:rsidRPr="00633EB0">
        <w:rPr>
          <w:rStyle w:val="Ninguno"/>
        </w:rPr>
        <w:t xml:space="preserve">Dentro de las </w:t>
      </w:r>
      <w:r w:rsidR="002D661D">
        <w:rPr>
          <w:rStyle w:val="Ninguno"/>
        </w:rPr>
        <w:t>política</w:t>
      </w:r>
      <w:r w:rsidRPr="00633EB0">
        <w:rPr>
          <w:rStyle w:val="Ninguno"/>
        </w:rPr>
        <w:t>s y lineamientos estratégicos, en el numeral 12.1, literal g), indica: “Impulsar la implementación de acuerdos migratorios, para construir la c</w:t>
      </w:r>
      <w:r w:rsidR="002D661D">
        <w:rPr>
          <w:rStyle w:val="Ninguno"/>
        </w:rPr>
        <w:t>iudadanía</w:t>
      </w:r>
      <w:r w:rsidRPr="00633EB0">
        <w:rPr>
          <w:rStyle w:val="Ninguno"/>
        </w:rPr>
        <w:t xml:space="preserve"> suramericana y garantizar los derechos de las personas en co</w:t>
      </w:r>
      <w:r w:rsidR="003B77ED">
        <w:rPr>
          <w:rStyle w:val="Ninguno"/>
        </w:rPr>
        <w:t>ndición</w:t>
      </w:r>
      <w:r w:rsidRPr="00633EB0">
        <w:rPr>
          <w:rStyle w:val="Ninguno"/>
        </w:rPr>
        <w:t xml:space="preserve"> de movilidad humana, con a</w:t>
      </w:r>
      <w:r w:rsidR="003B77ED">
        <w:rPr>
          <w:rStyle w:val="Ninguno"/>
        </w:rPr>
        <w:t>tención</w:t>
      </w:r>
      <w:r w:rsidRPr="00633EB0">
        <w:rPr>
          <w:rStyle w:val="Ninguno"/>
        </w:rPr>
        <w:t xml:space="preserve"> a las necesidades especiales de p</w:t>
      </w:r>
      <w:r w:rsidR="003B77ED">
        <w:rPr>
          <w:rStyle w:val="Ninguno"/>
        </w:rPr>
        <w:t>rotección</w:t>
      </w:r>
      <w:r w:rsidRPr="00633EB0">
        <w:rPr>
          <w:rStyle w:val="Ninguno"/>
        </w:rPr>
        <w:t xml:space="preserve"> de los grupos de a</w:t>
      </w:r>
      <w:r w:rsidR="003B77ED">
        <w:rPr>
          <w:rStyle w:val="Ninguno"/>
        </w:rPr>
        <w:t>tención</w:t>
      </w:r>
      <w:r w:rsidRPr="00633EB0">
        <w:rPr>
          <w:rStyle w:val="Ninguno"/>
          <w:lang w:val="it-IT"/>
        </w:rPr>
        <w:t xml:space="preserve"> prioritaria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&gt;&lt;Year&gt;2013-2017&lt;/Year&gt;&lt;DisplayText&gt; (Secretaría Nacional de Planificación y Desarrollo, 2013-2017, pág. 345)&lt;/DisplayText&gt;&lt;record&gt;&lt;ref-type name="Book"&gt;6&lt;/ref-type&gt;&lt;contributors&gt;&lt;authors/&gt;&lt;/contributors&gt;&lt;titles/&gt;&lt;title&gt;Plan Nacional del Buen Vivir &lt;/title&gt;&lt;periodical/&gt;&lt;dates&gt;&lt;year&gt;2013-2017&lt;/year&gt;&lt;pub-dates/&gt;&lt;/dates&gt;&lt;/record&gt;&lt;/Cite&gt;&lt;/EndNote&gt;</w:instrText>
      </w:r>
      <w:r w:rsidRPr="00633EB0">
        <w:rPr>
          <w:rStyle w:val="Ninguno"/>
          <w:rFonts w:eastAsia="Times New Roman"/>
        </w:rPr>
        <w:fldChar w:fldCharType="separate"/>
      </w:r>
      <w:r w:rsidRPr="00633EB0">
        <w:rPr>
          <w:rStyle w:val="Ninguno"/>
        </w:rPr>
        <w:t xml:space="preserve"> </w:t>
      </w:r>
      <w:r w:rsidR="00D374E7" w:rsidRPr="00633EB0">
        <w:rPr>
          <w:rStyle w:val="Ninguno"/>
          <w:rFonts w:eastAsia="Times New Roman"/>
        </w:rPr>
        <w:fldChar w:fldCharType="begin"/>
      </w:r>
      <w:r w:rsidR="00D374E7"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D374E7" w:rsidRPr="00633EB0">
        <w:rPr>
          <w:rStyle w:val="Ninguno"/>
          <w:rFonts w:eastAsia="Times New Roman"/>
        </w:rPr>
        <w:fldChar w:fldCharType="separate"/>
      </w:r>
      <w:r w:rsidR="00D374E7"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D374E7" w:rsidRPr="00633EB0">
        <w:rPr>
          <w:rStyle w:val="Ninguno"/>
        </w:rPr>
        <w:t>345)</w:t>
      </w:r>
      <w:r w:rsidR="00D374E7" w:rsidRPr="00633EB0">
        <w:rPr>
          <w:rStyle w:val="Ninguno"/>
          <w:rFonts w:eastAsia="Times New Roman"/>
        </w:rPr>
        <w:fldChar w:fldCharType="end"/>
      </w:r>
      <w:r w:rsidRPr="00633EB0">
        <w:rPr>
          <w:rStyle w:val="Ninguno"/>
          <w:rFonts w:eastAsia="Times New Roman"/>
        </w:rPr>
        <w:fldChar w:fldCharType="end"/>
      </w:r>
    </w:p>
    <w:p w14:paraId="035EC7AC" w14:textId="32CA5E51" w:rsidR="002874EE" w:rsidRPr="00633EB0" w:rsidRDefault="00E50E5B" w:rsidP="00344B02">
      <w:pPr>
        <w:rPr>
          <w:rStyle w:val="Ninguno"/>
          <w:rFonts w:eastAsia="Times New Roman"/>
        </w:rPr>
      </w:pPr>
      <w:r w:rsidRPr="00633EB0">
        <w:rPr>
          <w:rStyle w:val="Ninguno"/>
          <w:rFonts w:eastAsia="Times New Roman"/>
        </w:rPr>
        <w:t xml:space="preserve">La proyección trasciende lo nacional, es necesario acuerdos y consensos con otros </w:t>
      </w:r>
      <w:r w:rsidR="003E69B6">
        <w:rPr>
          <w:rStyle w:val="Ninguno"/>
          <w:rFonts w:eastAsia="Times New Roman"/>
        </w:rPr>
        <w:t>país</w:t>
      </w:r>
      <w:r w:rsidRPr="00633EB0">
        <w:rPr>
          <w:rStyle w:val="Ninguno"/>
          <w:rFonts w:eastAsia="Times New Roman"/>
        </w:rPr>
        <w:t xml:space="preserve">es en el ámbito de las relaciones internacionales. Dar el primer paso en esa dirección es notablemente necesario, pero la importancia de la problemática migratoria es estratégica, mucho </w:t>
      </w:r>
      <w:r w:rsidR="002D661D">
        <w:rPr>
          <w:rStyle w:val="Ninguno"/>
          <w:rFonts w:eastAsia="Times New Roman"/>
        </w:rPr>
        <w:t>más</w:t>
      </w:r>
      <w:r w:rsidRPr="00633EB0">
        <w:rPr>
          <w:rStyle w:val="Ninguno"/>
          <w:rFonts w:eastAsia="Times New Roman"/>
        </w:rPr>
        <w:t xml:space="preserve"> en un continente donde la movilidad humada es muy activa por causas muy disímiles.    </w:t>
      </w:r>
    </w:p>
    <w:p w14:paraId="67A08EC7" w14:textId="57C6DE39" w:rsidR="00CB3432" w:rsidRPr="00633EB0" w:rsidRDefault="004A47B5" w:rsidP="00344B02">
      <w:pPr>
        <w:rPr>
          <w:rStyle w:val="Ninguno"/>
          <w:lang w:val="it-IT"/>
        </w:rPr>
      </w:pPr>
      <w:r w:rsidRPr="00633EB0">
        <w:rPr>
          <w:rStyle w:val="Ninguno"/>
        </w:rPr>
        <w:t>El objetivo 5 de este Plan s</w:t>
      </w:r>
      <w:r w:rsidR="003E69B6">
        <w:rPr>
          <w:rStyle w:val="Ninguno"/>
        </w:rPr>
        <w:t>eñala</w:t>
      </w:r>
      <w:r w:rsidRPr="00633EB0">
        <w:rPr>
          <w:rStyle w:val="Ninguno"/>
        </w:rPr>
        <w:t xml:space="preserve"> al respecto del fortalecimiento de la identidad nacional, entendiéndose no como extremos nacionalistas, sino inclusivos: “Construir espacios de </w:t>
      </w:r>
      <w:r w:rsidRPr="00633EB0">
        <w:rPr>
          <w:rStyle w:val="Ninguno"/>
        </w:rPr>
        <w:lastRenderedPageBreak/>
        <w:t>encuentro c</w:t>
      </w:r>
      <w:r w:rsidR="00204B01">
        <w:rPr>
          <w:rStyle w:val="Ninguno"/>
        </w:rPr>
        <w:t>omún</w:t>
      </w:r>
      <w:r w:rsidRPr="00633EB0">
        <w:rPr>
          <w:rStyle w:val="Ninguno"/>
        </w:rPr>
        <w:t xml:space="preserve"> y fortalecer la identidad nacional, las identidades diversas, la pluralidad y la interculturalidad”</w:t>
      </w:r>
      <w:r w:rsidR="00BD196A" w:rsidRPr="00633EB0">
        <w:rPr>
          <w:rStyle w:val="Ninguno"/>
          <w:rFonts w:eastAsia="Times New Roman"/>
        </w:rPr>
        <w:t xml:space="preserve"> </w:t>
      </w:r>
      <w:r w:rsidR="00BD196A" w:rsidRPr="00633EB0">
        <w:rPr>
          <w:rStyle w:val="Ninguno"/>
          <w:rFonts w:eastAsia="Times New Roman"/>
        </w:rPr>
        <w:fldChar w:fldCharType="begin"/>
      </w:r>
      <w:r w:rsidR="00BD196A" w:rsidRPr="00633EB0">
        <w:rPr>
          <w:rStyle w:val="Ninguno"/>
          <w:rFonts w:eastAsia="Times New Roman"/>
        </w:rPr>
        <w:instrText xml:space="preserve"> ADDIN EN.CITE &lt;EndNote&gt;&lt;Cite ExcludeAuth="1" &gt;&lt;Year&gt;2013-2017&lt;/Year&gt;&lt;DisplayText&gt; (Secretaría Nacional de Planificación y Desarrollo, 2013-2017, pág. 17)&lt;/DisplayText&gt;&lt;record&gt;&lt;ref-type name="Book"&gt;6&lt;/ref-type&gt;&lt;contributors&gt;&lt;authors/&gt;&lt;/contributors&gt;&lt;titles/&gt;&lt;title&gt;Plan Nacional del Buen Vivir &lt;/title&gt;&lt;periodical/&gt;&lt;dates&gt;&lt;year&gt;2013-2017&lt;/year&gt;&lt;pub-dates/&gt;&lt;/dates&gt;&lt;/record&gt;&lt;/Cite&gt;&lt;/EndNote&gt;</w:instrText>
      </w:r>
      <w:r w:rsidR="00BD196A" w:rsidRPr="00633EB0">
        <w:rPr>
          <w:rStyle w:val="Ninguno"/>
          <w:rFonts w:eastAsia="Times New Roman"/>
        </w:rPr>
        <w:fldChar w:fldCharType="separate"/>
      </w:r>
      <w:r w:rsidR="00BD196A" w:rsidRPr="00633EB0">
        <w:rPr>
          <w:rStyle w:val="Ninguno"/>
        </w:rPr>
        <w:t xml:space="preserve"> (Plan  Nacional del Buen Vivir, 2013-2017</w:t>
      </w:r>
      <w:r w:rsidR="00247ED0" w:rsidRPr="00633EB0">
        <w:rPr>
          <w:rStyle w:val="Ninguno"/>
          <w:lang w:val="pt-PT"/>
        </w:rPr>
        <w:t xml:space="preserve">, </w:t>
      </w:r>
      <w:r w:rsidR="00872751" w:rsidRPr="00633EB0">
        <w:rPr>
          <w:rStyle w:val="Ninguno"/>
          <w:lang w:val="pt-PT"/>
        </w:rPr>
        <w:t>p.</w:t>
      </w:r>
      <w:r w:rsidR="00314794" w:rsidRPr="00633EB0">
        <w:rPr>
          <w:rStyle w:val="Ninguno"/>
        </w:rPr>
        <w:t xml:space="preserve"> </w:t>
      </w:r>
      <w:r w:rsidR="00BD196A" w:rsidRPr="00633EB0">
        <w:rPr>
          <w:rStyle w:val="Ninguno"/>
        </w:rPr>
        <w:t>181)</w:t>
      </w:r>
      <w:r w:rsidR="00BD196A" w:rsidRPr="00633EB0">
        <w:rPr>
          <w:rStyle w:val="Ninguno"/>
          <w:rFonts w:eastAsia="Times New Roman"/>
        </w:rPr>
        <w:fldChar w:fldCharType="end"/>
      </w:r>
      <w:r w:rsidRPr="00633EB0">
        <w:rPr>
          <w:rStyle w:val="Ninguno"/>
        </w:rPr>
        <w:t>, que de conformidad con el tema de i</w:t>
      </w:r>
      <w:r w:rsidR="00204B01">
        <w:rPr>
          <w:rStyle w:val="Ninguno"/>
        </w:rPr>
        <w:t>nterés</w:t>
      </w:r>
      <w:r w:rsidRPr="00633EB0">
        <w:rPr>
          <w:rStyle w:val="Ninguno"/>
        </w:rPr>
        <w:t xml:space="preserve"> busca el fortalecimiento de la c</w:t>
      </w:r>
      <w:r w:rsidR="002D661D">
        <w:rPr>
          <w:rStyle w:val="Ninguno"/>
        </w:rPr>
        <w:t>iudadanía</w:t>
      </w:r>
      <w:r w:rsidRPr="00633EB0">
        <w:rPr>
          <w:rStyle w:val="Ninguno"/>
          <w:lang w:val="it-IT"/>
        </w:rPr>
        <w:t xml:space="preserve"> universal e intercultural, sin discriminaci</w:t>
      </w:r>
      <w:r w:rsidRPr="00633EB0">
        <w:rPr>
          <w:rStyle w:val="Ninguno"/>
        </w:rPr>
        <w:t>ó</w:t>
      </w:r>
      <w:r w:rsidRPr="00633EB0">
        <w:rPr>
          <w:rStyle w:val="Ninguno"/>
          <w:lang w:val="it-IT"/>
        </w:rPr>
        <w:t>n si se considera la co</w:t>
      </w:r>
      <w:r w:rsidR="003B77ED">
        <w:rPr>
          <w:rStyle w:val="Ninguno"/>
          <w:lang w:val="it-IT"/>
        </w:rPr>
        <w:t>ndición</w:t>
      </w:r>
      <w:r w:rsidRPr="00633EB0">
        <w:rPr>
          <w:rStyle w:val="Ninguno"/>
          <w:lang w:val="it-IT"/>
        </w:rPr>
        <w:t xml:space="preserve"> migratoria.</w:t>
      </w:r>
    </w:p>
    <w:p w14:paraId="34389ACE" w14:textId="1E8EFCB3" w:rsidR="00E50E5B" w:rsidRPr="00633EB0" w:rsidRDefault="008A35F4" w:rsidP="00344B02">
      <w:pPr>
        <w:rPr>
          <w:rStyle w:val="Ninguno"/>
          <w:rFonts w:eastAsia="Times New Roman"/>
        </w:rPr>
      </w:pPr>
      <w:r w:rsidRPr="00633EB0">
        <w:rPr>
          <w:rStyle w:val="Ninguno"/>
          <w:lang w:val="it-IT"/>
        </w:rPr>
        <w:t xml:space="preserve">.Lo jurídico debe asumirse desde la complementariedad, el intercambio entre iguales, la existencia en la diversidad de expresiones culturales, idiomáticas, de tradiciones sobre la base del respeto y la solidaridad.    </w:t>
      </w:r>
    </w:p>
    <w:p w14:paraId="3257C50A" w14:textId="540B85E8" w:rsidR="00C95A5D" w:rsidRPr="00633EB0" w:rsidRDefault="003F6F2C" w:rsidP="00344B02">
      <w:pPr>
        <w:rPr>
          <w:rStyle w:val="Ninguno"/>
        </w:rPr>
      </w:pPr>
      <w:r w:rsidRPr="00633EB0">
        <w:rPr>
          <w:rStyle w:val="Ninguno"/>
          <w:lang w:val="nl-NL"/>
        </w:rPr>
        <w:t>En esta dirección</w:t>
      </w:r>
      <w:r w:rsidR="0034718F" w:rsidRPr="00633EB0">
        <w:rPr>
          <w:rStyle w:val="Ninguno"/>
          <w:lang w:val="nl-NL"/>
        </w:rPr>
        <w:t>,</w:t>
      </w:r>
      <w:r w:rsidRPr="00633EB0">
        <w:rPr>
          <w:rStyle w:val="Ninguno"/>
          <w:lang w:val="nl-NL"/>
        </w:rPr>
        <w:t xml:space="preserve"> </w:t>
      </w:r>
      <w:r w:rsidR="004A47B5" w:rsidRPr="00633EB0">
        <w:rPr>
          <w:rStyle w:val="Ninguno"/>
          <w:lang w:val="nl-NL"/>
        </w:rPr>
        <w:t>Ram</w:t>
      </w:r>
      <w:r w:rsidR="004A47B5" w:rsidRPr="00633EB0">
        <w:rPr>
          <w:rStyle w:val="Ninguno"/>
        </w:rPr>
        <w:t>írez</w:t>
      </w:r>
      <w:r w:rsidR="00BD196A" w:rsidRPr="00633EB0">
        <w:rPr>
          <w:rStyle w:val="Ninguno"/>
        </w:rPr>
        <w:t xml:space="preserve"> </w:t>
      </w:r>
      <w:r w:rsidRPr="00633EB0">
        <w:rPr>
          <w:rStyle w:val="Ninguno"/>
        </w:rPr>
        <w:t xml:space="preserve"> </w:t>
      </w:r>
      <w:r w:rsidR="004A47B5" w:rsidRPr="00633EB0">
        <w:rPr>
          <w:rStyle w:val="Ninguno"/>
        </w:rPr>
        <w:t xml:space="preserve">(2013), </w:t>
      </w:r>
      <w:r w:rsidR="00BD196A" w:rsidRPr="00633EB0">
        <w:rPr>
          <w:rStyle w:val="Ninguno"/>
        </w:rPr>
        <w:t>s</w:t>
      </w:r>
      <w:r w:rsidR="003E69B6">
        <w:rPr>
          <w:rStyle w:val="Ninguno"/>
        </w:rPr>
        <w:t>eñala</w:t>
      </w:r>
      <w:r w:rsidR="00BD196A" w:rsidRPr="00633EB0">
        <w:rPr>
          <w:rStyle w:val="Ninguno"/>
        </w:rPr>
        <w:t xml:space="preserve"> </w:t>
      </w:r>
      <w:r w:rsidR="004A47B5" w:rsidRPr="00633EB0">
        <w:rPr>
          <w:rStyle w:val="Ninguno"/>
        </w:rPr>
        <w:t>sobre el contexto de la m</w:t>
      </w:r>
      <w:r w:rsidR="00C95A5D" w:rsidRPr="00633EB0">
        <w:rPr>
          <w:rStyle w:val="Ninguno"/>
        </w:rPr>
        <w:t>ovilidad humana lo siguiente:</w:t>
      </w:r>
    </w:p>
    <w:p w14:paraId="67347226" w14:textId="30058BF9" w:rsidR="00C95A5D" w:rsidRPr="00633EB0" w:rsidRDefault="004A47B5" w:rsidP="00C95A5D">
      <w:pPr>
        <w:pStyle w:val="ms40palabras"/>
        <w:rPr>
          <w:rStyle w:val="Ninguno"/>
        </w:rPr>
      </w:pPr>
      <w:r w:rsidRPr="00633EB0">
        <w:rPr>
          <w:rStyle w:val="Ninguno"/>
        </w:rPr>
        <w:t xml:space="preserve">En primer lugar el cambio semántico en la nueva </w:t>
      </w:r>
      <w:r w:rsidR="002D661D">
        <w:rPr>
          <w:rStyle w:val="Ninguno"/>
        </w:rPr>
        <w:t>Constitución</w:t>
      </w:r>
      <w:r w:rsidRPr="00633EB0">
        <w:rPr>
          <w:rStyle w:val="Ninguno"/>
        </w:rPr>
        <w:t xml:space="preserve"> al eliminar el uso de los té</w:t>
      </w:r>
      <w:r w:rsidRPr="00633EB0">
        <w:rPr>
          <w:rStyle w:val="Ninguno"/>
          <w:lang w:val="pt-PT"/>
        </w:rPr>
        <w:t xml:space="preserve">rminos </w:t>
      </w:r>
      <w:r w:rsidRPr="00633EB0">
        <w:rPr>
          <w:rStyle w:val="Ninguno"/>
          <w:i/>
          <w:iCs/>
        </w:rPr>
        <w:t>m</w:t>
      </w:r>
      <w:r w:rsidR="003B77ED">
        <w:rPr>
          <w:rStyle w:val="Ninguno"/>
          <w:i/>
          <w:iCs/>
        </w:rPr>
        <w:t>igración</w:t>
      </w:r>
      <w:r w:rsidRPr="00633EB0">
        <w:rPr>
          <w:rStyle w:val="Ninguno"/>
          <w:i/>
          <w:iCs/>
          <w:lang w:val="it-IT"/>
        </w:rPr>
        <w:t xml:space="preserve"> o migrante</w:t>
      </w:r>
      <w:r w:rsidRPr="00633EB0">
        <w:rPr>
          <w:rStyle w:val="Ninguno"/>
        </w:rPr>
        <w:t>, los cuales t</w:t>
      </w:r>
      <w:r w:rsidR="002D661D">
        <w:rPr>
          <w:rStyle w:val="Ninguno"/>
        </w:rPr>
        <w:t>enía</w:t>
      </w:r>
      <w:r w:rsidRPr="00633EB0">
        <w:rPr>
          <w:rStyle w:val="Ninguno"/>
        </w:rPr>
        <w:t xml:space="preserve">n una carga peyorativa sobre todo en los </w:t>
      </w:r>
      <w:r w:rsidR="003E69B6">
        <w:rPr>
          <w:rStyle w:val="Ninguno"/>
        </w:rPr>
        <w:t>país</w:t>
      </w:r>
      <w:r w:rsidRPr="00633EB0">
        <w:rPr>
          <w:rStyle w:val="Ninguno"/>
        </w:rPr>
        <w:t xml:space="preserve">es de recepción, por el uso de los términos movilidad humana o de </w:t>
      </w:r>
      <w:r w:rsidRPr="00633EB0">
        <w:rPr>
          <w:rStyle w:val="Ninguno"/>
          <w:i/>
          <w:iCs/>
        </w:rPr>
        <w:t>ecuatoriano/a en el exterior</w:t>
      </w:r>
      <w:r w:rsidRPr="00633EB0">
        <w:rPr>
          <w:rStyle w:val="Ninguno"/>
        </w:rPr>
        <w:t>…”</w:t>
      </w:r>
      <w:r w:rsidRPr="00633EB0">
        <w:rPr>
          <w:rStyle w:val="Ninguno"/>
        </w:rPr>
        <w:fldChar w:fldCharType="begin"/>
      </w:r>
      <w:r w:rsidRPr="00633EB0">
        <w:rPr>
          <w:rStyle w:val="Ninguno"/>
        </w:rPr>
        <w:instrText xml:space="preserve"> ADDIN EN.CITE &lt;EndNote&gt;&lt;Cite  &gt;&lt;Author&gt;Jacques Ramírez&lt;/Author&gt;&lt;Year&gt;2013&lt;/Year&gt;&lt;DisplayText&gt; (Ramírez, 2013, pág. 33)&lt;/DisplayText&gt;&lt;record&gt;&lt;ref-type name="Book"&gt;6&lt;/ref-type&gt;&lt;contributors&gt;&lt;authors&gt;&lt;author&gt;Jacques Ramírez&lt;/author&gt;&lt;/authors&gt;&lt;/contributors&gt;&lt;titles/&gt;&lt;title&gt;La Política Migratoria en Ecuador.  Rupturas, tensiones, continuidades y desafíos&lt;/title&gt;&lt;periodical/&gt;&lt;dates&gt;&lt;year&gt;2013&lt;/year&gt;&lt;pub-dates/&gt;&lt;/dates&gt;&lt;/record&gt;&lt;/Cite&gt;&lt;/EndNote&gt;</w:instrText>
      </w:r>
      <w:r w:rsidRPr="00633EB0">
        <w:rPr>
          <w:rStyle w:val="Ninguno"/>
        </w:rPr>
        <w:fldChar w:fldCharType="separate"/>
      </w:r>
      <w:r w:rsidR="00C95A5D" w:rsidRPr="00633EB0">
        <w:rPr>
          <w:rStyle w:val="Ninguno"/>
          <w:lang w:val="pt-PT"/>
        </w:rPr>
        <w:t xml:space="preserve"> (</w:t>
      </w:r>
      <w:r w:rsidR="0047681C" w:rsidRPr="00633EB0">
        <w:rPr>
          <w:rStyle w:val="Ninguno"/>
          <w:lang w:val="pt-PT"/>
        </w:rPr>
        <w:t xml:space="preserve">p. </w:t>
      </w:r>
      <w:r w:rsidRPr="00633EB0">
        <w:rPr>
          <w:rStyle w:val="Ninguno"/>
          <w:lang w:val="pt-PT"/>
        </w:rPr>
        <w:t>33)</w:t>
      </w:r>
      <w:r w:rsidRPr="00633EB0">
        <w:rPr>
          <w:rStyle w:val="Ninguno"/>
        </w:rPr>
        <w:fldChar w:fldCharType="end"/>
      </w:r>
    </w:p>
    <w:p w14:paraId="1592650D" w14:textId="12228377" w:rsidR="00CB3432" w:rsidRPr="00633EB0" w:rsidRDefault="00521CBC" w:rsidP="00344B02">
      <w:pPr>
        <w:rPr>
          <w:rStyle w:val="Ninguno"/>
          <w:rFonts w:eastAsia="Times New Roman"/>
        </w:rPr>
      </w:pPr>
      <w:r w:rsidRPr="00633EB0">
        <w:rPr>
          <w:rStyle w:val="Ninguno"/>
          <w:rFonts w:eastAsia="Times New Roman"/>
        </w:rPr>
        <w:t xml:space="preserve">Es importante el cambio de sentido que se le da a las normas con el empleo de “nuevos” términos que cambian, </w:t>
      </w:r>
      <w:r w:rsidR="002D661D">
        <w:rPr>
          <w:rStyle w:val="Ninguno"/>
          <w:rFonts w:eastAsia="Times New Roman"/>
        </w:rPr>
        <w:t>más</w:t>
      </w:r>
      <w:r w:rsidRPr="00633EB0">
        <w:rPr>
          <w:rStyle w:val="Ninguno"/>
          <w:rFonts w:eastAsia="Times New Roman"/>
        </w:rPr>
        <w:t xml:space="preserve"> que el significado de las palabras en sí mismo, la connotación del término empleado en el plano de la subjetividad humana. </w:t>
      </w:r>
    </w:p>
    <w:p w14:paraId="70B569AF" w14:textId="08139F42" w:rsidR="00C95A5D" w:rsidRPr="00633EB0" w:rsidRDefault="004A47B5" w:rsidP="00344B02">
      <w:pPr>
        <w:rPr>
          <w:rStyle w:val="Ninguno"/>
        </w:rPr>
      </w:pPr>
      <w:r w:rsidRPr="00633EB0">
        <w:rPr>
          <w:rStyle w:val="Ninguno"/>
        </w:rPr>
        <w:t xml:space="preserve">Las instituciones estatales, considerando sus competencias, son las encargadas de generar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para garantizar el cumplimiento de las g</w:t>
      </w:r>
      <w:r w:rsidR="003B77ED">
        <w:rPr>
          <w:rStyle w:val="Ninguno"/>
        </w:rPr>
        <w:t>arantía</w:t>
      </w:r>
      <w:r w:rsidRPr="00633EB0">
        <w:rPr>
          <w:rStyle w:val="Ninguno"/>
        </w:rPr>
        <w:t xml:space="preserve">s a los derechos de las personas establecidos en la </w:t>
      </w:r>
      <w:r w:rsidR="002D661D">
        <w:rPr>
          <w:rStyle w:val="Ninguno"/>
        </w:rPr>
        <w:t>Constitución</w:t>
      </w:r>
      <w:r w:rsidR="00A5014C" w:rsidRPr="00633EB0">
        <w:rPr>
          <w:rStyle w:val="Ninguno"/>
        </w:rPr>
        <w:t xml:space="preserve">.  </w:t>
      </w:r>
    </w:p>
    <w:p w14:paraId="0667C375" w14:textId="2ED3007E" w:rsidR="00F6166F" w:rsidRPr="00633EB0" w:rsidRDefault="00A5014C" w:rsidP="00344B02">
      <w:pPr>
        <w:rPr>
          <w:rStyle w:val="Ninguno"/>
        </w:rPr>
      </w:pPr>
      <w:r w:rsidRPr="00633EB0">
        <w:rPr>
          <w:rStyle w:val="Ninguno"/>
        </w:rPr>
        <w:t>Dentro del Plan Nacional de Movilidad Humana, que ejecuta el Ministerio de Relaciones Exteriores y Movilidad Humana, a partir de mayo de 2018</w:t>
      </w:r>
      <w:r w:rsidR="00F6166F" w:rsidRPr="00633EB0">
        <w:rPr>
          <w:rStyle w:val="Ninguno"/>
        </w:rPr>
        <w:t xml:space="preserve">, cuando se refiere al quinto objetivo de la Agenda de </w:t>
      </w:r>
      <w:r w:rsidR="002D661D">
        <w:rPr>
          <w:rStyle w:val="Ninguno"/>
        </w:rPr>
        <w:t>Política</w:t>
      </w:r>
      <w:r w:rsidR="00F6166F" w:rsidRPr="00633EB0">
        <w:rPr>
          <w:rStyle w:val="Ninguno"/>
        </w:rPr>
        <w:t xml:space="preserve"> Exterior del Ecuador al respecto de: “Promover el ejercicio de los derechos de las personas en movilidad humana en todas sus dimensiones” (</w:t>
      </w:r>
      <w:r w:rsidR="0047681C" w:rsidRPr="00633EB0">
        <w:rPr>
          <w:rStyle w:val="Ninguno"/>
        </w:rPr>
        <w:t xml:space="preserve">p. </w:t>
      </w:r>
      <w:r w:rsidR="00F6166F" w:rsidRPr="00633EB0">
        <w:rPr>
          <w:rStyle w:val="Ninguno"/>
        </w:rPr>
        <w:t xml:space="preserve">9), ha considerado cuatro </w:t>
      </w:r>
      <w:r w:rsidR="002D661D">
        <w:rPr>
          <w:rStyle w:val="Ninguno"/>
        </w:rPr>
        <w:t>política</w:t>
      </w:r>
      <w:r w:rsidR="003E69B6">
        <w:rPr>
          <w:rStyle w:val="Ninguno"/>
        </w:rPr>
        <w:t xml:space="preserve">s </w:t>
      </w:r>
      <w:r w:rsidR="002D661D">
        <w:rPr>
          <w:rStyle w:val="Ninguno"/>
        </w:rPr>
        <w:t>pública</w:t>
      </w:r>
      <w:r w:rsidR="003E69B6">
        <w:rPr>
          <w:rStyle w:val="Ninguno"/>
        </w:rPr>
        <w:t>s</w:t>
      </w:r>
      <w:r w:rsidR="00F6166F" w:rsidRPr="00633EB0">
        <w:rPr>
          <w:rStyle w:val="Ninguno"/>
        </w:rPr>
        <w:t>:</w:t>
      </w:r>
    </w:p>
    <w:p w14:paraId="1BEECAAD" w14:textId="3CD6FC5A" w:rsidR="00F6166F" w:rsidRPr="00633EB0" w:rsidRDefault="00F6166F" w:rsidP="00C95A5D">
      <w:pPr>
        <w:pStyle w:val="ms40palabras"/>
        <w:rPr>
          <w:rStyle w:val="Ninguno"/>
        </w:rPr>
      </w:pPr>
      <w:r w:rsidRPr="00633EB0">
        <w:rPr>
          <w:rStyle w:val="Ninguno"/>
        </w:rPr>
        <w:lastRenderedPageBreak/>
        <w:t>1. Promover la c</w:t>
      </w:r>
      <w:r w:rsidR="002D661D">
        <w:rPr>
          <w:rStyle w:val="Ninguno"/>
        </w:rPr>
        <w:t>iudadanía</w:t>
      </w:r>
      <w:r w:rsidRPr="00633EB0">
        <w:rPr>
          <w:rStyle w:val="Ninguno"/>
        </w:rPr>
        <w:t xml:space="preserve"> universal y la libre movilidad a nivel internacional; 2. Fortalecer la p</w:t>
      </w:r>
      <w:r w:rsidR="003B77ED">
        <w:rPr>
          <w:rStyle w:val="Ninguno"/>
        </w:rPr>
        <w:t>rotección</w:t>
      </w:r>
      <w:r w:rsidRPr="00633EB0">
        <w:rPr>
          <w:rStyle w:val="Ninguno"/>
        </w:rPr>
        <w:t xml:space="preserve"> de los derechos de la población en situación de movilidad humana; 3. Generar condiciones para fomentar una m</w:t>
      </w:r>
      <w:r w:rsidR="003B77ED">
        <w:rPr>
          <w:rStyle w:val="Ninguno"/>
        </w:rPr>
        <w:t>igración</w:t>
      </w:r>
      <w:r w:rsidRPr="00633EB0">
        <w:rPr>
          <w:rStyle w:val="Ninguno"/>
        </w:rPr>
        <w:t xml:space="preserve"> ordenada, segura y regular; 4. Defender la diversidad, integración y convivencia de las personas en situación de movilidad (Plan Nacional de Movilidad Humana, 2018, </w:t>
      </w:r>
      <w:r w:rsidR="0047681C" w:rsidRPr="00633EB0">
        <w:rPr>
          <w:rStyle w:val="Ninguno"/>
        </w:rPr>
        <w:t xml:space="preserve">p. </w:t>
      </w:r>
      <w:r w:rsidRPr="00633EB0">
        <w:rPr>
          <w:rStyle w:val="Ninguno"/>
        </w:rPr>
        <w:t>9)</w:t>
      </w:r>
    </w:p>
    <w:p w14:paraId="2C3B67C2" w14:textId="206EB65B" w:rsidR="00CB3432" w:rsidRPr="00633EB0" w:rsidRDefault="00F6166F" w:rsidP="00344B02">
      <w:pPr>
        <w:rPr>
          <w:rStyle w:val="Ninguno"/>
          <w:rFonts w:eastAsia="Times New Roman"/>
        </w:rPr>
      </w:pPr>
      <w:r w:rsidRPr="00633EB0">
        <w:rPr>
          <w:rStyle w:val="Ninguno"/>
        </w:rPr>
        <w:t>Esto</w:t>
      </w:r>
      <w:r w:rsidR="008867CE" w:rsidRPr="00633EB0">
        <w:rPr>
          <w:rStyle w:val="Ninguno"/>
        </w:rPr>
        <w:t xml:space="preserve"> se logra</w:t>
      </w:r>
      <w:r w:rsidRPr="00633EB0">
        <w:rPr>
          <w:rStyle w:val="Ninguno"/>
        </w:rPr>
        <w:t>ría</w:t>
      </w:r>
      <w:r w:rsidR="008867CE" w:rsidRPr="00633EB0">
        <w:rPr>
          <w:rStyle w:val="Ninguno"/>
        </w:rPr>
        <w:t xml:space="preserve"> </w:t>
      </w:r>
      <w:r w:rsidR="004A47B5" w:rsidRPr="00633EB0">
        <w:rPr>
          <w:rStyle w:val="Ninguno"/>
        </w:rPr>
        <w:t xml:space="preserve">a </w:t>
      </w:r>
      <w:r w:rsidR="003E69B6">
        <w:rPr>
          <w:rStyle w:val="Ninguno"/>
        </w:rPr>
        <w:t>través</w:t>
      </w:r>
      <w:r w:rsidR="004A47B5" w:rsidRPr="00633EB0">
        <w:rPr>
          <w:rStyle w:val="Ninguno"/>
        </w:rPr>
        <w:t xml:space="preserve"> de la promoción de la c</w:t>
      </w:r>
      <w:r w:rsidR="002D661D">
        <w:rPr>
          <w:rStyle w:val="Ninguno"/>
        </w:rPr>
        <w:t>iudadanía</w:t>
      </w:r>
      <w:r w:rsidR="004A47B5" w:rsidRPr="00633EB0">
        <w:rPr>
          <w:rStyle w:val="Ninguno"/>
        </w:rPr>
        <w:t xml:space="preserve"> universal fuera de las fronteras patrias, reforzando el acceso a los derechos de las poblaciones en situación de movilidad humana, generando las condiciones necesarias para que la m</w:t>
      </w:r>
      <w:r w:rsidR="003B77ED">
        <w:rPr>
          <w:rStyle w:val="Ninguno"/>
        </w:rPr>
        <w:t>igración</w:t>
      </w:r>
      <w:r w:rsidR="004A47B5" w:rsidRPr="00633EB0">
        <w:rPr>
          <w:rStyle w:val="Ninguno"/>
        </w:rPr>
        <w:t xml:space="preserve"> se real</w:t>
      </w:r>
      <w:r w:rsidR="0034718F" w:rsidRPr="00633EB0">
        <w:rPr>
          <w:rStyle w:val="Ninguno"/>
        </w:rPr>
        <w:t>ice de manera segura y ordenada</w:t>
      </w:r>
      <w:r w:rsidR="004A47B5" w:rsidRPr="00633EB0">
        <w:rPr>
          <w:rStyle w:val="Ninguno"/>
        </w:rPr>
        <w:t xml:space="preserve"> y defendiendo la diversidad, la integración, el respeto y una verdadera convivencia entre las personas que se encuentran en situación de movilidad y qu</w:t>
      </w:r>
      <w:r w:rsidR="002D661D">
        <w:rPr>
          <w:rStyle w:val="Ninguno"/>
        </w:rPr>
        <w:t>iene</w:t>
      </w:r>
      <w:r w:rsidR="004A47B5" w:rsidRPr="00633EB0">
        <w:rPr>
          <w:rStyle w:val="Ninguno"/>
        </w:rPr>
        <w:t>s no lo están, considerando los principios de igualdad entre todos los seres humanos.</w:t>
      </w:r>
    </w:p>
    <w:p w14:paraId="7E08549D" w14:textId="05A4B4FF" w:rsidR="00CB3432" w:rsidRPr="00633EB0" w:rsidRDefault="004A47B5" w:rsidP="00344B02">
      <w:pPr>
        <w:rPr>
          <w:rStyle w:val="Ninguno"/>
          <w:rFonts w:eastAsia="Times New Roman"/>
        </w:rPr>
      </w:pPr>
      <w:r w:rsidRPr="00633EB0">
        <w:rPr>
          <w:rStyle w:val="Ninguno"/>
        </w:rPr>
        <w:t>La Ley Orgánica de Movilidad Humana</w:t>
      </w:r>
      <w:r w:rsidR="00F6166F" w:rsidRPr="00633EB0">
        <w:rPr>
          <w:rStyle w:val="Ninguno"/>
        </w:rPr>
        <w:t xml:space="preserve"> (2017)</w:t>
      </w:r>
      <w:r w:rsidRPr="00633EB0">
        <w:rPr>
          <w:rStyle w:val="Ninguno"/>
        </w:rPr>
        <w:t>, surge por lo tanto, con la finalidad de viabilizar el pleno ejercicio de los derechos, pri</w:t>
      </w:r>
      <w:r w:rsidR="009D52A6" w:rsidRPr="00633EB0">
        <w:rPr>
          <w:rStyle w:val="Ninguno"/>
        </w:rPr>
        <w:t>ncipios y</w:t>
      </w:r>
      <w:r w:rsidR="00BE27C7" w:rsidRPr="00633EB0">
        <w:rPr>
          <w:rStyle w:val="Ninguno"/>
          <w:lang w:val="pt-PT"/>
        </w:rPr>
        <w:t xml:space="preserve"> </w:t>
      </w:r>
      <w:r w:rsidRPr="00633EB0">
        <w:rPr>
          <w:rStyle w:val="Ninguno"/>
          <w:lang w:val="pt-PT"/>
        </w:rPr>
        <w:t>g</w:t>
      </w:r>
      <w:r w:rsidR="003B77ED">
        <w:rPr>
          <w:rStyle w:val="Ninguno"/>
          <w:lang w:val="pt-PT"/>
        </w:rPr>
        <w:t>arantía</w:t>
      </w:r>
      <w:r w:rsidRPr="00633EB0">
        <w:rPr>
          <w:rStyle w:val="Ninguno"/>
        </w:rPr>
        <w:t>s plasmad</w:t>
      </w:r>
      <w:r w:rsidR="00BE27C7" w:rsidRPr="00633EB0">
        <w:rPr>
          <w:rStyle w:val="Ninguno"/>
        </w:rPr>
        <w:t>a</w:t>
      </w:r>
      <w:r w:rsidRPr="00633EB0">
        <w:rPr>
          <w:rStyle w:val="Ninguno"/>
        </w:rPr>
        <w:t xml:space="preserve">s en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Pr="00633EB0">
        <w:rPr>
          <w:rStyle w:val="Ninguno"/>
        </w:rPr>
        <w:t xml:space="preserve"> </w:t>
      </w:r>
      <w:r w:rsidR="009D52A6" w:rsidRPr="00633EB0">
        <w:rPr>
          <w:rStyle w:val="Ninguno"/>
        </w:rPr>
        <w:t>(2008</w:t>
      </w:r>
      <w:r w:rsidR="00EC635C">
        <w:rPr>
          <w:rStyle w:val="Ninguno"/>
        </w:rPr>
        <w:t>) y</w:t>
      </w:r>
      <w:r w:rsidRPr="00633EB0">
        <w:rPr>
          <w:rStyle w:val="Ninguno"/>
        </w:rPr>
        <w:t xml:space="preserve"> el Plan Nacional del Buen Vivir</w:t>
      </w:r>
      <w:r w:rsidR="009D52A6" w:rsidRPr="00633EB0">
        <w:rPr>
          <w:rStyle w:val="Ninguno"/>
        </w:rPr>
        <w:t xml:space="preserve"> (2013-2017)</w:t>
      </w:r>
      <w:r w:rsidRPr="00633EB0">
        <w:rPr>
          <w:rStyle w:val="Ninguno"/>
        </w:rPr>
        <w:t xml:space="preserve">, que hasta ese momento se habían visto como inaplicables, </w:t>
      </w:r>
      <w:r w:rsidR="00BE27C7" w:rsidRPr="00633EB0">
        <w:rPr>
          <w:rStyle w:val="Ninguno"/>
        </w:rPr>
        <w:t xml:space="preserve">dado que </w:t>
      </w:r>
      <w:r w:rsidRPr="00633EB0">
        <w:rPr>
          <w:rStyle w:val="Ninguno"/>
        </w:rPr>
        <w:t>la normativa secundaria como</w:t>
      </w:r>
      <w:r w:rsidR="00BE27C7" w:rsidRPr="00633EB0">
        <w:rPr>
          <w:rStyle w:val="Ninguno"/>
        </w:rPr>
        <w:t>:</w:t>
      </w:r>
      <w:r w:rsidRPr="00633EB0">
        <w:rPr>
          <w:rStyle w:val="Ninguno"/>
        </w:rPr>
        <w:t xml:space="preserve"> leyes orgánicas, ordinarias, reglamentos, acuerdos, decretos</w:t>
      </w:r>
      <w:r w:rsidR="0074207B">
        <w:rPr>
          <w:rStyle w:val="Ninguno"/>
        </w:rPr>
        <w:t xml:space="preserve"> </w:t>
      </w:r>
      <w:r w:rsidR="00325D0F">
        <w:rPr>
          <w:rStyle w:val="Ninguno"/>
        </w:rPr>
        <w:t>y</w:t>
      </w:r>
      <w:r w:rsidRPr="00633EB0">
        <w:rPr>
          <w:rStyle w:val="Ninguno"/>
        </w:rPr>
        <w:t xml:space="preserve"> </w:t>
      </w:r>
      <w:r w:rsidR="002D661D">
        <w:rPr>
          <w:rStyle w:val="Ninguno"/>
        </w:rPr>
        <w:t>más</w:t>
      </w:r>
      <w:r w:rsidRPr="00633EB0">
        <w:rPr>
          <w:rStyle w:val="Ninguno"/>
        </w:rPr>
        <w:t>, se visibilizaban como incompatibles con el espíritu de la norma constitucional</w:t>
      </w:r>
      <w:r w:rsidR="00F6166F" w:rsidRPr="00633EB0">
        <w:rPr>
          <w:rStyle w:val="Ninguno"/>
        </w:rPr>
        <w:t>, al ser esta superior en cuanto a g</w:t>
      </w:r>
      <w:r w:rsidR="003B77ED">
        <w:rPr>
          <w:rStyle w:val="Ninguno"/>
        </w:rPr>
        <w:t>arantía</w:t>
      </w:r>
      <w:r w:rsidR="00F6166F" w:rsidRPr="00633EB0">
        <w:rPr>
          <w:rStyle w:val="Ninguno"/>
        </w:rPr>
        <w:t>s de derechos</w:t>
      </w:r>
      <w:r w:rsidR="0074207B">
        <w:rPr>
          <w:rStyle w:val="Ninguno"/>
        </w:rPr>
        <w:t xml:space="preserve">, </w:t>
      </w:r>
      <w:r w:rsidR="00325D0F">
        <w:rPr>
          <w:rStyle w:val="Ninguno"/>
        </w:rPr>
        <w:t>y</w:t>
      </w:r>
      <w:r w:rsidR="00F6166F" w:rsidRPr="00633EB0">
        <w:rPr>
          <w:rStyle w:val="Ninguno"/>
        </w:rPr>
        <w:t xml:space="preserve">a que la Ley de Naturalización </w:t>
      </w:r>
      <w:r w:rsidR="009D52A6" w:rsidRPr="00633EB0">
        <w:rPr>
          <w:rStyle w:val="Ninguno"/>
        </w:rPr>
        <w:t>(</w:t>
      </w:r>
      <w:r w:rsidR="00F6166F" w:rsidRPr="00633EB0">
        <w:rPr>
          <w:rStyle w:val="Ninguno"/>
        </w:rPr>
        <w:t>1976</w:t>
      </w:r>
      <w:r w:rsidR="009D52A6" w:rsidRPr="00633EB0">
        <w:rPr>
          <w:rStyle w:val="Ninguno"/>
        </w:rPr>
        <w:t>)</w:t>
      </w:r>
      <w:r w:rsidR="00F6166F" w:rsidRPr="00633EB0">
        <w:rPr>
          <w:rStyle w:val="Ninguno"/>
        </w:rPr>
        <w:t>,</w:t>
      </w:r>
      <w:r w:rsidR="009D52A6" w:rsidRPr="00633EB0">
        <w:rPr>
          <w:rStyle w:val="Ninguno"/>
        </w:rPr>
        <w:t xml:space="preserve"> nace en la</w:t>
      </w:r>
      <w:r w:rsidR="00F6166F" w:rsidRPr="00633EB0">
        <w:rPr>
          <w:rStyle w:val="Ninguno"/>
        </w:rPr>
        <w:t xml:space="preserve"> época de </w:t>
      </w:r>
      <w:r w:rsidR="009D52A6" w:rsidRPr="00633EB0">
        <w:rPr>
          <w:rStyle w:val="Ninguno"/>
        </w:rPr>
        <w:t xml:space="preserve">una </w:t>
      </w:r>
      <w:r w:rsidR="00F6166F" w:rsidRPr="00633EB0">
        <w:rPr>
          <w:rStyle w:val="Ninguno"/>
        </w:rPr>
        <w:t>dictadura militar en el Ecuador.</w:t>
      </w:r>
    </w:p>
    <w:p w14:paraId="20A314C1" w14:textId="68702522" w:rsidR="00CB3432" w:rsidRPr="00633EB0" w:rsidRDefault="004A47B5" w:rsidP="00344B02">
      <w:pPr>
        <w:rPr>
          <w:rStyle w:val="Ninguno"/>
          <w:rFonts w:eastAsia="Times New Roman"/>
        </w:rPr>
      </w:pPr>
      <w:r w:rsidRPr="00633EB0">
        <w:rPr>
          <w:rStyle w:val="Ninguno"/>
        </w:rPr>
        <w:t>Normas como la Ley de Naturalización</w:t>
      </w:r>
      <w:r w:rsidR="00F6166F" w:rsidRPr="00633EB0">
        <w:rPr>
          <w:rStyle w:val="Ninguno"/>
        </w:rPr>
        <w:t xml:space="preserve"> (1976)</w:t>
      </w:r>
      <w:r w:rsidRPr="00633EB0">
        <w:rPr>
          <w:rStyle w:val="Ninguno"/>
        </w:rPr>
        <w:t>, Ley de Extranjería</w:t>
      </w:r>
      <w:r w:rsidR="00F6166F" w:rsidRPr="00633EB0">
        <w:rPr>
          <w:rStyle w:val="Ninguno"/>
        </w:rPr>
        <w:t xml:space="preserve"> (2004)</w:t>
      </w:r>
      <w:r w:rsidRPr="00633EB0">
        <w:rPr>
          <w:rStyle w:val="Ninguno"/>
        </w:rPr>
        <w:t>, Ley de Documentos de Viaje</w:t>
      </w:r>
      <w:r w:rsidR="00F6166F" w:rsidRPr="00633EB0">
        <w:rPr>
          <w:rStyle w:val="Ninguno"/>
        </w:rPr>
        <w:t xml:space="preserve"> (2005</w:t>
      </w:r>
      <w:r w:rsidR="00EC635C">
        <w:rPr>
          <w:rStyle w:val="Ninguno"/>
        </w:rPr>
        <w:t>) y</w:t>
      </w:r>
      <w:r w:rsidRPr="00633EB0">
        <w:rPr>
          <w:rStyle w:val="Ninguno"/>
        </w:rPr>
        <w:t xml:space="preserve"> otras, resultaban incoherentes con la </w:t>
      </w:r>
      <w:r w:rsidR="002D661D">
        <w:rPr>
          <w:rStyle w:val="Ninguno"/>
        </w:rPr>
        <w:t>Constitución</w:t>
      </w:r>
      <w:r w:rsidR="009D52A6" w:rsidRPr="00633EB0">
        <w:rPr>
          <w:rStyle w:val="Ninguno"/>
        </w:rPr>
        <w:t xml:space="preserve"> de la Re</w:t>
      </w:r>
      <w:r w:rsidR="002D661D">
        <w:rPr>
          <w:rStyle w:val="Ninguno"/>
        </w:rPr>
        <w:t>pública</w:t>
      </w:r>
      <w:r w:rsidR="009D52A6" w:rsidRPr="00633EB0">
        <w:rPr>
          <w:rStyle w:val="Ninguno"/>
        </w:rPr>
        <w:t xml:space="preserve"> del Ecuador (2008)</w:t>
      </w:r>
      <w:r w:rsidRPr="00633EB0">
        <w:rPr>
          <w:rStyle w:val="Ninguno"/>
        </w:rPr>
        <w:t xml:space="preserve">, básicamente porque </w:t>
      </w:r>
      <w:r w:rsidR="00DE22DF" w:rsidRPr="00633EB0">
        <w:rPr>
          <w:rStyle w:val="Ninguno"/>
        </w:rPr>
        <w:t>la primera fue emitida como ya se indicó</w:t>
      </w:r>
      <w:r w:rsidR="0074207B">
        <w:rPr>
          <w:rStyle w:val="Ninguno"/>
        </w:rPr>
        <w:t>,</w:t>
      </w:r>
      <w:r w:rsidR="00DE22DF" w:rsidRPr="00633EB0">
        <w:rPr>
          <w:rStyle w:val="Ninguno"/>
        </w:rPr>
        <w:t xml:space="preserve"> durante el ejercicio del poder de un gobierno </w:t>
      </w:r>
      <w:r w:rsidR="0074207B" w:rsidRPr="00633EB0">
        <w:rPr>
          <w:rStyle w:val="Ninguno"/>
        </w:rPr>
        <w:t>dictatorial</w:t>
      </w:r>
      <w:r w:rsidR="00DE22DF" w:rsidRPr="00633EB0">
        <w:rPr>
          <w:rStyle w:val="Ninguno"/>
        </w:rPr>
        <w:t xml:space="preserve">, mientras que las tres de manera conjunta </w:t>
      </w:r>
      <w:r w:rsidRPr="00633EB0">
        <w:rPr>
          <w:rStyle w:val="Ninguno"/>
        </w:rPr>
        <w:t xml:space="preserve">fueron </w:t>
      </w:r>
      <w:r w:rsidRPr="00633EB0">
        <w:rPr>
          <w:rStyle w:val="Ninguno"/>
        </w:rPr>
        <w:lastRenderedPageBreak/>
        <w:t xml:space="preserve">emitidas </w:t>
      </w:r>
      <w:r w:rsidR="009D52A6" w:rsidRPr="00633EB0">
        <w:rPr>
          <w:rStyle w:val="Ninguno"/>
        </w:rPr>
        <w:t xml:space="preserve">antes de la </w:t>
      </w:r>
      <w:r w:rsidR="002D661D">
        <w:rPr>
          <w:rStyle w:val="Ninguno"/>
        </w:rPr>
        <w:t>Constitución</w:t>
      </w:r>
      <w:r w:rsidR="009D52A6" w:rsidRPr="00633EB0">
        <w:rPr>
          <w:rStyle w:val="Ninguno"/>
        </w:rPr>
        <w:t xml:space="preserve"> de la Re</w:t>
      </w:r>
      <w:r w:rsidR="002D661D">
        <w:rPr>
          <w:rStyle w:val="Ninguno"/>
        </w:rPr>
        <w:t>pública</w:t>
      </w:r>
      <w:r w:rsidR="009D52A6" w:rsidRPr="00633EB0">
        <w:rPr>
          <w:rStyle w:val="Ninguno"/>
        </w:rPr>
        <w:t xml:space="preserve"> del Ecuador (</w:t>
      </w:r>
      <w:r w:rsidR="00DE22DF" w:rsidRPr="00633EB0">
        <w:rPr>
          <w:rStyle w:val="Ninguno"/>
        </w:rPr>
        <w:t>2008</w:t>
      </w:r>
      <w:r w:rsidR="009D52A6" w:rsidRPr="00633EB0">
        <w:rPr>
          <w:rStyle w:val="Ninguno"/>
        </w:rPr>
        <w:t>)</w:t>
      </w:r>
      <w:r w:rsidR="00DE22DF" w:rsidRPr="00633EB0">
        <w:rPr>
          <w:rStyle w:val="Ninguno"/>
        </w:rPr>
        <w:t xml:space="preserve">, por lo </w:t>
      </w:r>
      <w:r w:rsidR="00B45BAC" w:rsidRPr="00633EB0">
        <w:rPr>
          <w:rStyle w:val="Ninguno"/>
        </w:rPr>
        <w:t>tanto,</w:t>
      </w:r>
      <w:r w:rsidR="00DE22DF" w:rsidRPr="00633EB0">
        <w:rPr>
          <w:rStyle w:val="Ninguno"/>
        </w:rPr>
        <w:t xml:space="preserve"> sus articulados cont</w:t>
      </w:r>
      <w:r w:rsidR="002D661D">
        <w:rPr>
          <w:rStyle w:val="Ninguno"/>
        </w:rPr>
        <w:t>iene</w:t>
      </w:r>
      <w:r w:rsidR="00DE22DF" w:rsidRPr="00633EB0">
        <w:rPr>
          <w:rStyle w:val="Ninguno"/>
        </w:rPr>
        <w:t>n restricciones sobre el acceso a los</w:t>
      </w:r>
      <w:r w:rsidRPr="00633EB0">
        <w:rPr>
          <w:rStyle w:val="Ninguno"/>
        </w:rPr>
        <w:t xml:space="preserve"> derechos</w:t>
      </w:r>
      <w:r w:rsidR="00DE22DF" w:rsidRPr="00633EB0">
        <w:rPr>
          <w:rStyle w:val="Ninguno"/>
        </w:rPr>
        <w:t>.</w:t>
      </w:r>
      <w:r w:rsidRPr="00633EB0">
        <w:rPr>
          <w:rStyle w:val="Ninguno"/>
        </w:rPr>
        <w:t xml:space="preserve"> </w:t>
      </w:r>
    </w:p>
    <w:p w14:paraId="5BAEFD0E" w14:textId="2954CE0A" w:rsidR="00FC664A" w:rsidRPr="00633EB0" w:rsidRDefault="004A47B5" w:rsidP="00344B02">
      <w:pPr>
        <w:rPr>
          <w:rStyle w:val="Ninguno"/>
        </w:rPr>
      </w:pPr>
      <w:r w:rsidRPr="00633EB0">
        <w:rPr>
          <w:rStyle w:val="Ninguno"/>
        </w:rPr>
        <w:t>La norma constitucional, el Plan Nacional del Buen Vivir, la Ley Orgánica de Movilidad Humana</w:t>
      </w:r>
      <w:r w:rsidR="00BA2FBC">
        <w:rPr>
          <w:rStyle w:val="Ninguno"/>
        </w:rPr>
        <w:t xml:space="preserve"> </w:t>
      </w:r>
      <w:r w:rsidR="00325D0F">
        <w:rPr>
          <w:rStyle w:val="Ninguno"/>
        </w:rPr>
        <w:t>y</w:t>
      </w:r>
      <w:r w:rsidRPr="00633EB0">
        <w:rPr>
          <w:rStyle w:val="Ninguno"/>
        </w:rPr>
        <w:t xml:space="preserve"> otras normativas, busca</w:t>
      </w:r>
      <w:r w:rsidR="00BD196A" w:rsidRPr="00633EB0">
        <w:rPr>
          <w:rStyle w:val="Ninguno"/>
        </w:rPr>
        <w:t>ro</w:t>
      </w:r>
      <w:r w:rsidRPr="00633EB0">
        <w:rPr>
          <w:rStyle w:val="Ninguno"/>
        </w:rPr>
        <w:t>n desde su implementación, el establecimiento de una verdadera cohesión social para que el ejercicio de la c</w:t>
      </w:r>
      <w:r w:rsidR="002D661D">
        <w:rPr>
          <w:rStyle w:val="Ninguno"/>
        </w:rPr>
        <w:t>iudadanía</w:t>
      </w:r>
      <w:r w:rsidRPr="00633EB0">
        <w:rPr>
          <w:rStyle w:val="Ninguno"/>
        </w:rPr>
        <w:t xml:space="preserve"> se plasme dentro de la sociedad de manera plena. </w:t>
      </w:r>
    </w:p>
    <w:p w14:paraId="2B60048F" w14:textId="6DB7CF1A" w:rsidR="00CB3432" w:rsidRPr="00633EB0" w:rsidRDefault="004A47B5" w:rsidP="00FC664A">
      <w:pPr>
        <w:pStyle w:val="ms40palabras"/>
        <w:rPr>
          <w:rStyle w:val="Ninguno"/>
        </w:rPr>
      </w:pPr>
      <w:r w:rsidRPr="00633EB0">
        <w:rPr>
          <w:rStyle w:val="Ninguno"/>
        </w:rPr>
        <w:t>La cohesión social aparece como un concepto orientador para avanzar hacia sociedades inclusivas, en que se respeten y hagan efectivos tanto los derechos p</w:t>
      </w:r>
      <w:r w:rsidR="003B77ED">
        <w:rPr>
          <w:rStyle w:val="Ninguno"/>
        </w:rPr>
        <w:t>olítico</w:t>
      </w:r>
      <w:r w:rsidRPr="00633EB0">
        <w:rPr>
          <w:rStyle w:val="Ninguno"/>
        </w:rPr>
        <w:t xml:space="preserve">s como los sociales </w:t>
      </w:r>
      <w:r w:rsidR="00551023" w:rsidRPr="00633EB0">
        <w:rPr>
          <w:rStyle w:val="Ninguno"/>
        </w:rPr>
        <w:t xml:space="preserve"> (...) </w:t>
      </w:r>
      <w:r w:rsidRPr="00633EB0">
        <w:rPr>
          <w:rStyle w:val="Ninguno"/>
        </w:rPr>
        <w:t>  busca analizar y potenciar los vínculos que permiten la unidad de la sociedad, reforzando el ejercicio de la c</w:t>
      </w:r>
      <w:r w:rsidR="002D661D">
        <w:rPr>
          <w:rStyle w:val="Ninguno"/>
        </w:rPr>
        <w:t>iudadanía</w:t>
      </w:r>
      <w:r w:rsidRPr="00633EB0">
        <w:rPr>
          <w:rStyle w:val="Ninguno"/>
        </w:rPr>
        <w:t xml:space="preserve"> plena como co</w:t>
      </w:r>
      <w:r w:rsidR="003B77ED">
        <w:rPr>
          <w:rStyle w:val="Ninguno"/>
        </w:rPr>
        <w:t>ndición</w:t>
      </w:r>
      <w:r w:rsidRPr="00633EB0">
        <w:rPr>
          <w:rStyle w:val="Ninguno"/>
        </w:rPr>
        <w:t xml:space="preserve"> democrática de la unión de la sociedad y de a</w:t>
      </w:r>
      <w:r w:rsidR="00204B01">
        <w:rPr>
          <w:rStyle w:val="Ninguno"/>
        </w:rPr>
        <w:t>utonomía</w:t>
      </w:r>
      <w:r w:rsidRPr="00633EB0">
        <w:rPr>
          <w:rStyle w:val="Ninguno"/>
        </w:rPr>
        <w:t xml:space="preserve"> de los individuos</w:t>
      </w:r>
      <w:r w:rsidRPr="00633EB0">
        <w:rPr>
          <w:rStyle w:val="Ninguno"/>
        </w:rPr>
        <w:fldChar w:fldCharType="begin"/>
      </w:r>
      <w:r w:rsidRPr="00633EB0">
        <w:rPr>
          <w:rStyle w:val="Ninguno"/>
        </w:rPr>
        <w:instrText xml:space="preserve"> ADDIN EN.CITE &lt;EndNote&gt;&lt;Cite ExcludeAuth="1" &gt;&lt;Year&gt;2007&lt;/Year&gt;&lt;DisplayText&gt; (Erazo, Ximena, María Pía Martin, Héctor Oyarce , 2007, pág. 292)&lt;/DisplayText&gt;&lt;record&gt;&lt;ref-type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Pr>
        <w:fldChar w:fldCharType="separate"/>
      </w:r>
      <w:r w:rsidRPr="00633EB0">
        <w:rPr>
          <w:rStyle w:val="Ninguno"/>
          <w:lang w:val="fr-FR"/>
        </w:rPr>
        <w:t xml:space="preserve"> (Erazo, Ximena, María Pía Martin, Héctor Oyarce , 2007</w:t>
      </w:r>
      <w:r w:rsidR="005369B6"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Pr="00633EB0">
        <w:rPr>
          <w:rStyle w:val="Ninguno"/>
          <w:lang w:val="fr-FR"/>
        </w:rPr>
        <w:t>292)</w:t>
      </w:r>
      <w:r w:rsidRPr="00633EB0">
        <w:rPr>
          <w:rStyle w:val="Ninguno"/>
        </w:rPr>
        <w:fldChar w:fldCharType="end"/>
      </w:r>
    </w:p>
    <w:p w14:paraId="1D9BB0A0" w14:textId="384C7971" w:rsidR="00CB3432" w:rsidRPr="00633EB0" w:rsidRDefault="00F73A5B" w:rsidP="00344B02">
      <w:pPr>
        <w:rPr>
          <w:rStyle w:val="Ninguno"/>
          <w:rFonts w:eastAsia="Times New Roman"/>
        </w:rPr>
      </w:pPr>
      <w:r w:rsidRPr="00633EB0">
        <w:rPr>
          <w:rStyle w:val="Ninguno"/>
        </w:rPr>
        <w:t>Se</w:t>
      </w:r>
      <w:r w:rsidR="004A47B5" w:rsidRPr="00633EB0">
        <w:rPr>
          <w:rStyle w:val="Ninguno"/>
        </w:rPr>
        <w:t xml:space="preserve"> resalta la posibilidad de avanzar hacia sociedades menos excluyentes, lo cual con</w:t>
      </w:r>
      <w:r w:rsidR="0034718F" w:rsidRPr="00633EB0">
        <w:rPr>
          <w:rStyle w:val="Ninguno"/>
        </w:rPr>
        <w:t>duce</w:t>
      </w:r>
      <w:r w:rsidR="004A47B5" w:rsidRPr="00633EB0">
        <w:rPr>
          <w:rStyle w:val="Ninguno"/>
        </w:rPr>
        <w:t xml:space="preserve"> a la estabilidad </w:t>
      </w:r>
      <w:r w:rsidR="002D661D">
        <w:rPr>
          <w:rStyle w:val="Ninguno"/>
        </w:rPr>
        <w:t>política</w:t>
      </w:r>
      <w:r w:rsidR="004A47B5" w:rsidRPr="00633EB0">
        <w:rPr>
          <w:rStyle w:val="Ninguno"/>
        </w:rPr>
        <w:t xml:space="preserve"> de los Estados, al propender una continua reducción de las desigualdades y la discriminación, permitiendo por lo tanto la legitimación de los derechos p</w:t>
      </w:r>
      <w:r w:rsidR="003B77ED">
        <w:rPr>
          <w:rStyle w:val="Ninguno"/>
        </w:rPr>
        <w:t>olítico</w:t>
      </w:r>
      <w:r w:rsidR="004A47B5" w:rsidRPr="00633EB0">
        <w:rPr>
          <w:rStyle w:val="Ninguno"/>
        </w:rPr>
        <w:t>s y sociales de todas las personas</w:t>
      </w:r>
      <w:r w:rsidR="00BA2FBC">
        <w:rPr>
          <w:rStyle w:val="Ninguno"/>
        </w:rPr>
        <w:t xml:space="preserve"> </w:t>
      </w:r>
      <w:r w:rsidR="00325D0F">
        <w:rPr>
          <w:rStyle w:val="Ninguno"/>
        </w:rPr>
        <w:t>y</w:t>
      </w:r>
      <w:r w:rsidR="004A47B5" w:rsidRPr="00633EB0">
        <w:rPr>
          <w:rStyle w:val="Ninguno"/>
        </w:rPr>
        <w:t xml:space="preserve"> vinculándolas de manera mucho </w:t>
      </w:r>
      <w:r w:rsidR="002D661D">
        <w:rPr>
          <w:rStyle w:val="Ninguno"/>
        </w:rPr>
        <w:t>más</w:t>
      </w:r>
      <w:r w:rsidR="004A47B5" w:rsidRPr="00633EB0">
        <w:rPr>
          <w:rStyle w:val="Ninguno"/>
          <w:lang w:val="pt-PT"/>
        </w:rPr>
        <w:t xml:space="preserve"> directa al Estado.</w:t>
      </w:r>
    </w:p>
    <w:p w14:paraId="78D3B952" w14:textId="03F0FD4D" w:rsidR="00CB3432" w:rsidRPr="00633EB0" w:rsidRDefault="004A47B5" w:rsidP="00344B02">
      <w:pPr>
        <w:rPr>
          <w:rStyle w:val="Ninguno"/>
          <w:rFonts w:eastAsia="Times New Roman"/>
        </w:rPr>
      </w:pPr>
      <w:r w:rsidRPr="00633EB0">
        <w:rPr>
          <w:rStyle w:val="Ninguno"/>
        </w:rPr>
        <w:t xml:space="preserve">La cohesión social como concepto orientador para alcanzar sociedades inclusivas, dependerá de las voluntades </w:t>
      </w:r>
      <w:r w:rsidR="002D661D">
        <w:rPr>
          <w:rStyle w:val="Ninguno"/>
        </w:rPr>
        <w:t>política</w:t>
      </w:r>
      <w:r w:rsidRPr="00633EB0">
        <w:rPr>
          <w:rStyle w:val="Ninguno"/>
        </w:rPr>
        <w:t>s de qu</w:t>
      </w:r>
      <w:r w:rsidR="002D661D">
        <w:rPr>
          <w:rStyle w:val="Ninguno"/>
        </w:rPr>
        <w:t>iene</w:t>
      </w:r>
      <w:r w:rsidRPr="00633EB0">
        <w:rPr>
          <w:rStyle w:val="Ninguno"/>
        </w:rPr>
        <w:t>s tengan el poder de dec</w:t>
      </w:r>
      <w:r w:rsidR="002D661D">
        <w:rPr>
          <w:rStyle w:val="Ninguno"/>
        </w:rPr>
        <w:t>isión</w:t>
      </w:r>
      <w:r w:rsidRPr="00633EB0">
        <w:rPr>
          <w:rStyle w:val="Ninguno"/>
          <w:lang w:val="es-ES"/>
        </w:rPr>
        <w:t xml:space="preserve"> a </w:t>
      </w:r>
      <w:r w:rsidR="003E69B6">
        <w:rPr>
          <w:rStyle w:val="Ninguno"/>
          <w:lang w:val="es-ES"/>
        </w:rPr>
        <w:t>través</w:t>
      </w:r>
      <w:r w:rsidRPr="00633EB0">
        <w:rPr>
          <w:rStyle w:val="Ninguno"/>
        </w:rPr>
        <w:t xml:space="preserve"> de planes locales, regionales</w:t>
      </w:r>
      <w:r w:rsidR="00BA2FBC">
        <w:rPr>
          <w:rStyle w:val="Ninguno"/>
        </w:rPr>
        <w:t xml:space="preserve"> </w:t>
      </w:r>
      <w:r w:rsidR="00325D0F">
        <w:rPr>
          <w:rStyle w:val="Ninguno"/>
        </w:rPr>
        <w:t>y</w:t>
      </w:r>
      <w:r w:rsidRPr="00633EB0">
        <w:rPr>
          <w:rStyle w:val="Ninguno"/>
        </w:rPr>
        <w:t xml:space="preserve"> nacionales conectados, respondiendo a los desafíos y limitaciones de la sociedad y del Estado. </w:t>
      </w:r>
    </w:p>
    <w:p w14:paraId="69010855" w14:textId="5C201B9F" w:rsidR="00CB3432" w:rsidRPr="00633EB0" w:rsidRDefault="004A47B5" w:rsidP="00344B02">
      <w:pPr>
        <w:rPr>
          <w:rStyle w:val="Ninguno"/>
          <w:rFonts w:eastAsia="Times New Roman"/>
        </w:rPr>
      </w:pPr>
      <w:r w:rsidRPr="00633EB0">
        <w:rPr>
          <w:rStyle w:val="Ninguno"/>
        </w:rPr>
        <w:t xml:space="preserve">Por ello el rol que puedan cumplir los que toman las decisiones </w:t>
      </w:r>
      <w:r w:rsidR="002D661D">
        <w:rPr>
          <w:rStyle w:val="Ninguno"/>
        </w:rPr>
        <w:t>política</w:t>
      </w:r>
      <w:r w:rsidRPr="00633EB0">
        <w:rPr>
          <w:rStyle w:val="Ninguno"/>
        </w:rPr>
        <w:t>s es de vital importancia para el respeto y g</w:t>
      </w:r>
      <w:r w:rsidR="003B77ED">
        <w:rPr>
          <w:rStyle w:val="Ninguno"/>
        </w:rPr>
        <w:t>arantía</w:t>
      </w:r>
      <w:r w:rsidRPr="00633EB0">
        <w:rPr>
          <w:rStyle w:val="Ninguno"/>
        </w:rPr>
        <w:t xml:space="preserve"> de los derechos de todos, en igualdad de condiciones, sin discriminación y sin exclusión; “Estos deben ser garantes de las condiciones de inclusión social, impulsando procesos de participación social (tanto desde el á</w:t>
      </w:r>
      <w:r w:rsidRPr="00633EB0">
        <w:rPr>
          <w:rStyle w:val="Ninguno"/>
          <w:lang w:val="it-IT"/>
        </w:rPr>
        <w:t>mbito p</w:t>
      </w:r>
      <w:r w:rsidR="003B77ED">
        <w:rPr>
          <w:rStyle w:val="Ninguno"/>
          <w:lang w:val="it-IT"/>
        </w:rPr>
        <w:t>olítico</w:t>
      </w:r>
      <w:r w:rsidRPr="00633EB0">
        <w:rPr>
          <w:rStyle w:val="Ninguno"/>
        </w:rPr>
        <w:t xml:space="preserve"> como privado) para </w:t>
      </w:r>
      <w:r w:rsidRPr="00633EB0">
        <w:rPr>
          <w:rStyle w:val="Ninguno"/>
        </w:rPr>
        <w:lastRenderedPageBreak/>
        <w:t>conseguir mayores niveles de b</w:t>
      </w:r>
      <w:r w:rsidR="002D661D">
        <w:rPr>
          <w:rStyle w:val="Ninguno"/>
        </w:rPr>
        <w:t>iene</w:t>
      </w:r>
      <w:r w:rsidRPr="00633EB0">
        <w:rPr>
          <w:rStyle w:val="Ninguno"/>
        </w:rPr>
        <w:t>star para los ciudadanos…”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&gt;&lt;Year&gt;2007&lt;/Year&gt;&lt;DisplayText&gt; (Erazo, Ximena, María Pía Martin, Héctor Oyarce , 2007, pág. 321)&lt;/DisplayText&gt;&lt;record&gt;&lt;ref-type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Fonts w:eastAsia="Times New Roman"/>
        </w:rPr>
        <w:fldChar w:fldCharType="separate"/>
      </w:r>
      <w:r w:rsidRPr="00633EB0">
        <w:rPr>
          <w:rStyle w:val="Ninguno"/>
          <w:lang w:val="fr-FR"/>
        </w:rPr>
        <w:t xml:space="preserve"> (Erazo, Martin,</w:t>
      </w:r>
      <w:r w:rsidR="005369B6" w:rsidRPr="00633EB0">
        <w:rPr>
          <w:rStyle w:val="Ninguno"/>
          <w:lang w:val="fr-FR"/>
        </w:rPr>
        <w:t xml:space="preserve"> &amp;</w:t>
      </w:r>
      <w:r w:rsidRPr="00633EB0">
        <w:rPr>
          <w:rStyle w:val="Ninguno"/>
          <w:lang w:val="fr-FR"/>
        </w:rPr>
        <w:t xml:space="preserve"> Oyarce , 2007</w:t>
      </w:r>
      <w:r w:rsidR="005369B6" w:rsidRPr="00633EB0">
        <w:rPr>
          <w:rStyle w:val="Ninguno"/>
          <w:lang w:val="pt-PT"/>
        </w:rPr>
        <w:t xml:space="preserve">, </w:t>
      </w:r>
      <w:r w:rsidR="00872751" w:rsidRPr="00633EB0">
        <w:rPr>
          <w:rStyle w:val="Ninguno"/>
          <w:lang w:val="pt-PT"/>
        </w:rPr>
        <w:t>p.</w:t>
      </w:r>
      <w:r w:rsidR="00314794" w:rsidRPr="00633EB0">
        <w:rPr>
          <w:rStyle w:val="Ninguno"/>
          <w:lang w:val="fr-FR"/>
        </w:rPr>
        <w:t xml:space="preserve"> </w:t>
      </w:r>
      <w:r w:rsidRPr="00633EB0">
        <w:rPr>
          <w:rStyle w:val="Ninguno"/>
          <w:lang w:val="fr-FR"/>
        </w:rPr>
        <w:t>321)</w:t>
      </w:r>
      <w:r w:rsidRPr="00633EB0">
        <w:rPr>
          <w:rStyle w:val="Ninguno"/>
          <w:rFonts w:eastAsia="Times New Roman"/>
        </w:rPr>
        <w:fldChar w:fldCharType="end"/>
      </w:r>
    </w:p>
    <w:p w14:paraId="67A98AB4" w14:textId="089DAB14" w:rsidR="00CB3432" w:rsidRPr="00633EB0" w:rsidRDefault="00160F0D" w:rsidP="00344B02">
      <w:pPr>
        <w:rPr>
          <w:rStyle w:val="Ninguno"/>
          <w:rFonts w:eastAsia="Times New Roman"/>
        </w:rPr>
      </w:pPr>
      <w:r w:rsidRPr="00633EB0">
        <w:rPr>
          <w:rStyle w:val="Ninguno"/>
        </w:rPr>
        <w:t>Como se ha expresado</w:t>
      </w:r>
      <w:r w:rsidR="00B3436B" w:rsidRPr="00633EB0">
        <w:rPr>
          <w:rStyle w:val="Ninguno"/>
        </w:rPr>
        <w:t>,</w:t>
      </w:r>
      <w:r w:rsidRPr="00633EB0">
        <w:rPr>
          <w:rStyle w:val="Ninguno"/>
        </w:rPr>
        <w:t xml:space="preserve"> </w:t>
      </w:r>
      <w:r w:rsidR="004A47B5" w:rsidRPr="00633EB0">
        <w:rPr>
          <w:rStyle w:val="Ninguno"/>
        </w:rPr>
        <w:t xml:space="preserve">al nacer la nueva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9D52A6" w:rsidRPr="00633EB0">
        <w:rPr>
          <w:rStyle w:val="Ninguno"/>
        </w:rPr>
        <w:t xml:space="preserve"> (</w:t>
      </w:r>
      <w:r w:rsidR="00B3436B" w:rsidRPr="00633EB0">
        <w:rPr>
          <w:rStyle w:val="Ninguno"/>
        </w:rPr>
        <w:t>2008</w:t>
      </w:r>
      <w:r w:rsidR="009D52A6" w:rsidRPr="00633EB0">
        <w:rPr>
          <w:rStyle w:val="Ninguno"/>
        </w:rPr>
        <w:t>)</w:t>
      </w:r>
      <w:r w:rsidR="004A47B5" w:rsidRPr="00633EB0">
        <w:rPr>
          <w:rStyle w:val="Ninguno"/>
        </w:rPr>
        <w:t xml:space="preserve"> se instauran en el territorio ecuatoriano nuevo</w:t>
      </w:r>
      <w:r w:rsidRPr="00633EB0">
        <w:rPr>
          <w:rStyle w:val="Ninguno"/>
        </w:rPr>
        <w:t>s</w:t>
      </w:r>
      <w:r w:rsidR="004A47B5" w:rsidRPr="00633EB0">
        <w:rPr>
          <w:rStyle w:val="Ninguno"/>
        </w:rPr>
        <w:t xml:space="preserve"> principios que garantizan el respeto a los derechos de las personas, superando extremos securitistas instaurados tanto en la anterior </w:t>
      </w:r>
      <w:r w:rsidR="002D661D">
        <w:rPr>
          <w:rStyle w:val="Ninguno"/>
        </w:rPr>
        <w:t>Constitución</w:t>
      </w:r>
      <w:r w:rsidR="004A47B5" w:rsidRPr="00633EB0">
        <w:rPr>
          <w:rStyle w:val="Ninguno"/>
          <w:lang w:val="es-ES"/>
        </w:rPr>
        <w:t xml:space="preserve"> </w:t>
      </w:r>
      <w:r w:rsidR="002D661D">
        <w:rPr>
          <w:rStyle w:val="Ninguno"/>
          <w:lang w:val="es-ES"/>
        </w:rPr>
        <w:t>Política</w:t>
      </w:r>
      <w:r w:rsidR="004A47B5" w:rsidRPr="00633EB0">
        <w:rPr>
          <w:rStyle w:val="Ninguno"/>
        </w:rPr>
        <w:t>, como en otras normativas secundarias, como la Ley de Naturalización</w:t>
      </w:r>
      <w:r w:rsidR="009D52A6" w:rsidRPr="00633EB0">
        <w:rPr>
          <w:rStyle w:val="Ninguno"/>
        </w:rPr>
        <w:t xml:space="preserve"> (1976)</w:t>
      </w:r>
      <w:r w:rsidR="004A47B5" w:rsidRPr="00633EB0">
        <w:rPr>
          <w:rStyle w:val="Ninguno"/>
        </w:rPr>
        <w:t>, que cont</w:t>
      </w:r>
      <w:r w:rsidR="002D661D">
        <w:rPr>
          <w:rStyle w:val="Ninguno"/>
        </w:rPr>
        <w:t>enía</w:t>
      </w:r>
      <w:r w:rsidR="004A47B5" w:rsidRPr="00633EB0">
        <w:rPr>
          <w:rStyle w:val="Ninguno"/>
        </w:rPr>
        <w:t xml:space="preserve"> normativa discriminatoria</w:t>
      </w:r>
      <w:r w:rsidR="00BA2FBC">
        <w:rPr>
          <w:rStyle w:val="Ninguno"/>
        </w:rPr>
        <w:t xml:space="preserve"> </w:t>
      </w:r>
      <w:r w:rsidR="00325D0F">
        <w:rPr>
          <w:rStyle w:val="Ninguno"/>
        </w:rPr>
        <w:t>y</w:t>
      </w:r>
      <w:r w:rsidR="00BA2FBC">
        <w:rPr>
          <w:rStyle w:val="Ninguno"/>
        </w:rPr>
        <w:t>,</w:t>
      </w:r>
      <w:r w:rsidR="004A47B5" w:rsidRPr="00633EB0">
        <w:rPr>
          <w:rStyle w:val="Ninguno"/>
        </w:rPr>
        <w:t xml:space="preserve"> por lo </w:t>
      </w:r>
      <w:r w:rsidR="00BA2FBC">
        <w:rPr>
          <w:rStyle w:val="Ninguno"/>
        </w:rPr>
        <w:t xml:space="preserve"> ende, </w:t>
      </w:r>
      <w:r w:rsidR="004A47B5" w:rsidRPr="00633EB0">
        <w:rPr>
          <w:rStyle w:val="Ninguno"/>
        </w:rPr>
        <w:t xml:space="preserve">contradecía la letra de la </w:t>
      </w:r>
      <w:r w:rsidR="002D661D">
        <w:rPr>
          <w:rStyle w:val="Ninguno"/>
        </w:rPr>
        <w:t>Constitución</w:t>
      </w:r>
      <w:r w:rsidR="009D52A6" w:rsidRPr="00633EB0">
        <w:rPr>
          <w:rStyle w:val="Ninguno"/>
        </w:rPr>
        <w:t xml:space="preserve"> de la Re</w:t>
      </w:r>
      <w:r w:rsidR="002D661D">
        <w:rPr>
          <w:rStyle w:val="Ninguno"/>
        </w:rPr>
        <w:t>pública</w:t>
      </w:r>
      <w:r w:rsidR="009D52A6" w:rsidRPr="00633EB0">
        <w:rPr>
          <w:rStyle w:val="Ninguno"/>
        </w:rPr>
        <w:t xml:space="preserve"> del Ecuador (2008)</w:t>
      </w:r>
      <w:r w:rsidR="004A47B5" w:rsidRPr="00633EB0">
        <w:rPr>
          <w:rStyle w:val="Ninguno"/>
        </w:rPr>
        <w:t>.</w:t>
      </w:r>
    </w:p>
    <w:p w14:paraId="2497FF39" w14:textId="1A5D6EE8" w:rsidR="00160F0D" w:rsidRPr="00633EB0" w:rsidRDefault="00160F0D" w:rsidP="00344B02">
      <w:pPr>
        <w:rPr>
          <w:rStyle w:val="Ninguno"/>
        </w:rPr>
      </w:pPr>
      <w:r w:rsidRPr="00633EB0">
        <w:rPr>
          <w:rStyle w:val="Ninguno"/>
        </w:rPr>
        <w:t>Por tanto, c</w:t>
      </w:r>
      <w:r w:rsidR="004A47B5" w:rsidRPr="00633EB0">
        <w:rPr>
          <w:rStyle w:val="Ninguno"/>
        </w:rPr>
        <w:t>ontar con una normativa relacionada con la movilidad humana</w:t>
      </w:r>
      <w:r w:rsidR="00F73A5B" w:rsidRPr="00633EB0">
        <w:rPr>
          <w:rStyle w:val="Ninguno"/>
        </w:rPr>
        <w:t xml:space="preserve"> (2017)</w:t>
      </w:r>
      <w:r w:rsidR="004A47B5" w:rsidRPr="00633EB0">
        <w:rPr>
          <w:rStyle w:val="Ninguno"/>
        </w:rPr>
        <w:t>, se v</w:t>
      </w:r>
      <w:r w:rsidR="00BD196A" w:rsidRPr="00633EB0">
        <w:rPr>
          <w:rStyle w:val="Ninguno"/>
        </w:rPr>
        <w:t>o</w:t>
      </w:r>
      <w:r w:rsidR="004A47B5" w:rsidRPr="00633EB0">
        <w:rPr>
          <w:rStyle w:val="Ninguno"/>
        </w:rPr>
        <w:t>lv</w:t>
      </w:r>
      <w:r w:rsidR="00BD196A" w:rsidRPr="00633EB0">
        <w:rPr>
          <w:rStyle w:val="Ninguno"/>
        </w:rPr>
        <w:t>ió</w:t>
      </w:r>
      <w:r w:rsidR="004A47B5" w:rsidRPr="00633EB0">
        <w:rPr>
          <w:rStyle w:val="Ninguno"/>
        </w:rPr>
        <w:t xml:space="preserve"> una necesidad estatal urgente, por la premura de mantener la coherencia legalista de las normas. La necesidad de</w:t>
      </w:r>
      <w:r w:rsidR="0098247F" w:rsidRPr="00633EB0">
        <w:rPr>
          <w:rStyle w:val="Ninguno"/>
        </w:rPr>
        <w:t xml:space="preserve"> solventar cualquier vacío o contradicción existente</w:t>
      </w:r>
      <w:r w:rsidR="004A47B5" w:rsidRPr="00633EB0">
        <w:rPr>
          <w:rStyle w:val="Ninguno"/>
        </w:rPr>
        <w:t xml:space="preserve"> entre la </w:t>
      </w:r>
      <w:r w:rsidR="002D661D">
        <w:rPr>
          <w:rStyle w:val="Ninguno"/>
        </w:rPr>
        <w:t>Constitución</w:t>
      </w:r>
      <w:r w:rsidR="004A47B5" w:rsidRPr="00633EB0">
        <w:rPr>
          <w:rStyle w:val="Ninguno"/>
        </w:rPr>
        <w:t xml:space="preserve"> y las Leyes en materia principalmente de movilidad human</w:t>
      </w:r>
      <w:r w:rsidR="00B3436B" w:rsidRPr="00633EB0">
        <w:rPr>
          <w:rStyle w:val="Ninguno"/>
        </w:rPr>
        <w:t>a</w:t>
      </w:r>
      <w:r w:rsidR="004A47B5" w:rsidRPr="00633EB0">
        <w:rPr>
          <w:rStyle w:val="Ninguno"/>
        </w:rPr>
        <w:t xml:space="preserve"> </w:t>
      </w:r>
      <w:r w:rsidR="0098247F" w:rsidRPr="00633EB0">
        <w:rPr>
          <w:rStyle w:val="Ninguno"/>
        </w:rPr>
        <w:t>y de efectivo acceso a derechos.</w:t>
      </w:r>
      <w:r w:rsidR="004A47B5" w:rsidRPr="00633EB0">
        <w:rPr>
          <w:rStyle w:val="Ninguno"/>
        </w:rPr>
        <w:t xml:space="preserve"> </w:t>
      </w:r>
    </w:p>
    <w:p w14:paraId="6E3B15D2" w14:textId="1BA9FF2F" w:rsidR="00CB3432" w:rsidRPr="00633EB0" w:rsidRDefault="0098247F" w:rsidP="00344B02">
      <w:pPr>
        <w:rPr>
          <w:rStyle w:val="Ninguno"/>
          <w:rFonts w:eastAsia="Times New Roman"/>
        </w:rPr>
      </w:pPr>
      <w:r w:rsidRPr="00633EB0">
        <w:rPr>
          <w:rStyle w:val="Ninguno"/>
        </w:rPr>
        <w:t>Por estas razones es</w:t>
      </w:r>
      <w:r w:rsidR="004A47B5" w:rsidRPr="00633EB0">
        <w:rPr>
          <w:rStyle w:val="Ninguno"/>
        </w:rPr>
        <w:t xml:space="preserve"> que nace la Ley Orgánica de Movilidad Humana</w:t>
      </w:r>
      <w:r w:rsidR="009D52A6" w:rsidRPr="00633EB0">
        <w:rPr>
          <w:rStyle w:val="Ninguno"/>
        </w:rPr>
        <w:t xml:space="preserve"> (2017)</w:t>
      </w:r>
      <w:r w:rsidR="004A47B5" w:rsidRPr="00633EB0">
        <w:rPr>
          <w:rStyle w:val="Ninguno"/>
        </w:rPr>
        <w:t>, norma que tendría que ofrecer la concreción de las g</w:t>
      </w:r>
      <w:r w:rsidR="003B77ED">
        <w:rPr>
          <w:rStyle w:val="Ninguno"/>
        </w:rPr>
        <w:t>arantía</w:t>
      </w:r>
      <w:r w:rsidR="004A47B5" w:rsidRPr="00633EB0">
        <w:rPr>
          <w:rStyle w:val="Ninguno"/>
        </w:rPr>
        <w:t xml:space="preserve">s instauradas en la </w:t>
      </w:r>
      <w:r w:rsidR="002D661D">
        <w:rPr>
          <w:rStyle w:val="Ninguno"/>
        </w:rPr>
        <w:t>Constitución</w:t>
      </w:r>
      <w:r w:rsidR="004A47B5" w:rsidRPr="00633EB0">
        <w:rPr>
          <w:rStyle w:val="Ninguno"/>
        </w:rPr>
        <w:t xml:space="preserve"> ecuatoriana y el Plan Nacional del Buen Vivir, buscando la integración igualitaria de todas las personas, sin limitarse solo a los ecuatorianos; es decir, involucrando a nacionales y extranjeros dentro de su comunidad</w:t>
      </w:r>
      <w:r w:rsidRPr="00633EB0">
        <w:rPr>
          <w:rStyle w:val="Ninguno"/>
        </w:rPr>
        <w:t xml:space="preserve"> de derechos.</w:t>
      </w:r>
    </w:p>
    <w:p w14:paraId="6BC111D9" w14:textId="5C34C01D" w:rsidR="00CB3432" w:rsidRPr="00633EB0" w:rsidRDefault="00160F0D" w:rsidP="00344B02">
      <w:pPr>
        <w:rPr>
          <w:rStyle w:val="Ninguno"/>
          <w:rFonts w:eastAsia="Times New Roman"/>
        </w:rPr>
      </w:pPr>
      <w:r w:rsidRPr="00633EB0">
        <w:rPr>
          <w:rStyle w:val="Ninguno"/>
        </w:rPr>
        <w:t>L</w:t>
      </w:r>
      <w:r w:rsidR="004A47B5" w:rsidRPr="00633EB0">
        <w:rPr>
          <w:rStyle w:val="Ninguno"/>
        </w:rPr>
        <w:t>a L</w:t>
      </w:r>
      <w:r w:rsidR="00B3436B" w:rsidRPr="00633EB0">
        <w:rPr>
          <w:rStyle w:val="Ninguno"/>
        </w:rPr>
        <w:t>ey Orgánica de Movilidad Humana</w:t>
      </w:r>
      <w:r w:rsidR="004A47B5" w:rsidRPr="00633EB0">
        <w:rPr>
          <w:rStyle w:val="Ninguno"/>
        </w:rPr>
        <w:t xml:space="preserve"> </w:t>
      </w:r>
      <w:r w:rsidR="009D52A6" w:rsidRPr="00633EB0">
        <w:rPr>
          <w:rStyle w:val="Ninguno"/>
        </w:rPr>
        <w:t xml:space="preserve">(2017), </w:t>
      </w:r>
      <w:r w:rsidR="004A47B5" w:rsidRPr="00633EB0">
        <w:rPr>
          <w:rStyle w:val="Ninguno"/>
        </w:rPr>
        <w:t>marca un antes y un después, si se consideran las g</w:t>
      </w:r>
      <w:r w:rsidR="003B77ED">
        <w:rPr>
          <w:rStyle w:val="Ninguno"/>
        </w:rPr>
        <w:t>arantía</w:t>
      </w:r>
      <w:r w:rsidR="004A47B5" w:rsidRPr="00633EB0">
        <w:rPr>
          <w:rStyle w:val="Ninguno"/>
        </w:rPr>
        <w:t xml:space="preserve">s establecidas </w:t>
      </w:r>
      <w:r w:rsidR="00F73A5B" w:rsidRPr="00633EB0">
        <w:rPr>
          <w:rStyle w:val="Ninguno"/>
        </w:rPr>
        <w:t xml:space="preserve">al </w:t>
      </w:r>
      <w:r w:rsidR="00B3436B" w:rsidRPr="00633EB0">
        <w:rPr>
          <w:rStyle w:val="Ninguno"/>
        </w:rPr>
        <w:t>r</w:t>
      </w:r>
      <w:r w:rsidR="004A47B5" w:rsidRPr="00633EB0">
        <w:rPr>
          <w:rStyle w:val="Ninguno"/>
        </w:rPr>
        <w:t>especto de los derechos humanos de las personas en movilidad, lo que a</w:t>
      </w:r>
      <w:r w:rsidR="003E69B6">
        <w:rPr>
          <w:rStyle w:val="Ninguno"/>
        </w:rPr>
        <w:t>de</w:t>
      </w:r>
      <w:r w:rsidR="002D661D">
        <w:rPr>
          <w:rStyle w:val="Ninguno"/>
        </w:rPr>
        <w:t>más</w:t>
      </w:r>
      <w:r w:rsidR="004A47B5" w:rsidRPr="00633EB0">
        <w:rPr>
          <w:rStyle w:val="Ninguno"/>
        </w:rPr>
        <w:t xml:space="preserve"> desde la instauración de la nueva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F73A5B" w:rsidRPr="00633EB0">
        <w:rPr>
          <w:rStyle w:val="Ninguno"/>
        </w:rPr>
        <w:t xml:space="preserve"> (2008)</w:t>
      </w:r>
      <w:r w:rsidR="004A47B5" w:rsidRPr="00633EB0">
        <w:rPr>
          <w:rStyle w:val="Ninguno"/>
        </w:rPr>
        <w:t>, se v</w:t>
      </w:r>
      <w:r w:rsidR="002D661D">
        <w:rPr>
          <w:rStyle w:val="Ninguno"/>
        </w:rPr>
        <w:t>iene</w:t>
      </w:r>
      <w:r w:rsidR="004A47B5" w:rsidRPr="00633EB0">
        <w:rPr>
          <w:rStyle w:val="Ninguno"/>
        </w:rPr>
        <w:t xml:space="preserve"> constituyendo como un tema prioritario </w:t>
      </w:r>
      <w:r w:rsidR="00F73A5B" w:rsidRPr="00633EB0">
        <w:rPr>
          <w:rStyle w:val="Ninguno"/>
        </w:rPr>
        <w:t>en</w:t>
      </w:r>
      <w:r w:rsidR="004A47B5" w:rsidRPr="00633EB0">
        <w:rPr>
          <w:rStyle w:val="Ninguno"/>
        </w:rPr>
        <w:t xml:space="preserve"> </w:t>
      </w:r>
      <w:r w:rsidR="00F73A5B" w:rsidRPr="00633EB0">
        <w:rPr>
          <w:rStyle w:val="Ninguno"/>
        </w:rPr>
        <w:t>los distintos niveles de gobierno</w:t>
      </w:r>
      <w:r w:rsidR="004A47B5" w:rsidRPr="00633EB0">
        <w:rPr>
          <w:rStyle w:val="Ninguno"/>
        </w:rPr>
        <w:t>,</w:t>
      </w:r>
      <w:r w:rsidR="00F73A5B" w:rsidRPr="00633EB0">
        <w:rPr>
          <w:rStyle w:val="Ninguno"/>
        </w:rPr>
        <w:t xml:space="preserve"> tanto dentro como fuera del </w:t>
      </w:r>
      <w:r w:rsidR="003E69B6">
        <w:rPr>
          <w:rStyle w:val="Ninguno"/>
        </w:rPr>
        <w:t>país</w:t>
      </w:r>
      <w:r w:rsidR="00F73A5B" w:rsidRPr="00633EB0">
        <w:rPr>
          <w:rStyle w:val="Ninguno"/>
        </w:rPr>
        <w:t>,</w:t>
      </w:r>
      <w:r w:rsidR="004A47B5" w:rsidRPr="00633EB0">
        <w:rPr>
          <w:rStyle w:val="Ninguno"/>
        </w:rPr>
        <w:t xml:space="preserve"> fundamentalmente en el tema de p</w:t>
      </w:r>
      <w:r w:rsidR="003B77ED">
        <w:rPr>
          <w:rStyle w:val="Ninguno"/>
        </w:rPr>
        <w:t>rotección</w:t>
      </w:r>
      <w:r w:rsidR="004A47B5" w:rsidRPr="00633EB0">
        <w:rPr>
          <w:rStyle w:val="Ninguno"/>
        </w:rPr>
        <w:t xml:space="preserve"> de las personas en situación de movilidad; para lo cual </w:t>
      </w:r>
      <w:r w:rsidR="00F73A5B" w:rsidRPr="00633EB0">
        <w:rPr>
          <w:rStyle w:val="Ninguno"/>
        </w:rPr>
        <w:t>se cuenta</w:t>
      </w:r>
      <w:r w:rsidR="004A47B5" w:rsidRPr="00633EB0">
        <w:rPr>
          <w:rStyle w:val="Ninguno"/>
        </w:rPr>
        <w:t xml:space="preserve"> con la </w:t>
      </w:r>
      <w:r w:rsidR="00E72370">
        <w:rPr>
          <w:rStyle w:val="Ninguno"/>
        </w:rPr>
        <w:t>participación</w:t>
      </w:r>
      <w:r w:rsidR="004A47B5" w:rsidRPr="00633EB0">
        <w:rPr>
          <w:rStyle w:val="Ninguno"/>
          <w:lang w:val="pt-PT"/>
        </w:rPr>
        <w:t xml:space="preserve"> de diversos actores de la sociedad civil, </w:t>
      </w:r>
      <w:r w:rsidR="004A47B5" w:rsidRPr="00633EB0">
        <w:rPr>
          <w:rStyle w:val="Ninguno"/>
          <w:lang w:val="pt-PT"/>
        </w:rPr>
        <w:lastRenderedPageBreak/>
        <w:t>convirtiendo al Ecuador en un ejemplo a nivel de la comunidad internacional, en materia de buenas p</w:t>
      </w:r>
      <w:r w:rsidR="003B77ED">
        <w:rPr>
          <w:rStyle w:val="Ninguno"/>
          <w:lang w:val="pt-PT"/>
        </w:rPr>
        <w:t>rácticas</w:t>
      </w:r>
      <w:r w:rsidR="004A47B5" w:rsidRPr="00633EB0">
        <w:rPr>
          <w:rStyle w:val="Ninguno"/>
        </w:rPr>
        <w:t xml:space="preserve"> </w:t>
      </w:r>
      <w:r w:rsidR="00F73A5B" w:rsidRPr="00633EB0">
        <w:rPr>
          <w:rStyle w:val="Ninguno"/>
        </w:rPr>
        <w:t>en materia de derechos humanos.</w:t>
      </w:r>
    </w:p>
    <w:p w14:paraId="50A3241F" w14:textId="7B9254FE" w:rsidR="00ED2FFE" w:rsidRPr="00633EB0" w:rsidRDefault="004A47B5" w:rsidP="00344B02">
      <w:pPr>
        <w:rPr>
          <w:rStyle w:val="Ninguno"/>
          <w:lang w:val="es-EC"/>
        </w:rPr>
      </w:pPr>
      <w:r w:rsidRPr="00633EB0">
        <w:rPr>
          <w:rStyle w:val="Ninguno"/>
        </w:rPr>
        <w:t xml:space="preserve">Pero la pregunta que se ha planteado dentro de la </w:t>
      </w:r>
      <w:r w:rsidR="0088179B" w:rsidRPr="00633EB0">
        <w:rPr>
          <w:rStyle w:val="Ninguno"/>
        </w:rPr>
        <w:t>parte</w:t>
      </w:r>
      <w:r w:rsidRPr="00633EB0">
        <w:rPr>
          <w:rStyle w:val="Ninguno"/>
        </w:rPr>
        <w:t xml:space="preserve"> investigación vincula</w:t>
      </w:r>
      <w:r w:rsidR="00C111BD" w:rsidRPr="00633EB0">
        <w:rPr>
          <w:rStyle w:val="Ninguno"/>
        </w:rPr>
        <w:t>da</w:t>
      </w:r>
      <w:r w:rsidR="00B3436B" w:rsidRPr="00633EB0">
        <w:rPr>
          <w:rStyle w:val="Ninguno"/>
        </w:rPr>
        <w:t xml:space="preserve"> con movilidad humana</w:t>
      </w:r>
      <w:r w:rsidRPr="00633EB0">
        <w:rPr>
          <w:rStyle w:val="Ninguno"/>
        </w:rPr>
        <w:t xml:space="preserve"> y de manera es</w:t>
      </w:r>
      <w:r w:rsidR="00B3436B" w:rsidRPr="00633EB0">
        <w:rPr>
          <w:rStyle w:val="Ninguno"/>
        </w:rPr>
        <w:t xml:space="preserve">pecífica, con naturalizaciones </w:t>
      </w:r>
      <w:r w:rsidRPr="00633EB0">
        <w:rPr>
          <w:rStyle w:val="Ninguno"/>
        </w:rPr>
        <w:t xml:space="preserve">se encamina a: </w:t>
      </w:r>
      <w:r w:rsidR="00E33953" w:rsidRPr="00633EB0">
        <w:rPr>
          <w:rStyle w:val="Ninguno"/>
        </w:rPr>
        <w:t xml:space="preserve">¿Cómo los procesos de naturalización que desarrolla el Ministerio de Relaciones Exteriores y Movilidad Humana se afectan por la aplicación de la </w:t>
      </w:r>
      <w:r w:rsidR="002D661D">
        <w:rPr>
          <w:rStyle w:val="Ninguno"/>
        </w:rPr>
        <w:t>política</w:t>
      </w:r>
      <w:r w:rsidR="00E33953" w:rsidRPr="00633EB0">
        <w:rPr>
          <w:rStyle w:val="Ninguno"/>
        </w:rPr>
        <w:t xml:space="preserve"> de naturalización, durante a los </w:t>
      </w:r>
      <w:r w:rsidR="002D661D">
        <w:rPr>
          <w:rStyle w:val="Ninguno"/>
        </w:rPr>
        <w:t>año</w:t>
      </w:r>
      <w:r w:rsidR="00E33953" w:rsidRPr="00633EB0">
        <w:rPr>
          <w:rStyle w:val="Ninguno"/>
        </w:rPr>
        <w:t>s 2016 y 2017?</w:t>
      </w:r>
    </w:p>
    <w:p w14:paraId="68D695B6" w14:textId="790D2A82" w:rsidR="00CB3432" w:rsidRPr="00633EB0" w:rsidRDefault="00D327EB" w:rsidP="00344B02">
      <w:pPr>
        <w:rPr>
          <w:rStyle w:val="Ninguno"/>
          <w:rFonts w:eastAsia="Times New Roman"/>
          <w:sz w:val="20"/>
          <w:szCs w:val="20"/>
          <w:bdr w:val="nil"/>
          <w:lang w:eastAsia="en-US"/>
        </w:rPr>
      </w:pPr>
      <w:r w:rsidRPr="00633EB0">
        <w:rPr>
          <w:rStyle w:val="Ninguno"/>
        </w:rPr>
        <w:t xml:space="preserve">La </w:t>
      </w:r>
      <w:r w:rsidR="004A47B5" w:rsidRPr="00633EB0">
        <w:rPr>
          <w:rStyle w:val="Ninguno"/>
        </w:rPr>
        <w:t xml:space="preserve">Ley </w:t>
      </w:r>
      <w:r w:rsidR="00420FFC" w:rsidRPr="00633EB0">
        <w:rPr>
          <w:rStyle w:val="Ninguno"/>
        </w:rPr>
        <w:t>Orgánica de Movilidad Humana</w:t>
      </w:r>
      <w:r w:rsidR="00E33953" w:rsidRPr="00633EB0">
        <w:rPr>
          <w:rStyle w:val="Ninguno"/>
        </w:rPr>
        <w:t xml:space="preserve"> y su Reglamento</w:t>
      </w:r>
      <w:r w:rsidR="00420FFC" w:rsidRPr="00633EB0">
        <w:rPr>
          <w:rStyle w:val="Ninguno"/>
        </w:rPr>
        <w:t xml:space="preserve"> (2017), </w:t>
      </w:r>
      <w:r w:rsidR="009D52A6" w:rsidRPr="00633EB0">
        <w:rPr>
          <w:rStyle w:val="Ninguno"/>
        </w:rPr>
        <w:t xml:space="preserve">como se verá detalladamente en el capítulo IV de esta investigación, </w:t>
      </w:r>
      <w:r w:rsidR="00E33953" w:rsidRPr="00633EB0">
        <w:rPr>
          <w:rStyle w:val="Ninguno"/>
        </w:rPr>
        <w:t>cont</w:t>
      </w:r>
      <w:r w:rsidR="002D661D">
        <w:rPr>
          <w:rStyle w:val="Ninguno"/>
        </w:rPr>
        <w:t>iene</w:t>
      </w:r>
      <w:r w:rsidR="00E33953" w:rsidRPr="00633EB0">
        <w:rPr>
          <w:rStyle w:val="Ninguno"/>
        </w:rPr>
        <w:t>n</w:t>
      </w:r>
      <w:r w:rsidR="004A47B5" w:rsidRPr="00633EB0">
        <w:rPr>
          <w:rStyle w:val="Ninguno"/>
        </w:rPr>
        <w:t xml:space="preserve"> vacíos y contradicciones en materia de naturaliz</w:t>
      </w:r>
      <w:r w:rsidR="00E33953" w:rsidRPr="00633EB0">
        <w:rPr>
          <w:rStyle w:val="Ninguno"/>
        </w:rPr>
        <w:t xml:space="preserve">aciones, observándose cuáles son los fundamentales en el capítulo final de este estudio, lo cual amerita una urgente reforma legal, que facilite su aplicación. </w:t>
      </w:r>
    </w:p>
    <w:p w14:paraId="0B3A45E8" w14:textId="4471854F" w:rsidR="00CB3432" w:rsidRPr="00633EB0" w:rsidRDefault="004A47B5" w:rsidP="00344B02">
      <w:pPr>
        <w:rPr>
          <w:rStyle w:val="Ninguno"/>
          <w:rFonts w:eastAsia="Times New Roman"/>
        </w:rPr>
      </w:pPr>
      <w:r w:rsidRPr="00633EB0">
        <w:rPr>
          <w:rStyle w:val="Ninguno"/>
        </w:rPr>
        <w:t xml:space="preserve">A manera de ejemplo se </w:t>
      </w:r>
      <w:r w:rsidR="00B3436B" w:rsidRPr="00633EB0">
        <w:rPr>
          <w:rStyle w:val="Ninguno"/>
        </w:rPr>
        <w:t>destaca</w:t>
      </w:r>
      <w:r w:rsidRPr="00633EB0">
        <w:rPr>
          <w:rStyle w:val="Ninguno"/>
        </w:rPr>
        <w:t xml:space="preserve"> lo que s</w:t>
      </w:r>
      <w:r w:rsidR="003E69B6">
        <w:rPr>
          <w:rStyle w:val="Ninguno"/>
        </w:rPr>
        <w:t>eñala</w:t>
      </w:r>
      <w:r w:rsidRPr="00633EB0">
        <w:rPr>
          <w:rStyle w:val="Ninguno"/>
        </w:rPr>
        <w:t xml:space="preserve"> una nota de prensa de “DerechoEcuador”, en uno de sus a</w:t>
      </w:r>
      <w:r w:rsidR="002D661D">
        <w:rPr>
          <w:rStyle w:val="Ninguno"/>
        </w:rPr>
        <w:t>rtículo</w:t>
      </w:r>
      <w:r w:rsidRPr="00633EB0">
        <w:rPr>
          <w:rStyle w:val="Ninguno"/>
        </w:rPr>
        <w:t>s referentes a la Ley Orgánica de Movilidad Humana</w:t>
      </w:r>
      <w:r w:rsidR="00C111BD" w:rsidRPr="00633EB0">
        <w:rPr>
          <w:rStyle w:val="Ninguno"/>
        </w:rPr>
        <w:t xml:space="preserve"> se dice</w:t>
      </w:r>
      <w:r w:rsidRPr="00633EB0">
        <w:rPr>
          <w:rStyle w:val="Ninguno"/>
        </w:rPr>
        <w:t>: “Al menos un a</w:t>
      </w:r>
      <w:r w:rsidR="002D661D">
        <w:rPr>
          <w:rStyle w:val="Ninguno"/>
        </w:rPr>
        <w:t>rtículo</w:t>
      </w:r>
      <w:r w:rsidRPr="00633EB0">
        <w:rPr>
          <w:rStyle w:val="Ninguno"/>
        </w:rPr>
        <w:t xml:space="preserve"> discriminatorio presenta la </w:t>
      </w:r>
      <w:r w:rsidR="00C111BD" w:rsidRPr="00633EB0">
        <w:rPr>
          <w:rStyle w:val="Ninguno"/>
        </w:rPr>
        <w:t xml:space="preserve">Ley </w:t>
      </w:r>
      <w:r w:rsidRPr="00633EB0">
        <w:rPr>
          <w:rStyle w:val="Ninguno"/>
        </w:rPr>
        <w:t>Orgánica de Movilidad Humana, que es referido a los turistas provenientes de los Estados partes de la Unión de Naciones del Sur (UNASUR), que los discrimina respecto de los ciudadanos provenientes de otras latitudes”</w:t>
      </w:r>
      <w:r w:rsidR="00323720" w:rsidRPr="00633EB0">
        <w:rPr>
          <w:rStyle w:val="Ninguno"/>
        </w:rPr>
        <w:t xml:space="preserve"> </w:t>
      </w:r>
      <w:sdt>
        <w:sdtPr>
          <w:rPr>
            <w:rStyle w:val="Ninguno"/>
          </w:rPr>
          <w:id w:val="-644817938"/>
          <w:citation/>
        </w:sdtPr>
        <w:sdtEndPr>
          <w:rPr>
            <w:rStyle w:val="Ninguno"/>
          </w:rPr>
        </w:sdtEndPr>
        <w:sdtContent>
          <w:r w:rsidR="00323720" w:rsidRPr="00633EB0">
            <w:rPr>
              <w:rStyle w:val="Ninguno"/>
            </w:rPr>
            <w:fldChar w:fldCharType="begin"/>
          </w:r>
          <w:r w:rsidR="00323720" w:rsidRPr="00633EB0">
            <w:rPr>
              <w:rStyle w:val="Ninguno"/>
              <w:lang w:val="es-EC"/>
            </w:rPr>
            <w:instrText xml:space="preserve"> CITATION Der17 \l 12298 </w:instrText>
          </w:r>
          <w:r w:rsidR="00323720" w:rsidRPr="00633EB0">
            <w:rPr>
              <w:rStyle w:val="Ninguno"/>
            </w:rPr>
            <w:fldChar w:fldCharType="separate"/>
          </w:r>
          <w:r w:rsidR="003A63CA" w:rsidRPr="00633EB0">
            <w:rPr>
              <w:noProof/>
              <w:lang w:val="es-EC"/>
            </w:rPr>
            <w:t>(DerechoEcuador, 2017)</w:t>
          </w:r>
          <w:r w:rsidR="00323720" w:rsidRPr="00633EB0">
            <w:rPr>
              <w:rStyle w:val="Ninguno"/>
            </w:rPr>
            <w:fldChar w:fldCharType="end"/>
          </w:r>
        </w:sdtContent>
      </w:sdt>
      <w:r w:rsidR="00BD1613" w:rsidRPr="00633EB0">
        <w:rPr>
          <w:rStyle w:val="Ninguno"/>
        </w:rPr>
        <w:t>.</w:t>
      </w:r>
      <w:r w:rsidR="00323720" w:rsidRPr="00633EB0" w:rsidDel="00323720">
        <w:rPr>
          <w:rStyle w:val="Ninguno"/>
          <w:rFonts w:eastAsia="Times New Roman"/>
          <w:vertAlign w:val="superscript"/>
        </w:rPr>
        <w:t xml:space="preserve"> </w:t>
      </w:r>
    </w:p>
    <w:p w14:paraId="0D779BA7" w14:textId="45355B5A" w:rsidR="009D52A6" w:rsidRPr="00633EB0" w:rsidRDefault="004A47B5" w:rsidP="00344B02">
      <w:pPr>
        <w:rPr>
          <w:rStyle w:val="Ninguno"/>
        </w:rPr>
      </w:pPr>
      <w:r w:rsidRPr="00633EB0">
        <w:rPr>
          <w:rStyle w:val="Ninguno"/>
        </w:rPr>
        <w:t>Sin embargo, la Ley Orgánica de Movilidad Humana</w:t>
      </w:r>
      <w:r w:rsidR="009D52A6" w:rsidRPr="00633EB0">
        <w:rPr>
          <w:rStyle w:val="Ninguno"/>
        </w:rPr>
        <w:t xml:space="preserve"> (2017)</w:t>
      </w:r>
      <w:r w:rsidRPr="00633EB0">
        <w:rPr>
          <w:rStyle w:val="Ninguno"/>
        </w:rPr>
        <w:t xml:space="preserve">, como </w:t>
      </w:r>
      <w:r w:rsidR="002D661D">
        <w:rPr>
          <w:rStyle w:val="Ninguno"/>
        </w:rPr>
        <w:t>política</w:t>
      </w:r>
      <w:r w:rsidRPr="00633EB0">
        <w:rPr>
          <w:rStyle w:val="Ninguno"/>
          <w:lang w:val="it-IT"/>
        </w:rPr>
        <w:t xml:space="preserve"> </w:t>
      </w:r>
      <w:r w:rsidR="002D661D">
        <w:rPr>
          <w:rStyle w:val="Ninguno"/>
          <w:lang w:val="it-IT"/>
        </w:rPr>
        <w:t>pública</w:t>
      </w:r>
      <w:r w:rsidRPr="00633EB0">
        <w:rPr>
          <w:rStyle w:val="Ninguno"/>
        </w:rPr>
        <w:t xml:space="preserve"> busca instaurar un modelo de integración social, considerando de manera fundamental, el respeto a los derechos humanos, bajo el principio de la c</w:t>
      </w:r>
      <w:r w:rsidR="002D661D">
        <w:rPr>
          <w:rStyle w:val="Ninguno"/>
        </w:rPr>
        <w:t>iudadanía</w:t>
      </w:r>
      <w:r w:rsidRPr="00633EB0">
        <w:rPr>
          <w:rStyle w:val="Ninguno"/>
        </w:rPr>
        <w:t xml:space="preserve"> universal, instaurado en el a</w:t>
      </w:r>
      <w:r w:rsidR="002D661D">
        <w:rPr>
          <w:rStyle w:val="Ninguno"/>
        </w:rPr>
        <w:t>rtículo</w:t>
      </w:r>
      <w:r w:rsidRPr="00633EB0">
        <w:rPr>
          <w:rStyle w:val="Ninguno"/>
        </w:rPr>
        <w:t xml:space="preserve"> 2, sobre los principios de la Ley, s</w:t>
      </w:r>
      <w:r w:rsidR="003E69B6">
        <w:rPr>
          <w:rStyle w:val="Ninguno"/>
        </w:rPr>
        <w:t>eñala</w:t>
      </w:r>
      <w:r w:rsidR="009D52A6" w:rsidRPr="00633EB0">
        <w:rPr>
          <w:rStyle w:val="Ninguno"/>
        </w:rPr>
        <w:t xml:space="preserve">ndo lo siguiente: </w:t>
      </w:r>
    </w:p>
    <w:p w14:paraId="55988024" w14:textId="78B33CB4" w:rsidR="00CB3432" w:rsidRPr="00633EB0" w:rsidRDefault="004A47B5" w:rsidP="009D52A6">
      <w:pPr>
        <w:pStyle w:val="ms40palabras"/>
        <w:rPr>
          <w:rStyle w:val="Ninguno"/>
        </w:rPr>
      </w:pPr>
      <w:r w:rsidRPr="00633EB0">
        <w:rPr>
          <w:rStyle w:val="Ninguno"/>
        </w:rPr>
        <w:t>C</w:t>
      </w:r>
      <w:r w:rsidR="002D661D">
        <w:rPr>
          <w:rStyle w:val="Ninguno"/>
        </w:rPr>
        <w:t>iudadanía</w:t>
      </w:r>
      <w:r w:rsidRPr="00633EB0">
        <w:rPr>
          <w:rStyle w:val="Ninguno"/>
        </w:rPr>
        <w:t xml:space="preserve"> universal.  El reconocimiento de la potestad del ser humano para movilizarse libremente por todo el planeta. Implica la portabilidad de sus derechos humanos independientemente de su co</w:t>
      </w:r>
      <w:r w:rsidR="003B77ED">
        <w:rPr>
          <w:rStyle w:val="Ninguno"/>
        </w:rPr>
        <w:t>ndición</w:t>
      </w:r>
      <w:r w:rsidRPr="00633EB0">
        <w:rPr>
          <w:rStyle w:val="Ninguno"/>
        </w:rPr>
        <w:t xml:space="preserve"> migratoria, nacionalidad y lugar de origen, lo que llevará al progresivo fin de la co</w:t>
      </w:r>
      <w:r w:rsidR="003B77ED">
        <w:rPr>
          <w:rStyle w:val="Ninguno"/>
        </w:rPr>
        <w:t>ndición</w:t>
      </w:r>
      <w:r w:rsidRPr="00633EB0">
        <w:rPr>
          <w:rStyle w:val="Ninguno"/>
        </w:rPr>
        <w:t xml:space="preserve"> de extranjero”</w:t>
      </w:r>
      <w:r w:rsidRPr="00633EB0">
        <w:rPr>
          <w:rStyle w:val="Ninguno"/>
        </w:rPr>
        <w:fldChar w:fldCharType="begin"/>
      </w:r>
      <w:r w:rsidRPr="00633EB0">
        <w:rPr>
          <w:rStyle w:val="Ninguno"/>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323720" w:rsidRPr="00633EB0">
        <w:rPr>
          <w:rStyle w:val="Ninguno"/>
        </w:rPr>
        <w:t>Ley Orgánica de Movilidad Humana</w:t>
      </w:r>
      <w:r w:rsidRPr="00633EB0">
        <w:rPr>
          <w:rStyle w:val="Ninguno"/>
        </w:rPr>
        <w:t>, 2017</w:t>
      </w:r>
      <w:r w:rsidR="005369B6" w:rsidRPr="00633EB0">
        <w:rPr>
          <w:rStyle w:val="Ninguno"/>
          <w:lang w:val="pt-PT"/>
        </w:rPr>
        <w:t xml:space="preserve">, </w:t>
      </w:r>
      <w:r w:rsidR="002201B0">
        <w:rPr>
          <w:rStyle w:val="Ninguno"/>
          <w:lang w:val="pt-PT"/>
        </w:rPr>
        <w:t>Art. 2</w:t>
      </w:r>
      <w:r w:rsidRPr="00633EB0">
        <w:rPr>
          <w:rStyle w:val="Ninguno"/>
        </w:rPr>
        <w:t>)</w:t>
      </w:r>
      <w:r w:rsidRPr="00633EB0">
        <w:rPr>
          <w:rStyle w:val="Ninguno"/>
        </w:rPr>
        <w:fldChar w:fldCharType="end"/>
      </w:r>
    </w:p>
    <w:p w14:paraId="5678BB05" w14:textId="423E8F1E" w:rsidR="00CB3432" w:rsidRPr="00633EB0" w:rsidRDefault="004A47B5" w:rsidP="00344B02">
      <w:pPr>
        <w:rPr>
          <w:rStyle w:val="Ninguno"/>
          <w:rFonts w:eastAsia="Times New Roman"/>
        </w:rPr>
      </w:pPr>
      <w:r w:rsidRPr="00633EB0">
        <w:rPr>
          <w:rStyle w:val="Ninguno"/>
        </w:rPr>
        <w:lastRenderedPageBreak/>
        <w:t>Es importante anotar qué se entiende por movilidad humana</w:t>
      </w:r>
      <w:r w:rsidR="00227038" w:rsidRPr="00633EB0">
        <w:rPr>
          <w:rStyle w:val="Ninguno"/>
        </w:rPr>
        <w:t xml:space="preserve"> dado el amplio uso del término </w:t>
      </w:r>
      <w:r w:rsidR="00405925" w:rsidRPr="00633EB0">
        <w:rPr>
          <w:rStyle w:val="Ninguno"/>
        </w:rPr>
        <w:t>movilidad, en este caso</w:t>
      </w:r>
      <w:r w:rsidRPr="00633EB0">
        <w:rPr>
          <w:rStyle w:val="Ninguno"/>
        </w:rPr>
        <w:t xml:space="preserve"> “La movilidad humana es un fenómeno social que ha estado presente en la historia de la humanidad y desde este reconocimiento los ordenamientos jurídicos de todos los Estados han tratado de regularlo”</w:t>
      </w:r>
      <w:r w:rsidR="00323720" w:rsidRPr="00633EB0" w:rsidDel="00323720">
        <w:rPr>
          <w:rStyle w:val="Ninguno"/>
          <w:rFonts w:eastAsia="Times New Roman"/>
          <w:vertAlign w:val="superscript"/>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&gt;&lt;Year&gt;2010&lt;/Year&gt;&lt;DisplayText&gt; (www.flacsoandes.edu.ec, 2010, pág. 15)&lt;/DisplayText&gt;&lt;record&gt;&lt;ref-type name="Book"&gt;6&lt;/ref-type&gt;&lt;contributors&gt;&lt;authors/&gt;&lt;/contributors&gt;&lt;titles/&gt;&lt;title&gt;Guía de Derechos Humanos y Movilidad Humana&lt;/title&gt;&lt;periodical/&gt;&lt;dates&gt;&lt;year&gt;2010&lt;/year&gt;&lt;pub-dates/&gt;&lt;/dates&gt;&lt;/record&gt;&lt;/Cite&gt;&lt;/EndNote&gt;</w:instrText>
      </w:r>
      <w:r w:rsidRPr="00633EB0">
        <w:rPr>
          <w:rStyle w:val="Ninguno"/>
          <w:rFonts w:eastAsia="Times New Roman"/>
        </w:rPr>
        <w:fldChar w:fldCharType="separate"/>
      </w:r>
      <w:r w:rsidRPr="00633EB0">
        <w:rPr>
          <w:rStyle w:val="Ninguno"/>
          <w:lang w:val="it-IT"/>
        </w:rPr>
        <w:t xml:space="preserve"> (www.flacsoandes.edu.ec, 2010)</w:t>
      </w:r>
      <w:r w:rsidRPr="00633EB0">
        <w:rPr>
          <w:rStyle w:val="Ninguno"/>
          <w:rFonts w:eastAsia="Times New Roman"/>
        </w:rPr>
        <w:fldChar w:fldCharType="end"/>
      </w:r>
      <w:r w:rsidRPr="00633EB0">
        <w:rPr>
          <w:rStyle w:val="Ninguno"/>
        </w:rPr>
        <w:t>, que es precisamente el nombr</w:t>
      </w:r>
      <w:r w:rsidR="00922930" w:rsidRPr="00633EB0">
        <w:rPr>
          <w:rStyle w:val="Ninguno"/>
        </w:rPr>
        <w:t xml:space="preserve">e de la Ley Orgánica a la que se ha hecho mención. </w:t>
      </w:r>
    </w:p>
    <w:p w14:paraId="06918E6F" w14:textId="014DF184" w:rsidR="00922930" w:rsidRPr="00633EB0" w:rsidRDefault="004A47B5" w:rsidP="00344B02">
      <w:pPr>
        <w:rPr>
          <w:rStyle w:val="Ninguno"/>
        </w:rPr>
      </w:pPr>
      <w:r w:rsidRPr="00633EB0">
        <w:rPr>
          <w:rStyle w:val="Ninguno"/>
        </w:rPr>
        <w:t>Inmediatamente</w:t>
      </w:r>
      <w:r w:rsidR="00B3436B" w:rsidRPr="00633EB0">
        <w:rPr>
          <w:rStyle w:val="Ninguno"/>
        </w:rPr>
        <w:t>,</w:t>
      </w:r>
      <w:r w:rsidRPr="00633EB0">
        <w:rPr>
          <w:rStyle w:val="Ninguno"/>
        </w:rPr>
        <w:t xml:space="preserve"> el segundo principio dentro del a</w:t>
      </w:r>
      <w:r w:rsidR="002D661D">
        <w:rPr>
          <w:rStyle w:val="Ninguno"/>
        </w:rPr>
        <w:t>rtículo</w:t>
      </w:r>
      <w:r w:rsidRPr="00633EB0">
        <w:rPr>
          <w:rStyle w:val="Ninguno"/>
        </w:rPr>
        <w:t xml:space="preserve"> de la Ley </w:t>
      </w:r>
      <w:r w:rsidR="00922930" w:rsidRPr="00633EB0">
        <w:rPr>
          <w:rStyle w:val="Ninguno"/>
        </w:rPr>
        <w:t>Orgánica de Movilidad Humana (2017)</w:t>
      </w:r>
      <w:r w:rsidRPr="00633EB0">
        <w:rPr>
          <w:rStyle w:val="Ninguno"/>
        </w:rPr>
        <w:t xml:space="preserve"> se refiere a la libre movilidad</w:t>
      </w:r>
      <w:r w:rsidR="00922930" w:rsidRPr="00633EB0">
        <w:rPr>
          <w:rStyle w:val="Ninguno"/>
        </w:rPr>
        <w:t xml:space="preserve">, en los siguientes términos: </w:t>
      </w:r>
    </w:p>
    <w:p w14:paraId="70AB95C4" w14:textId="24F9863F" w:rsidR="00CB3432" w:rsidRPr="00633EB0" w:rsidRDefault="004A47B5" w:rsidP="00922930">
      <w:pPr>
        <w:pStyle w:val="ms40palabras"/>
        <w:rPr>
          <w:rStyle w:val="Ninguno"/>
        </w:rPr>
      </w:pPr>
      <w:r w:rsidRPr="00633EB0">
        <w:rPr>
          <w:rStyle w:val="Ninguno"/>
        </w:rPr>
        <w:t>El reconocimiento jurídico y p</w:t>
      </w:r>
      <w:r w:rsidR="003B77ED">
        <w:rPr>
          <w:rStyle w:val="Ninguno"/>
        </w:rPr>
        <w:t>olítico</w:t>
      </w:r>
      <w:r w:rsidRPr="00633EB0">
        <w:rPr>
          <w:rStyle w:val="Ninguno"/>
        </w:rPr>
        <w:t xml:space="preserve"> del ejercicio de la c</w:t>
      </w:r>
      <w:r w:rsidR="002D661D">
        <w:rPr>
          <w:rStyle w:val="Ninguno"/>
        </w:rPr>
        <w:t>iudadanía</w:t>
      </w:r>
      <w:r w:rsidRPr="00633EB0">
        <w:rPr>
          <w:rStyle w:val="Ninguno"/>
        </w:rPr>
        <w:t xml:space="preserve"> universal, implica el amparo del Estado a la movilización de cualquier persona, familia o grupo humano, con la in</w:t>
      </w:r>
      <w:r w:rsidR="003B77ED">
        <w:rPr>
          <w:rStyle w:val="Ninguno"/>
        </w:rPr>
        <w:t>tención</w:t>
      </w:r>
      <w:r w:rsidRPr="00633EB0">
        <w:rPr>
          <w:rStyle w:val="Ninguno"/>
        </w:rPr>
        <w:t xml:space="preserve"> de circular y permanecer en el lugar de destino de manera temporal o definitiva”</w:t>
      </w:r>
      <w:r w:rsidR="00323720" w:rsidRPr="00633EB0">
        <w:rPr>
          <w:rStyle w:val="Ninguno"/>
        </w:rPr>
        <w:t xml:space="preserve"> </w:t>
      </w:r>
      <w:r w:rsidR="00323720" w:rsidRPr="00633EB0">
        <w:rPr>
          <w:rStyle w:val="Ninguno"/>
        </w:rPr>
        <w:fldChar w:fldCharType="begin"/>
      </w:r>
      <w:r w:rsidR="00323720" w:rsidRPr="00633EB0">
        <w:rPr>
          <w:rStyle w:val="Ninguno"/>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00323720" w:rsidRPr="00633EB0">
        <w:rPr>
          <w:rStyle w:val="Ninguno"/>
        </w:rPr>
        <w:fldChar w:fldCharType="separate"/>
      </w:r>
      <w:r w:rsidR="00323720" w:rsidRPr="00633EB0">
        <w:rPr>
          <w:rStyle w:val="Ninguno"/>
        </w:rPr>
        <w:t xml:space="preserve"> (Ley Orgánica de Movilidad Humana, 2017</w:t>
      </w:r>
      <w:r w:rsidR="005369B6" w:rsidRPr="00633EB0">
        <w:rPr>
          <w:rStyle w:val="Ninguno"/>
          <w:lang w:val="pt-PT"/>
        </w:rPr>
        <w:t xml:space="preserve">, </w:t>
      </w:r>
      <w:r w:rsidR="002201B0">
        <w:rPr>
          <w:rStyle w:val="Ninguno"/>
          <w:lang w:val="pt-PT"/>
        </w:rPr>
        <w:t>Art.</w:t>
      </w:r>
      <w:r w:rsidR="00314794" w:rsidRPr="00633EB0">
        <w:rPr>
          <w:rStyle w:val="Ninguno"/>
        </w:rPr>
        <w:t xml:space="preserve"> </w:t>
      </w:r>
      <w:r w:rsidR="00323720" w:rsidRPr="00633EB0">
        <w:rPr>
          <w:rStyle w:val="Ninguno"/>
        </w:rPr>
        <w:t>2)</w:t>
      </w:r>
      <w:r w:rsidR="00323720" w:rsidRPr="00633EB0">
        <w:rPr>
          <w:rStyle w:val="Ninguno"/>
        </w:rPr>
        <w:fldChar w:fldCharType="end"/>
      </w:r>
    </w:p>
    <w:p w14:paraId="019D7013" w14:textId="6EC32755" w:rsidR="00CB3432" w:rsidRPr="00633EB0" w:rsidRDefault="004A47B5" w:rsidP="00344B02">
      <w:pPr>
        <w:rPr>
          <w:rStyle w:val="Ninguno"/>
          <w:rFonts w:eastAsia="Times New Roman"/>
        </w:rPr>
      </w:pPr>
      <w:r w:rsidRPr="00633EB0">
        <w:rPr>
          <w:rStyle w:val="Ninguno"/>
        </w:rPr>
        <w:t>Y se anota también lo referente a la prohibición de criminalización por la co</w:t>
      </w:r>
      <w:r w:rsidR="003B77ED">
        <w:rPr>
          <w:rStyle w:val="Ninguno"/>
        </w:rPr>
        <w:t>ndición</w:t>
      </w:r>
      <w:r w:rsidRPr="00633EB0">
        <w:rPr>
          <w:rStyle w:val="Ninguno"/>
        </w:rPr>
        <w:t xml:space="preserve"> de movilidad humana en la que pueda encontrarse la persona, en el inciso tres del a</w:t>
      </w:r>
      <w:r w:rsidR="002D661D">
        <w:rPr>
          <w:rStyle w:val="Ninguno"/>
        </w:rPr>
        <w:t>rtículo</w:t>
      </w:r>
      <w:r w:rsidRPr="00633EB0">
        <w:rPr>
          <w:rStyle w:val="Ninguno"/>
        </w:rPr>
        <w:t xml:space="preserve"> referido, en los siguientes términos: “Ninguna persona será sujeta de sanciones penales por su co</w:t>
      </w:r>
      <w:r w:rsidR="003B77ED">
        <w:rPr>
          <w:rStyle w:val="Ninguno"/>
        </w:rPr>
        <w:t>ndición</w:t>
      </w:r>
      <w:r w:rsidRPr="00633EB0">
        <w:rPr>
          <w:rStyle w:val="Ninguno"/>
        </w:rPr>
        <w:t xml:space="preserve"> de movilidad humana.  Toda falta migratoria t</w:t>
      </w:r>
      <w:r w:rsidR="003B77ED">
        <w:rPr>
          <w:rStyle w:val="Ninguno"/>
        </w:rPr>
        <w:t>endrá</w:t>
      </w:r>
      <w:r w:rsidRPr="00633EB0">
        <w:rPr>
          <w:rStyle w:val="Ninguno"/>
        </w:rPr>
        <w:t xml:space="preserve"> </w:t>
      </w:r>
      <w:r w:rsidRPr="00633EB0">
        <w:rPr>
          <w:rStyle w:val="Ninguno"/>
          <w:lang w:val="it-IT"/>
        </w:rPr>
        <w:t>c</w:t>
      </w:r>
      <w:r w:rsidR="00204B01">
        <w:rPr>
          <w:rStyle w:val="Ninguno"/>
          <w:lang w:val="it-IT"/>
        </w:rPr>
        <w:t>arácter</w:t>
      </w:r>
      <w:r w:rsidRPr="00633EB0">
        <w:rPr>
          <w:rStyle w:val="Ninguno"/>
          <w:lang w:val="pt-PT"/>
        </w:rPr>
        <w:t xml:space="preserve"> administrativo</w:t>
      </w:r>
      <w:r w:rsidRPr="00633EB0">
        <w:rPr>
          <w:rStyle w:val="Ninguno"/>
        </w:rPr>
        <w:t xml:space="preserve">” </w:t>
      </w:r>
      <w:r w:rsidR="001A0638" w:rsidRPr="00633EB0">
        <w:rPr>
          <w:rStyle w:val="Ninguno"/>
          <w:rFonts w:eastAsia="Times New Roman"/>
        </w:rPr>
        <w:fldChar w:fldCharType="begin"/>
      </w:r>
      <w:r w:rsidR="001A0638"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001A0638" w:rsidRPr="00633EB0">
        <w:rPr>
          <w:rStyle w:val="Ninguno"/>
          <w:rFonts w:eastAsia="Times New Roman"/>
        </w:rPr>
        <w:fldChar w:fldCharType="separate"/>
      </w:r>
      <w:r w:rsidR="001A0638" w:rsidRPr="00633EB0">
        <w:rPr>
          <w:rStyle w:val="Ninguno"/>
        </w:rPr>
        <w:t xml:space="preserve"> (Ley Orgánica de Movilidad Humana, 2017</w:t>
      </w:r>
      <w:r w:rsidR="005369B6" w:rsidRPr="00633EB0">
        <w:rPr>
          <w:rStyle w:val="Ninguno"/>
          <w:lang w:val="pt-PT"/>
        </w:rPr>
        <w:t xml:space="preserve">, </w:t>
      </w:r>
      <w:r w:rsidR="002201B0">
        <w:rPr>
          <w:rStyle w:val="Ninguno"/>
          <w:lang w:val="pt-PT"/>
        </w:rPr>
        <w:t>Art.</w:t>
      </w:r>
      <w:r w:rsidR="00314794" w:rsidRPr="00633EB0">
        <w:rPr>
          <w:rStyle w:val="Ninguno"/>
        </w:rPr>
        <w:t xml:space="preserve"> </w:t>
      </w:r>
      <w:r w:rsidR="001A0638" w:rsidRPr="00633EB0">
        <w:rPr>
          <w:rStyle w:val="Ninguno"/>
        </w:rPr>
        <w:t>2)</w:t>
      </w:r>
      <w:r w:rsidR="001A0638" w:rsidRPr="00633EB0">
        <w:rPr>
          <w:rStyle w:val="Ninguno"/>
          <w:rFonts w:eastAsia="Times New Roman"/>
        </w:rPr>
        <w:fldChar w:fldCharType="end"/>
      </w:r>
    </w:p>
    <w:p w14:paraId="0FE143B9" w14:textId="661B0660" w:rsidR="00CB3432" w:rsidRPr="00633EB0" w:rsidRDefault="004A47B5" w:rsidP="00344B02">
      <w:pPr>
        <w:rPr>
          <w:rStyle w:val="Ninguno"/>
          <w:rFonts w:eastAsia="Times New Roman"/>
        </w:rPr>
      </w:pPr>
      <w:r w:rsidRPr="00633EB0">
        <w:rPr>
          <w:rStyle w:val="Ninguno"/>
        </w:rPr>
        <w:t xml:space="preserve">El Estado ecuatoriano es el responsable de generar las </w:t>
      </w:r>
      <w:r w:rsidR="002D661D">
        <w:rPr>
          <w:rStyle w:val="Ninguno"/>
        </w:rPr>
        <w:t>política</w:t>
      </w:r>
      <w:r w:rsidRPr="00633EB0">
        <w:rPr>
          <w:rStyle w:val="Ninguno"/>
        </w:rPr>
        <w:t>s necesarias para que la movilidad humana que involucra el fomento del principio de la c</w:t>
      </w:r>
      <w:r w:rsidR="002D661D">
        <w:rPr>
          <w:rStyle w:val="Ninguno"/>
        </w:rPr>
        <w:t>iudadanía</w:t>
      </w:r>
      <w:r w:rsidRPr="00633EB0">
        <w:rPr>
          <w:rStyle w:val="Ninguno"/>
        </w:rPr>
        <w:t xml:space="preserve"> universal sea una realidad, de conformidad con lo que dispone en lo pertinente el a</w:t>
      </w:r>
      <w:r w:rsidR="002D661D">
        <w:rPr>
          <w:rStyle w:val="Ninguno"/>
        </w:rPr>
        <w:t>rtículo</w:t>
      </w:r>
      <w:r w:rsidRPr="00633EB0">
        <w:rPr>
          <w:rStyle w:val="Ninguno"/>
        </w:rPr>
        <w:t xml:space="preserve"> 43 de la Ley Orgánica de Movilidad Humana: “Las personas extranjeras en el Ecuador t</w:t>
      </w:r>
      <w:r w:rsidR="003B77ED">
        <w:rPr>
          <w:rStyle w:val="Ninguno"/>
        </w:rPr>
        <w:t>endrá</w:t>
      </w:r>
      <w:r w:rsidRPr="00633EB0">
        <w:rPr>
          <w:rStyle w:val="Ninguno"/>
        </w:rPr>
        <w:t xml:space="preserve">n derecho a migrar en condiciones de respeto a sus derechos, integridad personal de acuerdo a la normativa interna del </w:t>
      </w:r>
      <w:r w:rsidR="003E69B6">
        <w:rPr>
          <w:rStyle w:val="Ninguno"/>
        </w:rPr>
        <w:t>país</w:t>
      </w:r>
      <w:r w:rsidRPr="00633EB0">
        <w:rPr>
          <w:rStyle w:val="Ninguno"/>
        </w:rPr>
        <w:t xml:space="preserve"> y a los instrumentos internacionales ratificados por el Ecuador…”</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1A0638" w:rsidRPr="00633EB0">
        <w:rPr>
          <w:rStyle w:val="Ninguno"/>
          <w:rFonts w:eastAsia="Times New Roman"/>
        </w:rPr>
        <w:fldChar w:fldCharType="begin"/>
      </w:r>
      <w:r w:rsidR="001A0638"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001A0638" w:rsidRPr="00633EB0">
        <w:rPr>
          <w:rStyle w:val="Ninguno"/>
          <w:rFonts w:eastAsia="Times New Roman"/>
        </w:rPr>
        <w:fldChar w:fldCharType="separate"/>
      </w:r>
      <w:r w:rsidR="001A0638" w:rsidRPr="00633EB0">
        <w:rPr>
          <w:rStyle w:val="Ninguno"/>
        </w:rPr>
        <w:t xml:space="preserve"> (Ley Orgánica de Movilidad Humana, 2017</w:t>
      </w:r>
      <w:r w:rsidR="005369B6" w:rsidRPr="00633EB0">
        <w:rPr>
          <w:rStyle w:val="Ninguno"/>
          <w:lang w:val="pt-PT"/>
        </w:rPr>
        <w:t xml:space="preserve">, </w:t>
      </w:r>
      <w:r w:rsidR="002201B0">
        <w:rPr>
          <w:rStyle w:val="Ninguno"/>
          <w:lang w:val="pt-PT"/>
        </w:rPr>
        <w:t>Art. 43</w:t>
      </w:r>
      <w:r w:rsidR="001A0638" w:rsidRPr="00633EB0">
        <w:rPr>
          <w:rStyle w:val="Ninguno"/>
        </w:rPr>
        <w:t>)</w:t>
      </w:r>
      <w:r w:rsidR="001A0638" w:rsidRPr="00633EB0">
        <w:rPr>
          <w:rStyle w:val="Ninguno"/>
          <w:rFonts w:eastAsia="Times New Roman"/>
        </w:rPr>
        <w:fldChar w:fldCharType="end"/>
      </w:r>
      <w:r w:rsidRPr="00633EB0">
        <w:rPr>
          <w:rStyle w:val="Ninguno"/>
          <w:rFonts w:eastAsia="Times New Roman"/>
        </w:rPr>
        <w:fldChar w:fldCharType="end"/>
      </w:r>
    </w:p>
    <w:p w14:paraId="5CAB0F85" w14:textId="06C426A4" w:rsidR="00922930" w:rsidRPr="00633EB0" w:rsidRDefault="004A47B5" w:rsidP="00344B02">
      <w:pPr>
        <w:rPr>
          <w:rStyle w:val="Ninguno"/>
        </w:rPr>
      </w:pPr>
      <w:r w:rsidRPr="00633EB0">
        <w:rPr>
          <w:rStyle w:val="Ninguno"/>
        </w:rPr>
        <w:lastRenderedPageBreak/>
        <w:t>El a</w:t>
      </w:r>
      <w:r w:rsidR="002D661D">
        <w:rPr>
          <w:rStyle w:val="Ninguno"/>
        </w:rPr>
        <w:t>rtículo</w:t>
      </w:r>
      <w:r w:rsidRPr="00633EB0">
        <w:rPr>
          <w:rStyle w:val="Ninguno"/>
        </w:rPr>
        <w:t xml:space="preserve"> dos de la Ley Orgánica de Movilidad Humana, al respecto del principio de</w:t>
      </w:r>
      <w:r w:rsidRPr="00633EB0">
        <w:rPr>
          <w:rStyle w:val="Ninguno"/>
          <w:i/>
          <w:iCs/>
        </w:rPr>
        <w:t xml:space="preserve"> Pro-persona en movilidad humana</w:t>
      </w:r>
      <w:r w:rsidR="00922930" w:rsidRPr="00633EB0">
        <w:rPr>
          <w:rStyle w:val="Ninguno"/>
        </w:rPr>
        <w:t>, s</w:t>
      </w:r>
      <w:r w:rsidR="003E69B6">
        <w:rPr>
          <w:rStyle w:val="Ninguno"/>
        </w:rPr>
        <w:t>eñala</w:t>
      </w:r>
      <w:r w:rsidR="00922930" w:rsidRPr="00633EB0">
        <w:rPr>
          <w:rStyle w:val="Ninguno"/>
        </w:rPr>
        <w:t xml:space="preserve">: </w:t>
      </w:r>
    </w:p>
    <w:p w14:paraId="4FEFDA3D" w14:textId="05AC757F" w:rsidR="00CB3432" w:rsidRPr="00633EB0" w:rsidRDefault="004A47B5" w:rsidP="00922930">
      <w:pPr>
        <w:pStyle w:val="ms40palabras"/>
        <w:rPr>
          <w:rStyle w:val="Ninguno"/>
          <w:lang w:val="pt-PT"/>
        </w:rPr>
      </w:pPr>
      <w:r w:rsidRPr="00633EB0">
        <w:rPr>
          <w:rStyle w:val="Ninguno"/>
        </w:rPr>
        <w:t xml:space="preserve">Las normas de la presente Ley serán desarrolladas e interpretadas en el sentido que </w:t>
      </w:r>
      <w:r w:rsidR="002D661D">
        <w:rPr>
          <w:rStyle w:val="Ninguno"/>
        </w:rPr>
        <w:t>más</w:t>
      </w:r>
      <w:r w:rsidRPr="00633EB0">
        <w:rPr>
          <w:rStyle w:val="Ninguno"/>
        </w:rPr>
        <w:t xml:space="preserve"> favorezca a las personas en movilidad humana, con la finalidad que los requisitos o procedimientos no impidan u obstaculicen el ejercicio de sus derechos y el cumplimiento de sus obligaciones con el Estado ecuatoriano”</w:t>
      </w:r>
      <w:r w:rsidRPr="00633EB0">
        <w:rPr>
          <w:rStyle w:val="Ninguno"/>
        </w:rPr>
        <w:fldChar w:fldCharType="begin"/>
      </w:r>
      <w:r w:rsidRPr="00633EB0">
        <w:rPr>
          <w:rStyle w:val="Ninguno"/>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1A0638" w:rsidRPr="00633EB0">
        <w:rPr>
          <w:rStyle w:val="Ninguno"/>
        </w:rPr>
        <w:fldChar w:fldCharType="begin"/>
      </w:r>
      <w:r w:rsidR="001A0638" w:rsidRPr="00633EB0">
        <w:rPr>
          <w:rStyle w:val="Ninguno"/>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001A0638" w:rsidRPr="00633EB0">
        <w:rPr>
          <w:rStyle w:val="Ninguno"/>
        </w:rPr>
        <w:fldChar w:fldCharType="separate"/>
      </w:r>
      <w:r w:rsidR="001A0638" w:rsidRPr="00633EB0">
        <w:rPr>
          <w:rStyle w:val="Ninguno"/>
        </w:rPr>
        <w:t xml:space="preserve"> (Ley Orgánica de Movilidad Humana, 2017</w:t>
      </w:r>
      <w:r w:rsidR="005369B6" w:rsidRPr="00633EB0">
        <w:rPr>
          <w:rStyle w:val="Ninguno"/>
          <w:lang w:val="pt-PT"/>
        </w:rPr>
        <w:t xml:space="preserve">, </w:t>
      </w:r>
      <w:r w:rsidR="002201B0">
        <w:rPr>
          <w:rStyle w:val="Ninguno"/>
          <w:lang w:val="pt-PT"/>
        </w:rPr>
        <w:t>Art</w:t>
      </w:r>
      <w:r w:rsidR="00872751" w:rsidRPr="00633EB0">
        <w:rPr>
          <w:rStyle w:val="Ninguno"/>
          <w:lang w:val="pt-PT"/>
        </w:rPr>
        <w:t>.</w:t>
      </w:r>
      <w:r w:rsidR="00314794" w:rsidRPr="00633EB0">
        <w:rPr>
          <w:rStyle w:val="Ninguno"/>
        </w:rPr>
        <w:t xml:space="preserve"> </w:t>
      </w:r>
      <w:r w:rsidR="001A0638" w:rsidRPr="00633EB0">
        <w:rPr>
          <w:rStyle w:val="Ninguno"/>
        </w:rPr>
        <w:t>2)</w:t>
      </w:r>
      <w:r w:rsidR="001A0638" w:rsidRPr="00633EB0">
        <w:rPr>
          <w:rStyle w:val="Ninguno"/>
        </w:rPr>
        <w:fldChar w:fldCharType="end"/>
      </w:r>
      <w:r w:rsidRPr="00633EB0">
        <w:rPr>
          <w:rStyle w:val="Ninguno"/>
        </w:rPr>
        <w:fldChar w:fldCharType="end"/>
      </w:r>
      <w:r w:rsidRPr="00633EB0">
        <w:rPr>
          <w:rStyle w:val="Ninguno"/>
        </w:rPr>
        <w:t xml:space="preserve"> promoviendo el respeto al principio de la c</w:t>
      </w:r>
      <w:r w:rsidR="002D661D">
        <w:rPr>
          <w:rStyle w:val="Ninguno"/>
        </w:rPr>
        <w:t>iudadanía</w:t>
      </w:r>
      <w:r w:rsidRPr="00633EB0">
        <w:rPr>
          <w:rStyle w:val="Ninguno"/>
          <w:lang w:val="pt-PT"/>
        </w:rPr>
        <w:t xml:space="preserve"> universal.</w:t>
      </w:r>
    </w:p>
    <w:p w14:paraId="5F6499B7" w14:textId="56691791" w:rsidR="00405925" w:rsidRPr="00633EB0" w:rsidRDefault="00227038" w:rsidP="00344B02">
      <w:pPr>
        <w:rPr>
          <w:rStyle w:val="Ninguno"/>
          <w:rFonts w:eastAsia="Times New Roman"/>
        </w:rPr>
      </w:pPr>
      <w:r w:rsidRPr="00633EB0">
        <w:rPr>
          <w:rStyle w:val="Ninguno"/>
          <w:rFonts w:eastAsia="Times New Roman"/>
        </w:rPr>
        <w:t xml:space="preserve">En </w:t>
      </w:r>
      <w:r w:rsidR="00405925" w:rsidRPr="00633EB0">
        <w:rPr>
          <w:rStyle w:val="Ninguno"/>
          <w:rFonts w:eastAsia="Times New Roman"/>
        </w:rPr>
        <w:t>síntesis</w:t>
      </w:r>
      <w:r w:rsidR="005412A9">
        <w:rPr>
          <w:rStyle w:val="Ninguno"/>
          <w:rFonts w:eastAsia="Times New Roman"/>
        </w:rPr>
        <w:t xml:space="preserve"> </w:t>
      </w:r>
      <w:r w:rsidR="00325D0F">
        <w:rPr>
          <w:rStyle w:val="Ninguno"/>
          <w:rFonts w:eastAsia="Times New Roman"/>
        </w:rPr>
        <w:t>y</w:t>
      </w:r>
      <w:r w:rsidR="00405925" w:rsidRPr="00633EB0">
        <w:rPr>
          <w:rStyle w:val="Ninguno"/>
          <w:rFonts w:eastAsia="Times New Roman"/>
        </w:rPr>
        <w:t xml:space="preserve"> en </w:t>
      </w:r>
      <w:r w:rsidRPr="00633EB0">
        <w:rPr>
          <w:rStyle w:val="Ninguno"/>
          <w:rFonts w:eastAsia="Times New Roman"/>
        </w:rPr>
        <w:t>correspondencia con la declaratoria internacional en el Ecuador</w:t>
      </w:r>
      <w:r w:rsidR="00B3436B" w:rsidRPr="00633EB0">
        <w:rPr>
          <w:rStyle w:val="Ninguno"/>
          <w:rFonts w:eastAsia="Times New Roman"/>
        </w:rPr>
        <w:t>,</w:t>
      </w:r>
      <w:r w:rsidRPr="00633EB0">
        <w:rPr>
          <w:rStyle w:val="Ninguno"/>
          <w:rFonts w:eastAsia="Times New Roman"/>
        </w:rPr>
        <w:t xml:space="preserve"> se insertan en la Ley los principios de C</w:t>
      </w:r>
      <w:r w:rsidR="002D661D">
        <w:rPr>
          <w:rStyle w:val="Ninguno"/>
          <w:rFonts w:eastAsia="Times New Roman"/>
        </w:rPr>
        <w:t>iudadanía</w:t>
      </w:r>
      <w:r w:rsidRPr="00633EB0">
        <w:rPr>
          <w:rStyle w:val="Ninguno"/>
          <w:rFonts w:eastAsia="Times New Roman"/>
        </w:rPr>
        <w:t xml:space="preserve"> universal</w:t>
      </w:r>
      <w:r w:rsidR="00405925" w:rsidRPr="00633EB0">
        <w:rPr>
          <w:rStyle w:val="Ninguno"/>
          <w:rFonts w:eastAsia="Times New Roman"/>
        </w:rPr>
        <w:t xml:space="preserve">; por otra </w:t>
      </w:r>
      <w:r w:rsidR="0088179B" w:rsidRPr="00633EB0">
        <w:rPr>
          <w:rStyle w:val="Ninguno"/>
          <w:rFonts w:eastAsia="Times New Roman"/>
        </w:rPr>
        <w:t>parte,</w:t>
      </w:r>
      <w:r w:rsidR="00405925" w:rsidRPr="00633EB0">
        <w:rPr>
          <w:rStyle w:val="Ninguno"/>
          <w:rFonts w:eastAsia="Times New Roman"/>
        </w:rPr>
        <w:t xml:space="preserve"> el amparo del Estado a la movilización de cualquier persona, familia o grupo humano, con la in</w:t>
      </w:r>
      <w:r w:rsidR="003B77ED">
        <w:rPr>
          <w:rStyle w:val="Ninguno"/>
          <w:rFonts w:eastAsia="Times New Roman"/>
        </w:rPr>
        <w:t>tención</w:t>
      </w:r>
      <w:r w:rsidR="00405925" w:rsidRPr="00633EB0">
        <w:rPr>
          <w:rStyle w:val="Ninguno"/>
          <w:rFonts w:eastAsia="Times New Roman"/>
        </w:rPr>
        <w:t xml:space="preserve"> de circular y permanecer en el lugar de destino de manera temporal o definitiva; y un tercer principio la no criminalización de la movilidad humana, considerándose cualquier falta con c</w:t>
      </w:r>
      <w:r w:rsidR="00204B01">
        <w:rPr>
          <w:rStyle w:val="Ninguno"/>
          <w:rFonts w:eastAsia="Times New Roman"/>
        </w:rPr>
        <w:t>arácter</w:t>
      </w:r>
      <w:r w:rsidR="00405925" w:rsidRPr="00633EB0">
        <w:rPr>
          <w:rStyle w:val="Ninguno"/>
          <w:rFonts w:eastAsia="Times New Roman"/>
        </w:rPr>
        <w:t xml:space="preserve"> administrativo y no penal. </w:t>
      </w:r>
    </w:p>
    <w:p w14:paraId="6029EAFC" w14:textId="7AF4BCAC" w:rsidR="00405925" w:rsidRPr="00633EB0" w:rsidRDefault="00405925" w:rsidP="00344B02">
      <w:pPr>
        <w:rPr>
          <w:rStyle w:val="Ninguno"/>
          <w:rFonts w:eastAsia="Times New Roman"/>
        </w:rPr>
      </w:pPr>
      <w:r w:rsidRPr="00633EB0">
        <w:rPr>
          <w:rStyle w:val="Ninguno"/>
          <w:rFonts w:eastAsia="Times New Roman"/>
        </w:rPr>
        <w:t xml:space="preserve">Sin duda alguna, la </w:t>
      </w:r>
      <w:r w:rsidR="002D661D">
        <w:rPr>
          <w:rStyle w:val="Ninguno"/>
          <w:rFonts w:eastAsia="Times New Roman"/>
        </w:rPr>
        <w:t>Constitución</w:t>
      </w:r>
      <w:r w:rsidRPr="00633EB0">
        <w:rPr>
          <w:rStyle w:val="Ninguno"/>
          <w:rFonts w:eastAsia="Times New Roman"/>
        </w:rPr>
        <w:t xml:space="preserve"> de la Re</w:t>
      </w:r>
      <w:r w:rsidR="002D661D">
        <w:rPr>
          <w:rStyle w:val="Ninguno"/>
          <w:rFonts w:eastAsia="Times New Roman"/>
        </w:rPr>
        <w:t>pública</w:t>
      </w:r>
      <w:r w:rsidR="008D02D7" w:rsidRPr="00633EB0">
        <w:rPr>
          <w:rStyle w:val="Ninguno"/>
          <w:rFonts w:eastAsia="Times New Roman"/>
        </w:rPr>
        <w:t xml:space="preserve"> del Ecuador</w:t>
      </w:r>
      <w:r w:rsidRPr="00633EB0">
        <w:rPr>
          <w:rStyle w:val="Ninguno"/>
          <w:rFonts w:eastAsia="Times New Roman"/>
        </w:rPr>
        <w:t xml:space="preserve"> </w:t>
      </w:r>
      <w:r w:rsidR="000B0192" w:rsidRPr="00633EB0">
        <w:rPr>
          <w:rStyle w:val="Ninguno"/>
          <w:rFonts w:eastAsia="Times New Roman"/>
        </w:rPr>
        <w:t xml:space="preserve">(2008) </w:t>
      </w:r>
      <w:r w:rsidRPr="00633EB0">
        <w:rPr>
          <w:rStyle w:val="Ninguno"/>
          <w:rFonts w:eastAsia="Times New Roman"/>
        </w:rPr>
        <w:t xml:space="preserve">y </w:t>
      </w:r>
      <w:r w:rsidR="000B0192" w:rsidRPr="00633EB0">
        <w:rPr>
          <w:rStyle w:val="Ninguno"/>
          <w:rFonts w:eastAsia="Times New Roman"/>
        </w:rPr>
        <w:t xml:space="preserve">la </w:t>
      </w:r>
      <w:r w:rsidRPr="00633EB0">
        <w:rPr>
          <w:rStyle w:val="Ninguno"/>
          <w:rFonts w:eastAsia="Times New Roman"/>
        </w:rPr>
        <w:t xml:space="preserve">Ley </w:t>
      </w:r>
      <w:r w:rsidR="00E33953" w:rsidRPr="00633EB0">
        <w:rPr>
          <w:rStyle w:val="Ninguno"/>
          <w:rFonts w:eastAsia="Times New Roman"/>
        </w:rPr>
        <w:t xml:space="preserve">Orgánica </w:t>
      </w:r>
      <w:r w:rsidRPr="00633EB0">
        <w:rPr>
          <w:rStyle w:val="Ninguno"/>
          <w:rFonts w:eastAsia="Times New Roman"/>
        </w:rPr>
        <w:t xml:space="preserve">de Movilidad Humana </w:t>
      </w:r>
      <w:r w:rsidR="000B0192" w:rsidRPr="00633EB0">
        <w:rPr>
          <w:rStyle w:val="Ninguno"/>
          <w:rFonts w:eastAsia="Times New Roman"/>
        </w:rPr>
        <w:t>(</w:t>
      </w:r>
      <w:r w:rsidRPr="00633EB0">
        <w:rPr>
          <w:rStyle w:val="Ninguno"/>
          <w:rFonts w:eastAsia="Times New Roman"/>
        </w:rPr>
        <w:t>2017</w:t>
      </w:r>
      <w:r w:rsidR="000B0192" w:rsidRPr="00633EB0">
        <w:rPr>
          <w:rStyle w:val="Ninguno"/>
          <w:rFonts w:eastAsia="Times New Roman"/>
        </w:rPr>
        <w:t>),</w:t>
      </w:r>
      <w:r w:rsidRPr="00633EB0">
        <w:rPr>
          <w:rStyle w:val="Ninguno"/>
          <w:rFonts w:eastAsia="Times New Roman"/>
        </w:rPr>
        <w:t xml:space="preserve"> </w:t>
      </w:r>
      <w:r w:rsidR="001A0638" w:rsidRPr="00633EB0">
        <w:rPr>
          <w:rStyle w:val="Ninguno"/>
          <w:rFonts w:eastAsia="Times New Roman"/>
        </w:rPr>
        <w:t>son</w:t>
      </w:r>
      <w:r w:rsidRPr="00633EB0">
        <w:rPr>
          <w:rStyle w:val="Ninguno"/>
          <w:rFonts w:eastAsia="Times New Roman"/>
        </w:rPr>
        <w:t xml:space="preserve"> documento</w:t>
      </w:r>
      <w:r w:rsidR="001A0638" w:rsidRPr="00633EB0">
        <w:rPr>
          <w:rStyle w:val="Ninguno"/>
          <w:rFonts w:eastAsia="Times New Roman"/>
        </w:rPr>
        <w:t>s fundamentales</w:t>
      </w:r>
      <w:r w:rsidR="000E412F" w:rsidRPr="00633EB0">
        <w:rPr>
          <w:rStyle w:val="Ninguno"/>
          <w:rFonts w:eastAsia="Times New Roman"/>
        </w:rPr>
        <w:t>, en los que</w:t>
      </w:r>
      <w:r w:rsidRPr="00633EB0">
        <w:rPr>
          <w:rStyle w:val="Ninguno"/>
          <w:rFonts w:eastAsia="Times New Roman"/>
        </w:rPr>
        <w:t xml:space="preserve"> se expresa un pensamiento avanzado </w:t>
      </w:r>
      <w:r w:rsidR="001A0638" w:rsidRPr="00633EB0">
        <w:rPr>
          <w:rStyle w:val="Ninguno"/>
          <w:rFonts w:eastAsia="Times New Roman"/>
        </w:rPr>
        <w:t>de respeto efectivo</w:t>
      </w:r>
      <w:r w:rsidRPr="00633EB0">
        <w:rPr>
          <w:rStyle w:val="Ninguno"/>
          <w:rFonts w:eastAsia="Times New Roman"/>
        </w:rPr>
        <w:t xml:space="preserve"> a los derechos humanos</w:t>
      </w:r>
      <w:r w:rsidR="00922930" w:rsidRPr="00633EB0">
        <w:rPr>
          <w:rStyle w:val="Ninguno"/>
          <w:rFonts w:eastAsia="Times New Roman"/>
        </w:rPr>
        <w:t xml:space="preserve">, aunque en su articulado haya vacíos y contradicciones, que se evidenciaron un poco </w:t>
      </w:r>
      <w:r w:rsidR="002D661D">
        <w:rPr>
          <w:rStyle w:val="Ninguno"/>
          <w:rFonts w:eastAsia="Times New Roman"/>
        </w:rPr>
        <w:t>más</w:t>
      </w:r>
      <w:r w:rsidR="00922930" w:rsidRPr="00633EB0">
        <w:rPr>
          <w:rStyle w:val="Ninguno"/>
          <w:rFonts w:eastAsia="Times New Roman"/>
        </w:rPr>
        <w:t xml:space="preserve"> con la promulgación de su Reglamento.</w:t>
      </w:r>
    </w:p>
    <w:p w14:paraId="43142E7D" w14:textId="65B1E928" w:rsidR="006B1F8B" w:rsidRPr="004F07C7" w:rsidRDefault="006B1F8B" w:rsidP="004F07C7">
      <w:pPr>
        <w:pStyle w:val="Ttulo2"/>
        <w:rPr>
          <w:rStyle w:val="Ninguno"/>
          <w:lang w:val="pt-PT"/>
        </w:rPr>
      </w:pPr>
      <w:bookmarkStart w:id="76" w:name="_Toc3407225"/>
      <w:bookmarkStart w:id="77" w:name="_Toc3407399"/>
      <w:bookmarkStart w:id="78" w:name="_Toc3407667"/>
      <w:bookmarkStart w:id="79" w:name="_Toc22562126"/>
      <w:r w:rsidRPr="004F07C7">
        <w:rPr>
          <w:rStyle w:val="Ninguno"/>
          <w:lang w:val="pt-PT"/>
        </w:rPr>
        <w:t xml:space="preserve">2.3 Acceso </w:t>
      </w:r>
      <w:bookmarkEnd w:id="76"/>
      <w:bookmarkEnd w:id="77"/>
      <w:bookmarkEnd w:id="78"/>
      <w:r w:rsidRPr="004F07C7">
        <w:rPr>
          <w:rStyle w:val="Ninguno"/>
          <w:lang w:val="pt-PT"/>
        </w:rPr>
        <w:t xml:space="preserve">a derechos reconocidos en la </w:t>
      </w:r>
      <w:r w:rsidR="002D661D">
        <w:rPr>
          <w:rStyle w:val="Ninguno"/>
          <w:lang w:val="pt-PT"/>
        </w:rPr>
        <w:t>Constitución</w:t>
      </w:r>
      <w:r w:rsidRPr="004F07C7">
        <w:rPr>
          <w:rStyle w:val="Ninguno"/>
          <w:lang w:val="pt-PT"/>
        </w:rPr>
        <w:t xml:space="preserve"> del Ecuador</w:t>
      </w:r>
      <w:bookmarkEnd w:id="79"/>
    </w:p>
    <w:p w14:paraId="78485044" w14:textId="1F968C9F" w:rsidR="006B1F8B" w:rsidRPr="00633EB0" w:rsidRDefault="006B1F8B" w:rsidP="006B1F8B">
      <w:pPr>
        <w:rPr>
          <w:rStyle w:val="Ninguno"/>
          <w:rFonts w:eastAsiaTheme="majorEastAsia" w:cstheme="majorBidi"/>
          <w:b/>
          <w:szCs w:val="26"/>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en el numeral 2 del a</w:t>
      </w:r>
      <w:r w:rsidR="002D661D">
        <w:rPr>
          <w:rStyle w:val="Ninguno"/>
        </w:rPr>
        <w:t>rtículo</w:t>
      </w:r>
      <w:r w:rsidRPr="00633EB0">
        <w:rPr>
          <w:rStyle w:val="Ninguno"/>
        </w:rPr>
        <w:t xml:space="preserve"> 11, al respecto de los principios para el ejercicio de los derechos, s</w:t>
      </w:r>
      <w:r w:rsidR="003E69B6">
        <w:rPr>
          <w:rStyle w:val="Ninguno"/>
        </w:rPr>
        <w:t>eñala</w:t>
      </w:r>
      <w:r w:rsidRPr="00633EB0">
        <w:rPr>
          <w:rStyle w:val="Ninguno"/>
        </w:rPr>
        <w:t>: “Todas las personas son iguales y gozarán de los mismos derechos, deberes y oportunidades</w:t>
      </w:r>
      <w:r w:rsidR="002201B0">
        <w:rPr>
          <w:rStyle w:val="Ninguno"/>
        </w:rPr>
        <w:t>” (Art. 11, Nro. 2</w:t>
      </w:r>
      <w:r w:rsidR="005B2E45" w:rsidRPr="00633EB0">
        <w:rPr>
          <w:rStyle w:val="Ninguno"/>
        </w:rPr>
        <w:t>), c</w:t>
      </w:r>
      <w:r w:rsidRPr="00633EB0">
        <w:rPr>
          <w:rStyle w:val="Ninguno"/>
        </w:rPr>
        <w:t xml:space="preserve">omo se ha expresado de manera reiterada en este mismo texto, es voluntad del Estado ecuatoriano </w:t>
      </w:r>
      <w:r w:rsidRPr="00633EB0">
        <w:rPr>
          <w:rStyle w:val="Ninguno"/>
        </w:rPr>
        <w:lastRenderedPageBreak/>
        <w:t>garantizar el acceso a los derechos de todas las personas, considerando a</w:t>
      </w:r>
      <w:r w:rsidR="003E69B6">
        <w:rPr>
          <w:rStyle w:val="Ninguno"/>
        </w:rPr>
        <w:t>de</w:t>
      </w:r>
      <w:r w:rsidR="002D661D">
        <w:rPr>
          <w:rStyle w:val="Ninguno"/>
        </w:rPr>
        <w:t>más</w:t>
      </w:r>
      <w:r w:rsidRPr="00633EB0">
        <w:rPr>
          <w:rStyle w:val="Ninguno"/>
        </w:rPr>
        <w:t xml:space="preserve"> la extensión de sus principios a las personas que prev</w:t>
      </w:r>
      <w:r w:rsidR="002D661D">
        <w:rPr>
          <w:rStyle w:val="Ninguno"/>
        </w:rPr>
        <w:t>iene</w:t>
      </w:r>
      <w:r w:rsidRPr="00633EB0">
        <w:rPr>
          <w:rStyle w:val="Ninguno"/>
        </w:rPr>
        <w:t>n de la comunidad internacional.</w:t>
      </w:r>
    </w:p>
    <w:p w14:paraId="093C3F43" w14:textId="1077299F" w:rsidR="006B1F8B" w:rsidRPr="00633EB0" w:rsidRDefault="006B1F8B" w:rsidP="006B1F8B">
      <w:pPr>
        <w:rPr>
          <w:rStyle w:val="Ninguno"/>
          <w:rFonts w:eastAsia="Times New Roman"/>
        </w:rPr>
      </w:pPr>
      <w:r w:rsidRPr="00633EB0">
        <w:rPr>
          <w:rStyle w:val="Ninguno"/>
        </w:rPr>
        <w:t xml:space="preserve">A ello contribuye la desaparición progresiva de la denominada </w:t>
      </w:r>
      <w:r w:rsidRPr="00633EB0">
        <w:rPr>
          <w:rStyle w:val="Ninguno"/>
          <w:i/>
          <w:iCs/>
        </w:rPr>
        <w:t>co</w:t>
      </w:r>
      <w:r w:rsidR="003B77ED">
        <w:rPr>
          <w:rStyle w:val="Ninguno"/>
          <w:i/>
          <w:iCs/>
        </w:rPr>
        <w:t>ndición</w:t>
      </w:r>
      <w:r w:rsidRPr="00633EB0">
        <w:rPr>
          <w:rStyle w:val="Ninguno"/>
          <w:i/>
          <w:iCs/>
        </w:rPr>
        <w:t xml:space="preserve"> de extranjero</w:t>
      </w:r>
      <w:r w:rsidRPr="00633EB0">
        <w:rPr>
          <w:rStyle w:val="Ninguno"/>
        </w:rPr>
        <w:t>, así mismo con la búsqueda que en el ámbito internacional exista reciprocidad y que los ecuatorianos en el exterior gocen de los mismos derechos que el Ecuador garantiza a los aún</w:t>
      </w:r>
      <w:r w:rsidRPr="00633EB0">
        <w:rPr>
          <w:rStyle w:val="Ninguno"/>
          <w:lang w:val="pt-PT"/>
        </w:rPr>
        <w:t xml:space="preserve"> considerados </w:t>
      </w:r>
      <w:r w:rsidRPr="00633EB0">
        <w:rPr>
          <w:rStyle w:val="Ninguno"/>
          <w:i/>
          <w:iCs/>
        </w:rPr>
        <w:t>extranjeros</w:t>
      </w:r>
      <w:r w:rsidRPr="00633EB0">
        <w:rPr>
          <w:rStyle w:val="Ninguno"/>
        </w:rPr>
        <w:t xml:space="preserve"> que se encuentran en el </w:t>
      </w:r>
      <w:r w:rsidR="003E69B6">
        <w:rPr>
          <w:rStyle w:val="Ninguno"/>
        </w:rPr>
        <w:t>país</w:t>
      </w:r>
      <w:r w:rsidRPr="00633EB0">
        <w:rPr>
          <w:rStyle w:val="Ninguno"/>
        </w:rPr>
        <w:t xml:space="preserve">. Desde luego, constituye un reto importante el logro del segundo </w:t>
      </w:r>
      <w:r w:rsidR="003B77ED">
        <w:rPr>
          <w:rStyle w:val="Ninguno"/>
        </w:rPr>
        <w:t>propósito</w:t>
      </w:r>
      <w:r w:rsidRPr="00633EB0">
        <w:rPr>
          <w:rStyle w:val="Ninguno"/>
        </w:rPr>
        <w:t xml:space="preserve">, no por ello se ha dejado de convocar al resto de los </w:t>
      </w:r>
      <w:r w:rsidR="003E69B6">
        <w:rPr>
          <w:rStyle w:val="Ninguno"/>
        </w:rPr>
        <w:t>país</w:t>
      </w:r>
      <w:r w:rsidRPr="00633EB0">
        <w:rPr>
          <w:rStyle w:val="Ninguno"/>
        </w:rPr>
        <w:t>es a actuar en consonancia con el ejemplo ecuatoriano.</w:t>
      </w:r>
    </w:p>
    <w:p w14:paraId="675398DF" w14:textId="693BB707" w:rsidR="006B1F8B" w:rsidRPr="00633EB0" w:rsidRDefault="006B1F8B" w:rsidP="006B1F8B">
      <w:pPr>
        <w:rPr>
          <w:rStyle w:val="Ninguno"/>
          <w:rFonts w:eastAsia="Times New Roman"/>
        </w:rPr>
      </w:pPr>
      <w:r w:rsidRPr="00633EB0">
        <w:rPr>
          <w:rStyle w:val="Ninguno"/>
        </w:rPr>
        <w:t xml:space="preserve">Reiterando la imbricación que debe haber entre derechos y obligaciones de los migrantes, se debe educar a la población que es recibida en el </w:t>
      </w:r>
      <w:r w:rsidR="003E69B6">
        <w:rPr>
          <w:rStyle w:val="Ninguno"/>
        </w:rPr>
        <w:t>país</w:t>
      </w:r>
      <w:r w:rsidRPr="00633EB0">
        <w:rPr>
          <w:rStyle w:val="Ninguno"/>
        </w:rPr>
        <w:t xml:space="preserve"> hacia el cumplimiento de las leyes y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5B2E45" w:rsidRPr="00633EB0">
        <w:rPr>
          <w:rStyle w:val="Ninguno"/>
        </w:rPr>
        <w:t xml:space="preserve"> (2008)</w:t>
      </w:r>
      <w:r w:rsidRPr="00633EB0">
        <w:rPr>
          <w:rStyle w:val="Ninguno"/>
        </w:rPr>
        <w:t xml:space="preserve">, para ello se establecen reglas de convivencia que garantizan el buen vivir de todos. </w:t>
      </w:r>
    </w:p>
    <w:p w14:paraId="0D1C914F" w14:textId="40018A7D" w:rsidR="006B1F8B" w:rsidRPr="00633EB0" w:rsidRDefault="006B1F8B" w:rsidP="006B1F8B">
      <w:pPr>
        <w:rPr>
          <w:rStyle w:val="Ninguno"/>
          <w:rFonts w:eastAsia="Times New Roman"/>
        </w:rPr>
      </w:pPr>
      <w:r w:rsidRPr="00633EB0">
        <w:rPr>
          <w:rStyle w:val="Ninguno"/>
        </w:rPr>
        <w:t>El a</w:t>
      </w:r>
      <w:r w:rsidR="002D661D">
        <w:rPr>
          <w:rStyle w:val="Ninguno"/>
        </w:rPr>
        <w:t>rtículo</w:t>
      </w:r>
      <w:r w:rsidRPr="00633EB0">
        <w:rPr>
          <w:rStyle w:val="Ninguno"/>
        </w:rPr>
        <w:t xml:space="preserve"> 10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w:t>
      </w:r>
      <w:r w:rsidR="005B2E45" w:rsidRPr="00633EB0">
        <w:rPr>
          <w:rStyle w:val="Ninguno"/>
        </w:rPr>
        <w:t xml:space="preserve">(2008), </w:t>
      </w:r>
      <w:r w:rsidRPr="00633EB0">
        <w:rPr>
          <w:rStyle w:val="Ninguno"/>
        </w:rPr>
        <w:t>s</w:t>
      </w:r>
      <w:r w:rsidR="003E69B6">
        <w:rPr>
          <w:rStyle w:val="Ninguno"/>
        </w:rPr>
        <w:t>eñala</w:t>
      </w:r>
      <w:r w:rsidRPr="00633EB0">
        <w:rPr>
          <w:rStyle w:val="Ninguno"/>
        </w:rPr>
        <w:t>: “Las personas, comunidades, pueblos, nacionalidades y colectivos son titulares y gozarán de los derechos garantizad</w:t>
      </w:r>
      <w:r w:rsidR="00911D52">
        <w:rPr>
          <w:rStyle w:val="Ninguno"/>
        </w:rPr>
        <w:t xml:space="preserve">os en la </w:t>
      </w:r>
      <w:r w:rsidR="002D661D">
        <w:rPr>
          <w:rStyle w:val="Ninguno"/>
        </w:rPr>
        <w:t>Constitución</w:t>
      </w:r>
      <w:r w:rsidR="00911D52">
        <w:rPr>
          <w:rStyle w:val="Ninguno"/>
        </w:rPr>
        <w:t xml:space="preserve"> y en los Instrumentos I</w:t>
      </w:r>
      <w:r w:rsidRPr="00633EB0">
        <w:rPr>
          <w:rStyle w:val="Ninguno"/>
        </w:rPr>
        <w:t>nternacionales”</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005B2E45" w:rsidRPr="00633EB0">
        <w:rPr>
          <w:rStyle w:val="Ninguno"/>
        </w:rPr>
        <w:t xml:space="preserve"> (</w:t>
      </w:r>
      <w:r w:rsidR="002E73A4">
        <w:rPr>
          <w:rStyle w:val="Ninguno"/>
          <w:lang w:val="pt-PT"/>
        </w:rPr>
        <w:t>Art. 10</w:t>
      </w:r>
      <w:r w:rsidRPr="00633EB0">
        <w:rPr>
          <w:rStyle w:val="Ninguno"/>
        </w:rPr>
        <w:t>)</w:t>
      </w:r>
      <w:r w:rsidRPr="00633EB0">
        <w:rPr>
          <w:rStyle w:val="Ninguno"/>
          <w:rFonts w:eastAsia="Times New Roman"/>
        </w:rPr>
        <w:fldChar w:fldCharType="end"/>
      </w:r>
      <w:r w:rsidRPr="00633EB0">
        <w:rPr>
          <w:rStyle w:val="Ninguno"/>
        </w:rPr>
        <w:t>, esto al respecto de los principios de aplicación de los Derechos que s</w:t>
      </w:r>
      <w:r w:rsidR="003E69B6">
        <w:rPr>
          <w:rStyle w:val="Ninguno"/>
        </w:rPr>
        <w:t>eñala</w:t>
      </w:r>
      <w:r w:rsidRPr="00633EB0">
        <w:rPr>
          <w:rStyle w:val="Ninguno"/>
        </w:rPr>
        <w:t xml:space="preserve"> el Capítulo Primero sobre los Derechos.</w:t>
      </w:r>
    </w:p>
    <w:p w14:paraId="1BFF4590" w14:textId="67C999BA" w:rsidR="006B1F8B" w:rsidRPr="00633EB0" w:rsidRDefault="006B1F8B" w:rsidP="006B1F8B">
      <w:pPr>
        <w:rPr>
          <w:rStyle w:val="Ninguno"/>
          <w:rFonts w:eastAsia="Times New Roman"/>
        </w:rPr>
      </w:pPr>
      <w:r w:rsidRPr="00633EB0">
        <w:rPr>
          <w:rStyle w:val="Ninguno"/>
        </w:rPr>
        <w:t xml:space="preserve">Por lo tanto, esta normativa permite el acceso a los derechos de todas las personas, sin exclusión tanto de nacionales como de extranjeros. El hecho de ser una persona sujeto de derecho, le convierte en merecedora del disfrute de los garantizados en el máximo cuerpo normativo del Ecuador su </w:t>
      </w:r>
      <w:r w:rsidR="002D661D">
        <w:rPr>
          <w:rStyle w:val="Ninguno"/>
        </w:rPr>
        <w:t>Constitución</w:t>
      </w:r>
      <w:r w:rsidRPr="00633EB0">
        <w:rPr>
          <w:rStyle w:val="Ninguno"/>
        </w:rPr>
        <w:t xml:space="preserve">, por lo cual las autoridades competentes están llamadas a garantizar de manera efectiva el acceso a derechos de todos en igualdad de condiciones. </w:t>
      </w:r>
    </w:p>
    <w:p w14:paraId="2B1C7231" w14:textId="77777777" w:rsidR="006B1F8B" w:rsidRPr="00633EB0" w:rsidRDefault="006B1F8B" w:rsidP="006B1F8B">
      <w:pPr>
        <w:rPr>
          <w:rStyle w:val="Ninguno"/>
          <w:rFonts w:eastAsia="Times New Roman"/>
        </w:rPr>
      </w:pPr>
      <w:r w:rsidRPr="00633EB0">
        <w:rPr>
          <w:rStyle w:val="Ninguno"/>
        </w:rPr>
        <w:lastRenderedPageBreak/>
        <w:t xml:space="preserve">La misma norma constitucional indica que todas las personas somos iguales ante la ley y, por lo tanto, el ejercicio de derechos, deberes y oportunidades se considera que deben darse en igualdad de condiciones y oportunidades, sin discriminación alguna: </w:t>
      </w:r>
    </w:p>
    <w:p w14:paraId="7D558336" w14:textId="3FA5E12E" w:rsidR="006B1F8B" w:rsidRPr="00633EB0" w:rsidRDefault="006B1F8B" w:rsidP="006B1F8B">
      <w:pPr>
        <w:pStyle w:val="ms40palabras"/>
        <w:rPr>
          <w:rStyle w:val="Ninguno"/>
          <w:rFonts w:eastAsia="Arial Unicode MS"/>
          <w:sz w:val="24"/>
        </w:rPr>
      </w:pPr>
      <w:r w:rsidRPr="00633EB0">
        <w:rPr>
          <w:rStyle w:val="Ninguno"/>
        </w:rPr>
        <w:t>Nadie podrá ser discriminado por razones de etnia, lugar de nacimiento, edad, sexo, identidad de género, identidad cultural, estado civil, idioma, religión, ideologí</w:t>
      </w:r>
      <w:r w:rsidR="00C8662B">
        <w:rPr>
          <w:rStyle w:val="Ninguno"/>
        </w:rPr>
        <w:t>a</w:t>
      </w:r>
      <w:r w:rsidRPr="00633EB0">
        <w:rPr>
          <w:rStyle w:val="Ninguno"/>
          <w:lang w:val="it-IT"/>
        </w:rPr>
        <w:t>, filiac</w:t>
      </w:r>
      <w:r w:rsidR="00C8662B">
        <w:rPr>
          <w:rStyle w:val="Ninguno"/>
          <w:lang w:val="it-IT"/>
        </w:rPr>
        <w:t>ión</w:t>
      </w:r>
      <w:r w:rsidRPr="00633EB0">
        <w:rPr>
          <w:rStyle w:val="Ninguno"/>
        </w:rPr>
        <w:t xml:space="preserve"> </w:t>
      </w:r>
      <w:r w:rsidR="002D661D">
        <w:rPr>
          <w:rStyle w:val="Ninguno"/>
        </w:rPr>
        <w:t>política</w:t>
      </w:r>
      <w:r w:rsidRPr="00633EB0">
        <w:rPr>
          <w:rStyle w:val="Ninguno"/>
        </w:rPr>
        <w:t>, pasado judicial, co</w:t>
      </w:r>
      <w:r w:rsidR="003B77ED">
        <w:rPr>
          <w:rStyle w:val="Ninguno"/>
        </w:rPr>
        <w:t>ndición</w:t>
      </w:r>
      <w:r w:rsidRPr="00633EB0">
        <w:rPr>
          <w:rStyle w:val="Ninguno"/>
        </w:rPr>
        <w:t xml:space="preserve"> socio-econó</w:t>
      </w:r>
      <w:r w:rsidR="00C8662B">
        <w:rPr>
          <w:rStyle w:val="Ninguno"/>
        </w:rPr>
        <w:t>mica</w:t>
      </w:r>
      <w:r w:rsidRPr="00633EB0">
        <w:rPr>
          <w:rStyle w:val="Ninguno"/>
          <w:lang w:val="pt-PT"/>
        </w:rPr>
        <w:t>, co</w:t>
      </w:r>
      <w:r w:rsidR="003B77ED">
        <w:rPr>
          <w:rStyle w:val="Ninguno"/>
          <w:lang w:val="pt-PT"/>
        </w:rPr>
        <w:t>ndición</w:t>
      </w:r>
      <w:r w:rsidRPr="00633EB0">
        <w:rPr>
          <w:rStyle w:val="Ninguno"/>
          <w:lang w:val="it-IT"/>
        </w:rPr>
        <w:t xml:space="preserve"> migratoria, orientac</w:t>
      </w:r>
      <w:r w:rsidR="00C8662B">
        <w:rPr>
          <w:rStyle w:val="Ninguno"/>
          <w:lang w:val="it-IT"/>
        </w:rPr>
        <w:t>ión</w:t>
      </w:r>
      <w:r w:rsidRPr="00633EB0">
        <w:rPr>
          <w:rStyle w:val="Ninguno"/>
        </w:rPr>
        <w:t xml:space="preserve"> sexual, estado de salud, portar VIH, discapacidad, diferencia física; ni por cualquier otra distinción, personal o colectiva, temporal o permanente, que tenga por objeto o resultado menoscabar o anular el reconocimiento, goce o ejercicio de los derechos…(</w:t>
      </w:r>
      <w:r w:rsidR="002D661D">
        <w:rPr>
          <w:rStyle w:val="Ninguno"/>
          <w:lang w:val="pt-PT"/>
        </w:rPr>
        <w:t>Constitución</w:t>
      </w:r>
      <w:r w:rsidRPr="00633EB0">
        <w:rPr>
          <w:rStyle w:val="Ninguno"/>
        </w:rPr>
        <w:t xml:space="preserve"> de la Re</w:t>
      </w:r>
      <w:r w:rsidR="002D661D">
        <w:rPr>
          <w:rStyle w:val="Ninguno"/>
        </w:rPr>
        <w:t>pública</w:t>
      </w:r>
      <w:r w:rsidRPr="00633EB0">
        <w:rPr>
          <w:rStyle w:val="Ninguno"/>
        </w:rPr>
        <w:t xml:space="preserve"> del Ecuador, 2008</w:t>
      </w:r>
      <w:r w:rsidR="009947D0">
        <w:rPr>
          <w:rStyle w:val="Ninguno"/>
          <w:lang w:val="pt-PT"/>
        </w:rPr>
        <w:t>, Art. 11, inc. 2</w:t>
      </w:r>
      <w:r w:rsidRPr="00633EB0">
        <w:rPr>
          <w:rStyle w:val="Ninguno"/>
        </w:rPr>
        <w:t>)</w:t>
      </w:r>
    </w:p>
    <w:p w14:paraId="54979E69" w14:textId="2D24D5AF" w:rsidR="006B1F8B" w:rsidRPr="00633EB0" w:rsidRDefault="006B1F8B" w:rsidP="006B1F8B">
      <w:pPr>
        <w:rPr>
          <w:rStyle w:val="Ninguno"/>
          <w:rFonts w:eastAsia="Times New Roman"/>
          <w:sz w:val="22"/>
        </w:rPr>
      </w:pPr>
      <w:r w:rsidRPr="00633EB0">
        <w:rPr>
          <w:rStyle w:val="Ninguno"/>
        </w:rPr>
        <w:t>Dicho así, la co</w:t>
      </w:r>
      <w:r w:rsidR="003B77ED">
        <w:rPr>
          <w:rStyle w:val="Ninguno"/>
        </w:rPr>
        <w:t>ndición</w:t>
      </w:r>
      <w:r w:rsidRPr="00633EB0">
        <w:rPr>
          <w:rStyle w:val="Ninguno"/>
        </w:rPr>
        <w:t xml:space="preserve"> migratoria no constituye un impedimento para el acceso a los derechos. Asimismo, la Norma Magna indica que son de </w:t>
      </w:r>
      <w:r w:rsidRPr="00633EB0">
        <w:rPr>
          <w:rStyle w:val="Ninguno"/>
          <w:i/>
          <w:iCs/>
        </w:rPr>
        <w:t>directa e inmediata aplicación</w:t>
      </w:r>
      <w:r w:rsidRPr="00633EB0">
        <w:rPr>
          <w:rStyle w:val="Ninguno"/>
        </w:rPr>
        <w:t xml:space="preserve">, sin </w:t>
      </w:r>
      <w:r w:rsidR="002D661D">
        <w:rPr>
          <w:rStyle w:val="Ninguno"/>
        </w:rPr>
        <w:t>más</w:t>
      </w:r>
      <w:r w:rsidRPr="00633EB0">
        <w:rPr>
          <w:rStyle w:val="Ninguno"/>
        </w:rPr>
        <w:t xml:space="preserve"> requisito que lo que conste en la Ley o en la norma constitucional, aplicando lo </w:t>
      </w:r>
      <w:r w:rsidR="002D661D">
        <w:rPr>
          <w:rStyle w:val="Ninguno"/>
        </w:rPr>
        <w:t>más</w:t>
      </w:r>
      <w:r w:rsidRPr="00633EB0">
        <w:rPr>
          <w:rStyle w:val="Ninguno"/>
        </w:rPr>
        <w:t xml:space="preserve"> favorable al beneficiario. Este último elemento es básico en la búsqueda de soluciones al problema migratorio, al considerar la mejor solución y beneficios para qu</w:t>
      </w:r>
      <w:r w:rsidR="002D661D">
        <w:rPr>
          <w:rStyle w:val="Ninguno"/>
        </w:rPr>
        <w:t>iene</w:t>
      </w:r>
      <w:r w:rsidRPr="00633EB0">
        <w:rPr>
          <w:rStyle w:val="Ninguno"/>
        </w:rPr>
        <w:t xml:space="preserve">s solicitan se realice el proceso para ser naturalizados. </w:t>
      </w:r>
    </w:p>
    <w:p w14:paraId="57A4FC48" w14:textId="1A883ECA" w:rsidR="006B1F8B" w:rsidRPr="00633EB0" w:rsidRDefault="006B1F8B" w:rsidP="006B1F8B">
      <w:pPr>
        <w:rPr>
          <w:rStyle w:val="Ninguno"/>
          <w:rFonts w:eastAsia="Times New Roman"/>
        </w:rPr>
      </w:pPr>
      <w:r w:rsidRPr="00633EB0">
        <w:rPr>
          <w:rStyle w:val="Ninguno"/>
        </w:rPr>
        <w:t xml:space="preserve">Cualquier disposición que vulnere el efectivo acceso a los derechos de las personas será, por consiguiente, considerada como regresiva en derechos, lo cual el Estado ecuatoriano no puede permitir, pues de lo contrario sería una violación de lo dispuesto por la </w:t>
      </w:r>
      <w:r w:rsidR="002D661D">
        <w:rPr>
          <w:rStyle w:val="Ninguno"/>
        </w:rPr>
        <w:t>Constitución</w:t>
      </w:r>
      <w:r w:rsidRPr="00633EB0">
        <w:rPr>
          <w:rStyle w:val="Ninguno"/>
        </w:rPr>
        <w:t xml:space="preserve"> y una regresión en los avances logrados en el camino legal y procedimental. </w:t>
      </w:r>
    </w:p>
    <w:p w14:paraId="6F6F43B3" w14:textId="4FFCDE55" w:rsidR="006B1F8B" w:rsidRPr="00633EB0" w:rsidRDefault="006B1F8B" w:rsidP="006B1F8B">
      <w:pPr>
        <w:rPr>
          <w:rStyle w:val="Ninguno"/>
          <w:rFonts w:eastAsia="Times New Roman"/>
        </w:rPr>
      </w:pPr>
      <w:r w:rsidRPr="00633EB0">
        <w:rPr>
          <w:rStyle w:val="Ninguno"/>
        </w:rPr>
        <w:t xml:space="preserve">Es un hecho que la movilidad humana se encuentra garantizada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5B2E45" w:rsidRPr="00633EB0">
        <w:rPr>
          <w:rStyle w:val="Ninguno"/>
        </w:rPr>
        <w:t xml:space="preserve"> (2008),</w:t>
      </w:r>
      <w:r w:rsidRPr="00633EB0">
        <w:rPr>
          <w:rStyle w:val="Ninguno"/>
        </w:rPr>
        <w:t xml:space="preserve"> cuyo a</w:t>
      </w:r>
      <w:r w:rsidR="002D661D">
        <w:rPr>
          <w:rStyle w:val="Ninguno"/>
        </w:rPr>
        <w:t>rtículo</w:t>
      </w:r>
      <w:r w:rsidRPr="00633EB0">
        <w:rPr>
          <w:rStyle w:val="Ninguno"/>
        </w:rPr>
        <w:t xml:space="preserve"> 40 s</w:t>
      </w:r>
      <w:r w:rsidR="003E69B6">
        <w:rPr>
          <w:rStyle w:val="Ninguno"/>
        </w:rPr>
        <w:t>eñala</w:t>
      </w:r>
      <w:r w:rsidRPr="00633EB0">
        <w:rPr>
          <w:rStyle w:val="Ninguno"/>
        </w:rPr>
        <w:t xml:space="preserve">: “Se reconoce a las personas el derecho a migrar.  No se identificará </w:t>
      </w:r>
      <w:r w:rsidRPr="00633EB0">
        <w:rPr>
          <w:rStyle w:val="Ninguno"/>
          <w:lang w:val="it-IT"/>
        </w:rPr>
        <w:t>ni se considerar</w:t>
      </w:r>
      <w:r w:rsidRPr="00633EB0">
        <w:rPr>
          <w:rStyle w:val="Ninguno"/>
        </w:rPr>
        <w:t>á a ningún ser humano como ilegal por su c</w:t>
      </w:r>
      <w:r w:rsidR="00C8662B">
        <w:rPr>
          <w:rStyle w:val="Ninguno"/>
        </w:rPr>
        <w:t>o</w:t>
      </w:r>
      <w:r w:rsidR="003B77ED">
        <w:rPr>
          <w:rStyle w:val="Ninguno"/>
        </w:rPr>
        <w:t>ndición</w:t>
      </w:r>
      <w:r w:rsidRPr="00633EB0">
        <w:rPr>
          <w:rStyle w:val="Ninguno"/>
          <w:lang w:val="it-IT"/>
        </w:rPr>
        <w:t xml:space="preserve"> migratoria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005B2E45" w:rsidRPr="00633EB0">
        <w:rPr>
          <w:rStyle w:val="Ninguno"/>
        </w:rPr>
        <w:t xml:space="preserve"> (</w:t>
      </w:r>
      <w:r w:rsidR="002E73A4">
        <w:rPr>
          <w:rStyle w:val="Ninguno"/>
          <w:lang w:val="pt-PT"/>
        </w:rPr>
        <w:t>Art. 40</w:t>
      </w:r>
      <w:r w:rsidRPr="00633EB0">
        <w:rPr>
          <w:rStyle w:val="Ninguno"/>
        </w:rPr>
        <w:t>)</w:t>
      </w:r>
      <w:r w:rsidRPr="00633EB0">
        <w:rPr>
          <w:rStyle w:val="Ninguno"/>
          <w:rFonts w:eastAsia="Times New Roman"/>
        </w:rPr>
        <w:fldChar w:fldCharType="end"/>
      </w:r>
      <w:r w:rsidRPr="00633EB0">
        <w:rPr>
          <w:rStyle w:val="Ninguno"/>
          <w:rFonts w:eastAsia="Times New Roman"/>
        </w:rPr>
        <w:t>, por lo cual se emplea el término de irregular, como ya se ha expresado.</w:t>
      </w:r>
    </w:p>
    <w:p w14:paraId="1A85194C" w14:textId="4B80C1AE" w:rsidR="006B1F8B" w:rsidRPr="00633EB0" w:rsidRDefault="006B1F8B" w:rsidP="006B1F8B">
      <w:pPr>
        <w:rPr>
          <w:rStyle w:val="Ninguno"/>
        </w:rPr>
      </w:pPr>
      <w:r w:rsidRPr="00633EB0">
        <w:rPr>
          <w:rStyle w:val="Ninguno"/>
        </w:rPr>
        <w:lastRenderedPageBreak/>
        <w:t xml:space="preserve">Por otro lado, también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en el a</w:t>
      </w:r>
      <w:r w:rsidR="002D661D">
        <w:rPr>
          <w:rStyle w:val="Ninguno"/>
        </w:rPr>
        <w:t>rtículo</w:t>
      </w:r>
      <w:r w:rsidRPr="00633EB0">
        <w:rPr>
          <w:rStyle w:val="Ninguno"/>
        </w:rPr>
        <w:t xml:space="preserve"> 61, determina cuáles son los derechos de participación, s</w:t>
      </w:r>
      <w:r w:rsidR="003E69B6">
        <w:rPr>
          <w:rStyle w:val="Ninguno"/>
        </w:rPr>
        <w:t>eñala</w:t>
      </w:r>
      <w:r w:rsidRPr="00633EB0">
        <w:rPr>
          <w:rStyle w:val="Ninguno"/>
        </w:rPr>
        <w:t>ndo los siguientes:</w:t>
      </w:r>
    </w:p>
    <w:p w14:paraId="7F284868" w14:textId="644C0CA0" w:rsidR="006B1F8B" w:rsidRPr="00633EB0" w:rsidRDefault="006B1F8B" w:rsidP="006B1F8B">
      <w:pPr>
        <w:pStyle w:val="ms40palabras"/>
        <w:rPr>
          <w:rStyle w:val="Ninguno"/>
          <w:rFonts w:eastAsia="Arial Unicode MS"/>
          <w:sz w:val="24"/>
        </w:rPr>
      </w:pPr>
      <w:r w:rsidRPr="00633EB0">
        <w:rPr>
          <w:rStyle w:val="Ninguno"/>
        </w:rPr>
        <w:t>Las personas y ecuatorianos gozan de los siguientes derechos: 1. Elegir y ser elegidos. 2. Participar en los asuntos de i</w:t>
      </w:r>
      <w:r w:rsidR="00204B01">
        <w:rPr>
          <w:rStyle w:val="Ninguno"/>
        </w:rPr>
        <w:t>nterés</w:t>
      </w:r>
      <w:r w:rsidRPr="00633EB0">
        <w:rPr>
          <w:rStyle w:val="Ninguno"/>
          <w:lang w:val="fr-FR"/>
        </w:rPr>
        <w:t xml:space="preserve"> </w:t>
      </w:r>
      <w:r w:rsidR="00204B01">
        <w:rPr>
          <w:rStyle w:val="Ninguno"/>
          <w:lang w:val="fr-FR"/>
        </w:rPr>
        <w:t>público</w:t>
      </w:r>
      <w:r w:rsidRPr="00633EB0">
        <w:rPr>
          <w:rStyle w:val="Ninguno"/>
        </w:rPr>
        <w:t xml:space="preserve">. 3. Presentar proyectos de iniciativa popular normativa. 4. Ser consultados. 5 Fiscalizar los actos del poder </w:t>
      </w:r>
      <w:r w:rsidR="00204B01">
        <w:rPr>
          <w:rStyle w:val="Ninguno"/>
        </w:rPr>
        <w:t>público</w:t>
      </w:r>
      <w:r w:rsidRPr="00633EB0">
        <w:rPr>
          <w:rStyle w:val="Ninguno"/>
        </w:rPr>
        <w:t>. 6. Revocar el mandato que hayan conferido a las autoridades de e</w:t>
      </w:r>
      <w:r w:rsidR="003B77ED">
        <w:rPr>
          <w:rStyle w:val="Ninguno"/>
        </w:rPr>
        <w:t>lección</w:t>
      </w:r>
      <w:r w:rsidRPr="00633EB0">
        <w:rPr>
          <w:rStyle w:val="Ninguno"/>
          <w:lang w:val="pt-PT"/>
        </w:rPr>
        <w:t xml:space="preserve"> popular. 7. Desempe</w:t>
      </w:r>
      <w:r w:rsidR="003B77ED">
        <w:rPr>
          <w:rStyle w:val="Ninguno"/>
          <w:lang w:val="pt-PT"/>
        </w:rPr>
        <w:t>ñar</w:t>
      </w:r>
      <w:r w:rsidRPr="00633EB0">
        <w:rPr>
          <w:rStyle w:val="Ninguno"/>
        </w:rPr>
        <w:t xml:space="preserve"> empleos y funciones </w:t>
      </w:r>
      <w:r w:rsidR="002D661D">
        <w:rPr>
          <w:rStyle w:val="Ninguno"/>
        </w:rPr>
        <w:t>pública</w:t>
      </w:r>
      <w:r w:rsidRPr="00633EB0">
        <w:rPr>
          <w:rStyle w:val="Ninguno"/>
        </w:rPr>
        <w:t>s, incluyentes, equitativas, pluralistas y democráticas, que garantice su participación, con criterios de equidad y paridad de género, igualdad de oportunidades para las personas con discapacidad y participación intergeneracional. 8. Conformar partidos y movimientos p</w:t>
      </w:r>
      <w:r w:rsidR="003B77ED">
        <w:rPr>
          <w:rStyle w:val="Ninguno"/>
        </w:rPr>
        <w:t>olítico</w:t>
      </w:r>
      <w:r w:rsidRPr="00633EB0">
        <w:rPr>
          <w:rStyle w:val="Ninguno"/>
        </w:rPr>
        <w:t xml:space="preserve">s, afiliarse o desafiliarse libremente de ellos y participar en todas las decisiones que éstos adopten.  Las personas extranjeras gozarán de estos derechos en lo que les sea aplicables” </w:t>
      </w:r>
      <w:r w:rsidRPr="00633EB0">
        <w:rPr>
          <w:rStyle w:val="Ninguno"/>
        </w:rPr>
        <w:fldChar w:fldCharType="begin"/>
      </w:r>
      <w:r w:rsidRPr="00633EB0">
        <w:rPr>
          <w:rStyle w:val="Ninguno"/>
        </w:rPr>
        <w:instrText xml:space="preserve"> ADDIN EN.CITE &lt;EndNote&gt;&lt;Cite  &gt;&lt;Author&gt;Constituyente Asamblea Nacional&lt;/Author&gt;&lt;Year&gt;2008&lt;/Year&gt;&lt;DisplayText&gt;(Asamblea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Pr>
        <w:fldChar w:fldCharType="separate"/>
      </w:r>
      <w:r w:rsidRPr="00633EB0">
        <w:rPr>
          <w:rStyle w:val="Ninguno"/>
        </w:rPr>
        <w:t>(</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61</w:t>
      </w:r>
      <w:r w:rsidRPr="00633EB0">
        <w:rPr>
          <w:rStyle w:val="Ninguno"/>
        </w:rPr>
        <w:t>)</w:t>
      </w:r>
      <w:r w:rsidRPr="00633EB0">
        <w:rPr>
          <w:rStyle w:val="Ninguno"/>
        </w:rPr>
        <w:fldChar w:fldCharType="end"/>
      </w:r>
    </w:p>
    <w:p w14:paraId="476EA8C7" w14:textId="4707E896" w:rsidR="006B1F8B" w:rsidRPr="00633EB0" w:rsidRDefault="006B1F8B" w:rsidP="006B1F8B">
      <w:pPr>
        <w:rPr>
          <w:rStyle w:val="Ninguno"/>
          <w:rFonts w:eastAsia="Times New Roman"/>
          <w:sz w:val="22"/>
        </w:rPr>
      </w:pPr>
      <w:r w:rsidRPr="00633EB0">
        <w:rPr>
          <w:rStyle w:val="Ninguno"/>
        </w:rPr>
        <w:t xml:space="preserve">Es importante reconocer que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considera el derecho al voto, también, de los extranjeros.  El a</w:t>
      </w:r>
      <w:r w:rsidR="002D661D">
        <w:rPr>
          <w:rStyle w:val="Ninguno"/>
        </w:rPr>
        <w:t>rtículo</w:t>
      </w:r>
      <w:r w:rsidRPr="00633EB0">
        <w:rPr>
          <w:rStyle w:val="Ninguno"/>
        </w:rPr>
        <w:t xml:space="preserve"> 62 de la misma norma se refiere a algunas de las acciones que pueden efectuar las personas en goce de los derechos p</w:t>
      </w:r>
      <w:r w:rsidR="003B77ED">
        <w:rPr>
          <w:rStyle w:val="Ninguno"/>
        </w:rPr>
        <w:t>olítico</w:t>
      </w:r>
      <w:r w:rsidRPr="00633EB0">
        <w:rPr>
          <w:rStyle w:val="Ninguno"/>
        </w:rPr>
        <w:t>s que garantiza, destacando lo siguiente: “Las personas en goce de derechos p</w:t>
      </w:r>
      <w:r w:rsidR="003B77ED">
        <w:rPr>
          <w:rStyle w:val="Ninguno"/>
        </w:rPr>
        <w:t>olítico</w:t>
      </w:r>
      <w:r w:rsidRPr="00633EB0">
        <w:rPr>
          <w:rStyle w:val="Ninguno"/>
        </w:rPr>
        <w:t>s t</w:t>
      </w:r>
      <w:r w:rsidR="002D661D">
        <w:rPr>
          <w:rStyle w:val="Ninguno"/>
        </w:rPr>
        <w:t>iene</w:t>
      </w:r>
      <w:r w:rsidRPr="00633EB0">
        <w:rPr>
          <w:rStyle w:val="Ninguno"/>
        </w:rPr>
        <w:t xml:space="preserve">n derecho al voto universal, igual, directo, secreto y escrutado </w:t>
      </w:r>
      <w:r w:rsidR="002D661D">
        <w:rPr>
          <w:rStyle w:val="Ninguno"/>
        </w:rPr>
        <w:t>pública</w:t>
      </w:r>
      <w:r w:rsidRPr="00633EB0">
        <w:rPr>
          <w:rStyle w:val="Ninguno"/>
          <w:lang w:val="pt-PT"/>
        </w:rPr>
        <w:t>mente</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005B2E45" w:rsidRPr="00633EB0">
        <w:rPr>
          <w:rStyle w:val="Ninguno"/>
        </w:rPr>
        <w:t xml:space="preserve"> (</w:t>
      </w:r>
      <w:r w:rsidR="002E73A4">
        <w:rPr>
          <w:rStyle w:val="Ninguno"/>
          <w:lang w:val="pt-PT"/>
        </w:rPr>
        <w:t>Art. 62</w:t>
      </w:r>
      <w:r w:rsidRPr="00633EB0">
        <w:rPr>
          <w:rStyle w:val="Ninguno"/>
        </w:rPr>
        <w:t>)</w:t>
      </w:r>
      <w:r w:rsidRPr="00633EB0">
        <w:rPr>
          <w:rStyle w:val="Ninguno"/>
          <w:rFonts w:eastAsia="Times New Roman"/>
        </w:rPr>
        <w:fldChar w:fldCharType="end"/>
      </w:r>
      <w:r w:rsidRPr="00633EB0">
        <w:rPr>
          <w:rStyle w:val="Ninguno"/>
        </w:rPr>
        <w:t xml:space="preserve"> </w:t>
      </w:r>
    </w:p>
    <w:p w14:paraId="7B4DC2D1" w14:textId="65259A5C" w:rsidR="006B1F8B" w:rsidRPr="00633EB0" w:rsidRDefault="006B1F8B" w:rsidP="006B1F8B">
      <w:pPr>
        <w:rPr>
          <w:rStyle w:val="Ninguno"/>
          <w:rFonts w:eastAsia="Times New Roman"/>
        </w:rPr>
      </w:pPr>
      <w:r w:rsidRPr="00633EB0">
        <w:rPr>
          <w:rStyle w:val="Ninguno"/>
        </w:rPr>
        <w:t>El inciso segundo del a</w:t>
      </w:r>
      <w:r w:rsidR="002D661D">
        <w:rPr>
          <w:rStyle w:val="Ninguno"/>
        </w:rPr>
        <w:t>rtículo</w:t>
      </w:r>
      <w:r w:rsidRPr="00633EB0">
        <w:rPr>
          <w:rStyle w:val="Ninguno"/>
        </w:rPr>
        <w:t xml:space="preserve"> 63 </w:t>
      </w:r>
      <w:r w:rsidR="001C2001">
        <w:rPr>
          <w:rStyle w:val="Ninguno"/>
          <w:i/>
        </w:rPr>
        <w:t>Ibid</w:t>
      </w:r>
      <w:r w:rsidR="00D94331" w:rsidRPr="00633EB0">
        <w:rPr>
          <w:rStyle w:val="Ninguno"/>
          <w:i/>
        </w:rPr>
        <w:t>.</w:t>
      </w:r>
      <w:r w:rsidR="005B2E45" w:rsidRPr="00633EB0">
        <w:rPr>
          <w:rStyle w:val="Ninguno"/>
          <w:i/>
        </w:rPr>
        <w:t>,</w:t>
      </w:r>
      <w:r w:rsidRPr="00633EB0">
        <w:rPr>
          <w:rStyle w:val="Ninguno"/>
        </w:rPr>
        <w:t xml:space="preserve"> s</w:t>
      </w:r>
      <w:r w:rsidR="003E69B6">
        <w:rPr>
          <w:rStyle w:val="Ninguno"/>
        </w:rPr>
        <w:t>eñala</w:t>
      </w:r>
      <w:r w:rsidRPr="00633EB0">
        <w:rPr>
          <w:rStyle w:val="Ninguno"/>
        </w:rPr>
        <w:t>: “Las personas extranjeras residentes en el Ecuador t</w:t>
      </w:r>
      <w:r w:rsidR="002D661D">
        <w:rPr>
          <w:rStyle w:val="Ninguno"/>
        </w:rPr>
        <w:t>iene</w:t>
      </w:r>
      <w:r w:rsidRPr="00633EB0">
        <w:rPr>
          <w:rStyle w:val="Ninguno"/>
        </w:rPr>
        <w:t xml:space="preserve">n derecho al voto siempre que hayan residido legalmente en el </w:t>
      </w:r>
      <w:r w:rsidR="003E69B6">
        <w:rPr>
          <w:rStyle w:val="Ninguno"/>
        </w:rPr>
        <w:t>país</w:t>
      </w:r>
      <w:r w:rsidRPr="00633EB0">
        <w:rPr>
          <w:rStyle w:val="Ninguno"/>
        </w:rPr>
        <w:t xml:space="preserve"> al menos cinco </w:t>
      </w:r>
      <w:r w:rsidR="002D661D">
        <w:rPr>
          <w:rStyle w:val="Ninguno"/>
        </w:rPr>
        <w:t>año</w:t>
      </w:r>
      <w:r w:rsidRPr="00633EB0">
        <w:rPr>
          <w:rStyle w:val="Ninguno"/>
        </w:rPr>
        <w:t>s”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63</w:t>
      </w:r>
      <w:r w:rsidRPr="00633EB0">
        <w:rPr>
          <w:rStyle w:val="Ninguno"/>
        </w:rPr>
        <w:t>); es decir, que no es un requisito ser ciudadano ecuatoriano por naturalización para que un extranjero haga ejercicio efectivo del acceso al derecho de voto</w:t>
      </w:r>
      <w:r w:rsidR="005412A9">
        <w:rPr>
          <w:rStyle w:val="Ninguno"/>
        </w:rPr>
        <w:t xml:space="preserve">, </w:t>
      </w:r>
      <w:r w:rsidR="00325D0F">
        <w:rPr>
          <w:rStyle w:val="Ninguno"/>
        </w:rPr>
        <w:t>y</w:t>
      </w:r>
      <w:r w:rsidRPr="00633EB0">
        <w:rPr>
          <w:rStyle w:val="Ninguno"/>
        </w:rPr>
        <w:t xml:space="preserve">a que luego de haber residido cinco </w:t>
      </w:r>
      <w:r w:rsidR="002D661D">
        <w:rPr>
          <w:rStyle w:val="Ninguno"/>
        </w:rPr>
        <w:t>año</w:t>
      </w:r>
      <w:r w:rsidRPr="00633EB0">
        <w:rPr>
          <w:rStyle w:val="Ninguno"/>
        </w:rPr>
        <w:t>s en el Ecuador puede manifestarse en las urnas por su candidato y dignidad que postule.</w:t>
      </w:r>
    </w:p>
    <w:p w14:paraId="7137B4AC" w14:textId="48C2199E" w:rsidR="006B1F8B" w:rsidRPr="00633EB0" w:rsidRDefault="006B1F8B" w:rsidP="006B1F8B">
      <w:pPr>
        <w:rPr>
          <w:rStyle w:val="Ninguno"/>
          <w:rFonts w:eastAsia="Times New Roman"/>
        </w:rPr>
      </w:pPr>
      <w:r w:rsidRPr="00633EB0">
        <w:rPr>
          <w:rStyle w:val="Ninguno"/>
        </w:rPr>
        <w:t xml:space="preserve">En otra línea de pensamiento, pero relacionado con lo anterior en tanto el enfoque de derechos en las </w:t>
      </w:r>
      <w:r w:rsidR="002D661D">
        <w:rPr>
          <w:rStyle w:val="Ninguno"/>
        </w:rPr>
        <w:t>política</w:t>
      </w:r>
      <w:r w:rsidRPr="00633EB0">
        <w:rPr>
          <w:rStyle w:val="Ninguno"/>
        </w:rPr>
        <w:t xml:space="preserve">s y estrategias de desarrollo que incluye a los migrantes, Erazo (2007) en la </w:t>
      </w:r>
      <w:r w:rsidRPr="00633EB0">
        <w:rPr>
          <w:rStyle w:val="Ninguno"/>
        </w:rPr>
        <w:lastRenderedPageBreak/>
        <w:t xml:space="preserve">búsqueda de orientar la formulación de procesos de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considerando el enfoque de derechos s</w:t>
      </w:r>
      <w:r w:rsidR="003E69B6">
        <w:rPr>
          <w:rStyle w:val="Ninguno"/>
        </w:rPr>
        <w:t>eñala</w:t>
      </w:r>
      <w:r w:rsidRPr="00633EB0">
        <w:rPr>
          <w:rStyle w:val="Ninguno"/>
        </w:rPr>
        <w:t xml:space="preserve"> lo siguiente:</w:t>
      </w:r>
    </w:p>
    <w:p w14:paraId="011B284B" w14:textId="7A8B636E" w:rsidR="006B1F8B" w:rsidRPr="00633EB0" w:rsidRDefault="006B1F8B" w:rsidP="006B1F8B">
      <w:pPr>
        <w:pStyle w:val="ms40palabras"/>
        <w:rPr>
          <w:rStyle w:val="Ninguno"/>
          <w:rFonts w:eastAsia="Arial Unicode MS"/>
          <w:sz w:val="24"/>
        </w:rPr>
      </w:pPr>
      <w:r w:rsidRPr="00633EB0">
        <w:rPr>
          <w:rStyle w:val="Ninguno"/>
        </w:rPr>
        <w:t xml:space="preserve">El denominado “enfoque de derechos en las </w:t>
      </w:r>
      <w:r w:rsidR="002D661D">
        <w:rPr>
          <w:rStyle w:val="Ninguno"/>
        </w:rPr>
        <w:t>política</w:t>
      </w:r>
      <w:r w:rsidRPr="00633EB0">
        <w:rPr>
          <w:rStyle w:val="Ninguno"/>
        </w:rPr>
        <w:t>s y estrategias de desarrollo” considera el derecho internacional sobre los derechos humanos como un marco conceptual aceptado por la comunidad internacional, capaz de orientar el proceso de formulación, implementación y e</w:t>
      </w:r>
      <w:r w:rsidR="003B77ED">
        <w:rPr>
          <w:rStyle w:val="Ninguno"/>
        </w:rPr>
        <w:t>valuación</w:t>
      </w:r>
      <w:r w:rsidRPr="00633EB0">
        <w:rPr>
          <w:rStyle w:val="Ninguno"/>
          <w:lang w:val="nl-NL"/>
        </w:rPr>
        <w:t xml:space="preserve"> de </w:t>
      </w:r>
      <w:r w:rsidR="002D661D">
        <w:rPr>
          <w:rStyle w:val="Ninguno"/>
          <w:lang w:val="nl-NL"/>
        </w:rPr>
        <w:t>política</w:t>
      </w:r>
      <w:r w:rsidRPr="00633EB0">
        <w:rPr>
          <w:rStyle w:val="Ninguno"/>
        </w:rPr>
        <w:t>s en el campo del desarrollo</w:t>
      </w:r>
      <w:r w:rsidR="00D07E47">
        <w:rPr>
          <w:rStyle w:val="Ninguno"/>
        </w:rPr>
        <w:t xml:space="preserve"> </w:t>
      </w:r>
      <w:r w:rsidR="00325D0F">
        <w:rPr>
          <w:rStyle w:val="Ninguno"/>
        </w:rPr>
        <w:t>y</w:t>
      </w:r>
      <w:r w:rsidRPr="00633EB0">
        <w:rPr>
          <w:rStyle w:val="Ninguno"/>
        </w:rPr>
        <w:t xml:space="preserve"> como una guía para la cooperación y la asistencia internacionales respecto a las obligaciones de los gobiernos donantes y receptores, el alcance de la participación social y los mecanismos de control y responsabilidad que se necesitan a nivel local e internacional.</w:t>
      </w:r>
      <w:r w:rsidRPr="00633EB0">
        <w:rPr>
          <w:rStyle w:val="Ninguno"/>
        </w:rPr>
        <w:fldChar w:fldCharType="begin"/>
      </w:r>
      <w:r w:rsidRPr="00633EB0">
        <w:rPr>
          <w:rStyle w:val="Ninguno"/>
        </w:rPr>
        <w:instrText xml:space="preserve"> ADDIN EN.CITE &lt;EndNote&gt;&lt;Cite ExcludeAuth="1" &gt;&lt;Year&gt;2007&lt;/Year&gt;&lt;DisplayText&gt; (Erazo, Ximena, María Pía Martin, Héctor Oyarce , 2007, pág. 91)&lt;/DisplayText&gt;&lt;record&gt;&lt;ref-type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Pr>
        <w:fldChar w:fldCharType="separate"/>
      </w:r>
      <w:r w:rsidRPr="00633EB0">
        <w:rPr>
          <w:rStyle w:val="Ninguno"/>
          <w:lang w:val="fr-FR"/>
        </w:rPr>
        <w:t xml:space="preserve"> (Erazo, Martin, &amp; Oyarce, 2007</w:t>
      </w:r>
      <w:r w:rsidRPr="00633EB0">
        <w:rPr>
          <w:rStyle w:val="Ninguno"/>
          <w:lang w:val="pt-PT"/>
        </w:rPr>
        <w:t>, p.</w:t>
      </w:r>
      <w:r w:rsidRPr="00633EB0">
        <w:rPr>
          <w:rStyle w:val="Ninguno"/>
          <w:lang w:val="fr-FR"/>
        </w:rPr>
        <w:t xml:space="preserve"> 91)</w:t>
      </w:r>
      <w:r w:rsidRPr="00633EB0">
        <w:rPr>
          <w:rStyle w:val="Ninguno"/>
        </w:rPr>
        <w:fldChar w:fldCharType="end"/>
      </w:r>
    </w:p>
    <w:p w14:paraId="09E577D4" w14:textId="6D5F4CAE" w:rsidR="006B1F8B" w:rsidRPr="00633EB0" w:rsidRDefault="00D07E47" w:rsidP="006B1F8B">
      <w:pPr>
        <w:rPr>
          <w:rStyle w:val="Ninguno"/>
          <w:rFonts w:eastAsia="Times New Roman"/>
        </w:rPr>
      </w:pPr>
      <w:r>
        <w:rPr>
          <w:rStyle w:val="Ninguno"/>
          <w:rFonts w:eastAsia="Times New Roman"/>
        </w:rPr>
        <w:t xml:space="preserve">Lo anterior está </w:t>
      </w:r>
      <w:r w:rsidR="006B1F8B" w:rsidRPr="00633EB0">
        <w:rPr>
          <w:rStyle w:val="Ninguno"/>
          <w:rFonts w:eastAsia="Times New Roman"/>
        </w:rPr>
        <w:t>relacionado con lo que históricamente</w:t>
      </w:r>
      <w:r>
        <w:rPr>
          <w:rStyle w:val="Ninguno"/>
          <w:rFonts w:eastAsia="Times New Roman"/>
        </w:rPr>
        <w:t xml:space="preserve"> se reconoce como la modernidad, </w:t>
      </w:r>
      <w:r w:rsidR="006B1F8B" w:rsidRPr="00633EB0">
        <w:rPr>
          <w:rStyle w:val="Ninguno"/>
          <w:rFonts w:eastAsia="Times New Roman"/>
        </w:rPr>
        <w:t>donde la lucha por los derechos humanos se fortaleció bajo la concepción ideológica y s</w:t>
      </w:r>
      <w:r>
        <w:rPr>
          <w:rStyle w:val="Ninguno"/>
          <w:rFonts w:eastAsia="Times New Roman"/>
        </w:rPr>
        <w:t>u expresión j</w:t>
      </w:r>
      <w:r w:rsidR="003E69B6">
        <w:rPr>
          <w:rStyle w:val="Ninguno"/>
          <w:rFonts w:eastAsia="Times New Roman"/>
        </w:rPr>
        <w:t>urídica</w:t>
      </w:r>
      <w:r>
        <w:rPr>
          <w:rStyle w:val="Ninguno"/>
          <w:rFonts w:eastAsia="Times New Roman"/>
        </w:rPr>
        <w:t>; de hecho</w:t>
      </w:r>
      <w:r w:rsidR="00E07883" w:rsidRPr="00633EB0">
        <w:rPr>
          <w:rStyle w:val="Ninguno"/>
          <w:rFonts w:eastAsia="Times New Roman"/>
        </w:rPr>
        <w:t xml:space="preserve"> y</w:t>
      </w:r>
      <w:r>
        <w:rPr>
          <w:rStyle w:val="Ninguno"/>
          <w:rFonts w:eastAsia="Times New Roman"/>
        </w:rPr>
        <w:t>,</w:t>
      </w:r>
      <w:r w:rsidR="00E07883" w:rsidRPr="00633EB0">
        <w:rPr>
          <w:rStyle w:val="Ninguno"/>
          <w:rFonts w:eastAsia="Times New Roman"/>
        </w:rPr>
        <w:t xml:space="preserve"> sobre esto</w:t>
      </w:r>
      <w:r>
        <w:rPr>
          <w:rStyle w:val="Ninguno"/>
          <w:rFonts w:eastAsia="Times New Roman"/>
        </w:rPr>
        <w:t>,</w:t>
      </w:r>
      <w:r w:rsidR="00E07883" w:rsidRPr="00633EB0">
        <w:rPr>
          <w:rStyle w:val="Ninguno"/>
          <w:rFonts w:eastAsia="Times New Roman"/>
        </w:rPr>
        <w:t xml:space="preserve"> se anota lo siguiente:</w:t>
      </w:r>
    </w:p>
    <w:p w14:paraId="4332A46F" w14:textId="3163C190" w:rsidR="006B1F8B" w:rsidRPr="00633EB0" w:rsidRDefault="006B1F8B" w:rsidP="00DA3C73">
      <w:pPr>
        <w:pStyle w:val="ms40palabras"/>
        <w:rPr>
          <w:rStyle w:val="Ninguno"/>
        </w:rPr>
      </w:pPr>
      <w:r w:rsidRPr="00633EB0">
        <w:rPr>
          <w:rStyle w:val="Ninguno"/>
        </w:rPr>
        <w:t>Las ideas de libertad e igualdad entre los individuos constituyeron las premisas filosóficas de la modernidad y sentaron las bases de la lucha por la universalidad de los derechos, contra los privilegios y particularismos.  No obstante, al mismo tiempo, ambos ideales entran en tensión permanente en las sociedades modernas, cuestión que se expresa en las tensiones que existen entre libertad individual y colectiva, entre libertad y justicia y entre i</w:t>
      </w:r>
      <w:r w:rsidR="00204B01">
        <w:rPr>
          <w:rStyle w:val="Ninguno"/>
        </w:rPr>
        <w:t>nterés</w:t>
      </w:r>
      <w:r w:rsidRPr="00633EB0">
        <w:rPr>
          <w:rStyle w:val="Ninguno"/>
          <w:lang w:val="pt-PT"/>
        </w:rPr>
        <w:t xml:space="preserve"> privado e i</w:t>
      </w:r>
      <w:r w:rsidR="00204B01">
        <w:rPr>
          <w:rStyle w:val="Ninguno"/>
          <w:lang w:val="pt-PT"/>
        </w:rPr>
        <w:t>nterés</w:t>
      </w:r>
      <w:r w:rsidRPr="00633EB0">
        <w:rPr>
          <w:rStyle w:val="Ninguno"/>
          <w:lang w:val="fr-FR"/>
        </w:rPr>
        <w:t xml:space="preserve"> </w:t>
      </w:r>
      <w:r w:rsidR="00204B01">
        <w:rPr>
          <w:rStyle w:val="Ninguno"/>
          <w:lang w:val="fr-FR"/>
        </w:rPr>
        <w:t>público</w:t>
      </w:r>
      <w:r w:rsidRPr="00633EB0">
        <w:rPr>
          <w:rStyle w:val="Ninguno"/>
        </w:rPr>
        <w:fldChar w:fldCharType="begin"/>
      </w:r>
      <w:r w:rsidRPr="00633EB0">
        <w:rPr>
          <w:rStyle w:val="Ninguno"/>
        </w:rPr>
        <w:instrText xml:space="preserve"> ADDIN EN.CITE &lt;EndNote&gt;&lt;Cite ExcludeAuth="1" &gt;&lt;Year&gt;2007&lt;/Year&gt;&lt;DisplayText&gt; (Erazo, Ximena, María Pía Martin, Héctor Oyarce , 2007, pág. 119)&lt;/DisplayText&gt;&lt;record&gt;&lt;ref-type name="Book"&gt;6&lt;/ref-type&gt;&lt;contributors&gt;&lt;authors/&gt;&lt;/contributors&gt;&lt;titles/&gt;&lt;title&gt;Políticas públicas para un Estado social de derechos.  El paradigma de los derechos universales. Vol. I&lt;/title&gt;&lt;periodical/&gt;&lt;dates&gt;&lt;year&gt;2007&lt;/year&gt;&lt;pub-dates/&gt;&lt;/dates&gt;&lt;/record&gt;&lt;/Cite&gt;&lt;/EndNote&gt;</w:instrText>
      </w:r>
      <w:r w:rsidRPr="00633EB0">
        <w:rPr>
          <w:rStyle w:val="Ninguno"/>
        </w:rPr>
        <w:fldChar w:fldCharType="separate"/>
      </w:r>
      <w:r w:rsidRPr="00633EB0">
        <w:rPr>
          <w:rStyle w:val="Ninguno"/>
          <w:lang w:val="fr-FR"/>
        </w:rPr>
        <w:t xml:space="preserve"> (Erazo, Martin</w:t>
      </w:r>
      <w:r w:rsidR="00F76D4B">
        <w:rPr>
          <w:rStyle w:val="Ninguno"/>
          <w:lang w:val="fr-FR"/>
        </w:rPr>
        <w:t xml:space="preserve"> </w:t>
      </w:r>
      <w:r w:rsidR="00325D0F">
        <w:rPr>
          <w:rStyle w:val="Ninguno"/>
          <w:lang w:val="fr-FR"/>
        </w:rPr>
        <w:t>y</w:t>
      </w:r>
      <w:r w:rsidRPr="00633EB0">
        <w:rPr>
          <w:rStyle w:val="Ninguno"/>
          <w:lang w:val="fr-FR"/>
        </w:rPr>
        <w:t xml:space="preserve"> Oyarce, 2007</w:t>
      </w:r>
      <w:r w:rsidRPr="00633EB0">
        <w:rPr>
          <w:rStyle w:val="Ninguno"/>
          <w:lang w:val="pt-PT"/>
        </w:rPr>
        <w:t>, p.</w:t>
      </w:r>
      <w:r w:rsidRPr="00633EB0">
        <w:rPr>
          <w:rStyle w:val="Ninguno"/>
          <w:lang w:val="fr-FR"/>
        </w:rPr>
        <w:t>119)</w:t>
      </w:r>
      <w:r w:rsidRPr="00633EB0">
        <w:rPr>
          <w:rStyle w:val="Ninguno"/>
        </w:rPr>
        <w:fldChar w:fldCharType="end"/>
      </w:r>
    </w:p>
    <w:p w14:paraId="08DAFFF2" w14:textId="70BD71C3" w:rsidR="006B1F8B" w:rsidRPr="00633EB0" w:rsidRDefault="006B1F8B" w:rsidP="006B1F8B">
      <w:pPr>
        <w:rPr>
          <w:rStyle w:val="Ninguno"/>
          <w:rFonts w:eastAsia="Times New Roman"/>
        </w:rPr>
      </w:pPr>
      <w:r w:rsidRPr="00633EB0">
        <w:rPr>
          <w:rStyle w:val="Ninguno"/>
          <w:rFonts w:eastAsia="Times New Roman"/>
        </w:rPr>
        <w:t>La dinámica de funcionamiento y regularización de las normas es compleja, en la misma medida en que igualdad y oportunidad deb</w:t>
      </w:r>
      <w:r w:rsidR="00204B01">
        <w:rPr>
          <w:rStyle w:val="Ninguno"/>
          <w:rFonts w:eastAsia="Times New Roman"/>
        </w:rPr>
        <w:t>erían</w:t>
      </w:r>
      <w:r w:rsidRPr="00633EB0">
        <w:rPr>
          <w:rStyle w:val="Ninguno"/>
          <w:rFonts w:eastAsia="Times New Roman"/>
        </w:rPr>
        <w:t xml:space="preserve"> ir de la mano</w:t>
      </w:r>
      <w:r w:rsidR="00D07E47">
        <w:rPr>
          <w:rStyle w:val="Ninguno"/>
          <w:rFonts w:eastAsia="Times New Roman"/>
        </w:rPr>
        <w:t xml:space="preserve">, </w:t>
      </w:r>
      <w:r w:rsidR="00325D0F">
        <w:rPr>
          <w:rStyle w:val="Ninguno"/>
          <w:rFonts w:eastAsia="Times New Roman"/>
        </w:rPr>
        <w:t>y</w:t>
      </w:r>
      <w:r w:rsidRPr="00633EB0">
        <w:rPr>
          <w:rStyle w:val="Ninguno"/>
          <w:rFonts w:eastAsia="Times New Roman"/>
        </w:rPr>
        <w:t>a que la justicia social debe lograrse para las personas como premisa de trascendencia</w:t>
      </w:r>
      <w:r w:rsidR="00D07E47">
        <w:rPr>
          <w:rStyle w:val="Ninguno"/>
          <w:rFonts w:eastAsia="Times New Roman"/>
        </w:rPr>
        <w:t xml:space="preserve"> </w:t>
      </w:r>
      <w:r w:rsidR="00325D0F">
        <w:rPr>
          <w:rStyle w:val="Ninguno"/>
          <w:rFonts w:eastAsia="Times New Roman"/>
        </w:rPr>
        <w:t>y</w:t>
      </w:r>
      <w:r w:rsidRPr="00633EB0">
        <w:rPr>
          <w:rStyle w:val="Ninguno"/>
          <w:rFonts w:eastAsia="Times New Roman"/>
        </w:rPr>
        <w:t xml:space="preserve"> estas a su vez deben contribuir a la consolidación de la democracia a </w:t>
      </w:r>
      <w:r w:rsidR="003E69B6">
        <w:rPr>
          <w:rStyle w:val="Ninguno"/>
          <w:rFonts w:eastAsia="Times New Roman"/>
        </w:rPr>
        <w:t>través</w:t>
      </w:r>
      <w:r w:rsidRPr="00633EB0">
        <w:rPr>
          <w:rStyle w:val="Ninguno"/>
          <w:rFonts w:eastAsia="Times New Roman"/>
        </w:rPr>
        <w:t xml:space="preserve"> del cumplimiento de sus compromisos y obligaciones asumidas con el Estado y el respeto a su </w:t>
      </w:r>
      <w:r w:rsidR="002D661D">
        <w:rPr>
          <w:rStyle w:val="Ninguno"/>
          <w:rFonts w:eastAsia="Times New Roman"/>
        </w:rPr>
        <w:t>Constitución</w:t>
      </w:r>
      <w:r w:rsidRPr="00633EB0">
        <w:rPr>
          <w:rStyle w:val="Ninguno"/>
          <w:rFonts w:eastAsia="Times New Roman"/>
        </w:rPr>
        <w:t xml:space="preserve">.  </w:t>
      </w:r>
    </w:p>
    <w:p w14:paraId="549998F7" w14:textId="6AF802A0" w:rsidR="006B1F8B" w:rsidRPr="00633EB0" w:rsidRDefault="006B1F8B" w:rsidP="006B1F8B">
      <w:pPr>
        <w:rPr>
          <w:rStyle w:val="Ninguno"/>
          <w:rFonts w:eastAsia="Times New Roman"/>
        </w:rPr>
      </w:pPr>
      <w:r w:rsidRPr="00633EB0">
        <w:rPr>
          <w:rStyle w:val="Ninguno"/>
        </w:rPr>
        <w:lastRenderedPageBreak/>
        <w:t>El presidente de Bolivia, Evo Morales</w:t>
      </w:r>
      <w:r w:rsidR="00D07E47">
        <w:rPr>
          <w:rStyle w:val="Ninguno"/>
        </w:rPr>
        <w:t xml:space="preserve"> </w:t>
      </w:r>
      <w:r w:rsidR="00325D0F">
        <w:rPr>
          <w:rStyle w:val="Ninguno"/>
        </w:rPr>
        <w:t>y</w:t>
      </w:r>
      <w:r w:rsidRPr="00633EB0">
        <w:rPr>
          <w:rStyle w:val="Ninguno"/>
        </w:rPr>
        <w:t xml:space="preserve"> otros ex mandatarios de Colombia, Ecuador y España presentes en la Conferencia Mundial de los Pueblos “Por un mundo sin muros hacia la c</w:t>
      </w:r>
      <w:r w:rsidR="002D661D">
        <w:rPr>
          <w:rStyle w:val="Ninguno"/>
        </w:rPr>
        <w:t>iudadanía</w:t>
      </w:r>
      <w:r w:rsidRPr="00633EB0">
        <w:rPr>
          <w:rStyle w:val="Ninguno"/>
          <w:lang w:val="it-IT"/>
        </w:rPr>
        <w:t xml:space="preserve"> universal</w:t>
      </w:r>
      <w:r w:rsidRPr="00633EB0">
        <w:rPr>
          <w:rStyle w:val="Ninguno"/>
        </w:rPr>
        <w:t>”, desarrollado en Bolivia del 21 al 25 de junio de 2017, “abogaron por una c</w:t>
      </w:r>
      <w:r w:rsidR="002D661D">
        <w:rPr>
          <w:rStyle w:val="Ninguno"/>
        </w:rPr>
        <w:t>iudadanía</w:t>
      </w:r>
      <w:r w:rsidRPr="00633EB0">
        <w:rPr>
          <w:rStyle w:val="Ninguno"/>
        </w:rPr>
        <w:t xml:space="preserve"> universal y defendieron a los migrantes por ser motor de desarrollo social y econó</w:t>
      </w:r>
      <w:r w:rsidRPr="00633EB0">
        <w:rPr>
          <w:rStyle w:val="Ninguno"/>
          <w:lang w:val="it-IT"/>
        </w:rPr>
        <w:t>mico</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&gt;&lt;Author&gt;TELESUR&lt;/Author&gt;&lt;Year&gt;2017&lt;/Year&gt;&lt;DisplayText&gt; (TELESUR, 2017)&lt;/DisplayText&gt;&lt;record&gt;&lt;ref-type name="Web Page"&gt;12&lt;/ref-type&gt;&lt;contributors&gt;&lt;authors&gt;&lt;author&gt;TELESUR&lt;/author&gt;&lt;/authors&gt;&lt;/contributors&gt;&lt;titles/&gt;&lt;title&gt;Noticias América Latina&lt;/title&gt;&lt;periodical/&gt;&lt;dates&gt;&lt;year&gt;2017&lt;/year&gt;&lt;pub-dates/&gt;&lt;/dates&gt;&lt;/record&gt;&lt;/Cite&gt;&lt;/EndNote&gt;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lang w:val="es-ES"/>
        </w:rPr>
        <w:t xml:space="preserve"> (Telesur, 2017)</w:t>
      </w:r>
      <w:r w:rsidRPr="00633EB0">
        <w:rPr>
          <w:rStyle w:val="Ninguno"/>
          <w:rFonts w:eastAsia="Times New Roman"/>
        </w:rPr>
        <w:fldChar w:fldCharType="end"/>
      </w:r>
      <w:r w:rsidRPr="00633EB0">
        <w:rPr>
          <w:rStyle w:val="Ninguno"/>
        </w:rPr>
        <w:t xml:space="preserve"> para ejercer de manera efectiva la c</w:t>
      </w:r>
      <w:r w:rsidR="002D661D">
        <w:rPr>
          <w:rStyle w:val="Ninguno"/>
        </w:rPr>
        <w:t>iudadanía</w:t>
      </w:r>
      <w:r w:rsidRPr="00633EB0">
        <w:rPr>
          <w:rStyle w:val="Ninguno"/>
        </w:rPr>
        <w:t xml:space="preserve"> es necesario un involucramiento de manera protagónica en el quehacer p</w:t>
      </w:r>
      <w:r w:rsidR="003B77ED">
        <w:rPr>
          <w:rStyle w:val="Ninguno"/>
        </w:rPr>
        <w:t>olítico</w:t>
      </w:r>
      <w:r w:rsidRPr="00633EB0">
        <w:rPr>
          <w:rStyle w:val="Ninguno"/>
        </w:rPr>
        <w:t xml:space="preserve"> de una nación y no únicamente ser actores pasivos sin poder de participación y dec</w:t>
      </w:r>
      <w:r w:rsidR="002D661D">
        <w:rPr>
          <w:rStyle w:val="Ninguno"/>
        </w:rPr>
        <w:t>isión</w:t>
      </w:r>
      <w:r w:rsidRPr="00633EB0">
        <w:rPr>
          <w:rStyle w:val="Ninguno"/>
        </w:rPr>
        <w:t>.</w:t>
      </w:r>
    </w:p>
    <w:p w14:paraId="238E2276" w14:textId="09385AEF" w:rsidR="006B1F8B" w:rsidRPr="00633EB0" w:rsidRDefault="006B1F8B" w:rsidP="006B1F8B">
      <w:pPr>
        <w:rPr>
          <w:rStyle w:val="Ninguno"/>
          <w:rFonts w:eastAsia="Times New Roman"/>
        </w:rPr>
      </w:pPr>
      <w:r w:rsidRPr="00633EB0">
        <w:rPr>
          <w:rStyle w:val="Ninguno"/>
        </w:rPr>
        <w:t>La participación protagónica de las personas está mediada por el i</w:t>
      </w:r>
      <w:r w:rsidR="00204B01">
        <w:rPr>
          <w:rStyle w:val="Ninguno"/>
        </w:rPr>
        <w:t>nterés</w:t>
      </w:r>
      <w:r w:rsidRPr="00633EB0">
        <w:rPr>
          <w:rStyle w:val="Ninguno"/>
        </w:rPr>
        <w:t xml:space="preserve"> en los procesos legales y administrativos, de hecho, este es un serio problema aún por solucionar, en tal sentido Schumpeter (1984) se refiere al desi</w:t>
      </w:r>
      <w:r w:rsidR="00204B01">
        <w:rPr>
          <w:rStyle w:val="Ninguno"/>
        </w:rPr>
        <w:t>nterés</w:t>
      </w:r>
      <w:r w:rsidRPr="00633EB0">
        <w:rPr>
          <w:rStyle w:val="Ninguno"/>
        </w:rPr>
        <w:t xml:space="preserve"> que t</w:t>
      </w:r>
      <w:r w:rsidR="002D661D">
        <w:rPr>
          <w:rStyle w:val="Ninguno"/>
        </w:rPr>
        <w:t>iene</w:t>
      </w:r>
      <w:r w:rsidRPr="00633EB0">
        <w:rPr>
          <w:rStyle w:val="Ninguno"/>
        </w:rPr>
        <w:t xml:space="preserve"> la c</w:t>
      </w:r>
      <w:r w:rsidR="002D661D">
        <w:rPr>
          <w:rStyle w:val="Ninguno"/>
        </w:rPr>
        <w:t>iudadanía</w:t>
      </w:r>
      <w:r w:rsidRPr="00633EB0">
        <w:rPr>
          <w:rStyle w:val="Ninguno"/>
        </w:rPr>
        <w:t xml:space="preserve"> por la cosa </w:t>
      </w:r>
      <w:r w:rsidR="002D661D">
        <w:rPr>
          <w:rStyle w:val="Ninguno"/>
        </w:rPr>
        <w:t>pública</w:t>
      </w:r>
      <w:r w:rsidRPr="00633EB0">
        <w:rPr>
          <w:rStyle w:val="Ninguno"/>
          <w:lang w:val="it-IT"/>
        </w:rPr>
        <w:t>, al s</w:t>
      </w:r>
      <w:r w:rsidR="003E69B6">
        <w:rPr>
          <w:rStyle w:val="Ninguno"/>
          <w:lang w:val="it-IT"/>
        </w:rPr>
        <w:t>eñala</w:t>
      </w:r>
      <w:r w:rsidRPr="00633EB0">
        <w:rPr>
          <w:rStyle w:val="Ninguno"/>
        </w:rPr>
        <w:t>r lo siguiente:</w:t>
      </w:r>
    </w:p>
    <w:p w14:paraId="1ECCBD78" w14:textId="03C1A6ED" w:rsidR="006B1F8B" w:rsidRPr="00633EB0" w:rsidRDefault="006B1F8B" w:rsidP="006B1F8B">
      <w:pPr>
        <w:pStyle w:val="ms40palabras"/>
        <w:rPr>
          <w:rStyle w:val="Ninguno"/>
          <w:rFonts w:eastAsia="Arial Unicode MS"/>
          <w:sz w:val="24"/>
        </w:rPr>
      </w:pPr>
      <w:r w:rsidRPr="00633EB0">
        <w:rPr>
          <w:rStyle w:val="Ninguno"/>
        </w:rPr>
        <w:t xml:space="preserve">No solo los ciudadanos están desinteresados por la cosa </w:t>
      </w:r>
      <w:r w:rsidR="002D661D">
        <w:rPr>
          <w:rStyle w:val="Ninguno"/>
        </w:rPr>
        <w:t>pública</w:t>
      </w:r>
      <w:r w:rsidRPr="00633EB0">
        <w:rPr>
          <w:rStyle w:val="Ninguno"/>
        </w:rPr>
        <w:t xml:space="preserve">, sino que también carecen de capacidad requerida para la toma de decisiones.  (...) En consecuencia, la incapacidad de la mayoría para abordar los temas de la </w:t>
      </w:r>
      <w:r w:rsidR="002D661D">
        <w:rPr>
          <w:rStyle w:val="Ninguno"/>
        </w:rPr>
        <w:t>política</w:t>
      </w:r>
      <w:r w:rsidRPr="00633EB0">
        <w:rPr>
          <w:rStyle w:val="Ninguno"/>
        </w:rPr>
        <w:t xml:space="preserve"> por su falta de conocimientos técnicos hace necesario que esta sea tratada en exclusiva por una elite gobernante elegida por los ciudadanos</w:t>
      </w:r>
      <w:r w:rsidR="00684F79">
        <w:rPr>
          <w:rStyle w:val="Ninguno"/>
        </w:rPr>
        <w:t xml:space="preserve"> </w:t>
      </w:r>
      <w:r w:rsidR="00325D0F">
        <w:rPr>
          <w:rStyle w:val="Ninguno"/>
        </w:rPr>
        <w:t>y</w:t>
      </w:r>
      <w:r w:rsidRPr="00633EB0">
        <w:rPr>
          <w:rStyle w:val="Ninguno"/>
        </w:rPr>
        <w:t xml:space="preserve"> dec</w:t>
      </w:r>
      <w:r w:rsidR="002D661D">
        <w:rPr>
          <w:rStyle w:val="Ninguno"/>
        </w:rPr>
        <w:t>isión</w:t>
      </w:r>
      <w:r w:rsidRPr="00633EB0">
        <w:rPr>
          <w:rStyle w:val="Ninguno"/>
        </w:rPr>
        <w:t xml:space="preserve"> </w:t>
      </w:r>
      <w:r w:rsidR="002D661D">
        <w:rPr>
          <w:rStyle w:val="Ninguno"/>
        </w:rPr>
        <w:t>política</w:t>
      </w:r>
      <w:r w:rsidRPr="00633EB0">
        <w:rPr>
          <w:rStyle w:val="Ninguno"/>
          <w:lang w:val="it-IT"/>
        </w:rPr>
        <w:t>. Ser</w:t>
      </w:r>
      <w:r w:rsidRPr="00633EB0">
        <w:rPr>
          <w:rStyle w:val="Ninguno"/>
        </w:rPr>
        <w:t>án los p</w:t>
      </w:r>
      <w:r w:rsidR="003B77ED">
        <w:rPr>
          <w:rStyle w:val="Ninguno"/>
        </w:rPr>
        <w:t>olítico</w:t>
      </w:r>
      <w:r w:rsidRPr="00633EB0">
        <w:rPr>
          <w:rStyle w:val="Ninguno"/>
        </w:rPr>
        <w:t>s los únicos capaces de discernir el bien c</w:t>
      </w:r>
      <w:r w:rsidR="00204B01">
        <w:rPr>
          <w:rStyle w:val="Ninguno"/>
        </w:rPr>
        <w:t>omún</w:t>
      </w:r>
      <w:r w:rsidRPr="00633EB0">
        <w:rPr>
          <w:rStyle w:val="Ninguno"/>
        </w:rPr>
        <w:t xml:space="preserve"> y de llevar a cabo los medios para alcanzarlo (Schumpeter, 1984</w:t>
      </w:r>
      <w:r w:rsidRPr="00633EB0">
        <w:rPr>
          <w:rStyle w:val="Ninguno"/>
          <w:lang w:val="pt-PT"/>
        </w:rPr>
        <w:t>, p.</w:t>
      </w:r>
      <w:r w:rsidRPr="00633EB0">
        <w:rPr>
          <w:rStyle w:val="Ninguno"/>
        </w:rPr>
        <w:t xml:space="preserve"> 335) </w:t>
      </w:r>
    </w:p>
    <w:p w14:paraId="2F8D6BB4" w14:textId="026604F4" w:rsidR="006B1F8B" w:rsidRPr="00633EB0" w:rsidRDefault="006B1F8B" w:rsidP="006B1F8B">
      <w:pPr>
        <w:rPr>
          <w:rStyle w:val="Ninguno"/>
          <w:rFonts w:eastAsia="Times New Roman"/>
          <w:sz w:val="22"/>
        </w:rPr>
      </w:pPr>
      <w:r w:rsidRPr="00633EB0">
        <w:rPr>
          <w:rStyle w:val="Ninguno"/>
        </w:rPr>
        <w:t xml:space="preserve">En la práctica muy pocos ciudadanos en realidad se encuentran interesados en la cosa </w:t>
      </w:r>
      <w:r w:rsidR="002D661D">
        <w:rPr>
          <w:rStyle w:val="Ninguno"/>
        </w:rPr>
        <w:t>pública</w:t>
      </w:r>
      <w:r w:rsidRPr="00633EB0">
        <w:rPr>
          <w:rStyle w:val="Ninguno"/>
        </w:rPr>
        <w:t xml:space="preserve">, reduciendo por lo tanto su participación </w:t>
      </w:r>
      <w:r w:rsidR="002D661D">
        <w:rPr>
          <w:rStyle w:val="Ninguno"/>
        </w:rPr>
        <w:t>política</w:t>
      </w:r>
      <w:r w:rsidRPr="00633EB0">
        <w:rPr>
          <w:rStyle w:val="Ninguno"/>
        </w:rPr>
        <w:t xml:space="preserve"> ú</w:t>
      </w:r>
      <w:r w:rsidRPr="00633EB0">
        <w:rPr>
          <w:rStyle w:val="Ninguno"/>
          <w:lang w:val="it-IT"/>
        </w:rPr>
        <w:t xml:space="preserve">nicamente a: </w:t>
      </w:r>
      <w:r w:rsidRPr="00633EB0">
        <w:rPr>
          <w:rStyle w:val="Ninguno"/>
        </w:rPr>
        <w:t>“elegir a la elite en elecciones periódicas, por lo que su participación quedaría reducida…”</w:t>
      </w:r>
      <w:r w:rsidRPr="00633EB0">
        <w:rPr>
          <w:rStyle w:val="Ninguno"/>
          <w:rFonts w:eastAsia="Times New Roman"/>
        </w:rPr>
        <w:fldChar w:fldCharType="begin"/>
      </w:r>
      <w:r w:rsidRPr="00633EB0">
        <w:rPr>
          <w:rStyle w:val="Ninguno"/>
          <w:rFonts w:eastAsia="Times New Roman"/>
        </w:rPr>
        <w:instrText xml:space="preserve"> ADDIN EN.CITE &lt;EndNote&gt;&lt;Cite  &gt;&lt;Author&gt;Hugo, Aznar&lt;/Author&gt;&lt;Year&gt;2014&lt;/Year&gt;&lt;DisplayText&gt; (Aznar, 2014, pág. 141)&lt;/DisplayText&gt;&lt;record&gt;&lt;ref-type name="Book"&gt;6&lt;/ref-type&gt;&lt;contributors&gt;&lt;authors&gt;&lt;author&gt;Hugo, Aznar&lt;/author&gt;&lt;/authors&gt;&lt;/contributors&gt;&lt;titles/&gt;&lt;title&gt;De la democracia de masas a la democracia deliberativa&lt;/title&gt;&lt;periodical/&gt;&lt;dates&gt;&lt;year&gt;2014&lt;/year&gt;&lt;pub-dates/&gt;&lt;/dates&gt;&lt;/record&gt;&lt;/Cite&gt;&lt;/EndNote&gt;</w:instrText>
      </w:r>
      <w:r w:rsidRPr="00633EB0">
        <w:rPr>
          <w:rStyle w:val="Ninguno"/>
          <w:rFonts w:eastAsia="Times New Roman"/>
        </w:rPr>
        <w:fldChar w:fldCharType="separate"/>
      </w:r>
      <w:r w:rsidRPr="00633EB0">
        <w:rPr>
          <w:rStyle w:val="Ninguno"/>
        </w:rPr>
        <w:t xml:space="preserve"> (Aznar, 2014</w:t>
      </w:r>
      <w:r w:rsidRPr="00633EB0">
        <w:rPr>
          <w:rStyle w:val="Ninguno"/>
          <w:lang w:val="pt-PT"/>
        </w:rPr>
        <w:t>, p.</w:t>
      </w:r>
      <w:r w:rsidRPr="00633EB0">
        <w:rPr>
          <w:rStyle w:val="Ninguno"/>
        </w:rPr>
        <w:t xml:space="preserve"> 141)</w:t>
      </w:r>
      <w:r w:rsidRPr="00633EB0">
        <w:rPr>
          <w:rStyle w:val="Ninguno"/>
          <w:rFonts w:eastAsia="Times New Roman"/>
        </w:rPr>
        <w:fldChar w:fldCharType="end"/>
      </w:r>
      <w:r w:rsidRPr="00633EB0">
        <w:rPr>
          <w:rStyle w:val="Ninguno"/>
          <w:rFonts w:eastAsia="Times New Roman"/>
        </w:rPr>
        <w:t xml:space="preserve">. </w:t>
      </w:r>
      <w:r w:rsidR="00E07883" w:rsidRPr="00633EB0">
        <w:rPr>
          <w:rStyle w:val="Ninguno"/>
          <w:rFonts w:eastAsia="Times New Roman"/>
        </w:rPr>
        <w:t xml:space="preserve"> Es</w:t>
      </w:r>
      <w:r w:rsidRPr="00633EB0">
        <w:rPr>
          <w:rStyle w:val="Ninguno"/>
          <w:rFonts w:eastAsia="Times New Roman"/>
        </w:rPr>
        <w:t>te es un problema que no solo se debe al desi</w:t>
      </w:r>
      <w:r w:rsidR="00204B01">
        <w:rPr>
          <w:rStyle w:val="Ninguno"/>
          <w:rFonts w:eastAsia="Times New Roman"/>
        </w:rPr>
        <w:t>nterés</w:t>
      </w:r>
      <w:r w:rsidRPr="00633EB0">
        <w:rPr>
          <w:rStyle w:val="Ninguno"/>
          <w:rFonts w:eastAsia="Times New Roman"/>
        </w:rPr>
        <w:t xml:space="preserve"> tácito de las personas, también a la propia gestión de las distintas instancias de gobierno. El problema entonces, es de educación de la población nacional, la extranjera residente o la solicitante de naturalización, así como de gestión e i</w:t>
      </w:r>
      <w:r w:rsidR="00204B01">
        <w:rPr>
          <w:rStyle w:val="Ninguno"/>
          <w:rFonts w:eastAsia="Times New Roman"/>
        </w:rPr>
        <w:t>nterés</w:t>
      </w:r>
      <w:r w:rsidRPr="00633EB0">
        <w:rPr>
          <w:rStyle w:val="Ninguno"/>
          <w:rFonts w:eastAsia="Times New Roman"/>
        </w:rPr>
        <w:t xml:space="preserve"> </w:t>
      </w:r>
      <w:r w:rsidRPr="00633EB0">
        <w:rPr>
          <w:rStyle w:val="Ninguno"/>
          <w:rFonts w:eastAsia="Times New Roman"/>
        </w:rPr>
        <w:lastRenderedPageBreak/>
        <w:t>institucional para hacer efectiva la participación, lo cual está mediado por una correcta información y formación.</w:t>
      </w:r>
    </w:p>
    <w:p w14:paraId="5F699A53" w14:textId="5D50C5B9" w:rsidR="006B1F8B" w:rsidRPr="00633EB0" w:rsidRDefault="006B1F8B" w:rsidP="006B1F8B">
      <w:pPr>
        <w:rPr>
          <w:rStyle w:val="Ninguno"/>
          <w:rFonts w:eastAsia="Times New Roman"/>
        </w:rPr>
      </w:pPr>
      <w:r w:rsidRPr="00633EB0">
        <w:rPr>
          <w:rStyle w:val="Ninguno"/>
        </w:rPr>
        <w:t>Como se ha expresado anteriormente, la normativa ecuatoriana es respetuosa de los derechos de las personas, sin discriminación alguna</w:t>
      </w:r>
      <w:r w:rsidR="00684F79">
        <w:rPr>
          <w:rStyle w:val="Ninguno"/>
        </w:rPr>
        <w:t xml:space="preserve">, </w:t>
      </w:r>
      <w:r w:rsidR="00325D0F">
        <w:rPr>
          <w:rStyle w:val="Ninguno"/>
        </w:rPr>
        <w:t>y</w:t>
      </w:r>
      <w:r w:rsidRPr="00633EB0">
        <w:rPr>
          <w:rStyle w:val="Ninguno"/>
        </w:rPr>
        <w:t xml:space="preserve">a que considera que todos deben disfrutar en igualdad de condiciones de los derechos que le pertenecen a los seres humanos por el simple hecho de serlo, tal es el ejemplo explicado anteriormente donde una persona en el caso de encontrarse indocumentada en el </w:t>
      </w:r>
      <w:r w:rsidR="003E69B6">
        <w:rPr>
          <w:rStyle w:val="Ninguno"/>
        </w:rPr>
        <w:t>país</w:t>
      </w:r>
      <w:r w:rsidRPr="00633EB0">
        <w:rPr>
          <w:rStyle w:val="Ninguno"/>
        </w:rPr>
        <w:t xml:space="preserve"> no está expuesto a la ley como un ilegal, sino que su co</w:t>
      </w:r>
      <w:r w:rsidR="003B77ED">
        <w:rPr>
          <w:rStyle w:val="Ninguno"/>
        </w:rPr>
        <w:t>ndición</w:t>
      </w:r>
      <w:r w:rsidRPr="00633EB0">
        <w:rPr>
          <w:rStyle w:val="Ninguno"/>
        </w:rPr>
        <w:t xml:space="preserve"> se considera como irregularidad migratoria y no se le limita del ejercicio pleno de derechos.</w:t>
      </w:r>
    </w:p>
    <w:p w14:paraId="71525C5C" w14:textId="687E492B" w:rsidR="006B1F8B" w:rsidRPr="00633EB0" w:rsidRDefault="006B1F8B" w:rsidP="006B1F8B">
      <w:pPr>
        <w:rPr>
          <w:rStyle w:val="Ninguno"/>
          <w:rFonts w:eastAsia="Times New Roman"/>
        </w:rPr>
      </w:pPr>
      <w:r w:rsidRPr="00633EB0">
        <w:rPr>
          <w:rStyle w:val="Ninguno"/>
        </w:rPr>
        <w:t>Sin embargo, el ejercicio de los derechos p</w:t>
      </w:r>
      <w:r w:rsidR="003B77ED">
        <w:rPr>
          <w:rStyle w:val="Ninguno"/>
        </w:rPr>
        <w:t>olítico</w:t>
      </w:r>
      <w:r w:rsidRPr="00633EB0">
        <w:rPr>
          <w:rStyle w:val="Ninguno"/>
        </w:rPr>
        <w:t>s electorales, solo están limitados para los extranjeros que no han alcanzado la regularidad migratoria. En cuanto a los derechos civiles y sociales, s</w:t>
      </w:r>
      <w:r w:rsidR="003E69B6">
        <w:rPr>
          <w:rStyle w:val="Ninguno"/>
        </w:rPr>
        <w:t>eñala</w:t>
      </w:r>
      <w:r w:rsidRPr="00633EB0">
        <w:rPr>
          <w:rStyle w:val="Ninguno"/>
        </w:rPr>
        <w:t>dos por Marshall (1950), todos los migrantes, independientemente de su co</w:t>
      </w:r>
      <w:r w:rsidR="003B77ED">
        <w:rPr>
          <w:rStyle w:val="Ninguno"/>
        </w:rPr>
        <w:t>ndición</w:t>
      </w:r>
      <w:r w:rsidRPr="00633EB0">
        <w:rPr>
          <w:rStyle w:val="Ninguno"/>
        </w:rPr>
        <w:t xml:space="preserve"> migratoria t</w:t>
      </w:r>
      <w:r w:rsidR="002D661D">
        <w:rPr>
          <w:rStyle w:val="Ninguno"/>
        </w:rPr>
        <w:t>iene</w:t>
      </w:r>
      <w:r w:rsidRPr="00633EB0">
        <w:rPr>
          <w:rStyle w:val="Ninguno"/>
        </w:rPr>
        <w:t>n pleno acceso</w:t>
      </w:r>
      <w:r w:rsidR="00684F79">
        <w:rPr>
          <w:rStyle w:val="Ninguno"/>
        </w:rPr>
        <w:t xml:space="preserve">, </w:t>
      </w:r>
      <w:r w:rsidR="00325D0F">
        <w:rPr>
          <w:rStyle w:val="Ninguno"/>
        </w:rPr>
        <w:t>y</w:t>
      </w:r>
      <w:r w:rsidRPr="00633EB0">
        <w:rPr>
          <w:rStyle w:val="Ninguno"/>
        </w:rPr>
        <w:t xml:space="preserve">a que no es requisito presentar documento alguno para ser atendido en un hospital </w:t>
      </w:r>
      <w:r w:rsidR="00204B01">
        <w:rPr>
          <w:rStyle w:val="Ninguno"/>
        </w:rPr>
        <w:t>público</w:t>
      </w:r>
      <w:r w:rsidRPr="00633EB0">
        <w:rPr>
          <w:rStyle w:val="Ninguno"/>
        </w:rPr>
        <w:t xml:space="preserve"> </w:t>
      </w:r>
      <w:r w:rsidRPr="00633EB0">
        <w:rPr>
          <w:rStyle w:val="Ninguno"/>
          <w:lang w:val="pt-PT"/>
        </w:rPr>
        <w:t>de forma gratuita, o acceder a la educación u otros derechos de los s</w:t>
      </w:r>
      <w:r w:rsidR="003E69B6">
        <w:rPr>
          <w:rStyle w:val="Ninguno"/>
          <w:lang w:val="pt-PT"/>
        </w:rPr>
        <w:t>eñala</w:t>
      </w:r>
      <w:r w:rsidRPr="00633EB0">
        <w:rPr>
          <w:rStyle w:val="Ninguno"/>
          <w:lang w:val="pt-PT"/>
        </w:rPr>
        <w:t>dos anteriormente</w:t>
      </w:r>
    </w:p>
    <w:p w14:paraId="7FAE1913" w14:textId="205A6EB2" w:rsidR="006B1F8B" w:rsidRPr="00633EB0" w:rsidRDefault="006B1F8B" w:rsidP="006B1F8B">
      <w:pPr>
        <w:rPr>
          <w:rStyle w:val="Ninguno"/>
          <w:rFonts w:eastAsia="Times New Roman"/>
        </w:rPr>
      </w:pPr>
      <w:r w:rsidRPr="00633EB0">
        <w:rPr>
          <w:rStyle w:val="Ninguno"/>
        </w:rPr>
        <w:t>Tal y como se reconoce en el a</w:t>
      </w:r>
      <w:r w:rsidR="002D661D">
        <w:rPr>
          <w:rStyle w:val="Ninguno"/>
        </w:rPr>
        <w:t>rtículo</w:t>
      </w:r>
      <w:r w:rsidRPr="00633EB0">
        <w:rPr>
          <w:rStyle w:val="Ninguno"/>
        </w:rPr>
        <w:t xml:space="preserve"> 84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todo acto jurídico y acción del poder </w:t>
      </w:r>
      <w:r w:rsidR="00204B01">
        <w:rPr>
          <w:rStyle w:val="Ninguno"/>
        </w:rPr>
        <w:t>público</w:t>
      </w:r>
      <w:r w:rsidRPr="00633EB0">
        <w:rPr>
          <w:rStyle w:val="Ninguno"/>
        </w:rPr>
        <w:t xml:space="preserve"> debe estar en consonancia con el respeto a la dignidad del ser humano y esto incluye a los extranjeros independientemente de su co</w:t>
      </w:r>
      <w:r w:rsidR="003B77ED">
        <w:rPr>
          <w:rStyle w:val="Ninguno"/>
        </w:rPr>
        <w:t>ndición</w:t>
      </w:r>
      <w:r w:rsidRPr="00633EB0">
        <w:rPr>
          <w:rStyle w:val="Ninguno"/>
        </w:rPr>
        <w:t xml:space="preserve"> migratoria.   </w:t>
      </w:r>
    </w:p>
    <w:p w14:paraId="5504DE38" w14:textId="1B8BB2C3" w:rsidR="006B1F8B" w:rsidRPr="00633EB0" w:rsidRDefault="006B1F8B" w:rsidP="006B1F8B">
      <w:pPr>
        <w:pStyle w:val="ms40palabras"/>
        <w:rPr>
          <w:rStyle w:val="Ninguno"/>
          <w:rFonts w:eastAsia="Arial Unicode MS"/>
          <w:sz w:val="24"/>
        </w:rPr>
      </w:pPr>
      <w:r w:rsidRPr="00633EB0">
        <w:rPr>
          <w:rStyle w:val="Ninguno"/>
        </w:rPr>
        <w:t>La Asamblea Nacional y todo órgano con potestad normativa t</w:t>
      </w:r>
      <w:r w:rsidR="003B77ED">
        <w:rPr>
          <w:rStyle w:val="Ninguno"/>
        </w:rPr>
        <w:t>endrá</w:t>
      </w:r>
      <w:r w:rsidRPr="00633EB0">
        <w:rPr>
          <w:rStyle w:val="Ninguno"/>
        </w:rPr>
        <w:t xml:space="preserve"> la </w:t>
      </w:r>
      <w:r w:rsidR="003B77ED">
        <w:rPr>
          <w:rStyle w:val="Ninguno"/>
        </w:rPr>
        <w:t>obligación</w:t>
      </w:r>
      <w:r w:rsidRPr="00633EB0">
        <w:rPr>
          <w:rStyle w:val="Ninguno"/>
        </w:rPr>
        <w:t xml:space="preserve"> de adecuar, formal y materialmente, las leyes y </w:t>
      </w:r>
      <w:r w:rsidR="003E69B6">
        <w:rPr>
          <w:rStyle w:val="Ninguno"/>
        </w:rPr>
        <w:t>de</w:t>
      </w:r>
      <w:r w:rsidR="002D661D">
        <w:rPr>
          <w:rStyle w:val="Ninguno"/>
        </w:rPr>
        <w:t>más</w:t>
      </w:r>
      <w:r w:rsidRPr="00633EB0">
        <w:rPr>
          <w:rStyle w:val="Ninguno"/>
          <w:lang w:val="pt-PT"/>
        </w:rPr>
        <w:t xml:space="preserve"> normas j</w:t>
      </w:r>
      <w:r w:rsidR="003E69B6">
        <w:rPr>
          <w:rStyle w:val="Ninguno"/>
          <w:lang w:val="pt-PT"/>
        </w:rPr>
        <w:t>urídica</w:t>
      </w:r>
      <w:r w:rsidRPr="00633EB0">
        <w:rPr>
          <w:rStyle w:val="Ninguno"/>
        </w:rPr>
        <w:t xml:space="preserve">s a los derechos previstos en la </w:t>
      </w:r>
      <w:r w:rsidR="002D661D">
        <w:rPr>
          <w:rStyle w:val="Ninguno"/>
        </w:rPr>
        <w:t>Constitución</w:t>
      </w:r>
      <w:r w:rsidRPr="00633EB0">
        <w:rPr>
          <w:rStyle w:val="Ninguno"/>
        </w:rPr>
        <w:t xml:space="preserve"> y los tratados internacionales</w:t>
      </w:r>
      <w:r w:rsidR="00684F79">
        <w:rPr>
          <w:rStyle w:val="Ninguno"/>
        </w:rPr>
        <w:t xml:space="preserve"> </w:t>
      </w:r>
      <w:r w:rsidR="00325D0F">
        <w:rPr>
          <w:rStyle w:val="Ninguno"/>
        </w:rPr>
        <w:t>y</w:t>
      </w:r>
      <w:r w:rsidRPr="00633EB0">
        <w:rPr>
          <w:rStyle w:val="Ninguno"/>
        </w:rPr>
        <w:t xml:space="preserve"> los que sean necesarios para garantizar la dignidad del ser humano o de las comunidades, pueblos y nacionalidades.  En ningún caso, la reforma de la </w:t>
      </w:r>
      <w:r w:rsidR="002D661D">
        <w:rPr>
          <w:rStyle w:val="Ninguno"/>
        </w:rPr>
        <w:t>Constitución</w:t>
      </w:r>
      <w:r w:rsidRPr="00633EB0">
        <w:rPr>
          <w:rStyle w:val="Ninguno"/>
        </w:rPr>
        <w:t xml:space="preserve">, las leyes, </w:t>
      </w:r>
      <w:r w:rsidRPr="00633EB0">
        <w:rPr>
          <w:rStyle w:val="Ninguno"/>
        </w:rPr>
        <w:lastRenderedPageBreak/>
        <w:t>otras normas j</w:t>
      </w:r>
      <w:r w:rsidR="003E69B6">
        <w:rPr>
          <w:rStyle w:val="Ninguno"/>
        </w:rPr>
        <w:t>urídica</w:t>
      </w:r>
      <w:r w:rsidRPr="00633EB0">
        <w:rPr>
          <w:rStyle w:val="Ninguno"/>
        </w:rPr>
        <w:t xml:space="preserve">s ni los actos del poder </w:t>
      </w:r>
      <w:r w:rsidR="00204B01">
        <w:rPr>
          <w:rStyle w:val="Ninguno"/>
        </w:rPr>
        <w:t>público</w:t>
      </w:r>
      <w:r w:rsidRPr="00633EB0">
        <w:rPr>
          <w:rStyle w:val="Ninguno"/>
          <w:lang w:val="pt-PT"/>
        </w:rPr>
        <w:t xml:space="preserve"> atentar</w:t>
      </w:r>
      <w:r w:rsidR="003B77ED">
        <w:rPr>
          <w:rStyle w:val="Ninguno"/>
          <w:lang w:val="pt-PT"/>
        </w:rPr>
        <w:t>an</w:t>
      </w:r>
      <w:r w:rsidRPr="00633EB0">
        <w:rPr>
          <w:rStyle w:val="Ninguno"/>
        </w:rPr>
        <w:t xml:space="preserve">contra los derechos que reconoce la </w:t>
      </w:r>
      <w:r w:rsidR="002D661D">
        <w:rPr>
          <w:rStyle w:val="Ninguno"/>
        </w:rPr>
        <w:t>Constitución</w:t>
      </w:r>
      <w:r w:rsidRPr="00633EB0">
        <w:rPr>
          <w:rStyle w:val="Ninguno"/>
        </w:rPr>
        <w:t xml:space="preserve">. </w:t>
      </w:r>
      <w:r w:rsidRPr="00633EB0">
        <w:rPr>
          <w:rStyle w:val="Ninguno"/>
        </w:rPr>
        <w:fldChar w:fldCharType="begin"/>
      </w:r>
      <w:r w:rsidRPr="00633EB0">
        <w:rPr>
          <w:rStyle w:val="Ninguno"/>
        </w:rPr>
        <w:instrText xml:space="preserve"> ADDIN EN.CITE &lt;EndNote&gt;&lt;Cite  &gt;&lt;Author&gt;Constituyente Asamblea Nacional&lt;/Author&gt;&lt;Year&gt;2008&lt;/Year&gt;&lt;DisplayText&gt;(Asamblea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Pr>
        <w:fldChar w:fldCharType="separate"/>
      </w:r>
      <w:r w:rsidRPr="00633EB0">
        <w:rPr>
          <w:rStyle w:val="Ninguno"/>
        </w:rPr>
        <w:t>(</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84</w:t>
      </w:r>
      <w:r w:rsidRPr="00633EB0">
        <w:rPr>
          <w:rStyle w:val="Ninguno"/>
        </w:rPr>
        <w:t>)</w:t>
      </w:r>
      <w:r w:rsidRPr="00633EB0">
        <w:rPr>
          <w:rStyle w:val="Ninguno"/>
        </w:rPr>
        <w:fldChar w:fldCharType="end"/>
      </w:r>
    </w:p>
    <w:p w14:paraId="36CDEEF9" w14:textId="17E7FC68" w:rsidR="006B1F8B" w:rsidRPr="00633EB0" w:rsidRDefault="006B1F8B" w:rsidP="006B1F8B">
      <w:pPr>
        <w:rPr>
          <w:rStyle w:val="Ninguno"/>
          <w:rFonts w:eastAsia="Times New Roman"/>
          <w:sz w:val="22"/>
        </w:rPr>
      </w:pPr>
      <w:r w:rsidRPr="00633EB0">
        <w:rPr>
          <w:rStyle w:val="Ninguno"/>
        </w:rPr>
        <w:t>En el caso de incumplimiento de las g</w:t>
      </w:r>
      <w:r w:rsidR="003B77ED">
        <w:rPr>
          <w:rStyle w:val="Ninguno"/>
        </w:rPr>
        <w:t>arantía</w:t>
      </w:r>
      <w:r w:rsidRPr="00633EB0">
        <w:rPr>
          <w:rStyle w:val="Ninguno"/>
        </w:rPr>
        <w:t>s estipuladas en la norma constitucional, los supuestos perjudicados pueden hacer uso de la acción de p</w:t>
      </w:r>
      <w:r w:rsidR="003B77ED">
        <w:rPr>
          <w:rStyle w:val="Ninguno"/>
        </w:rPr>
        <w:t>rotección</w:t>
      </w:r>
      <w:r w:rsidRPr="00633EB0">
        <w:rPr>
          <w:rStyle w:val="Ninguno"/>
        </w:rPr>
        <w:t xml:space="preserve"> a sus derechos, con la finalidad de hacer respetar las g</w:t>
      </w:r>
      <w:r w:rsidR="003B77ED">
        <w:rPr>
          <w:rStyle w:val="Ninguno"/>
        </w:rPr>
        <w:t>arantía</w:t>
      </w:r>
      <w:r w:rsidRPr="00633EB0">
        <w:rPr>
          <w:rStyle w:val="Ninguno"/>
        </w:rPr>
        <w:t xml:space="preserve">s reconocidas en la </w:t>
      </w:r>
      <w:r w:rsidR="002D661D">
        <w:rPr>
          <w:rStyle w:val="Ninguno"/>
        </w:rPr>
        <w:t>Constitución</w:t>
      </w:r>
      <w:r w:rsidRPr="00633EB0">
        <w:rPr>
          <w:rStyle w:val="Ninguno"/>
        </w:rPr>
        <w:t xml:space="preserve">.  </w:t>
      </w:r>
    </w:p>
    <w:p w14:paraId="15559E20" w14:textId="7D0567CD" w:rsidR="006B1F8B" w:rsidRPr="00633EB0" w:rsidRDefault="006B1F8B" w:rsidP="006B1F8B">
      <w:pPr>
        <w:rPr>
          <w:rStyle w:val="Ninguno"/>
          <w:rFonts w:eastAsia="Times New Roman"/>
        </w:rPr>
      </w:pPr>
      <w:r w:rsidRPr="00633EB0">
        <w:rPr>
          <w:rStyle w:val="Ninguno"/>
        </w:rPr>
        <w:t>Por su part</w:t>
      </w:r>
      <w:r w:rsidR="0036232C" w:rsidRPr="00633EB0">
        <w:rPr>
          <w:rStyle w:val="Ninguno"/>
        </w:rPr>
        <w:t>e el a</w:t>
      </w:r>
      <w:r w:rsidR="002D661D">
        <w:rPr>
          <w:rStyle w:val="Ninguno"/>
        </w:rPr>
        <w:t>rtículo</w:t>
      </w:r>
      <w:r w:rsidR="0036232C" w:rsidRPr="00633EB0">
        <w:rPr>
          <w:rStyle w:val="Ninguno"/>
        </w:rPr>
        <w:t xml:space="preserve"> 88 </w:t>
      </w:r>
      <w:r w:rsidR="001C2001">
        <w:rPr>
          <w:rStyle w:val="Ninguno"/>
          <w:i/>
        </w:rPr>
        <w:t>Ibid</w:t>
      </w:r>
      <w:r w:rsidR="0036232C" w:rsidRPr="00633EB0">
        <w:rPr>
          <w:rStyle w:val="Ninguno"/>
          <w:i/>
        </w:rPr>
        <w:t>.,</w:t>
      </w:r>
      <w:r w:rsidR="0036232C" w:rsidRPr="00633EB0">
        <w:rPr>
          <w:rStyle w:val="Ninguno"/>
        </w:rPr>
        <w:t xml:space="preserve"> en</w:t>
      </w:r>
      <w:r w:rsidRPr="00633EB0">
        <w:rPr>
          <w:rStyle w:val="Ninguno"/>
        </w:rPr>
        <w:t xml:space="preserve"> lo pertinente a la p</w:t>
      </w:r>
      <w:r w:rsidR="003B77ED">
        <w:rPr>
          <w:rStyle w:val="Ninguno"/>
        </w:rPr>
        <w:t>rotección</w:t>
      </w:r>
      <w:r w:rsidRPr="00633EB0">
        <w:rPr>
          <w:rStyle w:val="Ninguno"/>
        </w:rPr>
        <w:t xml:space="preserve"> de los derechos, indica: </w:t>
      </w:r>
    </w:p>
    <w:p w14:paraId="109FF909" w14:textId="217E9230" w:rsidR="006B1F8B" w:rsidRPr="00633EB0" w:rsidRDefault="006B1F8B" w:rsidP="006B1F8B">
      <w:pPr>
        <w:pStyle w:val="ms40palabras"/>
        <w:rPr>
          <w:rStyle w:val="Ninguno"/>
          <w:rFonts w:eastAsia="Arial Unicode MS"/>
          <w:sz w:val="24"/>
        </w:rPr>
      </w:pPr>
      <w:r w:rsidRPr="00633EB0">
        <w:rPr>
          <w:rStyle w:val="Ninguno"/>
        </w:rPr>
        <w:t>La acción de p</w:t>
      </w:r>
      <w:r w:rsidR="003B77ED">
        <w:rPr>
          <w:rStyle w:val="Ninguno"/>
        </w:rPr>
        <w:t>rotección</w:t>
      </w:r>
      <w:r w:rsidR="003B77ED">
        <w:rPr>
          <w:rStyle w:val="Ninguno"/>
          <w:lang w:val="fr-FR"/>
        </w:rPr>
        <w:t xml:space="preserve"> tendrá</w:t>
      </w:r>
      <w:r w:rsidRPr="00633EB0">
        <w:rPr>
          <w:rStyle w:val="Ninguno"/>
        </w:rPr>
        <w:t xml:space="preserve"> por objeto el amparo directo y eficaz de los derechos reconocidos en la </w:t>
      </w:r>
      <w:r w:rsidR="002D661D">
        <w:rPr>
          <w:rStyle w:val="Ninguno"/>
        </w:rPr>
        <w:t>Constitución</w:t>
      </w:r>
      <w:r w:rsidR="00684F79">
        <w:rPr>
          <w:rStyle w:val="Ninguno"/>
        </w:rPr>
        <w:t xml:space="preserve"> </w:t>
      </w:r>
      <w:r w:rsidR="00325D0F">
        <w:rPr>
          <w:rStyle w:val="Ninguno"/>
        </w:rPr>
        <w:t>y</w:t>
      </w:r>
      <w:r w:rsidRPr="00633EB0">
        <w:rPr>
          <w:rStyle w:val="Ninguno"/>
        </w:rPr>
        <w:t xml:space="preserve"> podrá interponerse cuando exista una vulneración de derechos constitucionales, por actos u omisiones de cualquier autoridad </w:t>
      </w:r>
      <w:r w:rsidR="002D661D">
        <w:rPr>
          <w:rStyle w:val="Ninguno"/>
        </w:rPr>
        <w:t>pública</w:t>
      </w:r>
      <w:r w:rsidRPr="00633EB0">
        <w:rPr>
          <w:rStyle w:val="Ninguno"/>
          <w:lang w:val="pt-PT"/>
        </w:rPr>
        <w:t xml:space="preserve"> no judicial, contra </w:t>
      </w:r>
      <w:r w:rsidR="002D661D">
        <w:rPr>
          <w:rStyle w:val="Ninguno"/>
          <w:lang w:val="pt-PT"/>
        </w:rPr>
        <w:t>política</w:t>
      </w:r>
      <w:r w:rsidR="003E69B6">
        <w:rPr>
          <w:rStyle w:val="Ninguno"/>
          <w:lang w:val="pt-PT"/>
        </w:rPr>
        <w:t xml:space="preserve">s </w:t>
      </w:r>
      <w:r w:rsidR="002D661D">
        <w:rPr>
          <w:rStyle w:val="Ninguno"/>
          <w:lang w:val="pt-PT"/>
        </w:rPr>
        <w:t>pública</w:t>
      </w:r>
      <w:r w:rsidR="003E69B6">
        <w:rPr>
          <w:rStyle w:val="Ninguno"/>
          <w:lang w:val="pt-PT"/>
        </w:rPr>
        <w:t>s</w:t>
      </w:r>
      <w:r w:rsidRPr="00633EB0">
        <w:rPr>
          <w:rStyle w:val="Ninguno"/>
        </w:rPr>
        <w:t>, cuando supongan la privación del goce o ejercicio de los derechos constitucionales; y cuando la violación proceda de una persona particular, si la violación del derecho provoca d</w:t>
      </w:r>
      <w:r w:rsidR="002D661D">
        <w:rPr>
          <w:rStyle w:val="Ninguno"/>
        </w:rPr>
        <w:t>año</w:t>
      </w:r>
      <w:r w:rsidRPr="00633EB0">
        <w:rPr>
          <w:rStyle w:val="Ninguno"/>
        </w:rPr>
        <w:t xml:space="preserve"> grave, si presta servicios </w:t>
      </w:r>
      <w:r w:rsidR="00204B01">
        <w:rPr>
          <w:rStyle w:val="Ninguno"/>
        </w:rPr>
        <w:t>público</w:t>
      </w:r>
      <w:r w:rsidRPr="00633EB0">
        <w:rPr>
          <w:rStyle w:val="Ninguno"/>
        </w:rPr>
        <w:t>s impropios, si actúa por delegación o concesión, o si la persona afectada se encuentra en estado de subordinació</w:t>
      </w:r>
      <w:r w:rsidR="003B77ED">
        <w:rPr>
          <w:rStyle w:val="Ninguno"/>
        </w:rPr>
        <w:t>n</w:t>
      </w:r>
      <w:r w:rsidRPr="00633EB0">
        <w:rPr>
          <w:rStyle w:val="Ninguno"/>
          <w:lang w:val="es-ES"/>
        </w:rPr>
        <w:t>, indefensi</w:t>
      </w:r>
      <w:r w:rsidRPr="00633EB0">
        <w:rPr>
          <w:rStyle w:val="Ninguno"/>
        </w:rPr>
        <w:t>ón o discriminación”</w:t>
      </w:r>
      <w:r w:rsidRPr="00633EB0">
        <w:rPr>
          <w:rStyle w:val="Ninguno"/>
        </w:rPr>
        <w:fldChar w:fldCharType="begin"/>
      </w:r>
      <w:r w:rsidRPr="00633EB0">
        <w:rPr>
          <w:rStyle w:val="Ninguno"/>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88</w:t>
      </w:r>
      <w:r w:rsidRPr="00633EB0">
        <w:rPr>
          <w:rStyle w:val="Ninguno"/>
        </w:rPr>
        <w:t>)</w:t>
      </w:r>
      <w:r w:rsidRPr="00633EB0">
        <w:rPr>
          <w:rStyle w:val="Ninguno"/>
        </w:rPr>
        <w:fldChar w:fldCharType="end"/>
      </w:r>
    </w:p>
    <w:p w14:paraId="642185B7" w14:textId="686323C4" w:rsidR="006B1F8B" w:rsidRPr="00633EB0" w:rsidRDefault="006B1F8B" w:rsidP="006B1F8B">
      <w:pPr>
        <w:rPr>
          <w:rStyle w:val="Ninguno"/>
          <w:rFonts w:eastAsia="Times New Roman"/>
          <w:sz w:val="22"/>
        </w:rPr>
      </w:pPr>
      <w:r w:rsidRPr="00633EB0">
        <w:rPr>
          <w:rStyle w:val="Ninguno"/>
        </w:rPr>
        <w:t xml:space="preserve">También la </w:t>
      </w:r>
      <w:r w:rsidR="0036232C" w:rsidRPr="00633EB0">
        <w:rPr>
          <w:rStyle w:val="Ninguno"/>
        </w:rPr>
        <w:t>misma norma</w:t>
      </w:r>
      <w:r w:rsidRPr="00633EB0">
        <w:rPr>
          <w:rStyle w:val="Ninguno"/>
        </w:rPr>
        <w:t xml:space="preserve"> garantiza el ejercicio a interponer, luego de agotar los recursos ordinarios y extraordinarios en el sistema judicial, la acción extraordinaria de p</w:t>
      </w:r>
      <w:r w:rsidR="003B77ED">
        <w:rPr>
          <w:rStyle w:val="Ninguno"/>
        </w:rPr>
        <w:t>rotección</w:t>
      </w:r>
      <w:r w:rsidRPr="00633EB0">
        <w:rPr>
          <w:rStyle w:val="Ninguno"/>
        </w:rPr>
        <w:t>, cuando las sentencias o autos definitivos hayan violado por su acción u om</w:t>
      </w:r>
      <w:r w:rsidR="002D661D">
        <w:rPr>
          <w:rStyle w:val="Ninguno"/>
        </w:rPr>
        <w:t>isión</w:t>
      </w:r>
      <w:r w:rsidRPr="00633EB0">
        <w:rPr>
          <w:rStyle w:val="Ninguno"/>
        </w:rPr>
        <w:t xml:space="preserve"> los derechos garantizados.</w:t>
      </w:r>
    </w:p>
    <w:p w14:paraId="7513A734" w14:textId="47CD0B90" w:rsidR="006B1F8B" w:rsidRPr="00633EB0" w:rsidRDefault="002E73A4" w:rsidP="006B1F8B">
      <w:pPr>
        <w:rPr>
          <w:rStyle w:val="Ninguno"/>
          <w:rFonts w:eastAsia="Times New Roman"/>
        </w:rPr>
      </w:pPr>
      <w:r>
        <w:rPr>
          <w:rStyle w:val="Ninguno"/>
        </w:rPr>
        <w:t>El a</w:t>
      </w:r>
      <w:r w:rsidR="002D661D">
        <w:rPr>
          <w:rStyle w:val="Ninguno"/>
        </w:rPr>
        <w:t>rtículo</w:t>
      </w:r>
      <w:r>
        <w:rPr>
          <w:rStyle w:val="Ninguno"/>
        </w:rPr>
        <w:t xml:space="preserve"> 2</w:t>
      </w:r>
      <w:r w:rsidR="006B1F8B" w:rsidRPr="00633EB0">
        <w:rPr>
          <w:rStyle w:val="Ninguno"/>
        </w:rPr>
        <w:t xml:space="preserve"> de la Ley Orgánica de Movilidad Humana</w:t>
      </w:r>
      <w:r w:rsidR="0036232C" w:rsidRPr="00633EB0">
        <w:rPr>
          <w:rStyle w:val="Ninguno"/>
        </w:rPr>
        <w:t xml:space="preserve"> (2017)</w:t>
      </w:r>
      <w:r w:rsidR="006B1F8B" w:rsidRPr="00633EB0">
        <w:rPr>
          <w:rStyle w:val="Ninguno"/>
        </w:rPr>
        <w:t>, con respecto al principio de “Igualdad ante la ley y no discriminación”, s</w:t>
      </w:r>
      <w:r w:rsidR="003E69B6">
        <w:rPr>
          <w:rStyle w:val="Ninguno"/>
        </w:rPr>
        <w:t>eñala</w:t>
      </w:r>
      <w:r w:rsidR="006B1F8B" w:rsidRPr="00633EB0">
        <w:rPr>
          <w:rStyle w:val="Ninguno"/>
        </w:rPr>
        <w:t>:</w:t>
      </w:r>
    </w:p>
    <w:p w14:paraId="0E025B0C" w14:textId="151F88EA" w:rsidR="006B1F8B" w:rsidRPr="00633EB0" w:rsidRDefault="006B1F8B" w:rsidP="006B1F8B">
      <w:pPr>
        <w:pStyle w:val="ms40palabras"/>
        <w:rPr>
          <w:rStyle w:val="Ninguno"/>
          <w:rFonts w:eastAsia="Arial Unicode MS"/>
          <w:sz w:val="24"/>
        </w:rPr>
      </w:pPr>
      <w:r w:rsidRPr="00633EB0">
        <w:rPr>
          <w:rStyle w:val="Ninguno"/>
        </w:rPr>
        <w:t xml:space="preserve">Todas las personas en movilidad humana que se encuentren en territorio ecuatoriano gozan de los derechos reconocidos en la </w:t>
      </w:r>
      <w:r w:rsidR="002D661D">
        <w:rPr>
          <w:rStyle w:val="Ninguno"/>
        </w:rPr>
        <w:t>Constitución</w:t>
      </w:r>
      <w:r w:rsidRPr="00633EB0">
        <w:rPr>
          <w:rStyle w:val="Ninguno"/>
        </w:rPr>
        <w:t xml:space="preserve">, instrumentos internacionales ratificados por el Ecuador y la ley.  Ninguna persona será </w:t>
      </w:r>
      <w:r w:rsidRPr="00633EB0">
        <w:rPr>
          <w:rStyle w:val="Ninguno"/>
          <w:lang w:val="pt-PT"/>
        </w:rPr>
        <w:t>discriminada por su co</w:t>
      </w:r>
      <w:r w:rsidR="003B77ED">
        <w:rPr>
          <w:rStyle w:val="Ninguno"/>
          <w:lang w:val="pt-PT"/>
        </w:rPr>
        <w:t>ndición</w:t>
      </w:r>
      <w:r w:rsidRPr="00633EB0">
        <w:rPr>
          <w:rStyle w:val="Ninguno"/>
        </w:rPr>
        <w:t xml:space="preserve"> migratoria, origen nacional, sexo, género, orientación sexual u otra co</w:t>
      </w:r>
      <w:r w:rsidR="003B77ED">
        <w:rPr>
          <w:rStyle w:val="Ninguno"/>
        </w:rPr>
        <w:t>ndición</w:t>
      </w:r>
      <w:r w:rsidRPr="00633EB0">
        <w:rPr>
          <w:rStyle w:val="Ninguno"/>
        </w:rPr>
        <w:t xml:space="preserve"> social, econó</w:t>
      </w:r>
      <w:r w:rsidR="003B77ED">
        <w:rPr>
          <w:rStyle w:val="Ninguno"/>
        </w:rPr>
        <w:t>mica</w:t>
      </w:r>
      <w:r w:rsidRPr="00633EB0">
        <w:rPr>
          <w:rStyle w:val="Ninguno"/>
          <w:lang w:val="pt-PT"/>
        </w:rPr>
        <w:t xml:space="preserve"> o cultural.  El Estado propender</w:t>
      </w:r>
      <w:r w:rsidRPr="00633EB0">
        <w:rPr>
          <w:rStyle w:val="Ninguno"/>
        </w:rPr>
        <w:t xml:space="preserve">á la eliminación </w:t>
      </w:r>
      <w:r w:rsidRPr="00633EB0">
        <w:rPr>
          <w:rStyle w:val="Ninguno"/>
        </w:rPr>
        <w:lastRenderedPageBreak/>
        <w:t>de distinciones innecesarias en razón de la nacionalidad o la co</w:t>
      </w:r>
      <w:r w:rsidR="003B77ED">
        <w:rPr>
          <w:rStyle w:val="Ninguno"/>
        </w:rPr>
        <w:t>ndición</w:t>
      </w:r>
      <w:r w:rsidRPr="00633EB0">
        <w:rPr>
          <w:rStyle w:val="Ninguno"/>
        </w:rPr>
        <w:t xml:space="preserve"> migratoria de las personas, particularmente aquellas establecidas en normas o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nacionales y locales.  El Ecuador promoverá que las personas ecuatorianas en el exterior reciban el mismo tratamiento que las personas nacionales del Estado receptor</w:t>
      </w:r>
      <w:r w:rsidRPr="00633EB0">
        <w:rPr>
          <w:rStyle w:val="Ninguno"/>
        </w:rPr>
        <w:fldChar w:fldCharType="begin"/>
      </w:r>
      <w:r w:rsidRPr="00633EB0">
        <w:rPr>
          <w:rStyle w:val="Ninguno"/>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 del Ecuador&lt;/title&gt;&lt;periodical/&gt;&lt;dates&gt;&lt;year&gt;2017&lt;/year&gt;&lt;pub-dates/&gt;&lt;/dates&gt;&lt;/record&gt;&lt;/Cite&gt;&lt;/EndNote&gt;</w:instrText>
      </w:r>
      <w:r w:rsidRPr="00633EB0">
        <w:rPr>
          <w:rStyle w:val="Ninguno"/>
        </w:rPr>
        <w:fldChar w:fldCharType="separate"/>
      </w:r>
      <w:r w:rsidRPr="00633EB0">
        <w:rPr>
          <w:rStyle w:val="Ninguno"/>
        </w:rPr>
        <w:t xml:space="preserve"> (Ley Orgánica de Movilidad Humana, 2017</w:t>
      </w:r>
      <w:r w:rsidR="002E73A4">
        <w:rPr>
          <w:rStyle w:val="Ninguno"/>
          <w:lang w:val="pt-PT"/>
        </w:rPr>
        <w:t>, Art. 2</w:t>
      </w:r>
      <w:r w:rsidRPr="00633EB0">
        <w:rPr>
          <w:rStyle w:val="Ninguno"/>
        </w:rPr>
        <w:t>)</w:t>
      </w:r>
      <w:r w:rsidRPr="00633EB0">
        <w:rPr>
          <w:rStyle w:val="Ninguno"/>
        </w:rPr>
        <w:fldChar w:fldCharType="end"/>
      </w:r>
    </w:p>
    <w:p w14:paraId="0B6B973B" w14:textId="50804ECC" w:rsidR="006B1F8B" w:rsidRPr="00633EB0" w:rsidRDefault="006B1F8B" w:rsidP="006B1F8B">
      <w:pPr>
        <w:rPr>
          <w:rStyle w:val="Ninguno"/>
          <w:rFonts w:eastAsia="Times New Roman"/>
          <w:sz w:val="22"/>
        </w:rPr>
      </w:pPr>
      <w:r w:rsidRPr="00633EB0">
        <w:rPr>
          <w:rStyle w:val="Ninguno"/>
        </w:rPr>
        <w:t>El Ecuador garantiza el acceso a los derechos a todas las personas, indistintamente si son nacionales o extranjeras; garantiza por lo tanto, los derechos considerados como básicos y a la vez fundamentales como el alimento, la vivienda, la educación, la salud</w:t>
      </w:r>
      <w:r w:rsidR="00A614E2">
        <w:rPr>
          <w:rStyle w:val="Ninguno"/>
        </w:rPr>
        <w:t xml:space="preserve"> </w:t>
      </w:r>
      <w:r w:rsidR="00325D0F">
        <w:rPr>
          <w:rStyle w:val="Ninguno"/>
        </w:rPr>
        <w:t>y</w:t>
      </w:r>
      <w:r w:rsidRPr="00633EB0">
        <w:rPr>
          <w:rStyle w:val="Ninguno"/>
        </w:rPr>
        <w:t xml:space="preserve"> otros, considerándose en el a</w:t>
      </w:r>
      <w:r w:rsidR="002D661D">
        <w:rPr>
          <w:rStyle w:val="Ninguno"/>
        </w:rPr>
        <w:t>rtículo</w:t>
      </w:r>
      <w:r w:rsidRPr="00633EB0">
        <w:rPr>
          <w:rStyle w:val="Ninguno"/>
        </w:rPr>
        <w:t xml:space="preserve"> 9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al respecto de los extranjeros, lo siguiente: “Las personas extranjeras que se encuentren en el territorio ecuatoriano t</w:t>
      </w:r>
      <w:r w:rsidR="003B77ED">
        <w:rPr>
          <w:rStyle w:val="Ninguno"/>
        </w:rPr>
        <w:t>endrá</w:t>
      </w:r>
      <w:r w:rsidRPr="00633EB0">
        <w:rPr>
          <w:rStyle w:val="Ninguno"/>
        </w:rPr>
        <w:t xml:space="preserve">n los mismos derechos y deberes que las ecuatorianas, de acuerdo con la </w:t>
      </w:r>
      <w:r w:rsidR="002D661D">
        <w:rPr>
          <w:rStyle w:val="Ninguno"/>
        </w:rPr>
        <w:t>Constitución</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9</w:t>
      </w:r>
      <w:r w:rsidRPr="00633EB0">
        <w:rPr>
          <w:rStyle w:val="Ninguno"/>
        </w:rPr>
        <w:t>)</w:t>
      </w:r>
      <w:r w:rsidRPr="00633EB0">
        <w:rPr>
          <w:rStyle w:val="Ninguno"/>
          <w:rFonts w:eastAsia="Times New Roman"/>
        </w:rPr>
        <w:fldChar w:fldCharType="end"/>
      </w:r>
    </w:p>
    <w:p w14:paraId="39956AEE" w14:textId="1B8B5AEF" w:rsidR="006B1F8B" w:rsidRPr="00633EB0" w:rsidRDefault="006B1F8B" w:rsidP="006B1F8B">
      <w:pPr>
        <w:rPr>
          <w:rStyle w:val="Ninguno"/>
          <w:rFonts w:eastAsia="Times New Roman"/>
        </w:rPr>
      </w:pPr>
      <w:r w:rsidRPr="00633EB0">
        <w:rPr>
          <w:rStyle w:val="Ninguno"/>
        </w:rPr>
        <w:t xml:space="preserve">A partir del Título II,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0036232C" w:rsidRPr="00633EB0">
        <w:rPr>
          <w:rStyle w:val="Ninguno"/>
        </w:rPr>
        <w:t xml:space="preserve"> (2008),</w:t>
      </w:r>
      <w:r w:rsidRPr="00633EB0">
        <w:rPr>
          <w:rStyle w:val="Ninguno"/>
        </w:rPr>
        <w:t xml:space="preserve"> se refiere a los derechos en general, s</w:t>
      </w:r>
      <w:r w:rsidR="003E69B6">
        <w:rPr>
          <w:rStyle w:val="Ninguno"/>
        </w:rPr>
        <w:t>eñala</w:t>
      </w:r>
      <w:r w:rsidRPr="00633EB0">
        <w:rPr>
          <w:rStyle w:val="Ninguno"/>
        </w:rPr>
        <w:t>ndo como uno de sus principales premisas al respecto de su ejercicio, promoción y exigencia. En el numeral 1 del a</w:t>
      </w:r>
      <w:r w:rsidR="002D661D">
        <w:rPr>
          <w:rStyle w:val="Ninguno"/>
        </w:rPr>
        <w:t>rtículo</w:t>
      </w:r>
      <w:r w:rsidRPr="00633EB0">
        <w:rPr>
          <w:rStyle w:val="Ninguno"/>
        </w:rPr>
        <w:t xml:space="preserve"> 11, lo siguiente: “Los derechos se podrán ejercer, promover y exigir de forma individual o colectiva ante las autoridades competentes; estas autoridades garantizarán su cumplimiento”</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2E73A4">
        <w:rPr>
          <w:rStyle w:val="Ninguno"/>
          <w:lang w:val="pt-PT"/>
        </w:rPr>
        <w:t>, Art. 11, Nro. 1</w:t>
      </w:r>
      <w:r w:rsidRPr="00633EB0">
        <w:rPr>
          <w:rStyle w:val="Ninguno"/>
        </w:rPr>
        <w:t>)</w:t>
      </w:r>
      <w:r w:rsidRPr="00633EB0">
        <w:rPr>
          <w:rStyle w:val="Ninguno"/>
          <w:rFonts w:eastAsia="Times New Roman"/>
        </w:rPr>
        <w:fldChar w:fldCharType="end"/>
      </w:r>
      <w:r w:rsidRPr="00633EB0">
        <w:rPr>
          <w:rStyle w:val="Ninguno"/>
        </w:rPr>
        <w:t>, esto se amplía en lo que s</w:t>
      </w:r>
      <w:r w:rsidR="003E69B6">
        <w:rPr>
          <w:rStyle w:val="Ninguno"/>
        </w:rPr>
        <w:t>eñala</w:t>
      </w:r>
      <w:r w:rsidRPr="00633EB0">
        <w:rPr>
          <w:rStyle w:val="Ninguno"/>
        </w:rPr>
        <w:t xml:space="preserve"> el numeral 2 del mismo a</w:t>
      </w:r>
      <w:r w:rsidR="002D661D">
        <w:rPr>
          <w:rStyle w:val="Ninguno"/>
        </w:rPr>
        <w:t>rtículo</w:t>
      </w:r>
      <w:r w:rsidRPr="00633EB0">
        <w:rPr>
          <w:rStyle w:val="Ninguno"/>
        </w:rPr>
        <w:t>: “Todas las personas son iguales y gozarán de los mismos derechos, deberes y oportunidades”</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Pr="00633EB0">
        <w:rPr>
          <w:rStyle w:val="Ninguno"/>
          <w:lang w:val="pt-PT"/>
        </w:rPr>
        <w:t xml:space="preserve">, </w:t>
      </w:r>
      <w:r w:rsidR="002E73A4">
        <w:rPr>
          <w:rStyle w:val="Ninguno"/>
          <w:lang w:val="pt-PT"/>
        </w:rPr>
        <w:t>Art. 11, Nro. 2</w:t>
      </w:r>
      <w:r w:rsidRPr="00633EB0">
        <w:rPr>
          <w:rStyle w:val="Ninguno"/>
          <w:rFonts w:eastAsia="Times New Roman"/>
        </w:rPr>
        <w:fldChar w:fldCharType="end"/>
      </w:r>
      <w:r w:rsidRPr="00633EB0">
        <w:rPr>
          <w:rStyle w:val="Ninguno"/>
        </w:rPr>
        <w:t>)</w:t>
      </w:r>
      <w:r w:rsidRPr="00633EB0">
        <w:rPr>
          <w:rStyle w:val="Ninguno"/>
          <w:rFonts w:eastAsia="Times New Roman"/>
        </w:rPr>
        <w:fldChar w:fldCharType="end"/>
      </w:r>
      <w:r w:rsidR="002E73A4">
        <w:rPr>
          <w:rStyle w:val="Ninguno"/>
          <w:rFonts w:eastAsia="Times New Roman"/>
        </w:rPr>
        <w:t xml:space="preserve"> </w:t>
      </w:r>
      <w:r w:rsidR="00325D0F">
        <w:rPr>
          <w:rStyle w:val="Ninguno"/>
        </w:rPr>
        <w:t>y</w:t>
      </w:r>
      <w:r w:rsidRPr="00633EB0">
        <w:rPr>
          <w:rStyle w:val="Ninguno"/>
        </w:rPr>
        <w:t xml:space="preserve"> finalmente el numeral 4, que indica: “Ninguna norma j</w:t>
      </w:r>
      <w:r w:rsidR="003E69B6">
        <w:rPr>
          <w:rStyle w:val="Ninguno"/>
        </w:rPr>
        <w:t>urídica</w:t>
      </w:r>
      <w:r w:rsidRPr="00633EB0">
        <w:rPr>
          <w:rStyle w:val="Ninguno"/>
        </w:rPr>
        <w:t xml:space="preserve"> podrá restringir el contenido de los derechos ni de las g</w:t>
      </w:r>
      <w:r w:rsidR="003B77ED">
        <w:rPr>
          <w:rStyle w:val="Ninguno"/>
        </w:rPr>
        <w:t>arantía</w:t>
      </w:r>
      <w:r w:rsidRPr="00633EB0">
        <w:rPr>
          <w:rStyle w:val="Ninguno"/>
        </w:rPr>
        <w:t>s constitucionales”</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Pr="00633EB0">
        <w:rPr>
          <w:rStyle w:val="Ninguno"/>
          <w:lang w:val="pt-PT"/>
        </w:rPr>
        <w:t xml:space="preserve">, </w:t>
      </w:r>
      <w:r w:rsidR="002E73A4">
        <w:rPr>
          <w:rStyle w:val="Ninguno"/>
          <w:lang w:val="pt-PT"/>
        </w:rPr>
        <w:t>Art. 11, Nro. 4</w:t>
      </w:r>
      <w:r w:rsidRPr="00633EB0">
        <w:rPr>
          <w:rStyle w:val="Ninguno"/>
        </w:rPr>
        <w:t>)</w:t>
      </w:r>
      <w:r w:rsidRPr="00633EB0">
        <w:rPr>
          <w:rStyle w:val="Ninguno"/>
          <w:rFonts w:eastAsia="Times New Roman"/>
        </w:rPr>
        <w:fldChar w:fldCharType="end"/>
      </w:r>
      <w:r w:rsidRPr="00633EB0">
        <w:rPr>
          <w:rStyle w:val="Ninguno"/>
          <w:rFonts w:eastAsia="Times New Roman"/>
        </w:rPr>
        <w:fldChar w:fldCharType="end"/>
      </w:r>
    </w:p>
    <w:p w14:paraId="343404A7" w14:textId="69A9CC79" w:rsidR="006B1F8B" w:rsidRPr="00633EB0" w:rsidRDefault="006B1F8B" w:rsidP="006B1F8B">
      <w:pPr>
        <w:rPr>
          <w:rStyle w:val="Ninguno"/>
          <w:rFonts w:eastAsia="Times New Roman"/>
        </w:rPr>
      </w:pPr>
      <w:r w:rsidRPr="00633EB0">
        <w:rPr>
          <w:rStyle w:val="Ninguno"/>
        </w:rPr>
        <w:t>Por lo</w:t>
      </w:r>
      <w:r w:rsidR="0036232C" w:rsidRPr="00633EB0">
        <w:rPr>
          <w:rStyle w:val="Ninguno"/>
        </w:rPr>
        <w:t xml:space="preserve"> tanto, el acceso a derechos, constitucional y legalmente </w:t>
      </w:r>
      <w:r w:rsidRPr="00633EB0">
        <w:rPr>
          <w:rStyle w:val="Ninguno"/>
        </w:rPr>
        <w:t>se encuentra garantizado</w:t>
      </w:r>
      <w:r w:rsidR="0036232C" w:rsidRPr="00633EB0">
        <w:rPr>
          <w:rStyle w:val="Ninguno"/>
        </w:rPr>
        <w:t>s</w:t>
      </w:r>
      <w:r w:rsidRPr="00633EB0">
        <w:rPr>
          <w:rStyle w:val="Ninguno"/>
        </w:rPr>
        <w:t>, para todas las personas de manera igualitaria y sin discriminación, considerando la adopció</w:t>
      </w:r>
      <w:r w:rsidR="003B77ED">
        <w:rPr>
          <w:rStyle w:val="Ninguno"/>
        </w:rPr>
        <w:t>n</w:t>
      </w:r>
      <w:r w:rsidRPr="00633EB0">
        <w:rPr>
          <w:rStyle w:val="Ninguno"/>
          <w:lang w:val="pt-PT"/>
        </w:rPr>
        <w:t xml:space="preserve"> de </w:t>
      </w:r>
      <w:r w:rsidRPr="00633EB0">
        <w:rPr>
          <w:rStyle w:val="Ninguno"/>
          <w:lang w:val="pt-PT"/>
        </w:rPr>
        <w:lastRenderedPageBreak/>
        <w:t xml:space="preserve">medidas de </w:t>
      </w:r>
      <w:r w:rsidRPr="00633EB0">
        <w:rPr>
          <w:rStyle w:val="Ninguno"/>
          <w:i/>
          <w:iCs/>
          <w:lang w:val="it-IT"/>
        </w:rPr>
        <w:t>acci</w:t>
      </w:r>
      <w:r w:rsidRPr="00633EB0">
        <w:rPr>
          <w:rStyle w:val="Ninguno"/>
          <w:i/>
          <w:iCs/>
        </w:rPr>
        <w:t>ó</w:t>
      </w:r>
      <w:r w:rsidRPr="00633EB0">
        <w:rPr>
          <w:rStyle w:val="Ninguno"/>
          <w:i/>
          <w:iCs/>
          <w:lang w:val="pt-PT"/>
        </w:rPr>
        <w:t xml:space="preserve">n afirmativa </w:t>
      </w:r>
      <w:r w:rsidRPr="00633EB0">
        <w:rPr>
          <w:rStyle w:val="Ninguno"/>
        </w:rPr>
        <w:t>a favor de la promoción de la igualdad de los derechos de todas las personas.</w:t>
      </w:r>
    </w:p>
    <w:p w14:paraId="4AA34C7D" w14:textId="58082570" w:rsidR="006B1F8B" w:rsidRPr="00633EB0" w:rsidRDefault="006B1F8B" w:rsidP="006B1F8B">
      <w:pPr>
        <w:rPr>
          <w:rStyle w:val="Ninguno"/>
          <w:rFonts w:eastAsia="Times New Roman"/>
        </w:rPr>
      </w:pPr>
      <w:r w:rsidRPr="00633EB0">
        <w:rPr>
          <w:rStyle w:val="Ninguno"/>
        </w:rPr>
        <w:t xml:space="preserve">El Estado ecuatoriano en su </w:t>
      </w:r>
      <w:r w:rsidR="002D661D">
        <w:rPr>
          <w:rStyle w:val="Ninguno"/>
        </w:rPr>
        <w:t>Constitución</w:t>
      </w:r>
      <w:r w:rsidRPr="00633EB0">
        <w:rPr>
          <w:rStyle w:val="Ninguno"/>
        </w:rPr>
        <w:t xml:space="preserve"> (2008), reconoce entre otros derechos, los siguientes: al agua y alimentación; a un ambiente sano y ecológicamente equilibrado; a una comunicación libre, incluyente, intercultural, participativa, diversa; a construir y mantener su cultura y producciones científicas, literarias, artísticas; a la educación, centrada en el ser humano de manera integral; al hábitat seguro y saludable</w:t>
      </w:r>
      <w:r w:rsidR="00A614E2">
        <w:rPr>
          <w:rStyle w:val="Ninguno"/>
        </w:rPr>
        <w:t xml:space="preserve"> </w:t>
      </w:r>
      <w:r w:rsidR="00325D0F">
        <w:rPr>
          <w:rStyle w:val="Ninguno"/>
        </w:rPr>
        <w:t>y</w:t>
      </w:r>
      <w:r w:rsidRPr="00633EB0">
        <w:rPr>
          <w:rStyle w:val="Ninguno"/>
        </w:rPr>
        <w:t xml:space="preserve"> vivienda adecuada y digna; a la salud de manera equitativa, universal, intercultural, solidaria, de calidad, </w:t>
      </w:r>
      <w:r w:rsidR="003E69B6">
        <w:rPr>
          <w:rStyle w:val="Ninguno"/>
        </w:rPr>
        <w:t>etcétera</w:t>
      </w:r>
      <w:r w:rsidRPr="00633EB0">
        <w:rPr>
          <w:rStyle w:val="Ninguno"/>
        </w:rPr>
        <w:t>; al trabajo como un derecho y deber social y la seguridad social como un derecho irrenunciable, donde se incluye el trabajo no remunerado en el hogar, actividades de auto sustento que se realiza en el campo</w:t>
      </w:r>
      <w:r w:rsidR="00A614E2">
        <w:rPr>
          <w:rStyle w:val="Ninguno"/>
        </w:rPr>
        <w:t xml:space="preserve"> </w:t>
      </w:r>
      <w:r w:rsidR="00325D0F">
        <w:rPr>
          <w:rStyle w:val="Ninguno"/>
        </w:rPr>
        <w:t>y</w:t>
      </w:r>
      <w:r w:rsidRPr="00633EB0">
        <w:rPr>
          <w:rStyle w:val="Ninguno"/>
        </w:rPr>
        <w:t xml:space="preserve"> cualquier trabajo autónomo, protegiendo a</w:t>
      </w:r>
      <w:r w:rsidR="003E69B6">
        <w:rPr>
          <w:rStyle w:val="Ninguno"/>
        </w:rPr>
        <w:t>de</w:t>
      </w:r>
      <w:r w:rsidR="002D661D">
        <w:rPr>
          <w:rStyle w:val="Ninguno"/>
        </w:rPr>
        <w:t>más</w:t>
      </w:r>
      <w:r w:rsidRPr="00633EB0">
        <w:rPr>
          <w:rStyle w:val="Ninguno"/>
        </w:rPr>
        <w:t xml:space="preserve"> a las personas que no se encuentren empleadas; derechos de las personas y grupos considerados de a</w:t>
      </w:r>
      <w:r w:rsidR="003B77ED">
        <w:rPr>
          <w:rStyle w:val="Ninguno"/>
        </w:rPr>
        <w:t>tención</w:t>
      </w:r>
      <w:r w:rsidRPr="00633EB0">
        <w:rPr>
          <w:rStyle w:val="Ninguno"/>
        </w:rPr>
        <w:t xml:space="preserve"> prioritaria como: adultos mayores, ni</w:t>
      </w:r>
      <w:r w:rsidR="003E69B6">
        <w:rPr>
          <w:rStyle w:val="Ninguno"/>
        </w:rPr>
        <w:t>ño</w:t>
      </w:r>
      <w:r w:rsidRPr="00633EB0">
        <w:rPr>
          <w:rStyle w:val="Ninguno"/>
        </w:rPr>
        <w:t xml:space="preserve">s, niñas, adolescentes, mujeres embarazadas, personas con discapacidad, </w:t>
      </w:r>
      <w:r w:rsidR="003E69B6">
        <w:rPr>
          <w:rStyle w:val="Ninguno"/>
        </w:rPr>
        <w:t>etcétera</w:t>
      </w:r>
      <w:r w:rsidRPr="00633EB0">
        <w:rPr>
          <w:rStyle w:val="Ninguno"/>
        </w:rPr>
        <w:t>, estableciendo a</w:t>
      </w:r>
      <w:r w:rsidR="003E69B6">
        <w:rPr>
          <w:rStyle w:val="Ninguno"/>
        </w:rPr>
        <w:t>de</w:t>
      </w:r>
      <w:r w:rsidR="002D661D">
        <w:rPr>
          <w:rStyle w:val="Ninguno"/>
        </w:rPr>
        <w:t>más</w:t>
      </w:r>
      <w:r w:rsidRPr="00633EB0">
        <w:rPr>
          <w:rStyle w:val="Ninguno"/>
        </w:rPr>
        <w:t xml:space="preserve"> el Estado protecciones especiales para las personas que tengan condiciones de doble vulnerabilidad; el derecho a la movilidad humana, a </w:t>
      </w:r>
      <w:r w:rsidR="003E69B6">
        <w:rPr>
          <w:rStyle w:val="Ninguno"/>
        </w:rPr>
        <w:t>través</w:t>
      </w:r>
      <w:r w:rsidRPr="00633EB0">
        <w:rPr>
          <w:rStyle w:val="Ninguno"/>
        </w:rPr>
        <w:t xml:space="preserve"> del reconocimiento del derecho de migrar de todas las personas, sin considerarlo ilegal por su co</w:t>
      </w:r>
      <w:r w:rsidR="003B77ED">
        <w:rPr>
          <w:rStyle w:val="Ninguno"/>
        </w:rPr>
        <w:t>ndición</w:t>
      </w:r>
      <w:r w:rsidRPr="00633EB0">
        <w:rPr>
          <w:rStyle w:val="Ninguno"/>
          <w:lang w:val="it-IT"/>
        </w:rPr>
        <w:t xml:space="preserve"> migratoria.</w:t>
      </w:r>
      <w:r w:rsidRPr="00633EB0" w:rsidDel="00222E97">
        <w:rPr>
          <w:rStyle w:val="Ninguno"/>
          <w:rFonts w:eastAsia="Times New Roman"/>
        </w:rPr>
        <w:t xml:space="preserve"> </w:t>
      </w:r>
    </w:p>
    <w:p w14:paraId="75BA3EBC" w14:textId="77C77DF1" w:rsidR="006B1F8B" w:rsidRPr="00633EB0" w:rsidRDefault="006B1F8B" w:rsidP="006B1F8B">
      <w:pPr>
        <w:rPr>
          <w:rStyle w:val="Ninguno"/>
          <w:rFonts w:eastAsia="Times New Roman"/>
        </w:rPr>
      </w:pPr>
      <w:r w:rsidRPr="00633EB0">
        <w:rPr>
          <w:rStyle w:val="Ninguno"/>
        </w:rPr>
        <w:t>Los principios de participación están garantizados, de este modo, para qu</w:t>
      </w:r>
      <w:r w:rsidR="002D661D">
        <w:rPr>
          <w:rStyle w:val="Ninguno"/>
        </w:rPr>
        <w:t>iene</w:t>
      </w:r>
      <w:r w:rsidRPr="00633EB0">
        <w:rPr>
          <w:rStyle w:val="Ninguno"/>
        </w:rPr>
        <w:t xml:space="preserve">s son considerados ciudadanos o ciudadanas, en la toma de decisiones en todos los ámbitos en pro de la construcción permanente del poder ciudadano, ejercida a </w:t>
      </w:r>
      <w:r w:rsidR="003E69B6">
        <w:rPr>
          <w:rStyle w:val="Ninguno"/>
        </w:rPr>
        <w:t>través</w:t>
      </w:r>
      <w:r w:rsidRPr="00633EB0">
        <w:rPr>
          <w:rStyle w:val="Ninguno"/>
        </w:rPr>
        <w:t xml:space="preserve"> de los mecanismos establecidos en la Ley, tales como: la democracia representativa, directa y comunitaria, según s</w:t>
      </w:r>
      <w:r w:rsidR="003E69B6">
        <w:rPr>
          <w:rStyle w:val="Ninguno"/>
        </w:rPr>
        <w:t>eñala</w:t>
      </w:r>
      <w:r w:rsidRPr="00633EB0">
        <w:rPr>
          <w:rStyle w:val="Ninguno"/>
        </w:rPr>
        <w:t xml:space="preserve"> la norma constitucional. </w:t>
      </w:r>
    </w:p>
    <w:p w14:paraId="05059EA6" w14:textId="784E6670" w:rsidR="006B1F8B" w:rsidRPr="00633EB0" w:rsidRDefault="006B1F8B" w:rsidP="006B1F8B">
      <w:pPr>
        <w:rPr>
          <w:rStyle w:val="Ninguno"/>
          <w:rFonts w:eastAsia="Times New Roman"/>
        </w:rPr>
      </w:pPr>
      <w:r w:rsidRPr="00633EB0">
        <w:rPr>
          <w:rStyle w:val="Ninguno"/>
        </w:rPr>
        <w:t>Sobre el ejercicio a los derechos p</w:t>
      </w:r>
      <w:r w:rsidR="003B77ED">
        <w:rPr>
          <w:rStyle w:val="Ninguno"/>
        </w:rPr>
        <w:t>olítico</w:t>
      </w:r>
      <w:r w:rsidRPr="00633EB0">
        <w:rPr>
          <w:rStyle w:val="Ninguno"/>
        </w:rPr>
        <w:t xml:space="preserve">s como el voto,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w:t>
      </w:r>
      <w:r w:rsidR="00EB086E" w:rsidRPr="00633EB0">
        <w:rPr>
          <w:rStyle w:val="Ninguno"/>
        </w:rPr>
        <w:t xml:space="preserve">(2008), </w:t>
      </w:r>
      <w:r w:rsidRPr="00633EB0">
        <w:rPr>
          <w:rStyle w:val="Ninguno"/>
        </w:rPr>
        <w:t>s</w:t>
      </w:r>
      <w:r w:rsidR="003E69B6">
        <w:rPr>
          <w:rStyle w:val="Ninguno"/>
        </w:rPr>
        <w:t>eñala</w:t>
      </w:r>
      <w:r w:rsidRPr="00633EB0">
        <w:rPr>
          <w:rStyle w:val="Ninguno"/>
        </w:rPr>
        <w:t xml:space="preserve"> que se ejerce de manera obligatoria para qu</w:t>
      </w:r>
      <w:r w:rsidR="002D661D">
        <w:rPr>
          <w:rStyle w:val="Ninguno"/>
        </w:rPr>
        <w:t>iene</w:t>
      </w:r>
      <w:r w:rsidRPr="00633EB0">
        <w:rPr>
          <w:rStyle w:val="Ninguno"/>
        </w:rPr>
        <w:t xml:space="preserve">s se encuentran en goce </w:t>
      </w:r>
      <w:r w:rsidRPr="00633EB0">
        <w:rPr>
          <w:rStyle w:val="Ninguno"/>
        </w:rPr>
        <w:lastRenderedPageBreak/>
        <w:t>de sus derechos p</w:t>
      </w:r>
      <w:r w:rsidR="003B77ED">
        <w:rPr>
          <w:rStyle w:val="Ninguno"/>
        </w:rPr>
        <w:t>olítico</w:t>
      </w:r>
      <w:r w:rsidRPr="00633EB0">
        <w:rPr>
          <w:rStyle w:val="Ninguno"/>
        </w:rPr>
        <w:t>s, estableciendo, a</w:t>
      </w:r>
      <w:r w:rsidR="003E69B6">
        <w:rPr>
          <w:rStyle w:val="Ninguno"/>
        </w:rPr>
        <w:t>de</w:t>
      </w:r>
      <w:r w:rsidR="002D661D">
        <w:rPr>
          <w:rStyle w:val="Ninguno"/>
        </w:rPr>
        <w:t>más</w:t>
      </w:r>
      <w:r w:rsidRPr="00633EB0">
        <w:rPr>
          <w:rStyle w:val="Ninguno"/>
        </w:rPr>
        <w:t xml:space="preserve">, el derecho al voto, no como una </w:t>
      </w:r>
      <w:r w:rsidR="003B77ED">
        <w:rPr>
          <w:rStyle w:val="Ninguno"/>
        </w:rPr>
        <w:t>obligación</w:t>
      </w:r>
      <w:r w:rsidR="00EB086E" w:rsidRPr="00633EB0">
        <w:rPr>
          <w:rStyle w:val="Ninguno"/>
        </w:rPr>
        <w:t>,</w:t>
      </w:r>
      <w:r w:rsidRPr="00633EB0">
        <w:rPr>
          <w:rStyle w:val="Ninguno"/>
        </w:rPr>
        <w:t xml:space="preserve"> para las personas extranjeras que residen en el </w:t>
      </w:r>
      <w:r w:rsidR="003E69B6">
        <w:rPr>
          <w:rStyle w:val="Ninguno"/>
        </w:rPr>
        <w:t>país</w:t>
      </w:r>
      <w:r w:rsidRPr="00633EB0">
        <w:rPr>
          <w:rStyle w:val="Ninguno"/>
        </w:rPr>
        <w:t xml:space="preserve"> por </w:t>
      </w:r>
      <w:r w:rsidR="002D661D">
        <w:rPr>
          <w:rStyle w:val="Ninguno"/>
        </w:rPr>
        <w:t>más</w:t>
      </w:r>
      <w:r w:rsidRPr="00633EB0">
        <w:rPr>
          <w:rStyle w:val="Ninguno"/>
          <w:lang w:val="pt-PT"/>
        </w:rPr>
        <w:t xml:space="preserve"> de cinco </w:t>
      </w:r>
      <w:r w:rsidR="002D661D">
        <w:rPr>
          <w:rStyle w:val="Ninguno"/>
          <w:lang w:val="pt-PT"/>
        </w:rPr>
        <w:t>año</w:t>
      </w:r>
      <w:r w:rsidRPr="00633EB0">
        <w:rPr>
          <w:rStyle w:val="Ninguno"/>
        </w:rPr>
        <w:t>s de manera legal</w:t>
      </w:r>
      <w:r w:rsidR="00D85C81">
        <w:rPr>
          <w:rStyle w:val="Ninguno"/>
        </w:rPr>
        <w:t xml:space="preserve"> como ya se indicó anteriormente</w:t>
      </w:r>
      <w:r w:rsidRPr="00633EB0">
        <w:rPr>
          <w:rStyle w:val="Ninguno"/>
        </w:rPr>
        <w:t>.</w:t>
      </w:r>
    </w:p>
    <w:p w14:paraId="43A3EC98" w14:textId="029C9B42" w:rsidR="006B1F8B" w:rsidRPr="00633EB0" w:rsidRDefault="006B1F8B" w:rsidP="006B1F8B">
      <w:pPr>
        <w:rPr>
          <w:rStyle w:val="Ninguno"/>
          <w:rFonts w:eastAsia="Times New Roman"/>
        </w:rPr>
      </w:pPr>
      <w:r w:rsidRPr="00633EB0">
        <w:rPr>
          <w:rStyle w:val="Ninguno"/>
        </w:rPr>
        <w:t>Se establece también el acceso a los derechos de libertad, respetando el derecho a la vida, en base de que en el Ecuador no se ha establecido la pena de muerte; los derechos de p</w:t>
      </w:r>
      <w:r w:rsidR="003B77ED">
        <w:rPr>
          <w:rStyle w:val="Ninguno"/>
        </w:rPr>
        <w:t>rotección</w:t>
      </w:r>
      <w:r w:rsidRPr="00633EB0">
        <w:rPr>
          <w:rStyle w:val="Ninguno"/>
        </w:rPr>
        <w:t xml:space="preserve"> y acceso a la justicia</w:t>
      </w:r>
      <w:r w:rsidRPr="00633EB0">
        <w:rPr>
          <w:rStyle w:val="Ninguno"/>
          <w:rFonts w:eastAsia="Times New Roman"/>
        </w:rPr>
        <w:fldChar w:fldCharType="begin"/>
      </w:r>
      <w:r w:rsidRPr="00633EB0">
        <w:rPr>
          <w:rStyle w:val="Ninguno"/>
          <w:rFonts w:eastAsia="Times New Roman"/>
        </w:rPr>
        <w:instrText xml:space="preserve"> ADDIN EN.CITE &lt;EndNote&gt;&lt;Cite  &gt;&lt;Author&gt;Constituyente Asamblea Nacional&lt;/Author&gt;&lt;Year&gt;2008&lt;/Year&gt;&lt;DisplayText&gt; (Asamblea Nacional, 2008)&lt;/DisplayText&gt;&lt;record&gt;&lt;ref-type name="Book"&gt;6&lt;/ref-type&gt;&lt;contributors&gt;&lt;authors&gt;&lt;author&gt;Constituyente Asamblea Nacional&lt;/author&gt;&lt;/authors&gt;&lt;/contributors&gt;&lt;titles/&gt;&lt;title&gt;Constitución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AD0DAE">
        <w:rPr>
          <w:rStyle w:val="Ninguno"/>
          <w:lang w:val="pt-PT"/>
        </w:rPr>
        <w:t>, Art. 66</w:t>
      </w:r>
      <w:r w:rsidRPr="00633EB0">
        <w:rPr>
          <w:rStyle w:val="Ninguno"/>
        </w:rPr>
        <w:t>)</w:t>
      </w:r>
      <w:r w:rsidRPr="00633EB0">
        <w:rPr>
          <w:rStyle w:val="Ninguno"/>
          <w:rFonts w:eastAsia="Times New Roman"/>
        </w:rPr>
        <w:fldChar w:fldCharType="end"/>
      </w:r>
    </w:p>
    <w:p w14:paraId="02B85618" w14:textId="59862E8D" w:rsidR="006B1F8B" w:rsidRPr="00633EB0" w:rsidRDefault="006B1F8B" w:rsidP="006B1F8B">
      <w:pPr>
        <w:rPr>
          <w:rStyle w:val="Ninguno"/>
          <w:lang w:val="pt-PT"/>
        </w:rPr>
      </w:pPr>
      <w:r w:rsidRPr="00633EB0">
        <w:rPr>
          <w:rStyle w:val="Ninguno"/>
        </w:rPr>
        <w:t>Finalmente, como ya se refirió, el a</w:t>
      </w:r>
      <w:r w:rsidR="002D661D">
        <w:rPr>
          <w:rStyle w:val="Ninguno"/>
        </w:rPr>
        <w:t>rtículo</w:t>
      </w:r>
      <w:r w:rsidRPr="00633EB0">
        <w:rPr>
          <w:rStyle w:val="Ninguno"/>
        </w:rPr>
        <w:t xml:space="preserve"> 84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w:t>
      </w:r>
      <w:r w:rsidR="00EB086E" w:rsidRPr="00633EB0">
        <w:rPr>
          <w:rStyle w:val="Ninguno"/>
        </w:rPr>
        <w:t xml:space="preserve">(2008), </w:t>
      </w:r>
      <w:r w:rsidRPr="00633EB0">
        <w:rPr>
          <w:rStyle w:val="Ninguno"/>
        </w:rPr>
        <w:t>sobre la obligatoriedad que t</w:t>
      </w:r>
      <w:r w:rsidR="002D661D">
        <w:rPr>
          <w:rStyle w:val="Ninguno"/>
        </w:rPr>
        <w:t>iene</w:t>
      </w:r>
      <w:r w:rsidRPr="00633EB0">
        <w:rPr>
          <w:rStyle w:val="Ninguno"/>
        </w:rPr>
        <w:t xml:space="preserve">n los órganos del Estado para adecuar sus normativas, con el </w:t>
      </w:r>
      <w:r w:rsidR="003B77ED">
        <w:rPr>
          <w:rStyle w:val="Ninguno"/>
        </w:rPr>
        <w:t>propósito</w:t>
      </w:r>
      <w:r w:rsidRPr="00633EB0">
        <w:rPr>
          <w:rStyle w:val="Ninguno"/>
        </w:rPr>
        <w:t xml:space="preserve"> de hacer efectivo el respecto al acceso de derechos en igualdad de condiciones que t</w:t>
      </w:r>
      <w:r w:rsidR="002D661D">
        <w:rPr>
          <w:rStyle w:val="Ninguno"/>
        </w:rPr>
        <w:t>iene</w:t>
      </w:r>
      <w:r w:rsidRPr="00633EB0">
        <w:rPr>
          <w:rStyle w:val="Ninguno"/>
        </w:rPr>
        <w:t xml:space="preserve">n todas las personas.  El Estado por ello, está en la </w:t>
      </w:r>
      <w:r w:rsidR="003B77ED">
        <w:rPr>
          <w:rStyle w:val="Ninguno"/>
        </w:rPr>
        <w:t>obligación</w:t>
      </w:r>
      <w:r w:rsidRPr="00633EB0">
        <w:rPr>
          <w:rStyle w:val="Ninguno"/>
        </w:rPr>
        <w:t xml:space="preserve"> de formular, ejecutar, evaluar y controlar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vinculadas con el cumplimiento de dichas g</w:t>
      </w:r>
      <w:r w:rsidR="003B77ED">
        <w:rPr>
          <w:rStyle w:val="Ninguno"/>
        </w:rPr>
        <w:t>arantía</w:t>
      </w:r>
      <w:r w:rsidRPr="00633EB0">
        <w:rPr>
          <w:rStyle w:val="Ninguno"/>
        </w:rPr>
        <w:t>s, para hacer efectivo el buen vivir, fundamentándose en el principio de la solidaridad</w:t>
      </w:r>
      <w:r w:rsidR="00A614E2">
        <w:rPr>
          <w:rStyle w:val="Ninguno"/>
        </w:rPr>
        <w:t xml:space="preserve"> </w:t>
      </w:r>
      <w:r w:rsidR="00325D0F">
        <w:rPr>
          <w:rStyle w:val="Ninguno"/>
        </w:rPr>
        <w:t>y</w:t>
      </w:r>
      <w:r w:rsidRPr="00633EB0">
        <w:rPr>
          <w:rStyle w:val="Ninguno"/>
        </w:rPr>
        <w:t xml:space="preserve"> garantizando la participació</w:t>
      </w:r>
      <w:r w:rsidR="00AD0DAE">
        <w:rPr>
          <w:rStyle w:val="Ninguno"/>
        </w:rPr>
        <w:t>n</w:t>
      </w:r>
      <w:r w:rsidRPr="00633EB0">
        <w:rPr>
          <w:rStyle w:val="Ninguno"/>
          <w:lang w:val="pt-PT"/>
        </w:rPr>
        <w:t xml:space="preserve"> de todos.</w:t>
      </w:r>
    </w:p>
    <w:p w14:paraId="74CB8625" w14:textId="77777777" w:rsidR="006B1F8B" w:rsidRPr="004F07C7" w:rsidRDefault="006B1F8B" w:rsidP="004F07C7">
      <w:pPr>
        <w:pStyle w:val="Ttulo2"/>
        <w:rPr>
          <w:rStyle w:val="Ninguno"/>
          <w:lang w:val="pt-PT"/>
        </w:rPr>
      </w:pPr>
      <w:r w:rsidRPr="00633EB0">
        <w:rPr>
          <w:rStyle w:val="Ninguno"/>
          <w:b w:val="0"/>
          <w:bCs w:val="0"/>
        </w:rPr>
        <w:t xml:space="preserve"> </w:t>
      </w:r>
      <w:bookmarkStart w:id="80" w:name="_Toc22562127"/>
      <w:r w:rsidRPr="004F07C7">
        <w:rPr>
          <w:rStyle w:val="Ninguno"/>
          <w:lang w:val="pt-PT"/>
        </w:rPr>
        <w:t>Conclusión</w:t>
      </w:r>
      <w:bookmarkEnd w:id="80"/>
    </w:p>
    <w:p w14:paraId="3EE638D2" w14:textId="106F9BF4" w:rsidR="006B1F8B" w:rsidRPr="00633EB0" w:rsidRDefault="006B1F8B" w:rsidP="006B1F8B">
      <w:pPr>
        <w:rPr>
          <w:rStyle w:val="Ninguno"/>
        </w:rPr>
      </w:pPr>
      <w:r w:rsidRPr="00633EB0">
        <w:rPr>
          <w:rStyle w:val="Ninguno"/>
        </w:rPr>
        <w:t>Para el Ecuador, el principio fundamental de la c</w:t>
      </w:r>
      <w:r w:rsidR="002D661D">
        <w:rPr>
          <w:rStyle w:val="Ninguno"/>
        </w:rPr>
        <w:t>iudadanía</w:t>
      </w:r>
      <w:r w:rsidRPr="00633EB0">
        <w:rPr>
          <w:rStyle w:val="Ninguno"/>
        </w:rPr>
        <w:t xml:space="preserve"> universal constituye la igualdad, tanto en derechos como en obligaciones de todos los seres humanos, lo cual se vincula de manera directa con la teoría planteada por Thomas Marshall (1950), que se refiere al acceso a derechos en igualdad de condiciones dentro de una comunidad para todos sus miembros.</w:t>
      </w:r>
    </w:p>
    <w:p w14:paraId="211EB91E" w14:textId="4021406C" w:rsidR="006B1F8B" w:rsidRPr="00633EB0" w:rsidRDefault="006B1F8B" w:rsidP="006B1F8B">
      <w:pPr>
        <w:rPr>
          <w:rStyle w:val="Ninguno"/>
        </w:rPr>
      </w:pPr>
      <w:r w:rsidRPr="00633EB0">
        <w:rPr>
          <w:rStyle w:val="Ninguno"/>
        </w:rPr>
        <w:t xml:space="preserve">Entonces, </w:t>
      </w:r>
      <w:r w:rsidR="00BA59F6" w:rsidRPr="00633EB0">
        <w:rPr>
          <w:rStyle w:val="Ninguno"/>
        </w:rPr>
        <w:t>la</w:t>
      </w:r>
      <w:r w:rsidRPr="00633EB0">
        <w:rPr>
          <w:rStyle w:val="Ninguno"/>
        </w:rPr>
        <w:t xml:space="preserve"> c</w:t>
      </w:r>
      <w:r w:rsidR="002D661D">
        <w:rPr>
          <w:rStyle w:val="Ninguno"/>
        </w:rPr>
        <w:t>iudadanía</w:t>
      </w:r>
      <w:r w:rsidRPr="00633EB0">
        <w:rPr>
          <w:rStyle w:val="Ninguno"/>
        </w:rPr>
        <w:t xml:space="preserve"> </w:t>
      </w:r>
      <w:r w:rsidR="00BA59F6" w:rsidRPr="00633EB0">
        <w:rPr>
          <w:rStyle w:val="Ninguno"/>
        </w:rPr>
        <w:t xml:space="preserve">es </w:t>
      </w:r>
      <w:r w:rsidRPr="00633EB0">
        <w:rPr>
          <w:rStyle w:val="Ninguno"/>
        </w:rPr>
        <w:t>un estado</w:t>
      </w:r>
      <w:r w:rsidR="00BA59F6" w:rsidRPr="00633EB0">
        <w:rPr>
          <w:rStyle w:val="Ninguno"/>
        </w:rPr>
        <w:t>,</w:t>
      </w:r>
      <w:r w:rsidRPr="00633EB0">
        <w:rPr>
          <w:rStyle w:val="Ninguno"/>
        </w:rPr>
        <w:t xml:space="preserve"> por medio del cual se accede a ser integrante de una com</w:t>
      </w:r>
      <w:r w:rsidR="00BA59F6" w:rsidRPr="00633EB0">
        <w:rPr>
          <w:rStyle w:val="Ninguno"/>
        </w:rPr>
        <w:t xml:space="preserve">unidad, donde existe igualdad de </w:t>
      </w:r>
      <w:r w:rsidRPr="00633EB0">
        <w:rPr>
          <w:rStyle w:val="Ninguno"/>
        </w:rPr>
        <w:t xml:space="preserve">derechos </w:t>
      </w:r>
      <w:r w:rsidR="00BA59F6" w:rsidRPr="00633EB0">
        <w:rPr>
          <w:rStyle w:val="Ninguno"/>
        </w:rPr>
        <w:t xml:space="preserve">y </w:t>
      </w:r>
      <w:r w:rsidRPr="00633EB0">
        <w:rPr>
          <w:rStyle w:val="Ninguno"/>
        </w:rPr>
        <w:t xml:space="preserve">obligaciones, de </w:t>
      </w:r>
      <w:r w:rsidR="00BA59F6" w:rsidRPr="00633EB0">
        <w:rPr>
          <w:rStyle w:val="Ninguno"/>
        </w:rPr>
        <w:t>conformidad</w:t>
      </w:r>
      <w:r w:rsidRPr="00633EB0">
        <w:rPr>
          <w:rStyle w:val="Ninguno"/>
        </w:rPr>
        <w:t xml:space="preserve"> </w:t>
      </w:r>
      <w:r w:rsidR="008C42B8" w:rsidRPr="00633EB0">
        <w:rPr>
          <w:rStyle w:val="Ninguno"/>
        </w:rPr>
        <w:t xml:space="preserve">a los principios constitucionales vinculados con la libre movilidad de las personas. </w:t>
      </w:r>
    </w:p>
    <w:p w14:paraId="32B06BCC" w14:textId="56BFC91B" w:rsidR="006B1F8B" w:rsidRPr="00633EB0" w:rsidRDefault="008C42B8" w:rsidP="006B1F8B">
      <w:pPr>
        <w:rPr>
          <w:rStyle w:val="Ninguno"/>
          <w:rFonts w:eastAsia="Times New Roman"/>
        </w:rPr>
      </w:pPr>
      <w:r w:rsidRPr="00633EB0">
        <w:rPr>
          <w:rStyle w:val="Ninguno"/>
          <w:rFonts w:eastAsia="Times New Roman"/>
        </w:rPr>
        <w:t xml:space="preserve">La </w:t>
      </w:r>
      <w:r w:rsidR="002D661D">
        <w:rPr>
          <w:rStyle w:val="Ninguno"/>
          <w:rFonts w:eastAsia="Times New Roman"/>
        </w:rPr>
        <w:t>Constitución</w:t>
      </w:r>
      <w:r w:rsidRPr="00633EB0">
        <w:rPr>
          <w:rStyle w:val="Ninguno"/>
          <w:rFonts w:eastAsia="Times New Roman"/>
        </w:rPr>
        <w:t xml:space="preserve"> de la Re</w:t>
      </w:r>
      <w:r w:rsidR="002D661D">
        <w:rPr>
          <w:rStyle w:val="Ninguno"/>
          <w:rFonts w:eastAsia="Times New Roman"/>
        </w:rPr>
        <w:t>pública</w:t>
      </w:r>
      <w:r w:rsidRPr="00633EB0">
        <w:rPr>
          <w:rStyle w:val="Ninguno"/>
          <w:rFonts w:eastAsia="Times New Roman"/>
        </w:rPr>
        <w:t xml:space="preserve"> del Ecuador (2008),</w:t>
      </w:r>
      <w:r w:rsidR="006B1F8B" w:rsidRPr="00633EB0">
        <w:rPr>
          <w:rStyle w:val="Ninguno"/>
          <w:rFonts w:eastAsia="Times New Roman"/>
        </w:rPr>
        <w:t xml:space="preserve"> </w:t>
      </w:r>
      <w:r w:rsidRPr="00633EB0">
        <w:rPr>
          <w:rStyle w:val="Ninguno"/>
          <w:rFonts w:eastAsia="Times New Roman"/>
        </w:rPr>
        <w:t xml:space="preserve">garantiza y protege </w:t>
      </w:r>
      <w:r w:rsidR="006B1F8B" w:rsidRPr="00633EB0">
        <w:rPr>
          <w:rStyle w:val="Ninguno"/>
          <w:rFonts w:eastAsia="Times New Roman"/>
        </w:rPr>
        <w:t xml:space="preserve">el derecho a migrar </w:t>
      </w:r>
      <w:r w:rsidRPr="00633EB0">
        <w:rPr>
          <w:rStyle w:val="Ninguno"/>
          <w:rFonts w:eastAsia="Times New Roman"/>
        </w:rPr>
        <w:t>de las personas;</w:t>
      </w:r>
      <w:r w:rsidR="006B1F8B" w:rsidRPr="00633EB0">
        <w:rPr>
          <w:rStyle w:val="Ninguno"/>
          <w:rFonts w:eastAsia="Times New Roman"/>
        </w:rPr>
        <w:t xml:space="preserve"> por lo tanto, la co</w:t>
      </w:r>
      <w:r w:rsidR="003B77ED">
        <w:rPr>
          <w:rStyle w:val="Ninguno"/>
          <w:rFonts w:eastAsia="Times New Roman"/>
        </w:rPr>
        <w:t>ndición</w:t>
      </w:r>
      <w:r w:rsidR="006B1F8B" w:rsidRPr="00633EB0">
        <w:rPr>
          <w:rStyle w:val="Ninguno"/>
          <w:rFonts w:eastAsia="Times New Roman"/>
        </w:rPr>
        <w:t xml:space="preserve"> migratoria está contemplada dentro del plano de la </w:t>
      </w:r>
      <w:r w:rsidR="006B1F8B" w:rsidRPr="00633EB0">
        <w:rPr>
          <w:rStyle w:val="Ninguno"/>
          <w:rFonts w:eastAsia="Times New Roman"/>
        </w:rPr>
        <w:lastRenderedPageBreak/>
        <w:t>legalidad</w:t>
      </w:r>
      <w:r w:rsidR="00A614E2">
        <w:rPr>
          <w:rStyle w:val="Ninguno"/>
          <w:rFonts w:eastAsia="Times New Roman"/>
        </w:rPr>
        <w:t xml:space="preserve"> </w:t>
      </w:r>
      <w:r w:rsidR="00325D0F">
        <w:rPr>
          <w:rStyle w:val="Ninguno"/>
          <w:rFonts w:eastAsia="Times New Roman"/>
        </w:rPr>
        <w:t>y</w:t>
      </w:r>
      <w:r w:rsidR="006B1F8B" w:rsidRPr="00633EB0">
        <w:rPr>
          <w:rStyle w:val="Ninguno"/>
          <w:rFonts w:eastAsia="Times New Roman"/>
        </w:rPr>
        <w:t xml:space="preserve"> se entenderá que ninguna persona puede ser objeto de discriminación o sanción por la co</w:t>
      </w:r>
      <w:r w:rsidR="003B77ED">
        <w:rPr>
          <w:rStyle w:val="Ninguno"/>
          <w:rFonts w:eastAsia="Times New Roman"/>
        </w:rPr>
        <w:t>ndición</w:t>
      </w:r>
      <w:r w:rsidR="006B1F8B" w:rsidRPr="00633EB0">
        <w:rPr>
          <w:rStyle w:val="Ninguno"/>
          <w:rFonts w:eastAsia="Times New Roman"/>
        </w:rPr>
        <w:t xml:space="preserve"> de irreg</w:t>
      </w:r>
      <w:r w:rsidRPr="00633EB0">
        <w:rPr>
          <w:rStyle w:val="Ninguno"/>
          <w:rFonts w:eastAsia="Times New Roman"/>
        </w:rPr>
        <w:t xml:space="preserve">ularidad migratoria </w:t>
      </w:r>
      <w:r w:rsidR="006B1F8B" w:rsidRPr="00633EB0">
        <w:rPr>
          <w:rStyle w:val="Ninguno"/>
          <w:rFonts w:eastAsia="Times New Roman"/>
        </w:rPr>
        <w:t>en la que podría encontrarse.</w:t>
      </w:r>
    </w:p>
    <w:p w14:paraId="352437EB" w14:textId="17942B66" w:rsidR="006B1F8B" w:rsidRPr="00633EB0" w:rsidRDefault="006B1F8B" w:rsidP="006B1F8B">
      <w:pPr>
        <w:rPr>
          <w:rStyle w:val="Ninguno"/>
          <w:rFonts w:eastAsia="Times New Roman"/>
        </w:rPr>
      </w:pPr>
      <w:r w:rsidRPr="00633EB0">
        <w:rPr>
          <w:rStyle w:val="Ninguno"/>
          <w:rFonts w:eastAsia="Times New Roman"/>
        </w:rPr>
        <w:t xml:space="preserve">Ante esta situación, son los organismos y las instituciones del sector </w:t>
      </w:r>
      <w:r w:rsidR="00204B01">
        <w:rPr>
          <w:rStyle w:val="Ninguno"/>
          <w:rFonts w:eastAsia="Times New Roman"/>
        </w:rPr>
        <w:t>público</w:t>
      </w:r>
      <w:r w:rsidRPr="00633EB0">
        <w:rPr>
          <w:rStyle w:val="Ninguno"/>
          <w:rFonts w:eastAsia="Times New Roman"/>
        </w:rPr>
        <w:t xml:space="preserve"> de manera principal qu</w:t>
      </w:r>
      <w:r w:rsidR="002D661D">
        <w:rPr>
          <w:rStyle w:val="Ninguno"/>
          <w:rFonts w:eastAsia="Times New Roman"/>
        </w:rPr>
        <w:t>iene</w:t>
      </w:r>
      <w:r w:rsidRPr="00633EB0">
        <w:rPr>
          <w:rStyle w:val="Ninguno"/>
          <w:rFonts w:eastAsia="Times New Roman"/>
        </w:rPr>
        <w:t>s están llamados a velar por el efectivo respeto a los derechos establecidos en la</w:t>
      </w:r>
      <w:r w:rsidR="008C42B8" w:rsidRPr="00633EB0">
        <w:rPr>
          <w:rStyle w:val="Ninguno"/>
          <w:rFonts w:eastAsia="Times New Roman"/>
        </w:rPr>
        <w:t>s leyes</w:t>
      </w:r>
      <w:r w:rsidRPr="00633EB0">
        <w:rPr>
          <w:rStyle w:val="Ninguno"/>
          <w:rFonts w:eastAsia="Times New Roman"/>
        </w:rPr>
        <w:t xml:space="preserve"> y, a</w:t>
      </w:r>
      <w:r w:rsidR="003E69B6">
        <w:rPr>
          <w:rStyle w:val="Ninguno"/>
          <w:rFonts w:eastAsia="Times New Roman"/>
        </w:rPr>
        <w:t>de</w:t>
      </w:r>
      <w:r w:rsidR="002D661D">
        <w:rPr>
          <w:rStyle w:val="Ninguno"/>
          <w:rFonts w:eastAsia="Times New Roman"/>
        </w:rPr>
        <w:t>más</w:t>
      </w:r>
      <w:r w:rsidRPr="00633EB0">
        <w:rPr>
          <w:rStyle w:val="Ninguno"/>
          <w:rFonts w:eastAsia="Times New Roman"/>
        </w:rPr>
        <w:t xml:space="preserve">, la comunidad internacional a </w:t>
      </w:r>
      <w:r w:rsidR="003E69B6">
        <w:rPr>
          <w:rStyle w:val="Ninguno"/>
          <w:rFonts w:eastAsia="Times New Roman"/>
        </w:rPr>
        <w:t>través</w:t>
      </w:r>
      <w:r w:rsidRPr="00633EB0">
        <w:rPr>
          <w:rStyle w:val="Ninguno"/>
          <w:rFonts w:eastAsia="Times New Roman"/>
        </w:rPr>
        <w:t xml:space="preserve"> de la aplicación oportuna de normativa, vinculada con el Derecho Internacional, encargándose también de vigilar por el cumplimiento de la ley, a </w:t>
      </w:r>
      <w:r w:rsidR="003E69B6">
        <w:rPr>
          <w:rStyle w:val="Ninguno"/>
          <w:rFonts w:eastAsia="Times New Roman"/>
        </w:rPr>
        <w:t>través</w:t>
      </w:r>
      <w:r w:rsidRPr="00633EB0">
        <w:rPr>
          <w:rStyle w:val="Ninguno"/>
          <w:rFonts w:eastAsia="Times New Roman"/>
        </w:rPr>
        <w:t xml:space="preserve"> del</w:t>
      </w:r>
      <w:r w:rsidR="008C42B8" w:rsidRPr="00633EB0">
        <w:rPr>
          <w:rStyle w:val="Ninguno"/>
          <w:rFonts w:eastAsia="Times New Roman"/>
        </w:rPr>
        <w:t xml:space="preserve"> poder judicial internacional</w:t>
      </w:r>
      <w:r w:rsidR="00EB086E" w:rsidRPr="00633EB0">
        <w:rPr>
          <w:rStyle w:val="Ninguno"/>
          <w:rFonts w:eastAsia="Times New Roman"/>
        </w:rPr>
        <w:t>,</w:t>
      </w:r>
      <w:r w:rsidR="008C42B8" w:rsidRPr="00633EB0">
        <w:rPr>
          <w:rStyle w:val="Ninguno"/>
          <w:rFonts w:eastAsia="Times New Roman"/>
        </w:rPr>
        <w:t xml:space="preserve"> </w:t>
      </w:r>
      <w:r w:rsidRPr="00633EB0">
        <w:rPr>
          <w:rStyle w:val="Ninguno"/>
          <w:rFonts w:eastAsia="Times New Roman"/>
        </w:rPr>
        <w:t xml:space="preserve">sin límite de fronteras. </w:t>
      </w:r>
    </w:p>
    <w:p w14:paraId="4981FECC" w14:textId="68EB9F7B" w:rsidR="006B1F8B" w:rsidRPr="00633EB0" w:rsidRDefault="006B1F8B" w:rsidP="006B1F8B">
      <w:pPr>
        <w:rPr>
          <w:rStyle w:val="Ninguno"/>
          <w:rFonts w:eastAsia="Times New Roman"/>
        </w:rPr>
      </w:pPr>
      <w:r w:rsidRPr="00633EB0">
        <w:rPr>
          <w:rStyle w:val="Ninguno"/>
          <w:rFonts w:eastAsia="Times New Roman"/>
        </w:rPr>
        <w:t>Para que efectivamente se respeten y desarrollen los principios relacionados con la c</w:t>
      </w:r>
      <w:r w:rsidR="002D661D">
        <w:rPr>
          <w:rStyle w:val="Ninguno"/>
          <w:rFonts w:eastAsia="Times New Roman"/>
        </w:rPr>
        <w:t>iudadanía</w:t>
      </w:r>
      <w:r w:rsidRPr="00633EB0">
        <w:rPr>
          <w:rStyle w:val="Ninguno"/>
          <w:rFonts w:eastAsia="Times New Roman"/>
        </w:rPr>
        <w:t xml:space="preserve"> universal, es necesario que estos se encuentren plasmados en la normativa de las naciones y, a</w:t>
      </w:r>
      <w:r w:rsidR="003E69B6">
        <w:rPr>
          <w:rStyle w:val="Ninguno"/>
          <w:rFonts w:eastAsia="Times New Roman"/>
        </w:rPr>
        <w:t>de</w:t>
      </w:r>
      <w:r w:rsidR="002D661D">
        <w:rPr>
          <w:rStyle w:val="Ninguno"/>
          <w:rFonts w:eastAsia="Times New Roman"/>
        </w:rPr>
        <w:t>más</w:t>
      </w:r>
      <w:r w:rsidRPr="00633EB0">
        <w:rPr>
          <w:rStyle w:val="Ninguno"/>
          <w:rFonts w:eastAsia="Times New Roman"/>
        </w:rPr>
        <w:t xml:space="preserve">, se hallen plenamente en disfrute de las personas, como un derecho humano. </w:t>
      </w:r>
    </w:p>
    <w:p w14:paraId="1B18BC71" w14:textId="0FFC7E64" w:rsidR="006B1F8B" w:rsidRPr="00633EB0" w:rsidRDefault="006B1F8B" w:rsidP="006B1F8B">
      <w:pPr>
        <w:rPr>
          <w:rStyle w:val="Ninguno"/>
          <w:rFonts w:eastAsia="Times New Roman"/>
        </w:rPr>
      </w:pPr>
      <w:r w:rsidRPr="00633EB0">
        <w:rPr>
          <w:rStyle w:val="Ninguno"/>
          <w:rFonts w:eastAsia="Times New Roman"/>
        </w:rPr>
        <w:t xml:space="preserve">Por lo tanto, es necesario una verdadera </w:t>
      </w:r>
      <w:r w:rsidR="002D661D">
        <w:rPr>
          <w:rStyle w:val="Ninguno"/>
          <w:rFonts w:eastAsia="Times New Roman"/>
        </w:rPr>
        <w:t>política</w:t>
      </w:r>
      <w:r w:rsidRPr="00633EB0">
        <w:rPr>
          <w:rStyle w:val="Ninguno"/>
          <w:rFonts w:eastAsia="Times New Roman"/>
        </w:rPr>
        <w:t xml:space="preserve"> </w:t>
      </w:r>
      <w:r w:rsidR="002D661D">
        <w:rPr>
          <w:rStyle w:val="Ninguno"/>
          <w:rFonts w:eastAsia="Times New Roman"/>
        </w:rPr>
        <w:t>pública</w:t>
      </w:r>
      <w:r w:rsidRPr="00633EB0">
        <w:rPr>
          <w:rStyle w:val="Ninguno"/>
          <w:rFonts w:eastAsia="Times New Roman"/>
        </w:rPr>
        <w:t xml:space="preserve"> integradora, que los gobernantes deben considerar, </w:t>
      </w:r>
      <w:r w:rsidR="00EB086E" w:rsidRPr="00633EB0">
        <w:rPr>
          <w:rStyle w:val="Ninguno"/>
          <w:rFonts w:eastAsia="Times New Roman"/>
        </w:rPr>
        <w:t>puesto que</w:t>
      </w:r>
      <w:r w:rsidRPr="00633EB0">
        <w:rPr>
          <w:rStyle w:val="Ninguno"/>
          <w:rFonts w:eastAsia="Times New Roman"/>
        </w:rPr>
        <w:t xml:space="preserve"> las fronteras han sido establecidas con base </w:t>
      </w:r>
      <w:r w:rsidR="008C42B8" w:rsidRPr="00633EB0">
        <w:rPr>
          <w:rStyle w:val="Ninguno"/>
          <w:rFonts w:eastAsia="Times New Roman"/>
        </w:rPr>
        <w:t>a</w:t>
      </w:r>
      <w:r w:rsidRPr="00633EB0">
        <w:rPr>
          <w:rStyle w:val="Ninguno"/>
          <w:rFonts w:eastAsia="Times New Roman"/>
        </w:rPr>
        <w:t xml:space="preserve"> intereses, los cuale</w:t>
      </w:r>
      <w:r w:rsidR="008C42B8" w:rsidRPr="00633EB0">
        <w:rPr>
          <w:rStyle w:val="Ninguno"/>
          <w:rFonts w:eastAsia="Times New Roman"/>
        </w:rPr>
        <w:t xml:space="preserve">s pueden variar, para no </w:t>
      </w:r>
      <w:r w:rsidRPr="00633EB0">
        <w:rPr>
          <w:rStyle w:val="Ninguno"/>
          <w:rFonts w:eastAsia="Times New Roman"/>
        </w:rPr>
        <w:t xml:space="preserve">frenar sus </w:t>
      </w:r>
      <w:r w:rsidR="008C42B8" w:rsidRPr="00633EB0">
        <w:rPr>
          <w:rStyle w:val="Ninguno"/>
          <w:rFonts w:eastAsia="Times New Roman"/>
        </w:rPr>
        <w:t xml:space="preserve">objetivos vinculados con </w:t>
      </w:r>
      <w:r w:rsidRPr="00633EB0">
        <w:rPr>
          <w:rStyle w:val="Ninguno"/>
          <w:rFonts w:eastAsia="Times New Roman"/>
        </w:rPr>
        <w:t xml:space="preserve">la libre movilidad. </w:t>
      </w:r>
    </w:p>
    <w:p w14:paraId="1F01F6D9" w14:textId="788CDD0D" w:rsidR="006B1F8B" w:rsidRDefault="006B1F8B" w:rsidP="006B1F8B">
      <w:pPr>
        <w:rPr>
          <w:rStyle w:val="Ninguno"/>
          <w:rFonts w:eastAsia="Times New Roman"/>
        </w:rPr>
      </w:pPr>
      <w:r w:rsidRPr="00633EB0">
        <w:rPr>
          <w:rStyle w:val="Ninguno"/>
          <w:rFonts w:eastAsia="Times New Roman"/>
        </w:rPr>
        <w:t>Para el Ecuador, el ser humano se ha instaurado en el punto principal de su i</w:t>
      </w:r>
      <w:r w:rsidR="00204B01">
        <w:rPr>
          <w:rStyle w:val="Ninguno"/>
          <w:rFonts w:eastAsia="Times New Roman"/>
        </w:rPr>
        <w:t>nterés</w:t>
      </w:r>
      <w:r w:rsidRPr="00633EB0">
        <w:rPr>
          <w:rStyle w:val="Ninguno"/>
          <w:rFonts w:eastAsia="Times New Roman"/>
        </w:rPr>
        <w:t xml:space="preserve">, constituyéndose, por lo tanto, en un territorio que garantiza el acceso a los derechos para todas las personas en igualdad de condiciones, lo cual se entiende haber alcanzado a </w:t>
      </w:r>
      <w:r w:rsidR="003E69B6">
        <w:rPr>
          <w:rStyle w:val="Ninguno"/>
          <w:rFonts w:eastAsia="Times New Roman"/>
        </w:rPr>
        <w:t>través</w:t>
      </w:r>
      <w:r w:rsidRPr="00633EB0">
        <w:rPr>
          <w:rStyle w:val="Ninguno"/>
          <w:rFonts w:eastAsia="Times New Roman"/>
        </w:rPr>
        <w:t xml:space="preserve"> de la Ley Orgánica de Movilidad Humana </w:t>
      </w:r>
      <w:r w:rsidR="008C42B8" w:rsidRPr="00633EB0">
        <w:rPr>
          <w:rStyle w:val="Ninguno"/>
          <w:rFonts w:eastAsia="Times New Roman"/>
        </w:rPr>
        <w:t xml:space="preserve">(2017), pero fundamentalmente </w:t>
      </w:r>
      <w:r w:rsidR="00EB086E" w:rsidRPr="00633EB0">
        <w:rPr>
          <w:rStyle w:val="Ninguno"/>
          <w:rFonts w:eastAsia="Times New Roman"/>
        </w:rPr>
        <w:t>en</w:t>
      </w:r>
      <w:r w:rsidRPr="00633EB0">
        <w:rPr>
          <w:rStyle w:val="Ninguno"/>
          <w:rFonts w:eastAsia="Times New Roman"/>
        </w:rPr>
        <w:t xml:space="preserve"> la </w:t>
      </w:r>
      <w:r w:rsidR="002D661D">
        <w:rPr>
          <w:rStyle w:val="Ninguno"/>
          <w:rFonts w:eastAsia="Times New Roman"/>
        </w:rPr>
        <w:t>Constitución</w:t>
      </w:r>
      <w:r w:rsidRPr="00633EB0">
        <w:rPr>
          <w:rStyle w:val="Ninguno"/>
          <w:rFonts w:eastAsia="Times New Roman"/>
        </w:rPr>
        <w:t xml:space="preserve"> de la Re</w:t>
      </w:r>
      <w:r w:rsidR="002D661D">
        <w:rPr>
          <w:rStyle w:val="Ninguno"/>
          <w:rFonts w:eastAsia="Times New Roman"/>
        </w:rPr>
        <w:t>pública</w:t>
      </w:r>
      <w:r w:rsidRPr="00633EB0">
        <w:rPr>
          <w:rStyle w:val="Ninguno"/>
          <w:rFonts w:eastAsia="Times New Roman"/>
        </w:rPr>
        <w:t xml:space="preserve"> del Ecuador (2008)</w:t>
      </w:r>
    </w:p>
    <w:p w14:paraId="5B96346F" w14:textId="77777777" w:rsidR="00E72370" w:rsidRDefault="00E72370" w:rsidP="006B1F8B">
      <w:pPr>
        <w:rPr>
          <w:rStyle w:val="Ninguno"/>
          <w:rFonts w:eastAsia="Times New Roman"/>
        </w:rPr>
      </w:pPr>
    </w:p>
    <w:p w14:paraId="2C665BE5" w14:textId="77777777" w:rsidR="00E72370" w:rsidRPr="00633EB0" w:rsidRDefault="00E72370" w:rsidP="006B1F8B">
      <w:pPr>
        <w:rPr>
          <w:rStyle w:val="Ninguno"/>
          <w:rFonts w:eastAsia="Times New Roman"/>
        </w:rPr>
      </w:pPr>
    </w:p>
    <w:p w14:paraId="187970BB" w14:textId="142CC3A4" w:rsidR="00EC2799" w:rsidRPr="00633EB0" w:rsidRDefault="00EC2799" w:rsidP="004F07C7">
      <w:pPr>
        <w:pStyle w:val="Ttulo1"/>
        <w:rPr>
          <w:rStyle w:val="Ninguno"/>
          <w:bCs w:val="0"/>
        </w:rPr>
      </w:pPr>
      <w:bookmarkStart w:id="81" w:name="_Toc22562128"/>
      <w:r w:rsidRPr="00633EB0">
        <w:rPr>
          <w:rStyle w:val="Ninguno"/>
        </w:rPr>
        <w:lastRenderedPageBreak/>
        <w:t xml:space="preserve">CAPÍTULO </w:t>
      </w:r>
      <w:bookmarkStart w:id="82" w:name="_Toc3407226"/>
      <w:bookmarkStart w:id="83" w:name="_Toc3407400"/>
      <w:bookmarkStart w:id="84" w:name="_Toc3407668"/>
      <w:r w:rsidR="00662778" w:rsidRPr="00633EB0">
        <w:rPr>
          <w:rStyle w:val="Ninguno"/>
          <w:bCs w:val="0"/>
        </w:rPr>
        <w:t>III</w:t>
      </w:r>
      <w:bookmarkEnd w:id="81"/>
      <w:r w:rsidR="00662778" w:rsidRPr="00633EB0">
        <w:rPr>
          <w:rStyle w:val="Ninguno"/>
          <w:bCs w:val="0"/>
        </w:rPr>
        <w:t xml:space="preserve"> </w:t>
      </w:r>
      <w:r w:rsidR="00BE2ECA" w:rsidRPr="00633EB0">
        <w:rPr>
          <w:rStyle w:val="Ninguno"/>
          <w:bCs w:val="0"/>
        </w:rPr>
        <w:t xml:space="preserve"> </w:t>
      </w:r>
    </w:p>
    <w:p w14:paraId="70EFE9AA" w14:textId="586395AD" w:rsidR="00150C4C" w:rsidRPr="004F07C7" w:rsidRDefault="00B63896" w:rsidP="004F07C7">
      <w:pPr>
        <w:pStyle w:val="Ttulo1"/>
      </w:pPr>
      <w:bookmarkStart w:id="85" w:name="_Toc22562129"/>
      <w:bookmarkEnd w:id="82"/>
      <w:bookmarkEnd w:id="83"/>
      <w:bookmarkEnd w:id="84"/>
      <w:r w:rsidRPr="004F07C7">
        <w:rPr>
          <w:rStyle w:val="Ninguno"/>
        </w:rPr>
        <w:t xml:space="preserve">LA </w:t>
      </w:r>
      <w:r w:rsidR="002D661D">
        <w:rPr>
          <w:rStyle w:val="Ninguno"/>
        </w:rPr>
        <w:t>POLÍTICA</w:t>
      </w:r>
      <w:r w:rsidRPr="004F07C7">
        <w:rPr>
          <w:rStyle w:val="Ninguno"/>
        </w:rPr>
        <w:t xml:space="preserve"> DE MOVILIDAD HUMANA EN EL</w:t>
      </w:r>
      <w:r w:rsidR="006363E4" w:rsidRPr="004F07C7">
        <w:rPr>
          <w:rStyle w:val="Ninguno"/>
        </w:rPr>
        <w:t xml:space="preserve"> MINISTERIO DE RELACIONES EXTERIORES Y MOVILIDAD HUMANA</w:t>
      </w:r>
      <w:r w:rsidRPr="004F07C7">
        <w:rPr>
          <w:rStyle w:val="Ninguno"/>
        </w:rPr>
        <w:t>: NATURALIZACIÓN</w:t>
      </w:r>
      <w:bookmarkEnd w:id="85"/>
      <w:r w:rsidRPr="004F07C7">
        <w:rPr>
          <w:rStyle w:val="Ninguno"/>
        </w:rPr>
        <w:t xml:space="preserve"> </w:t>
      </w:r>
    </w:p>
    <w:p w14:paraId="2CC3A918" w14:textId="1113B983" w:rsidR="00445635" w:rsidRPr="00633EB0" w:rsidRDefault="00445635" w:rsidP="00344B02">
      <w:pPr>
        <w:rPr>
          <w:noProof/>
          <w:lang w:val="es-EC"/>
        </w:rPr>
      </w:pPr>
      <w:r w:rsidRPr="00633EB0">
        <w:t>La naturalización</w:t>
      </w:r>
      <w:r w:rsidR="00611496" w:rsidRPr="00633EB0">
        <w:t xml:space="preserve"> como una forma de acceder a </w:t>
      </w:r>
      <w:r w:rsidRPr="00633EB0">
        <w:t xml:space="preserve">ser ciudadano de una comunidad determinada según </w:t>
      </w:r>
      <w:r w:rsidRPr="00633EB0">
        <w:rPr>
          <w:noProof/>
          <w:lang w:val="es-EC"/>
        </w:rPr>
        <w:t>Schwarz (2016), requiere</w:t>
      </w:r>
      <w:r w:rsidR="00611496" w:rsidRPr="00633EB0">
        <w:rPr>
          <w:noProof/>
          <w:lang w:val="es-EC"/>
        </w:rPr>
        <w:t xml:space="preserve"> de la voluntad del individuo</w:t>
      </w:r>
      <w:r w:rsidR="00E011B5">
        <w:rPr>
          <w:noProof/>
          <w:lang w:val="es-EC"/>
        </w:rPr>
        <w:t xml:space="preserve"> </w:t>
      </w:r>
      <w:r w:rsidR="00325D0F">
        <w:rPr>
          <w:noProof/>
          <w:lang w:val="es-EC"/>
        </w:rPr>
        <w:t>y</w:t>
      </w:r>
      <w:r w:rsidR="00611496" w:rsidRPr="00633EB0">
        <w:rPr>
          <w:noProof/>
          <w:lang w:val="es-EC"/>
        </w:rPr>
        <w:t xml:space="preserve"> por </w:t>
      </w:r>
      <w:r w:rsidR="00157383" w:rsidRPr="00633EB0">
        <w:rPr>
          <w:noProof/>
          <w:lang w:val="es-EC"/>
        </w:rPr>
        <w:t>a</w:t>
      </w:r>
      <w:r w:rsidR="003E69B6">
        <w:rPr>
          <w:noProof/>
          <w:lang w:val="es-EC"/>
        </w:rPr>
        <w:t>de</w:t>
      </w:r>
      <w:r w:rsidR="002D661D">
        <w:rPr>
          <w:noProof/>
          <w:lang w:val="es-EC"/>
        </w:rPr>
        <w:t>más</w:t>
      </w:r>
      <w:r w:rsidR="00157383" w:rsidRPr="00633EB0">
        <w:rPr>
          <w:noProof/>
          <w:lang w:val="es-EC"/>
        </w:rPr>
        <w:t xml:space="preserve"> no se constituye en </w:t>
      </w:r>
      <w:r w:rsidR="00611496" w:rsidRPr="00633EB0">
        <w:rPr>
          <w:noProof/>
          <w:lang w:val="es-EC"/>
        </w:rPr>
        <w:t xml:space="preserve">un derecho, sino una opción, misma que el Estado puede otorgar o no, de conformidad con su normativa que puede tener como base una </w:t>
      </w:r>
      <w:r w:rsidR="002D661D">
        <w:rPr>
          <w:noProof/>
          <w:lang w:val="es-EC"/>
        </w:rPr>
        <w:t>política</w:t>
      </w:r>
      <w:r w:rsidR="00611496" w:rsidRPr="00633EB0">
        <w:rPr>
          <w:noProof/>
          <w:lang w:val="es-EC"/>
        </w:rPr>
        <w:t xml:space="preserve"> </w:t>
      </w:r>
      <w:r w:rsidR="002D661D">
        <w:rPr>
          <w:noProof/>
          <w:lang w:val="es-EC"/>
        </w:rPr>
        <w:t>pública</w:t>
      </w:r>
      <w:r w:rsidR="00611496" w:rsidRPr="00633EB0">
        <w:rPr>
          <w:noProof/>
          <w:lang w:val="es-EC"/>
        </w:rPr>
        <w:t xml:space="preserve"> securitisna, que es lo que ocurre normalmente, porque existe la búsqueda de la seguridad </w:t>
      </w:r>
      <w:r w:rsidR="00157383" w:rsidRPr="00633EB0">
        <w:rPr>
          <w:noProof/>
          <w:lang w:val="es-EC"/>
        </w:rPr>
        <w:t>de los miembros de la comunidad</w:t>
      </w:r>
      <w:r w:rsidR="00F5001B">
        <w:rPr>
          <w:noProof/>
          <w:lang w:val="es-EC"/>
        </w:rPr>
        <w:t xml:space="preserve"> </w:t>
      </w:r>
      <w:r w:rsidR="00325D0F">
        <w:rPr>
          <w:noProof/>
          <w:lang w:val="es-EC"/>
        </w:rPr>
        <w:t>y</w:t>
      </w:r>
      <w:r w:rsidR="00157383" w:rsidRPr="00633EB0">
        <w:rPr>
          <w:noProof/>
          <w:lang w:val="es-EC"/>
        </w:rPr>
        <w:t xml:space="preserve"> por lo tanto la normativa implementará algún dispositivo que favorezca a la seguridad interna. </w:t>
      </w:r>
      <w:r w:rsidR="00611496" w:rsidRPr="00633EB0">
        <w:rPr>
          <w:noProof/>
          <w:lang w:val="es-EC"/>
        </w:rPr>
        <w:t xml:space="preserve"> </w:t>
      </w:r>
    </w:p>
    <w:p w14:paraId="1274278C" w14:textId="78AB36C2" w:rsidR="00611496" w:rsidRPr="00633EB0" w:rsidRDefault="00C21EF6" w:rsidP="00344B02">
      <w:pPr>
        <w:rPr>
          <w:noProof/>
          <w:lang w:val="es-EC"/>
        </w:rPr>
      </w:pPr>
      <w:r w:rsidRPr="00633EB0">
        <w:rPr>
          <w:noProof/>
          <w:lang w:val="es-EC"/>
        </w:rPr>
        <w:t>El Ministerio de Relaciones Exteriores y Movilidad Humana, t</w:t>
      </w:r>
      <w:r w:rsidR="002D661D">
        <w:rPr>
          <w:noProof/>
          <w:lang w:val="es-EC"/>
        </w:rPr>
        <w:t>iene</w:t>
      </w:r>
      <w:r w:rsidRPr="00633EB0">
        <w:rPr>
          <w:noProof/>
          <w:lang w:val="es-EC"/>
        </w:rPr>
        <w:t xml:space="preserve"> competencia en dos procesos de naturalización: las carta por residencia</w:t>
      </w:r>
      <w:r w:rsidR="00F5001B">
        <w:rPr>
          <w:noProof/>
          <w:lang w:val="es-EC"/>
        </w:rPr>
        <w:t xml:space="preserve"> </w:t>
      </w:r>
      <w:r w:rsidR="00325D0F">
        <w:rPr>
          <w:noProof/>
          <w:lang w:val="es-EC"/>
        </w:rPr>
        <w:t>y</w:t>
      </w:r>
      <w:r w:rsidRPr="00633EB0">
        <w:rPr>
          <w:noProof/>
          <w:lang w:val="es-EC"/>
        </w:rPr>
        <w:t xml:space="preserve"> la declaratoria por matrimonio o unión de hecho, desarrollando los mismos de manera diferente, con requesitos que si bien t</w:t>
      </w:r>
      <w:r w:rsidR="002D661D">
        <w:rPr>
          <w:noProof/>
          <w:lang w:val="es-EC"/>
        </w:rPr>
        <w:t>iene</w:t>
      </w:r>
      <w:r w:rsidRPr="00633EB0">
        <w:rPr>
          <w:noProof/>
          <w:lang w:val="es-EC"/>
        </w:rPr>
        <w:t>n mucha similitud, en cuanto a tipo de documentos; los fundamentales son en el caso de carta, el tiempo de residencia</w:t>
      </w:r>
      <w:r w:rsidR="005A34D0" w:rsidRPr="00633EB0">
        <w:rPr>
          <w:noProof/>
          <w:lang w:val="es-EC"/>
        </w:rPr>
        <w:t>,</w:t>
      </w:r>
      <w:r w:rsidRPr="00633EB0">
        <w:rPr>
          <w:noProof/>
          <w:lang w:val="es-EC"/>
        </w:rPr>
        <w:t xml:space="preserve"> lo que le permite acceder a la opción de la c</w:t>
      </w:r>
      <w:r w:rsidR="002D661D">
        <w:rPr>
          <w:noProof/>
          <w:lang w:val="es-EC"/>
        </w:rPr>
        <w:t>iudadanía</w:t>
      </w:r>
      <w:r w:rsidRPr="00633EB0">
        <w:rPr>
          <w:noProof/>
          <w:lang w:val="es-EC"/>
        </w:rPr>
        <w:t xml:space="preserve"> por naturalización; mientras que, en el caso de la declaratoria es necesario la existencia de un matrimonio o una unión de hecho legalmente </w:t>
      </w:r>
      <w:r w:rsidR="005A34D0" w:rsidRPr="00633EB0">
        <w:rPr>
          <w:noProof/>
          <w:lang w:val="es-EC"/>
        </w:rPr>
        <w:t xml:space="preserve">celebrada </w:t>
      </w:r>
      <w:r w:rsidR="00D47548" w:rsidRPr="00633EB0">
        <w:rPr>
          <w:noProof/>
          <w:lang w:val="es-EC"/>
        </w:rPr>
        <w:t xml:space="preserve">en cualquier </w:t>
      </w:r>
      <w:r w:rsidR="003E69B6">
        <w:rPr>
          <w:noProof/>
          <w:lang w:val="es-EC"/>
        </w:rPr>
        <w:t>país</w:t>
      </w:r>
      <w:r w:rsidR="00D47548" w:rsidRPr="00633EB0">
        <w:rPr>
          <w:noProof/>
          <w:lang w:val="es-EC"/>
        </w:rPr>
        <w:t xml:space="preserve"> </w:t>
      </w:r>
      <w:r w:rsidR="005A34D0" w:rsidRPr="00633EB0">
        <w:rPr>
          <w:noProof/>
          <w:lang w:val="es-EC"/>
        </w:rPr>
        <w:t xml:space="preserve">y </w:t>
      </w:r>
      <w:r w:rsidR="00D47548" w:rsidRPr="00633EB0">
        <w:rPr>
          <w:noProof/>
          <w:lang w:val="es-EC"/>
        </w:rPr>
        <w:t xml:space="preserve">registrada en la Dirección General de Registro Civil, Identificación y Cedulación o en alguno de los Consulados del Ecuador. </w:t>
      </w:r>
    </w:p>
    <w:p w14:paraId="7FE1221F" w14:textId="2726D3D1" w:rsidR="00C21EF6" w:rsidRPr="00633EB0" w:rsidRDefault="00C21EF6" w:rsidP="00344B02">
      <w:pPr>
        <w:rPr>
          <w:noProof/>
          <w:lang w:val="es-EC"/>
        </w:rPr>
      </w:pPr>
      <w:r w:rsidRPr="00633EB0">
        <w:rPr>
          <w:noProof/>
          <w:lang w:val="es-EC"/>
        </w:rPr>
        <w:t xml:space="preserve">En el caso de la carta de naturalización, el proceso ha tendio a ser </w:t>
      </w:r>
      <w:r w:rsidR="002D661D">
        <w:rPr>
          <w:noProof/>
          <w:lang w:val="es-EC"/>
        </w:rPr>
        <w:t>más</w:t>
      </w:r>
      <w:r w:rsidRPr="00633EB0">
        <w:rPr>
          <w:noProof/>
          <w:lang w:val="es-EC"/>
        </w:rPr>
        <w:t xml:space="preserve"> largo</w:t>
      </w:r>
      <w:r w:rsidR="00D06EA7" w:rsidRPr="00633EB0">
        <w:rPr>
          <w:noProof/>
          <w:lang w:val="es-EC"/>
        </w:rPr>
        <w:t xml:space="preserve"> y complejo</w:t>
      </w:r>
      <w:r w:rsidRPr="00633EB0">
        <w:rPr>
          <w:noProof/>
          <w:lang w:val="es-EC"/>
        </w:rPr>
        <w:t xml:space="preserve">, llegando a otorgarse la misma hasta en el plazo de dos </w:t>
      </w:r>
      <w:r w:rsidR="002D661D">
        <w:rPr>
          <w:noProof/>
          <w:lang w:val="es-EC"/>
        </w:rPr>
        <w:t>año</w:t>
      </w:r>
      <w:r w:rsidRPr="00633EB0">
        <w:rPr>
          <w:noProof/>
          <w:lang w:val="es-EC"/>
        </w:rPr>
        <w:t>s; mientras que, en el caso de las declaratorias, estas suele</w:t>
      </w:r>
      <w:r w:rsidR="005A34D0" w:rsidRPr="00633EB0">
        <w:rPr>
          <w:noProof/>
          <w:lang w:val="es-EC"/>
        </w:rPr>
        <w:t>n</w:t>
      </w:r>
      <w:r w:rsidRPr="00633EB0">
        <w:rPr>
          <w:noProof/>
          <w:lang w:val="es-EC"/>
        </w:rPr>
        <w:t xml:space="preserve"> otorgarse hasta en un plazo de cuatro meses. </w:t>
      </w:r>
    </w:p>
    <w:p w14:paraId="41363FBC" w14:textId="2555ECC1" w:rsidR="00C21EF6" w:rsidRPr="00633EB0" w:rsidRDefault="00C21EF6" w:rsidP="00344B02">
      <w:pPr>
        <w:rPr>
          <w:noProof/>
          <w:lang w:val="es-EC"/>
        </w:rPr>
      </w:pPr>
      <w:r w:rsidRPr="00633EB0">
        <w:rPr>
          <w:noProof/>
          <w:lang w:val="es-EC"/>
        </w:rPr>
        <w:t xml:space="preserve">También es importante considerar que los costos para acceder a estas resoluciones es diferente, así, la carta finalmente le cuesta al nuevo ciudadanos ochocientos dólares de los </w:t>
      </w:r>
      <w:r w:rsidRPr="00633EB0">
        <w:rPr>
          <w:noProof/>
          <w:lang w:val="es-EC"/>
        </w:rPr>
        <w:lastRenderedPageBreak/>
        <w:t xml:space="preserve">Estados Unidos de Norteamérica; mientras que una declaratoria únicamente </w:t>
      </w:r>
      <w:r w:rsidR="00F5001B">
        <w:rPr>
          <w:noProof/>
          <w:lang w:val="es-EC"/>
        </w:rPr>
        <w:t>t</w:t>
      </w:r>
      <w:r w:rsidR="002D661D">
        <w:rPr>
          <w:noProof/>
          <w:lang w:val="es-EC"/>
        </w:rPr>
        <w:t>iene</w:t>
      </w:r>
      <w:r w:rsidR="00F5001B">
        <w:rPr>
          <w:noProof/>
          <w:lang w:val="es-EC"/>
        </w:rPr>
        <w:t xml:space="preserve"> el valor de </w:t>
      </w:r>
      <w:r w:rsidRPr="00633EB0">
        <w:rPr>
          <w:noProof/>
          <w:lang w:val="es-EC"/>
        </w:rPr>
        <w:t xml:space="preserve">ciento cincuenta dólares. </w:t>
      </w:r>
    </w:p>
    <w:p w14:paraId="37177CE4" w14:textId="5842CFC5" w:rsidR="00C21EF6" w:rsidRPr="00633EB0" w:rsidRDefault="00D06EA7" w:rsidP="00344B02">
      <w:pPr>
        <w:rPr>
          <w:noProof/>
          <w:lang w:val="es-EC"/>
        </w:rPr>
      </w:pPr>
      <w:r w:rsidRPr="00633EB0">
        <w:rPr>
          <w:noProof/>
          <w:lang w:val="es-EC"/>
        </w:rPr>
        <w:t>En este capítulo se desarrolla</w:t>
      </w:r>
      <w:r w:rsidR="00C21EF6" w:rsidRPr="00633EB0">
        <w:rPr>
          <w:noProof/>
          <w:lang w:val="es-EC"/>
        </w:rPr>
        <w:t xml:space="preserve"> lo pertinente a las dos últimas normativas vinculadas con la naturalización</w:t>
      </w:r>
      <w:r w:rsidR="005A34D0" w:rsidRPr="00633EB0">
        <w:rPr>
          <w:noProof/>
          <w:lang w:val="es-EC"/>
        </w:rPr>
        <w:t>;</w:t>
      </w:r>
      <w:r w:rsidR="00C21EF6" w:rsidRPr="00633EB0">
        <w:rPr>
          <w:noProof/>
          <w:lang w:val="es-EC"/>
        </w:rPr>
        <w:t xml:space="preserve"> la primera, la Ley de Naturalización y su Reglamento</w:t>
      </w:r>
      <w:r w:rsidRPr="00633EB0">
        <w:rPr>
          <w:noProof/>
          <w:lang w:val="es-EC"/>
        </w:rPr>
        <w:t xml:space="preserve"> (1976</w:t>
      </w:r>
      <w:r w:rsidR="00EC635C">
        <w:rPr>
          <w:noProof/>
          <w:lang w:val="es-EC"/>
        </w:rPr>
        <w:t>) y</w:t>
      </w:r>
      <w:r w:rsidR="00C21EF6" w:rsidRPr="00633EB0">
        <w:rPr>
          <w:noProof/>
          <w:lang w:val="es-EC"/>
        </w:rPr>
        <w:t xml:space="preserve"> la segunda</w:t>
      </w:r>
      <w:r w:rsidRPr="00633EB0">
        <w:rPr>
          <w:noProof/>
          <w:lang w:val="es-EC"/>
        </w:rPr>
        <w:t>,</w:t>
      </w:r>
      <w:r w:rsidR="00C21EF6" w:rsidRPr="00633EB0">
        <w:rPr>
          <w:noProof/>
          <w:lang w:val="es-EC"/>
        </w:rPr>
        <w:t xml:space="preserve"> la Ley Orgánica de Moviliad Humana y su Reglamento</w:t>
      </w:r>
      <w:r w:rsidRPr="00633EB0">
        <w:rPr>
          <w:noProof/>
          <w:lang w:val="es-EC"/>
        </w:rPr>
        <w:t xml:space="preserve"> (2017)</w:t>
      </w:r>
      <w:r w:rsidR="00C21EF6" w:rsidRPr="00633EB0">
        <w:rPr>
          <w:noProof/>
          <w:lang w:val="es-EC"/>
        </w:rPr>
        <w:t xml:space="preserve">, tratando de profundizar lo </w:t>
      </w:r>
      <w:r w:rsidR="002D661D">
        <w:rPr>
          <w:noProof/>
          <w:lang w:val="es-EC"/>
        </w:rPr>
        <w:t>más</w:t>
      </w:r>
      <w:r w:rsidR="00C21EF6" w:rsidRPr="00633EB0">
        <w:rPr>
          <w:noProof/>
          <w:lang w:val="es-EC"/>
        </w:rPr>
        <w:t xml:space="preserve"> posible </w:t>
      </w:r>
      <w:r w:rsidR="00213933" w:rsidRPr="00633EB0">
        <w:rPr>
          <w:noProof/>
          <w:lang w:val="es-EC"/>
        </w:rPr>
        <w:t>entre sus coincidencias</w:t>
      </w:r>
      <w:r w:rsidR="00F5001B">
        <w:rPr>
          <w:noProof/>
          <w:lang w:val="es-EC"/>
        </w:rPr>
        <w:t xml:space="preserve"> </w:t>
      </w:r>
      <w:r w:rsidR="00325D0F">
        <w:rPr>
          <w:noProof/>
          <w:lang w:val="es-EC"/>
        </w:rPr>
        <w:t>y</w:t>
      </w:r>
      <w:r w:rsidR="00213933" w:rsidRPr="00633EB0">
        <w:rPr>
          <w:noProof/>
          <w:lang w:val="es-EC"/>
        </w:rPr>
        <w:t xml:space="preserve"> contradicciones, para finalmente encontrar los vacíos y contradicciones existententes</w:t>
      </w:r>
      <w:r w:rsidRPr="00633EB0">
        <w:rPr>
          <w:noProof/>
          <w:lang w:val="es-EC"/>
        </w:rPr>
        <w:t xml:space="preserve"> en la normativa vigente, es decir</w:t>
      </w:r>
      <w:r w:rsidR="00213933" w:rsidRPr="00633EB0">
        <w:rPr>
          <w:noProof/>
          <w:lang w:val="es-EC"/>
        </w:rPr>
        <w:t xml:space="preserve"> entre la Ley Orgánica de Movilidad Humana y su Reglamento</w:t>
      </w:r>
      <w:r w:rsidRPr="00633EB0">
        <w:rPr>
          <w:noProof/>
          <w:lang w:val="es-EC"/>
        </w:rPr>
        <w:t xml:space="preserve"> (2017)</w:t>
      </w:r>
      <w:r w:rsidR="00213933" w:rsidRPr="00633EB0">
        <w:rPr>
          <w:noProof/>
          <w:lang w:val="es-EC"/>
        </w:rPr>
        <w:t>, que afecta el desarrollo de</w:t>
      </w:r>
      <w:r w:rsidR="00A71C48" w:rsidRPr="00633EB0">
        <w:rPr>
          <w:noProof/>
          <w:lang w:val="es-EC"/>
        </w:rPr>
        <w:t xml:space="preserve"> los procesos de naturalización del Ministerio de Relaciones Exteriores y Movilidad Humana. </w:t>
      </w:r>
    </w:p>
    <w:p w14:paraId="2B615540" w14:textId="4F770BBC" w:rsidR="00CA25D2" w:rsidRPr="004F07C7" w:rsidRDefault="004A47B5" w:rsidP="004F07C7">
      <w:pPr>
        <w:pStyle w:val="Ttulo2"/>
        <w:rPr>
          <w:rStyle w:val="Ninguno"/>
          <w:lang w:val="pt-PT"/>
        </w:rPr>
      </w:pPr>
      <w:bookmarkStart w:id="86" w:name="_Toc3407227"/>
      <w:bookmarkStart w:id="87" w:name="_Toc3407401"/>
      <w:bookmarkStart w:id="88" w:name="_Toc3407669"/>
      <w:bookmarkStart w:id="89" w:name="_Toc22562130"/>
      <w:r w:rsidRPr="004F07C7">
        <w:rPr>
          <w:rStyle w:val="Ninguno"/>
          <w:lang w:val="pt-PT"/>
        </w:rPr>
        <w:t>3.1 Ley de Naturalización y su Reglamento</w:t>
      </w:r>
      <w:bookmarkEnd w:id="86"/>
      <w:bookmarkEnd w:id="87"/>
      <w:bookmarkEnd w:id="88"/>
      <w:bookmarkEnd w:id="89"/>
    </w:p>
    <w:p w14:paraId="56E8F821" w14:textId="1256F193" w:rsidR="00CA25D2" w:rsidRPr="00633EB0" w:rsidRDefault="004A47B5" w:rsidP="00344B02">
      <w:pPr>
        <w:rPr>
          <w:rStyle w:val="Ninguno"/>
          <w:rFonts w:eastAsia="Times New Roman" w:cstheme="majorBidi"/>
          <w:b/>
          <w:bCs/>
          <w:szCs w:val="26"/>
        </w:rPr>
      </w:pPr>
      <w:r w:rsidRPr="00633EB0">
        <w:rPr>
          <w:rStyle w:val="Ninguno"/>
        </w:rPr>
        <w:t xml:space="preserve">El Consejo Supremo de Gobierno, el 14 de abril de 1976, a </w:t>
      </w:r>
      <w:r w:rsidR="003E69B6">
        <w:rPr>
          <w:rStyle w:val="Ninguno"/>
        </w:rPr>
        <w:t>través</w:t>
      </w:r>
      <w:r w:rsidRPr="00633EB0">
        <w:rPr>
          <w:rStyle w:val="Ninguno"/>
        </w:rPr>
        <w:t xml:space="preserve"> del Decreto Supremo </w:t>
      </w:r>
      <w:r w:rsidR="00F803B0" w:rsidRPr="00633EB0">
        <w:rPr>
          <w:rStyle w:val="Ninguno"/>
        </w:rPr>
        <w:t xml:space="preserve">Nro. </w:t>
      </w:r>
      <w:r w:rsidRPr="00633EB0">
        <w:rPr>
          <w:rStyle w:val="Ninguno"/>
        </w:rPr>
        <w:t>276, publicado en el Registro Oficial N</w:t>
      </w:r>
      <w:r w:rsidR="00F803B0" w:rsidRPr="00633EB0">
        <w:rPr>
          <w:rStyle w:val="Ninguno"/>
        </w:rPr>
        <w:t>r</w:t>
      </w:r>
      <w:r w:rsidRPr="00633EB0">
        <w:rPr>
          <w:rStyle w:val="Ninguno"/>
        </w:rPr>
        <w:t>o. 66, promulga la Ley de Naturalización, durante la dictadura del Triunvirato integrado por Guillermo Durán Arcentales, Luis Leoro Franco</w:t>
      </w:r>
      <w:r w:rsidR="00A614E2">
        <w:rPr>
          <w:rStyle w:val="Ninguno"/>
        </w:rPr>
        <w:t xml:space="preserve"> </w:t>
      </w:r>
      <w:r w:rsidR="00325D0F">
        <w:rPr>
          <w:rStyle w:val="Ninguno"/>
        </w:rPr>
        <w:t>y</w:t>
      </w:r>
      <w:r w:rsidRPr="00633EB0">
        <w:rPr>
          <w:rStyle w:val="Ninguno"/>
        </w:rPr>
        <w:t xml:space="preserve"> como Presidente del Consejo Supremo de Gobierno, el Se</w:t>
      </w:r>
      <w:r w:rsidR="003E69B6">
        <w:rPr>
          <w:rStyle w:val="Ninguno"/>
        </w:rPr>
        <w:t>ño</w:t>
      </w:r>
      <w:r w:rsidRPr="00633EB0">
        <w:rPr>
          <w:rStyle w:val="Ninguno"/>
          <w:lang w:val="pt-PT"/>
        </w:rPr>
        <w:t>r Alfredo Poveda Burbano.</w:t>
      </w:r>
    </w:p>
    <w:p w14:paraId="4D21C0D6" w14:textId="3F9A7912" w:rsidR="00CB3432" w:rsidRPr="00633EB0" w:rsidRDefault="004A47B5" w:rsidP="00344B02">
      <w:pPr>
        <w:rPr>
          <w:rStyle w:val="Ninguno"/>
          <w:rFonts w:eastAsia="Times New Roman"/>
        </w:rPr>
      </w:pPr>
      <w:r w:rsidRPr="00633EB0">
        <w:rPr>
          <w:rStyle w:val="Ninguno"/>
        </w:rPr>
        <w:t xml:space="preserve">Esta normativa estuvo vigente hasta el 05 de febrero de 2017, </w:t>
      </w:r>
      <w:r w:rsidR="002A3DE0" w:rsidRPr="00633EB0">
        <w:rPr>
          <w:rStyle w:val="Ninguno"/>
        </w:rPr>
        <w:t>en razón de que a partir del 06 de febrero del mis</w:t>
      </w:r>
      <w:r w:rsidR="004B2E46" w:rsidRPr="00633EB0">
        <w:rPr>
          <w:rStyle w:val="Ninguno"/>
        </w:rPr>
        <w:t>m</w:t>
      </w:r>
      <w:r w:rsidR="002A3DE0" w:rsidRPr="00633EB0">
        <w:rPr>
          <w:rStyle w:val="Ninguno"/>
        </w:rPr>
        <w:t xml:space="preserve">o </w:t>
      </w:r>
      <w:r w:rsidR="002D661D">
        <w:rPr>
          <w:rStyle w:val="Ninguno"/>
        </w:rPr>
        <w:t>año</w:t>
      </w:r>
      <w:r w:rsidR="002A3DE0" w:rsidRPr="00633EB0">
        <w:rPr>
          <w:rStyle w:val="Ninguno"/>
        </w:rPr>
        <w:t xml:space="preserve"> fue</w:t>
      </w:r>
      <w:r w:rsidRPr="00633EB0">
        <w:rPr>
          <w:rStyle w:val="Ninguno"/>
        </w:rPr>
        <w:t xml:space="preserve"> reemplazada por la Ley Orgánica de Movilidad Humana</w:t>
      </w:r>
      <w:r w:rsidR="00F803B0" w:rsidRPr="00633EB0">
        <w:rPr>
          <w:rStyle w:val="Ninguno"/>
        </w:rPr>
        <w:t>.</w:t>
      </w:r>
      <w:r w:rsidRPr="00633EB0">
        <w:rPr>
          <w:rStyle w:val="Ninguno"/>
        </w:rPr>
        <w:t xml:space="preserve"> </w:t>
      </w:r>
    </w:p>
    <w:p w14:paraId="34A8DFB0" w14:textId="4C78ADEF" w:rsidR="00CB53EA" w:rsidRPr="00633EB0" w:rsidRDefault="004A47B5" w:rsidP="00344B02">
      <w:pPr>
        <w:rPr>
          <w:rStyle w:val="Ninguno"/>
        </w:rPr>
      </w:pPr>
      <w:r w:rsidRPr="00633EB0">
        <w:rPr>
          <w:rStyle w:val="Ninguno"/>
        </w:rPr>
        <w:t>A pesar de que el Gobierno de Facto, integrado por el triunvirato s</w:t>
      </w:r>
      <w:r w:rsidR="003E69B6">
        <w:rPr>
          <w:rStyle w:val="Ninguno"/>
        </w:rPr>
        <w:t>eñala</w:t>
      </w:r>
      <w:r w:rsidRPr="00633EB0">
        <w:rPr>
          <w:rStyle w:val="Ninguno"/>
          <w:lang w:val="pt-PT"/>
        </w:rPr>
        <w:t>do, dur</w:t>
      </w:r>
      <w:r w:rsidRPr="00633EB0">
        <w:rPr>
          <w:rStyle w:val="Ninguno"/>
        </w:rPr>
        <w:t xml:space="preserve">ó un poco </w:t>
      </w:r>
      <w:r w:rsidR="002D661D">
        <w:rPr>
          <w:rStyle w:val="Ninguno"/>
        </w:rPr>
        <w:t>más</w:t>
      </w:r>
      <w:r w:rsidRPr="00633EB0">
        <w:rPr>
          <w:rStyle w:val="Ninguno"/>
        </w:rPr>
        <w:t xml:space="preserve"> de tres </w:t>
      </w:r>
      <w:r w:rsidR="002D661D">
        <w:rPr>
          <w:rStyle w:val="Ninguno"/>
        </w:rPr>
        <w:t>año</w:t>
      </w:r>
      <w:r w:rsidRPr="00633EB0">
        <w:rPr>
          <w:rStyle w:val="Ninguno"/>
        </w:rPr>
        <w:t xml:space="preserve">s, esta Ley se mantuvo </w:t>
      </w:r>
      <w:r w:rsidR="00F803B0" w:rsidRPr="00633EB0">
        <w:rPr>
          <w:rStyle w:val="Ninguno"/>
        </w:rPr>
        <w:t xml:space="preserve">vigente por algo </w:t>
      </w:r>
      <w:r w:rsidR="002D661D">
        <w:rPr>
          <w:rStyle w:val="Ninguno"/>
        </w:rPr>
        <w:t>más</w:t>
      </w:r>
      <w:r w:rsidR="00F803B0" w:rsidRPr="00633EB0">
        <w:rPr>
          <w:rStyle w:val="Ninguno"/>
        </w:rPr>
        <w:t xml:space="preserve"> de cuarenta </w:t>
      </w:r>
      <w:r w:rsidR="002D661D">
        <w:rPr>
          <w:rStyle w:val="Ninguno"/>
        </w:rPr>
        <w:t>año</w:t>
      </w:r>
      <w:r w:rsidR="00F803B0" w:rsidRPr="00633EB0">
        <w:rPr>
          <w:rStyle w:val="Ninguno"/>
        </w:rPr>
        <w:t>s</w:t>
      </w:r>
      <w:r w:rsidR="00CB53EA" w:rsidRPr="00633EB0">
        <w:rPr>
          <w:rStyle w:val="Ninguno"/>
        </w:rPr>
        <w:t>,</w:t>
      </w:r>
      <w:r w:rsidR="000D2D68">
        <w:rPr>
          <w:rStyle w:val="Ninguno"/>
        </w:rPr>
        <w:t xml:space="preserve"> cuando lo pertinente</w:t>
      </w:r>
      <w:r w:rsidRPr="00633EB0">
        <w:rPr>
          <w:rStyle w:val="Ninguno"/>
        </w:rPr>
        <w:t xml:space="preserve"> hubiese sido que luego del retorno a la democracia con el Presidente Jaime Roldós Aguilera esta se hubiese derogado, sustituyéndose por otra normativa que </w:t>
      </w:r>
      <w:r w:rsidR="002A3DE0" w:rsidRPr="00633EB0">
        <w:rPr>
          <w:rStyle w:val="Ninguno"/>
        </w:rPr>
        <w:t>posiblemente hubiese</w:t>
      </w:r>
      <w:r w:rsidRPr="00633EB0">
        <w:rPr>
          <w:rStyle w:val="Ninguno"/>
        </w:rPr>
        <w:t xml:space="preserve"> </w:t>
      </w:r>
      <w:r w:rsidR="004B2E46" w:rsidRPr="00633EB0">
        <w:rPr>
          <w:rStyle w:val="Ninguno"/>
        </w:rPr>
        <w:t xml:space="preserve">sido </w:t>
      </w:r>
      <w:r w:rsidR="002D661D">
        <w:rPr>
          <w:rStyle w:val="Ninguno"/>
        </w:rPr>
        <w:t>más</w:t>
      </w:r>
      <w:r w:rsidR="004B2E46" w:rsidRPr="00633EB0">
        <w:rPr>
          <w:rStyle w:val="Ninguno"/>
        </w:rPr>
        <w:t xml:space="preserve"> garantista de derechos</w:t>
      </w:r>
      <w:r w:rsidRPr="00633EB0">
        <w:rPr>
          <w:rStyle w:val="Ninguno"/>
        </w:rPr>
        <w:t xml:space="preserve"> y no tan securitista como la Ley de Naturalización lo era.  </w:t>
      </w:r>
    </w:p>
    <w:p w14:paraId="22EFB147" w14:textId="2BDB4BE6" w:rsidR="00CB3432" w:rsidRPr="00633EB0" w:rsidRDefault="004A47B5" w:rsidP="00344B02">
      <w:pPr>
        <w:rPr>
          <w:rStyle w:val="Ninguno"/>
          <w:rFonts w:eastAsia="Times New Roman"/>
        </w:rPr>
      </w:pPr>
      <w:r w:rsidRPr="00633EB0">
        <w:rPr>
          <w:rStyle w:val="Ninguno"/>
        </w:rPr>
        <w:t>Salvo del 21 al 22 de enero de 2000, por la caída del Presidente Jamil Mahuad Witt</w:t>
      </w:r>
      <w:r w:rsidR="000D2D68">
        <w:rPr>
          <w:rStyle w:val="Ninguno"/>
        </w:rPr>
        <w:t xml:space="preserve">, </w:t>
      </w:r>
      <w:r w:rsidR="00325D0F">
        <w:rPr>
          <w:rStyle w:val="Ninguno"/>
        </w:rPr>
        <w:t>y</w:t>
      </w:r>
      <w:r w:rsidRPr="00633EB0">
        <w:rPr>
          <w:rStyle w:val="Ninguno"/>
        </w:rPr>
        <w:t xml:space="preserve"> por la breve toma del poder de facto integrada por otro triunvirato, todos los presidentes que han </w:t>
      </w:r>
      <w:r w:rsidRPr="00633EB0">
        <w:rPr>
          <w:rStyle w:val="Ninguno"/>
        </w:rPr>
        <w:lastRenderedPageBreak/>
        <w:t xml:space="preserve">gobernado el Ecuador han sido elegidos democráticamente luego del último regreso al </w:t>
      </w:r>
      <w:r w:rsidRPr="00633EB0">
        <w:rPr>
          <w:rStyle w:val="Ninguno"/>
          <w:i/>
          <w:iCs/>
        </w:rPr>
        <w:t>Estado de Derecho</w:t>
      </w:r>
      <w:r w:rsidR="00E4259A" w:rsidRPr="00633EB0">
        <w:rPr>
          <w:rStyle w:val="Ninguno"/>
        </w:rPr>
        <w:t>,</w:t>
      </w:r>
      <w:r w:rsidRPr="00633EB0">
        <w:rPr>
          <w:rStyle w:val="Ninguno"/>
        </w:rPr>
        <w:t xml:space="preserve"> razón por la que esta normativa pudo haber sido reformada en cualquier momento.</w:t>
      </w:r>
    </w:p>
    <w:p w14:paraId="6070BAF8" w14:textId="3D2990B3" w:rsidR="00CB3432" w:rsidRPr="00633EB0" w:rsidRDefault="004A47B5" w:rsidP="00344B02">
      <w:pPr>
        <w:rPr>
          <w:rStyle w:val="Ninguno"/>
          <w:rFonts w:eastAsia="Times New Roman"/>
        </w:rPr>
      </w:pPr>
      <w:r w:rsidRPr="00633EB0">
        <w:rPr>
          <w:rStyle w:val="Ninguno"/>
        </w:rPr>
        <w:t xml:space="preserve">Con la puesta en vigencia de la nueva </w:t>
      </w:r>
      <w:r w:rsidR="002D661D">
        <w:rPr>
          <w:rStyle w:val="Ninguno"/>
        </w:rPr>
        <w:t>Constitución</w:t>
      </w:r>
      <w:r w:rsidRPr="00633EB0">
        <w:rPr>
          <w:rStyle w:val="Ninguno"/>
        </w:rPr>
        <w:t xml:space="preserve"> </w:t>
      </w:r>
      <w:r w:rsidR="00E218DD" w:rsidRPr="00633EB0">
        <w:rPr>
          <w:rStyle w:val="Ninguno"/>
        </w:rPr>
        <w:t>de la Re</w:t>
      </w:r>
      <w:r w:rsidR="002D661D">
        <w:rPr>
          <w:rStyle w:val="Ninguno"/>
        </w:rPr>
        <w:t>pública</w:t>
      </w:r>
      <w:r w:rsidR="00E218DD" w:rsidRPr="00633EB0">
        <w:rPr>
          <w:rStyle w:val="Ninguno"/>
        </w:rPr>
        <w:t xml:space="preserve"> del Ecuador (</w:t>
      </w:r>
      <w:r w:rsidRPr="00633EB0">
        <w:rPr>
          <w:rStyle w:val="Ninguno"/>
        </w:rPr>
        <w:t>2008</w:t>
      </w:r>
      <w:r w:rsidR="00E218DD" w:rsidRPr="00633EB0">
        <w:rPr>
          <w:rStyle w:val="Ninguno"/>
        </w:rPr>
        <w:t>)</w:t>
      </w:r>
      <w:r w:rsidRPr="00633EB0">
        <w:rPr>
          <w:rStyle w:val="Ninguno"/>
        </w:rPr>
        <w:t xml:space="preserve">, se vuelve </w:t>
      </w:r>
      <w:r w:rsidR="000D2D68">
        <w:rPr>
          <w:rStyle w:val="Ninguno"/>
        </w:rPr>
        <w:t xml:space="preserve">de </w:t>
      </w:r>
      <w:r w:rsidRPr="00633EB0">
        <w:rPr>
          <w:rStyle w:val="Ninguno"/>
        </w:rPr>
        <w:t>imperiosa necesid</w:t>
      </w:r>
      <w:r w:rsidR="000D2D68">
        <w:rPr>
          <w:rStyle w:val="Ninguno"/>
        </w:rPr>
        <w:t>ad la búsqueda de transformar</w:t>
      </w:r>
      <w:r w:rsidRPr="00633EB0">
        <w:rPr>
          <w:rStyle w:val="Ninguno"/>
        </w:rPr>
        <w:t xml:space="preserve"> las </w:t>
      </w:r>
      <w:r w:rsidR="002D661D">
        <w:rPr>
          <w:rStyle w:val="Ninguno"/>
        </w:rPr>
        <w:t>política</w:t>
      </w:r>
      <w:r w:rsidR="003E69B6">
        <w:rPr>
          <w:rStyle w:val="Ninguno"/>
        </w:rPr>
        <w:t xml:space="preserve">s </w:t>
      </w:r>
      <w:r w:rsidR="002D661D">
        <w:rPr>
          <w:rStyle w:val="Ninguno"/>
        </w:rPr>
        <w:t>pública</w:t>
      </w:r>
      <w:r w:rsidR="003E69B6">
        <w:rPr>
          <w:rStyle w:val="Ninguno"/>
        </w:rPr>
        <w:t>s</w:t>
      </w:r>
      <w:r w:rsidRPr="00633EB0">
        <w:rPr>
          <w:rStyle w:val="Ninguno"/>
        </w:rPr>
        <w:t xml:space="preserve"> que hasta el momento manejaba</w:t>
      </w:r>
      <w:r w:rsidR="00E4259A" w:rsidRPr="00633EB0">
        <w:rPr>
          <w:rStyle w:val="Ninguno"/>
        </w:rPr>
        <w:t>n los</w:t>
      </w:r>
      <w:r w:rsidRPr="00633EB0">
        <w:rPr>
          <w:rStyle w:val="Ninguno"/>
        </w:rPr>
        <w:t xml:space="preserve"> gobierno</w:t>
      </w:r>
      <w:r w:rsidR="00E4259A" w:rsidRPr="00633EB0">
        <w:rPr>
          <w:rStyle w:val="Ninguno"/>
        </w:rPr>
        <w:t>s</w:t>
      </w:r>
      <w:r w:rsidRPr="00633EB0">
        <w:rPr>
          <w:rStyle w:val="Ninguno"/>
        </w:rPr>
        <w:t xml:space="preserve"> de turno, en razón de que estas debían acoplarse al nuevo marco constituciona</w:t>
      </w:r>
      <w:r w:rsidR="007F6051" w:rsidRPr="00633EB0">
        <w:rPr>
          <w:rStyle w:val="Ninguno"/>
        </w:rPr>
        <w:t>l,</w:t>
      </w:r>
      <w:r w:rsidRPr="00633EB0">
        <w:rPr>
          <w:rStyle w:val="Ninguno"/>
        </w:rPr>
        <w:t xml:space="preserve"> considerado garantista de la igualdad de derechos y obligaciones de todas las personas, tanto nacionales como extranjer</w:t>
      </w:r>
      <w:r w:rsidR="002A3DE0" w:rsidRPr="00633EB0">
        <w:rPr>
          <w:rStyle w:val="Ninguno"/>
        </w:rPr>
        <w:t>a</w:t>
      </w:r>
      <w:r w:rsidRPr="00633EB0">
        <w:rPr>
          <w:rStyle w:val="Ninguno"/>
        </w:rPr>
        <w:t xml:space="preserve">s. </w:t>
      </w:r>
    </w:p>
    <w:p w14:paraId="5FC1B58D" w14:textId="20E9C9D2" w:rsidR="00CB3432" w:rsidRPr="00633EB0" w:rsidRDefault="004A47B5" w:rsidP="00344B02">
      <w:pPr>
        <w:rPr>
          <w:rStyle w:val="Ninguno"/>
          <w:rFonts w:eastAsia="Times New Roman"/>
        </w:rPr>
      </w:pPr>
      <w:r w:rsidRPr="00633EB0">
        <w:rPr>
          <w:rStyle w:val="Ninguno"/>
        </w:rPr>
        <w:t>El Ecuador empieza a tener una nueva óptica sobre la movilidad humana dentro del marco del respeto a los derechos humanos</w:t>
      </w:r>
      <w:r w:rsidR="00E4259A" w:rsidRPr="00633EB0">
        <w:rPr>
          <w:rStyle w:val="Ninguno"/>
        </w:rPr>
        <w:t xml:space="preserve"> </w:t>
      </w:r>
      <w:r w:rsidRPr="00633EB0">
        <w:rPr>
          <w:rStyle w:val="Ninguno"/>
        </w:rPr>
        <w:t xml:space="preserve">y de la igualdad de condiciones </w:t>
      </w:r>
      <w:r w:rsidR="00E4259A" w:rsidRPr="00633EB0">
        <w:rPr>
          <w:rStyle w:val="Ninguno"/>
        </w:rPr>
        <w:t xml:space="preserve">para </w:t>
      </w:r>
      <w:r w:rsidRPr="00633EB0">
        <w:rPr>
          <w:rStyle w:val="Ninguno"/>
        </w:rPr>
        <w:t xml:space="preserve">todos.  La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E218DD" w:rsidRPr="00633EB0">
        <w:rPr>
          <w:rStyle w:val="Ninguno"/>
        </w:rPr>
        <w:t xml:space="preserve"> (2008)</w:t>
      </w:r>
      <w:r w:rsidRPr="00633EB0">
        <w:rPr>
          <w:rStyle w:val="Ninguno"/>
        </w:rPr>
        <w:t xml:space="preserve">, en razón de ser una normativa garantista de la </w:t>
      </w:r>
      <w:r w:rsidR="007F4127" w:rsidRPr="00633EB0">
        <w:rPr>
          <w:rStyle w:val="Ninguno"/>
        </w:rPr>
        <w:t>paridad</w:t>
      </w:r>
      <w:r w:rsidRPr="00633EB0">
        <w:rPr>
          <w:rStyle w:val="Ninguno"/>
        </w:rPr>
        <w:t xml:space="preserve"> de derechos y obligaciones protege en igualdad de condiciones tanto a ecuatorianos como a extranjeros, considerando: “el principio de la c</w:t>
      </w:r>
      <w:r w:rsidR="002D661D">
        <w:rPr>
          <w:rStyle w:val="Ninguno"/>
        </w:rPr>
        <w:t>iudadanía</w:t>
      </w:r>
      <w:r w:rsidRPr="00633EB0">
        <w:rPr>
          <w:rStyle w:val="Ninguno"/>
        </w:rPr>
        <w:t xml:space="preserve"> universal, la libre movilidad de todos los habitantes del planeta y el progresivo fin de la co</w:t>
      </w:r>
      <w:r w:rsidR="003B77ED">
        <w:rPr>
          <w:rStyle w:val="Ninguno"/>
        </w:rPr>
        <w:t>ndición</w:t>
      </w:r>
      <w:r w:rsidRPr="00633EB0">
        <w:rPr>
          <w:rStyle w:val="Ninguno"/>
        </w:rPr>
        <w:t xml:space="preserve"> de extranjero como elemento transformador de las relaciones desiguales entre los </w:t>
      </w:r>
      <w:r w:rsidR="003E69B6">
        <w:rPr>
          <w:rStyle w:val="Ninguno"/>
        </w:rPr>
        <w:t>país</w:t>
      </w:r>
      <w:r w:rsidRPr="00633EB0">
        <w:rPr>
          <w:rStyle w:val="Ninguno"/>
          <w:lang w:val="pt-PT"/>
        </w:rPr>
        <w:t>es, especialmente Norte-Sur</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 la República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007F4127" w:rsidRPr="00633EB0">
        <w:rPr>
          <w:rStyle w:val="Ninguno"/>
        </w:rPr>
        <w:t xml:space="preserve"> de la Re</w:t>
      </w:r>
      <w:r w:rsidR="002D661D">
        <w:rPr>
          <w:rStyle w:val="Ninguno"/>
        </w:rPr>
        <w:t>pública</w:t>
      </w:r>
      <w:r w:rsidR="007F4127" w:rsidRPr="00633EB0">
        <w:rPr>
          <w:rStyle w:val="Ninguno"/>
        </w:rPr>
        <w:t xml:space="preserve"> del Ecuador</w:t>
      </w:r>
      <w:r w:rsidRPr="00633EB0">
        <w:rPr>
          <w:rStyle w:val="Ninguno"/>
        </w:rPr>
        <w:t>, 2008</w:t>
      </w:r>
      <w:r w:rsidR="00E07D9B" w:rsidRPr="00633EB0">
        <w:rPr>
          <w:rStyle w:val="Ninguno"/>
          <w:lang w:val="pt-PT"/>
        </w:rPr>
        <w:t xml:space="preserve">, </w:t>
      </w:r>
      <w:r w:rsidR="00AD0DAE">
        <w:rPr>
          <w:rStyle w:val="Ninguno"/>
          <w:lang w:val="pt-PT"/>
        </w:rPr>
        <w:t>Art. 416. Nro. 6</w:t>
      </w:r>
      <w:r w:rsidRPr="00633EB0">
        <w:rPr>
          <w:rStyle w:val="Ninguno"/>
        </w:rPr>
        <w:t>)</w:t>
      </w:r>
      <w:r w:rsidRPr="00633EB0">
        <w:rPr>
          <w:rStyle w:val="Ninguno"/>
          <w:rFonts w:eastAsia="Times New Roman"/>
        </w:rPr>
        <w:fldChar w:fldCharType="end"/>
      </w:r>
      <w:r w:rsidRPr="00633EB0">
        <w:rPr>
          <w:rStyle w:val="Ninguno"/>
        </w:rPr>
        <w:t xml:space="preserve"> </w:t>
      </w:r>
    </w:p>
    <w:p w14:paraId="255ECCEC" w14:textId="2DDFA5A6" w:rsidR="00CB3432" w:rsidRPr="00633EB0" w:rsidRDefault="004A47B5" w:rsidP="00344B02">
      <w:pPr>
        <w:rPr>
          <w:rStyle w:val="Ninguno"/>
          <w:rFonts w:eastAsia="Times New Roman"/>
        </w:rPr>
      </w:pPr>
      <w:r w:rsidRPr="00633EB0">
        <w:rPr>
          <w:rStyle w:val="Ninguno"/>
        </w:rPr>
        <w:t xml:space="preserve">La </w:t>
      </w:r>
      <w:r w:rsidR="002D661D">
        <w:rPr>
          <w:rStyle w:val="Ninguno"/>
        </w:rPr>
        <w:t>Constitución</w:t>
      </w:r>
      <w:r w:rsidR="00D06EA7" w:rsidRPr="00633EB0">
        <w:rPr>
          <w:rStyle w:val="Ninguno"/>
        </w:rPr>
        <w:t xml:space="preserve"> de la Re</w:t>
      </w:r>
      <w:r w:rsidR="002D661D">
        <w:rPr>
          <w:rStyle w:val="Ninguno"/>
        </w:rPr>
        <w:t>pública</w:t>
      </w:r>
      <w:r w:rsidR="00D06EA7" w:rsidRPr="00633EB0">
        <w:rPr>
          <w:rStyle w:val="Ninguno"/>
        </w:rPr>
        <w:t xml:space="preserve"> del Ecuador (2008)</w:t>
      </w:r>
      <w:r w:rsidRPr="00633EB0">
        <w:rPr>
          <w:rStyle w:val="Ninguno"/>
        </w:rPr>
        <w:t xml:space="preserve"> había tomado la línea de las g</w:t>
      </w:r>
      <w:r w:rsidR="003B77ED">
        <w:rPr>
          <w:rStyle w:val="Ninguno"/>
        </w:rPr>
        <w:t>arantía</w:t>
      </w:r>
      <w:r w:rsidRPr="00633EB0">
        <w:rPr>
          <w:rStyle w:val="Ninguno"/>
        </w:rPr>
        <w:t xml:space="preserve">s para un efectivo acceso a los derechos en igualdad de condiciones, tales como la libre movilidad humana y otros importantes principios ya </w:t>
      </w:r>
      <w:r w:rsidR="00E4259A" w:rsidRPr="00633EB0">
        <w:rPr>
          <w:rStyle w:val="Ninguno"/>
        </w:rPr>
        <w:t>enunciados en el trabajo</w:t>
      </w:r>
      <w:r w:rsidR="006A43D4" w:rsidRPr="00633EB0">
        <w:rPr>
          <w:rStyle w:val="Ninguno"/>
        </w:rPr>
        <w:t>. P</w:t>
      </w:r>
      <w:r w:rsidRPr="00633EB0">
        <w:rPr>
          <w:rStyle w:val="Ninguno"/>
        </w:rPr>
        <w:t>or lo tanto</w:t>
      </w:r>
      <w:r w:rsidR="007F6051" w:rsidRPr="00633EB0">
        <w:rPr>
          <w:rStyle w:val="Ninguno"/>
        </w:rPr>
        <w:t>,</w:t>
      </w:r>
      <w:r w:rsidRPr="00633EB0">
        <w:rPr>
          <w:rStyle w:val="Ninguno"/>
        </w:rPr>
        <w:t xml:space="preserve"> esta debía encontrar un camino seguro, para que </w:t>
      </w:r>
      <w:r w:rsidR="00D06EA7" w:rsidRPr="00633EB0">
        <w:rPr>
          <w:rStyle w:val="Ninguno"/>
        </w:rPr>
        <w:t xml:space="preserve">estas </w:t>
      </w:r>
      <w:r w:rsidR="007F6051" w:rsidRPr="00633EB0">
        <w:rPr>
          <w:rStyle w:val="Ninguno"/>
        </w:rPr>
        <w:t>fueran</w:t>
      </w:r>
      <w:r w:rsidRPr="00633EB0">
        <w:rPr>
          <w:rStyle w:val="Ninguno"/>
        </w:rPr>
        <w:t xml:space="preserve"> efectivas y no est</w:t>
      </w:r>
      <w:r w:rsidR="007F6051" w:rsidRPr="00633EB0">
        <w:rPr>
          <w:rStyle w:val="Ninguno"/>
        </w:rPr>
        <w:t>uvieran</w:t>
      </w:r>
      <w:r w:rsidRPr="00633EB0">
        <w:rPr>
          <w:rStyle w:val="Ninguno"/>
        </w:rPr>
        <w:t xml:space="preserve"> registradas en un documento </w:t>
      </w:r>
      <w:r w:rsidR="006A43D4" w:rsidRPr="00633EB0">
        <w:rPr>
          <w:rStyle w:val="Ninguno"/>
        </w:rPr>
        <w:t>de</w:t>
      </w:r>
      <w:r w:rsidRPr="00633EB0">
        <w:rPr>
          <w:rStyle w:val="Ninguno"/>
        </w:rPr>
        <w:t xml:space="preserve"> contenido inaplicable.</w:t>
      </w:r>
    </w:p>
    <w:p w14:paraId="40E84663" w14:textId="19AB6C5B" w:rsidR="00CB3432" w:rsidRPr="00633EB0" w:rsidRDefault="004A47B5" w:rsidP="00344B02">
      <w:pPr>
        <w:rPr>
          <w:rStyle w:val="Ninguno"/>
          <w:rFonts w:eastAsia="Times New Roman"/>
        </w:rPr>
      </w:pPr>
      <w:r w:rsidRPr="00633EB0">
        <w:rPr>
          <w:rStyle w:val="Ninguno"/>
        </w:rPr>
        <w:t>Evidentemente</w:t>
      </w:r>
      <w:r w:rsidR="007F6051" w:rsidRPr="00633EB0">
        <w:rPr>
          <w:rStyle w:val="Ninguno"/>
        </w:rPr>
        <w:t>,</w:t>
      </w:r>
      <w:r w:rsidRPr="00633EB0">
        <w:rPr>
          <w:rStyle w:val="Ninguno"/>
        </w:rPr>
        <w:t xml:space="preserve"> con la puesta en marcha de la nueva </w:t>
      </w:r>
      <w:r w:rsidR="002D661D">
        <w:rPr>
          <w:rStyle w:val="Ninguno"/>
        </w:rPr>
        <w:t>Constitución</w:t>
      </w:r>
      <w:r w:rsidR="005F30D2" w:rsidRPr="00633EB0">
        <w:rPr>
          <w:rStyle w:val="Ninguno"/>
        </w:rPr>
        <w:t xml:space="preserve"> de la Re</w:t>
      </w:r>
      <w:r w:rsidR="002D661D">
        <w:rPr>
          <w:rStyle w:val="Ninguno"/>
        </w:rPr>
        <w:t>pública</w:t>
      </w:r>
      <w:r w:rsidR="005F30D2" w:rsidRPr="00633EB0">
        <w:rPr>
          <w:rStyle w:val="Ninguno"/>
        </w:rPr>
        <w:t xml:space="preserve"> del Ecuador (2008)</w:t>
      </w:r>
      <w:r w:rsidRPr="00633EB0">
        <w:rPr>
          <w:rStyle w:val="Ninguno"/>
        </w:rPr>
        <w:t xml:space="preserve">, la Ley de Naturalización </w:t>
      </w:r>
      <w:r w:rsidR="00E218DD" w:rsidRPr="00633EB0">
        <w:rPr>
          <w:rStyle w:val="Ninguno"/>
        </w:rPr>
        <w:t xml:space="preserve">(1976), </w:t>
      </w:r>
      <w:r w:rsidRPr="00633EB0">
        <w:rPr>
          <w:rStyle w:val="Ninguno"/>
        </w:rPr>
        <w:t xml:space="preserve">pasaría a ser aplicable en lo estrictamente enmarcado dentro de la nueva norma constitucional, derogando de manera tácita o expresa lo </w:t>
      </w:r>
      <w:r w:rsidR="006A43D4" w:rsidRPr="00633EB0">
        <w:rPr>
          <w:rStyle w:val="Ninguno"/>
        </w:rPr>
        <w:t xml:space="preserve">que </w:t>
      </w:r>
      <w:r w:rsidR="007F6051" w:rsidRPr="00633EB0">
        <w:rPr>
          <w:rStyle w:val="Ninguno"/>
        </w:rPr>
        <w:t xml:space="preserve">contradice </w:t>
      </w:r>
      <w:r w:rsidR="007F6051" w:rsidRPr="00633EB0">
        <w:rPr>
          <w:rStyle w:val="Ninguno"/>
        </w:rPr>
        <w:lastRenderedPageBreak/>
        <w:t>sus</w:t>
      </w:r>
      <w:r w:rsidR="005F30D2" w:rsidRPr="00633EB0">
        <w:rPr>
          <w:rStyle w:val="Ninguno"/>
        </w:rPr>
        <w:t xml:space="preserve"> principios y normas, p</w:t>
      </w:r>
      <w:r w:rsidRPr="00633EB0">
        <w:rPr>
          <w:rStyle w:val="Ninguno"/>
        </w:rPr>
        <w:t>ero era necesario un nuevo marco legal que no dej</w:t>
      </w:r>
      <w:r w:rsidR="007F6051" w:rsidRPr="00633EB0">
        <w:rPr>
          <w:rStyle w:val="Ninguno"/>
        </w:rPr>
        <w:t>ara</w:t>
      </w:r>
      <w:r w:rsidRPr="00633EB0">
        <w:rPr>
          <w:rStyle w:val="Ninguno"/>
        </w:rPr>
        <w:t xml:space="preserve"> a la interpretación</w:t>
      </w:r>
      <w:r w:rsidR="006A43D4" w:rsidRPr="00633EB0">
        <w:rPr>
          <w:rStyle w:val="Ninguno"/>
        </w:rPr>
        <w:t xml:space="preserve"> personal de </w:t>
      </w:r>
      <w:r w:rsidR="005F30D2" w:rsidRPr="00633EB0">
        <w:rPr>
          <w:rStyle w:val="Ninguno"/>
        </w:rPr>
        <w:t xml:space="preserve">los aplicadores de la norma, es decir, de los funcionarios </w:t>
      </w:r>
      <w:r w:rsidR="00204B01">
        <w:rPr>
          <w:rStyle w:val="Ninguno"/>
        </w:rPr>
        <w:t>público</w:t>
      </w:r>
      <w:r w:rsidR="005F30D2" w:rsidRPr="00633EB0">
        <w:rPr>
          <w:rStyle w:val="Ninguno"/>
        </w:rPr>
        <w:t>s</w:t>
      </w:r>
      <w:r w:rsidRPr="00633EB0">
        <w:rPr>
          <w:rStyle w:val="Ninguno"/>
        </w:rPr>
        <w:t>, sino que precis</w:t>
      </w:r>
      <w:r w:rsidR="007F6051" w:rsidRPr="00633EB0">
        <w:rPr>
          <w:rStyle w:val="Ninguno"/>
        </w:rPr>
        <w:t>ara</w:t>
      </w:r>
      <w:r w:rsidRPr="00633EB0">
        <w:rPr>
          <w:rStyle w:val="Ninguno"/>
        </w:rPr>
        <w:t xml:space="preserve"> el qué hacer dentro de cada uno de los procesos y procedimientos que en materia de movilidad humana debía</w:t>
      </w:r>
      <w:r w:rsidR="007F6051" w:rsidRPr="00633EB0">
        <w:rPr>
          <w:rStyle w:val="Ninguno"/>
        </w:rPr>
        <w:t>n</w:t>
      </w:r>
      <w:r w:rsidRPr="00633EB0">
        <w:rPr>
          <w:rStyle w:val="Ninguno"/>
        </w:rPr>
        <w:t xml:space="preserve"> </w:t>
      </w:r>
      <w:r w:rsidR="006A43D4" w:rsidRPr="00633EB0">
        <w:rPr>
          <w:rStyle w:val="Ninguno"/>
        </w:rPr>
        <w:t xml:space="preserve">ser </w:t>
      </w:r>
      <w:r w:rsidRPr="00633EB0">
        <w:rPr>
          <w:rStyle w:val="Ninguno"/>
        </w:rPr>
        <w:t>regula</w:t>
      </w:r>
      <w:r w:rsidR="006A43D4" w:rsidRPr="00633EB0">
        <w:rPr>
          <w:rStyle w:val="Ninguno"/>
        </w:rPr>
        <w:t>do</w:t>
      </w:r>
      <w:r w:rsidR="007F6051" w:rsidRPr="00633EB0">
        <w:rPr>
          <w:rStyle w:val="Ninguno"/>
        </w:rPr>
        <w:t>s</w:t>
      </w:r>
      <w:r w:rsidRPr="00633EB0">
        <w:rPr>
          <w:rStyle w:val="Ninguno"/>
        </w:rPr>
        <w:t xml:space="preserve">. </w:t>
      </w:r>
    </w:p>
    <w:p w14:paraId="29E116D6" w14:textId="33BBC871" w:rsidR="00CB3432" w:rsidRPr="00633EB0" w:rsidRDefault="006A43D4" w:rsidP="00344B02">
      <w:pPr>
        <w:rPr>
          <w:rStyle w:val="Ninguno"/>
          <w:rFonts w:eastAsia="Times New Roman"/>
        </w:rPr>
      </w:pPr>
      <w:r w:rsidRPr="00633EB0">
        <w:rPr>
          <w:rStyle w:val="Ninguno"/>
          <w:lang w:val="pt-PT"/>
        </w:rPr>
        <w:t xml:space="preserve">A continuación </w:t>
      </w:r>
      <w:r w:rsidR="004A47B5" w:rsidRPr="00633EB0">
        <w:rPr>
          <w:rStyle w:val="Ninguno"/>
          <w:lang w:val="pt-PT"/>
        </w:rPr>
        <w:t>se analizar</w:t>
      </w:r>
      <w:r w:rsidR="00BD5CEF">
        <w:rPr>
          <w:rStyle w:val="Ninguno"/>
          <w:lang w:val="pt-PT"/>
        </w:rPr>
        <w:t>án</w:t>
      </w:r>
      <w:r w:rsidR="004A47B5" w:rsidRPr="00633EB0">
        <w:rPr>
          <w:rStyle w:val="Ninguno"/>
        </w:rPr>
        <w:t xml:space="preserve"> </w:t>
      </w:r>
      <w:r w:rsidRPr="00633EB0">
        <w:rPr>
          <w:rStyle w:val="Ninguno"/>
          <w:lang w:val="pt-PT"/>
        </w:rPr>
        <w:t xml:space="preserve">brevemente </w:t>
      </w:r>
      <w:r w:rsidR="004A47B5" w:rsidRPr="00633EB0">
        <w:rPr>
          <w:rStyle w:val="Ninguno"/>
        </w:rPr>
        <w:t>los principales a</w:t>
      </w:r>
      <w:r w:rsidR="002D661D">
        <w:rPr>
          <w:rStyle w:val="Ninguno"/>
        </w:rPr>
        <w:t>rtículo</w:t>
      </w:r>
      <w:r w:rsidR="004A47B5" w:rsidRPr="00633EB0">
        <w:rPr>
          <w:rStyle w:val="Ninguno"/>
        </w:rPr>
        <w:t>s referentes a la ob</w:t>
      </w:r>
      <w:r w:rsidR="003B77ED">
        <w:rPr>
          <w:rStyle w:val="Ninguno"/>
        </w:rPr>
        <w:t>tención</w:t>
      </w:r>
      <w:r w:rsidR="004A47B5" w:rsidRPr="00633EB0">
        <w:rPr>
          <w:rStyle w:val="Ninguno"/>
        </w:rPr>
        <w:t xml:space="preserve"> de la naturalización ecuatoriana que registraba la </w:t>
      </w:r>
      <w:r w:rsidR="00E218DD" w:rsidRPr="00633EB0">
        <w:rPr>
          <w:rStyle w:val="Ninguno"/>
        </w:rPr>
        <w:t>derogada Ley de Naturalización (1976).</w:t>
      </w:r>
    </w:p>
    <w:p w14:paraId="3892F23E" w14:textId="773D140E" w:rsidR="00517813" w:rsidRPr="00633EB0" w:rsidRDefault="004A47B5"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1 indicaba: “La naturalización es un acto soberano y discrecional de la Función Ejecutiva. La nacionalidad ecuatoriana por naturalización se adquiere desde el día en que se inscribe la carta de la resolución correspondiente en el Registro Civil”.</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w:t>
      </w:r>
      <w:r w:rsidR="00871E78" w:rsidRPr="00633EB0">
        <w:rPr>
          <w:rStyle w:val="Ninguno"/>
        </w:rPr>
        <w:t>Ley de Naturalización</w:t>
      </w:r>
      <w:r w:rsidRPr="00633EB0">
        <w:rPr>
          <w:rStyle w:val="Ninguno"/>
        </w:rPr>
        <w:t>, 1976</w:t>
      </w:r>
      <w:r w:rsidR="00E07D9B" w:rsidRPr="00633EB0">
        <w:rPr>
          <w:rStyle w:val="Ninguno"/>
          <w:lang w:val="pt-PT"/>
        </w:rPr>
        <w:t xml:space="preserve">, </w:t>
      </w:r>
      <w:r w:rsidR="002E73A4">
        <w:rPr>
          <w:rStyle w:val="Ninguno"/>
          <w:lang w:val="pt-PT"/>
        </w:rPr>
        <w:t>Art</w:t>
      </w:r>
      <w:r w:rsidR="00872751" w:rsidRPr="00633EB0">
        <w:rPr>
          <w:rStyle w:val="Ninguno"/>
          <w:lang w:val="pt-PT"/>
        </w:rPr>
        <w:t>.</w:t>
      </w:r>
      <w:r w:rsidR="00BB79BE" w:rsidRPr="00633EB0">
        <w:rPr>
          <w:rStyle w:val="Ninguno"/>
        </w:rPr>
        <w:t xml:space="preserve"> </w:t>
      </w:r>
      <w:r w:rsidR="00871E78" w:rsidRPr="00633EB0">
        <w:rPr>
          <w:rStyle w:val="Ninguno"/>
        </w:rPr>
        <w:t>1</w:t>
      </w:r>
      <w:r w:rsidRPr="00633EB0">
        <w:rPr>
          <w:rStyle w:val="Ninguno"/>
        </w:rPr>
        <w:t>)</w:t>
      </w:r>
      <w:r w:rsidRPr="00633EB0">
        <w:rPr>
          <w:rStyle w:val="Ninguno"/>
          <w:rFonts w:eastAsia="Times New Roman"/>
        </w:rPr>
        <w:fldChar w:fldCharType="end"/>
      </w:r>
    </w:p>
    <w:p w14:paraId="1DB391C9" w14:textId="73099EFA" w:rsidR="00CB3432" w:rsidRPr="00633EB0" w:rsidRDefault="006A43D4" w:rsidP="00344B02">
      <w:pPr>
        <w:rPr>
          <w:rStyle w:val="Ninguno"/>
          <w:rFonts w:eastAsia="Times New Roman"/>
        </w:rPr>
      </w:pPr>
      <w:r w:rsidRPr="00633EB0">
        <w:rPr>
          <w:rStyle w:val="Ninguno"/>
        </w:rPr>
        <w:t>Po</w:t>
      </w:r>
      <w:r w:rsidR="00517813" w:rsidRPr="00633EB0">
        <w:rPr>
          <w:rStyle w:val="Ninguno"/>
        </w:rPr>
        <w:t>r</w:t>
      </w:r>
      <w:r w:rsidRPr="00633EB0">
        <w:rPr>
          <w:rStyle w:val="Ninguno"/>
        </w:rPr>
        <w:t xml:space="preserve"> su parte en el </w:t>
      </w:r>
      <w:r w:rsidR="004A47B5" w:rsidRPr="00633EB0">
        <w:rPr>
          <w:rStyle w:val="Ninguno"/>
        </w:rPr>
        <w:t>a</w:t>
      </w:r>
      <w:r w:rsidR="002D661D">
        <w:rPr>
          <w:rStyle w:val="Ninguno"/>
        </w:rPr>
        <w:t>rtículo</w:t>
      </w:r>
      <w:r w:rsidR="004A47B5" w:rsidRPr="00633EB0">
        <w:rPr>
          <w:rStyle w:val="Ninguno"/>
        </w:rPr>
        <w:t xml:space="preserve"> 4</w:t>
      </w:r>
      <w:r w:rsidR="005F30D2" w:rsidRPr="00633EB0">
        <w:rPr>
          <w:rStyle w:val="Ninguno"/>
        </w:rPr>
        <w:t xml:space="preserve"> </w:t>
      </w:r>
      <w:r w:rsidR="001C2001">
        <w:rPr>
          <w:rStyle w:val="Ninguno"/>
          <w:i/>
        </w:rPr>
        <w:t>Ibid</w:t>
      </w:r>
      <w:r w:rsidR="005F30D2" w:rsidRPr="00633EB0">
        <w:rPr>
          <w:rStyle w:val="Ninguno"/>
          <w:i/>
        </w:rPr>
        <w:t>.</w:t>
      </w:r>
      <w:r w:rsidR="005F30D2" w:rsidRPr="00633EB0">
        <w:rPr>
          <w:rStyle w:val="Ninguno"/>
        </w:rPr>
        <w:t>,</w:t>
      </w:r>
      <w:r w:rsidR="004A47B5" w:rsidRPr="00633EB0">
        <w:rPr>
          <w:rStyle w:val="Ninguno"/>
        </w:rPr>
        <w:t xml:space="preserve"> </w:t>
      </w:r>
      <w:r w:rsidRPr="00633EB0">
        <w:rPr>
          <w:rStyle w:val="Ninguno"/>
        </w:rPr>
        <w:t xml:space="preserve">se </w:t>
      </w:r>
      <w:r w:rsidR="004A47B5" w:rsidRPr="00633EB0">
        <w:rPr>
          <w:rStyle w:val="Ninguno"/>
        </w:rPr>
        <w:t>detallaba</w:t>
      </w:r>
      <w:r w:rsidRPr="00633EB0">
        <w:rPr>
          <w:rStyle w:val="Ninguno"/>
        </w:rPr>
        <w:t>n</w:t>
      </w:r>
      <w:r w:rsidR="004A47B5" w:rsidRPr="00633EB0">
        <w:rPr>
          <w:rStyle w:val="Ninguno"/>
        </w:rPr>
        <w:t xml:space="preserve"> los siguientes requisitos para solicitar la Carta de Naturalizació</w:t>
      </w:r>
      <w:r w:rsidR="004A47B5" w:rsidRPr="00633EB0">
        <w:rPr>
          <w:rStyle w:val="Ninguno"/>
          <w:lang w:val="es-ES"/>
        </w:rPr>
        <w:t>n:</w:t>
      </w:r>
    </w:p>
    <w:p w14:paraId="0CEC9DC5" w14:textId="5F30810B" w:rsidR="00CB3432" w:rsidRPr="00633EB0" w:rsidRDefault="004A47B5" w:rsidP="00344B02">
      <w:pPr>
        <w:pStyle w:val="ms40palabras"/>
      </w:pPr>
      <w:r w:rsidRPr="00633EB0">
        <w:rPr>
          <w:rStyle w:val="Ninguno"/>
        </w:rPr>
        <w:t xml:space="preserve">Ser legalmente capaz, conforme a las leyes ecuatorianas; 2) Poseer patrimonio, industria, profesión u oficio lícitos que le permitan vivir independientemente; 3) Haber residido ininterrumpidamente en el </w:t>
      </w:r>
      <w:r w:rsidR="003E69B6">
        <w:rPr>
          <w:rStyle w:val="Ninguno"/>
        </w:rPr>
        <w:t>país</w:t>
      </w:r>
      <w:r w:rsidRPr="00633EB0">
        <w:rPr>
          <w:rStyle w:val="Ninguno"/>
        </w:rPr>
        <w:t xml:space="preserve"> durante tres </w:t>
      </w:r>
      <w:r w:rsidR="002D661D">
        <w:rPr>
          <w:rStyle w:val="Ninguno"/>
        </w:rPr>
        <w:t>año</w:t>
      </w:r>
      <w:r w:rsidRPr="00633EB0">
        <w:rPr>
          <w:rStyle w:val="Ninguno"/>
        </w:rPr>
        <w:t xml:space="preserve">s, por lo menos, a partir de la fecha de expedición de la Cédula de Identidad ecuatoriana.  Este requisito no se exigirá a las mujeres extranjeras casadas con ecuatorianos o viudas de ecuatorianos.  En el caso de extranjeros casados con mujeres ecuatorianas o que tengan uno o </w:t>
      </w:r>
      <w:r w:rsidR="002D661D">
        <w:rPr>
          <w:rStyle w:val="Ninguno"/>
        </w:rPr>
        <w:t>más</w:t>
      </w:r>
      <w:r w:rsidRPr="00633EB0">
        <w:rPr>
          <w:rStyle w:val="Ninguno"/>
        </w:rPr>
        <w:t xml:space="preserve"> hijos nacidos en el territorio nacional, el plazo de residencia se reducirá a dos </w:t>
      </w:r>
      <w:r w:rsidR="002D661D">
        <w:rPr>
          <w:rStyle w:val="Ninguno"/>
        </w:rPr>
        <w:t>año</w:t>
      </w:r>
      <w:r w:rsidRPr="00633EB0">
        <w:rPr>
          <w:rStyle w:val="Ninguno"/>
        </w:rPr>
        <w:t xml:space="preserve">s; 4) Haber observado, durante su domicilio en el </w:t>
      </w:r>
      <w:r w:rsidR="003E69B6">
        <w:rPr>
          <w:rStyle w:val="Ninguno"/>
        </w:rPr>
        <w:t>país</w:t>
      </w:r>
      <w:r w:rsidRPr="00633EB0">
        <w:rPr>
          <w:rStyle w:val="Ninguno"/>
        </w:rPr>
        <w:t xml:space="preserve">, buena conducta; 5) Hablar y escribir el idioma castellano; 6) Tener conocimientos generales de Historia y Geografía del Ecuador, así como de la </w:t>
      </w:r>
      <w:r w:rsidR="002D661D">
        <w:rPr>
          <w:rStyle w:val="Ninguno"/>
        </w:rPr>
        <w:t>Constitución</w:t>
      </w:r>
      <w:r w:rsidRPr="00633EB0">
        <w:rPr>
          <w:rStyle w:val="Ninguno"/>
        </w:rPr>
        <w:t xml:space="preserve"> </w:t>
      </w:r>
      <w:r w:rsidR="002D661D">
        <w:rPr>
          <w:rStyle w:val="Ninguno"/>
        </w:rPr>
        <w:t>Política</w:t>
      </w:r>
      <w:r w:rsidRPr="00633EB0">
        <w:rPr>
          <w:rStyle w:val="Ninguno"/>
        </w:rPr>
        <w:t xml:space="preserve"> de la Re</w:t>
      </w:r>
      <w:r w:rsidR="002D661D">
        <w:rPr>
          <w:rStyle w:val="Ninguno"/>
        </w:rPr>
        <w:t>pública</w:t>
      </w:r>
      <w:r w:rsidRPr="00633EB0">
        <w:rPr>
          <w:rStyle w:val="Ninguno"/>
        </w:rPr>
        <w:t>, vigente a la fecha de presentación de la solicitud de naturalización”</w:t>
      </w:r>
      <w:r w:rsidR="001D3B6A" w:rsidRPr="00633EB0">
        <w:rPr>
          <w:rStyle w:val="Ninguno"/>
        </w:rPr>
        <w:t xml:space="preserve"> </w:t>
      </w:r>
      <w:r w:rsidR="001D3B6A" w:rsidRPr="00633EB0">
        <w:rPr>
          <w:rStyle w:val="Ninguno"/>
        </w:rPr>
        <w:fldChar w:fldCharType="begin"/>
      </w:r>
      <w:r w:rsidR="001D3B6A" w:rsidRPr="00633EB0">
        <w:rPr>
          <w:rStyle w:val="Ninguno"/>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001D3B6A" w:rsidRPr="00633EB0">
        <w:rPr>
          <w:rStyle w:val="Ninguno"/>
        </w:rPr>
        <w:fldChar w:fldCharType="separate"/>
      </w:r>
      <w:r w:rsidR="001D3B6A" w:rsidRPr="00633EB0">
        <w:rPr>
          <w:rStyle w:val="Ninguno"/>
        </w:rPr>
        <w:t xml:space="preserve"> (Ley de Naturalización, 1976</w:t>
      </w:r>
      <w:r w:rsidR="00E07D9B" w:rsidRPr="00633EB0">
        <w:rPr>
          <w:rStyle w:val="Ninguno"/>
          <w:lang w:val="pt-PT"/>
        </w:rPr>
        <w:t xml:space="preserve">, </w:t>
      </w:r>
      <w:r w:rsidR="002E73A4">
        <w:rPr>
          <w:rStyle w:val="Ninguno"/>
          <w:lang w:val="pt-PT"/>
        </w:rPr>
        <w:t>Art. 4</w:t>
      </w:r>
      <w:r w:rsidR="001D3B6A" w:rsidRPr="00633EB0">
        <w:rPr>
          <w:rStyle w:val="Ninguno"/>
        </w:rPr>
        <w:t>)</w:t>
      </w:r>
      <w:r w:rsidR="001D3B6A" w:rsidRPr="00633EB0">
        <w:rPr>
          <w:rStyle w:val="Ninguno"/>
        </w:rPr>
        <w:fldChar w:fldCharType="end"/>
      </w:r>
    </w:p>
    <w:p w14:paraId="6C6D488F" w14:textId="62CE01B4" w:rsidR="00CB3432" w:rsidRPr="00633EB0" w:rsidRDefault="004A47B5" w:rsidP="00344B02">
      <w:pPr>
        <w:rPr>
          <w:rStyle w:val="Ninguno"/>
          <w:rFonts w:eastAsia="Times New Roman"/>
          <w:sz w:val="22"/>
        </w:rPr>
      </w:pPr>
      <w:r w:rsidRPr="00633EB0">
        <w:rPr>
          <w:rStyle w:val="Ninguno"/>
        </w:rPr>
        <w:t xml:space="preserve">Hasta antes de la vigencia de la </w:t>
      </w:r>
      <w:r w:rsidR="002D661D">
        <w:rPr>
          <w:rStyle w:val="Ninguno"/>
        </w:rPr>
        <w:t>Constitución</w:t>
      </w:r>
      <w:r w:rsidR="00E218DD" w:rsidRPr="00633EB0">
        <w:rPr>
          <w:rStyle w:val="Ninguno"/>
        </w:rPr>
        <w:t xml:space="preserve"> de la Re</w:t>
      </w:r>
      <w:r w:rsidR="002D661D">
        <w:rPr>
          <w:rStyle w:val="Ninguno"/>
        </w:rPr>
        <w:t>pública</w:t>
      </w:r>
      <w:r w:rsidR="00E218DD" w:rsidRPr="00633EB0">
        <w:rPr>
          <w:rStyle w:val="Ninguno"/>
        </w:rPr>
        <w:t xml:space="preserve"> del Ecuador (</w:t>
      </w:r>
      <w:r w:rsidRPr="00633EB0">
        <w:rPr>
          <w:rStyle w:val="Ninguno"/>
        </w:rPr>
        <w:t>2008</w:t>
      </w:r>
      <w:r w:rsidR="00E218DD" w:rsidRPr="00633EB0">
        <w:rPr>
          <w:rStyle w:val="Ninguno"/>
        </w:rPr>
        <w:t>)</w:t>
      </w:r>
      <w:r w:rsidRPr="00633EB0">
        <w:rPr>
          <w:rStyle w:val="Ninguno"/>
        </w:rPr>
        <w:t>, el a</w:t>
      </w:r>
      <w:r w:rsidR="002D661D">
        <w:rPr>
          <w:rStyle w:val="Ninguno"/>
        </w:rPr>
        <w:t>rtículo</w:t>
      </w:r>
      <w:r w:rsidRPr="00633EB0">
        <w:rPr>
          <w:rStyle w:val="Ninguno"/>
        </w:rPr>
        <w:t xml:space="preserve"> 5 de la Ley de Naturalización </w:t>
      </w:r>
      <w:r w:rsidR="00E218DD" w:rsidRPr="00633EB0">
        <w:rPr>
          <w:rStyle w:val="Ninguno"/>
        </w:rPr>
        <w:t xml:space="preserve">(1976), </w:t>
      </w:r>
      <w:r w:rsidRPr="00633EB0">
        <w:rPr>
          <w:rStyle w:val="Ninguno"/>
        </w:rPr>
        <w:t xml:space="preserve">resultaba plenamente aplicable en lo pertinente a: “…un </w:t>
      </w:r>
      <w:r w:rsidRPr="00633EB0">
        <w:rPr>
          <w:rStyle w:val="Ninguno"/>
        </w:rPr>
        <w:lastRenderedPageBreak/>
        <w:t>extranjero naturalizado ecuatoriano no puede tener doble nacionalidad”</w:t>
      </w:r>
      <w:r w:rsidR="00D93C2D" w:rsidRPr="00633EB0">
        <w:rPr>
          <w:rStyle w:val="Ninguno"/>
          <w:rFonts w:eastAsia="Times New Roman"/>
        </w:rPr>
        <w:t xml:space="preserve"> </w:t>
      </w:r>
      <w:r w:rsidR="00D93C2D" w:rsidRPr="00633EB0">
        <w:rPr>
          <w:rStyle w:val="Ninguno"/>
          <w:rFonts w:eastAsia="Times New Roman"/>
        </w:rPr>
        <w:fldChar w:fldCharType="begin"/>
      </w:r>
      <w:r w:rsidR="00D93C2D"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00D93C2D" w:rsidRPr="00633EB0">
        <w:rPr>
          <w:rStyle w:val="Ninguno"/>
          <w:rFonts w:eastAsia="Times New Roman"/>
        </w:rPr>
        <w:fldChar w:fldCharType="separate"/>
      </w:r>
      <w:r w:rsidR="00E218DD" w:rsidRPr="00633EB0">
        <w:rPr>
          <w:rStyle w:val="Ninguno"/>
        </w:rPr>
        <w:t>(</w:t>
      </w:r>
      <w:r w:rsidR="002E73A4">
        <w:rPr>
          <w:rStyle w:val="Ninguno"/>
          <w:lang w:val="pt-PT"/>
        </w:rPr>
        <w:t>Art. 5</w:t>
      </w:r>
      <w:r w:rsidR="00D93C2D" w:rsidRPr="00633EB0">
        <w:rPr>
          <w:rStyle w:val="Ninguno"/>
        </w:rPr>
        <w:t>)</w:t>
      </w:r>
      <w:r w:rsidR="00D93C2D" w:rsidRPr="00633EB0">
        <w:rPr>
          <w:rStyle w:val="Ninguno"/>
          <w:rFonts w:eastAsia="Times New Roman"/>
        </w:rPr>
        <w:fldChar w:fldCharType="end"/>
      </w:r>
      <w:r w:rsidR="00D93C2D" w:rsidRPr="00633EB0">
        <w:rPr>
          <w:rStyle w:val="Ninguno"/>
          <w:rFonts w:eastAsia="Times New Roman"/>
        </w:rPr>
        <w:t>,</w:t>
      </w:r>
      <w:r w:rsidR="00D93C2D" w:rsidRPr="00633EB0">
        <w:rPr>
          <w:rStyle w:val="Ninguno"/>
        </w:rPr>
        <w:t xml:space="preserve"> </w:t>
      </w:r>
      <w:r w:rsidRPr="00633EB0">
        <w:rPr>
          <w:rStyle w:val="Ninguno"/>
        </w:rPr>
        <w:t>por lo tanto el solicitante estaba obligado, previo a obtener la c</w:t>
      </w:r>
      <w:r w:rsidR="002D661D">
        <w:rPr>
          <w:rStyle w:val="Ninguno"/>
        </w:rPr>
        <w:t>iudadanía</w:t>
      </w:r>
      <w:r w:rsidRPr="00633EB0">
        <w:rPr>
          <w:rStyle w:val="Ninguno"/>
        </w:rPr>
        <w:t xml:space="preserve"> ecuatoriana, a renunciar a su nacionalidad de origen</w:t>
      </w:r>
      <w:r w:rsidR="00AB1B32" w:rsidRPr="00633EB0">
        <w:rPr>
          <w:rStyle w:val="Ninguno"/>
        </w:rPr>
        <w:t xml:space="preserve">. </w:t>
      </w:r>
    </w:p>
    <w:p w14:paraId="3785866B" w14:textId="45A23F22" w:rsidR="00CB3432" w:rsidRPr="00633EB0" w:rsidRDefault="00E218DD"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7 </w:t>
      </w:r>
      <w:r w:rsidR="001C2001">
        <w:rPr>
          <w:rStyle w:val="Ninguno"/>
          <w:i/>
        </w:rPr>
        <w:t>Ibid</w:t>
      </w:r>
      <w:r w:rsidRPr="00633EB0">
        <w:rPr>
          <w:rStyle w:val="Ninguno"/>
          <w:i/>
        </w:rPr>
        <w:t>.,</w:t>
      </w:r>
      <w:r w:rsidR="004A47B5" w:rsidRPr="00633EB0">
        <w:rPr>
          <w:rStyle w:val="Ninguno"/>
        </w:rPr>
        <w:t xml:space="preserve"> precisaba qui</w:t>
      </w:r>
      <w:r w:rsidR="007F6051" w:rsidRPr="00633EB0">
        <w:rPr>
          <w:rStyle w:val="Ninguno"/>
        </w:rPr>
        <w:t>é</w:t>
      </w:r>
      <w:r w:rsidR="004A47B5" w:rsidRPr="00633EB0">
        <w:rPr>
          <w:rStyle w:val="Ninguno"/>
        </w:rPr>
        <w:t>nes no podían acceder a la Carta de Naturalización, siendo los siguientes:</w:t>
      </w:r>
    </w:p>
    <w:p w14:paraId="18828313" w14:textId="1C869ABB" w:rsidR="00CB3432" w:rsidRPr="00633EB0" w:rsidRDefault="004A47B5" w:rsidP="00344B02">
      <w:pPr>
        <w:pStyle w:val="ms40palabras"/>
        <w:rPr>
          <w:rStyle w:val="Ninguno"/>
        </w:rPr>
      </w:pPr>
      <w:r w:rsidRPr="00633EB0">
        <w:rPr>
          <w:rStyle w:val="Ninguno"/>
        </w:rPr>
        <w:t>1) a quien haya merecido sentencia condenatoria en juicio penal por delito c</w:t>
      </w:r>
      <w:r w:rsidR="00204B01">
        <w:rPr>
          <w:rStyle w:val="Ninguno"/>
        </w:rPr>
        <w:t>omún</w:t>
      </w:r>
      <w:r w:rsidRPr="00633EB0">
        <w:rPr>
          <w:rStyle w:val="Ninguno"/>
        </w:rPr>
        <w:t xml:space="preserve"> o haya recibido auto motivado o de llamamiento a juicio plenario y el juicio respectivo no haya terminado definitivamente con sentencia absolutoria o auto de sobreseimiento definitivo; 2) a quien sea incapaz de ganar honradamente los medios adecuados para su propia subsistencia y la de su familia; 3) a quien sufra enfermedad crónica o contagiosa; 4) a quien practique y disemine doctrinas que puedan alterar el sistema de gobierno o el régimen p</w:t>
      </w:r>
      <w:r w:rsidR="003B77ED">
        <w:rPr>
          <w:rStyle w:val="Ninguno"/>
        </w:rPr>
        <w:t>olítico</w:t>
      </w:r>
      <w:r w:rsidRPr="00633EB0">
        <w:rPr>
          <w:rStyle w:val="Ninguno"/>
        </w:rPr>
        <w:t xml:space="preserve"> de la Re</w:t>
      </w:r>
      <w:r w:rsidR="002D661D">
        <w:rPr>
          <w:rStyle w:val="Ninguno"/>
        </w:rPr>
        <w:t>pública</w:t>
      </w:r>
      <w:r w:rsidRPr="00633EB0">
        <w:rPr>
          <w:rStyle w:val="Ninguno"/>
        </w:rPr>
        <w:t xml:space="preserve"> o que afecten a la integridad nacional; y, 5) a quien se ocupe habitualmente de p</w:t>
      </w:r>
      <w:r w:rsidR="003B77ED">
        <w:rPr>
          <w:rStyle w:val="Ninguno"/>
        </w:rPr>
        <w:t>rácticas</w:t>
      </w:r>
      <w:r w:rsidRPr="00633EB0">
        <w:rPr>
          <w:rStyle w:val="Ninguno"/>
        </w:rPr>
        <w:t xml:space="preserve"> ilegales, irreconciliables  con los principios de la moral y las buenas costumbres”</w:t>
      </w:r>
      <w:r w:rsidR="00F078AD" w:rsidRPr="00633EB0">
        <w:rPr>
          <w:rStyle w:val="Ninguno"/>
        </w:rPr>
        <w:t xml:space="preserve"> </w:t>
      </w:r>
      <w:r w:rsidR="00F078AD" w:rsidRPr="00633EB0">
        <w:rPr>
          <w:rStyle w:val="Ninguno"/>
        </w:rPr>
        <w:fldChar w:fldCharType="begin"/>
      </w:r>
      <w:r w:rsidR="00F078AD" w:rsidRPr="00633EB0">
        <w:rPr>
          <w:rStyle w:val="Ninguno"/>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00F078AD" w:rsidRPr="00633EB0">
        <w:rPr>
          <w:rStyle w:val="Ninguno"/>
        </w:rPr>
        <w:fldChar w:fldCharType="separate"/>
      </w:r>
      <w:r w:rsidR="00F078AD" w:rsidRPr="00633EB0">
        <w:rPr>
          <w:rStyle w:val="Ninguno"/>
        </w:rPr>
        <w:t xml:space="preserve"> (Ley de Naturalización, 1976</w:t>
      </w:r>
      <w:r w:rsidR="00E07D9B" w:rsidRPr="00633EB0">
        <w:rPr>
          <w:rStyle w:val="Ninguno"/>
          <w:lang w:val="pt-PT"/>
        </w:rPr>
        <w:t xml:space="preserve">, </w:t>
      </w:r>
      <w:r w:rsidR="002E73A4">
        <w:rPr>
          <w:rStyle w:val="Ninguno"/>
          <w:lang w:val="pt-PT"/>
        </w:rPr>
        <w:t>Art. 7</w:t>
      </w:r>
      <w:r w:rsidR="00F078AD" w:rsidRPr="00633EB0">
        <w:rPr>
          <w:rStyle w:val="Ninguno"/>
        </w:rPr>
        <w:t>)</w:t>
      </w:r>
      <w:r w:rsidR="00F078AD" w:rsidRPr="00633EB0">
        <w:rPr>
          <w:rStyle w:val="Ninguno"/>
        </w:rPr>
        <w:fldChar w:fldCharType="end"/>
      </w:r>
    </w:p>
    <w:p w14:paraId="61EB3F53" w14:textId="16A373A5" w:rsidR="00CB3432" w:rsidRPr="00633EB0" w:rsidRDefault="00122118" w:rsidP="00344B02">
      <w:pPr>
        <w:rPr>
          <w:rStyle w:val="Ninguno"/>
          <w:rFonts w:eastAsia="Times New Roman"/>
          <w:sz w:val="22"/>
        </w:rPr>
      </w:pPr>
      <w:r w:rsidRPr="00633EB0">
        <w:rPr>
          <w:rStyle w:val="Ninguno"/>
        </w:rPr>
        <w:t>Del a</w:t>
      </w:r>
      <w:r w:rsidR="002D661D">
        <w:rPr>
          <w:rStyle w:val="Ninguno"/>
        </w:rPr>
        <w:t>rtículo</w:t>
      </w:r>
      <w:r w:rsidRPr="00633EB0">
        <w:rPr>
          <w:rStyle w:val="Ninguno"/>
        </w:rPr>
        <w:t xml:space="preserve"> anterior se puede s</w:t>
      </w:r>
      <w:r w:rsidR="003E69B6">
        <w:rPr>
          <w:rStyle w:val="Ninguno"/>
        </w:rPr>
        <w:t>eñala</w:t>
      </w:r>
      <w:r w:rsidRPr="00633EB0">
        <w:rPr>
          <w:rStyle w:val="Ninguno"/>
        </w:rPr>
        <w:t>r que e</w:t>
      </w:r>
      <w:r w:rsidR="004A47B5" w:rsidRPr="00633EB0">
        <w:rPr>
          <w:rStyle w:val="Ninguno"/>
        </w:rPr>
        <w:t>l extranjero que hubiese recibido una sentencia por un delito c</w:t>
      </w:r>
      <w:r w:rsidR="00204B01">
        <w:rPr>
          <w:rStyle w:val="Ninguno"/>
        </w:rPr>
        <w:t>omún</w:t>
      </w:r>
      <w:r w:rsidR="007F6051" w:rsidRPr="00633EB0">
        <w:rPr>
          <w:rStyle w:val="Ninguno"/>
        </w:rPr>
        <w:t>,</w:t>
      </w:r>
      <w:r w:rsidR="004A47B5" w:rsidRPr="00633EB0">
        <w:rPr>
          <w:rStyle w:val="Ninguno"/>
        </w:rPr>
        <w:t xml:space="preserve"> o que simplemente hubiese recibido auto de llamamiento a juicio,</w:t>
      </w:r>
      <w:r w:rsidR="00F078AD" w:rsidRPr="00633EB0">
        <w:rPr>
          <w:rStyle w:val="Ninguno"/>
        </w:rPr>
        <w:t xml:space="preserve"> con resultado de sentencia condenatoria, o que no hubiese obtenido auto de sobreseimiento definitivo,</w:t>
      </w:r>
      <w:r w:rsidR="004A47B5" w:rsidRPr="00633EB0">
        <w:rPr>
          <w:rStyle w:val="Ninguno"/>
        </w:rPr>
        <w:t xml:space="preserve"> no era candidato para obtener la c</w:t>
      </w:r>
      <w:r w:rsidR="002D661D">
        <w:rPr>
          <w:rStyle w:val="Ninguno"/>
        </w:rPr>
        <w:t>iudadanía</w:t>
      </w:r>
      <w:r w:rsidR="004A47B5" w:rsidRPr="00633EB0">
        <w:rPr>
          <w:rStyle w:val="Ninguno"/>
        </w:rPr>
        <w:t xml:space="preserve"> ecuatoriana, tomando en consideración la </w:t>
      </w:r>
      <w:r w:rsidR="004A47B5" w:rsidRPr="00633EB0">
        <w:rPr>
          <w:rStyle w:val="Ninguno"/>
          <w:i/>
          <w:iCs/>
        </w:rPr>
        <w:t>lógica de la seguridad nacional</w:t>
      </w:r>
      <w:r w:rsidR="004A47B5" w:rsidRPr="00633EB0">
        <w:rPr>
          <w:rStyle w:val="Ninguno"/>
        </w:rPr>
        <w:t xml:space="preserve">  mencionada por Araujo y Eguiguren, </w:t>
      </w:r>
      <w:r w:rsidR="00F078AD" w:rsidRPr="00633EB0">
        <w:rPr>
          <w:rStyle w:val="Ninguno"/>
        </w:rPr>
        <w:t xml:space="preserve">(2009), </w:t>
      </w:r>
      <w:r w:rsidR="004A47B5" w:rsidRPr="00633EB0">
        <w:rPr>
          <w:rStyle w:val="Ninguno"/>
        </w:rPr>
        <w:t>en “</w:t>
      </w:r>
      <w:r w:rsidR="004A47B5" w:rsidRPr="00633EB0">
        <w:rPr>
          <w:rStyle w:val="Ninguno"/>
          <w:i/>
          <w:iCs/>
          <w:lang w:val="it-IT"/>
        </w:rPr>
        <w:t>La gesti</w:t>
      </w:r>
      <w:r w:rsidR="004A47B5" w:rsidRPr="00633EB0">
        <w:rPr>
          <w:rStyle w:val="Ninguno"/>
          <w:i/>
          <w:iCs/>
        </w:rPr>
        <w:t>ón de la m</w:t>
      </w:r>
      <w:r w:rsidR="003B77ED">
        <w:rPr>
          <w:rStyle w:val="Ninguno"/>
          <w:i/>
          <w:iCs/>
        </w:rPr>
        <w:t>igración</w:t>
      </w:r>
      <w:r w:rsidR="004A47B5" w:rsidRPr="00633EB0">
        <w:rPr>
          <w:rStyle w:val="Ninguno"/>
          <w:i/>
          <w:iCs/>
        </w:rPr>
        <w:t xml:space="preserve"> en los </w:t>
      </w:r>
      <w:r w:rsidR="003E69B6">
        <w:rPr>
          <w:rStyle w:val="Ninguno"/>
          <w:i/>
          <w:iCs/>
        </w:rPr>
        <w:t>país</w:t>
      </w:r>
      <w:r w:rsidR="004A47B5" w:rsidRPr="00633EB0">
        <w:rPr>
          <w:rStyle w:val="Ninguno"/>
          <w:i/>
          <w:iCs/>
        </w:rPr>
        <w:t>es andinos: entre la securitización y los ví</w:t>
      </w:r>
      <w:r w:rsidR="004A47B5" w:rsidRPr="00633EB0">
        <w:rPr>
          <w:rStyle w:val="Ninguno"/>
          <w:i/>
          <w:iCs/>
          <w:lang w:val="pt-PT"/>
        </w:rPr>
        <w:t>nculos diasp</w:t>
      </w:r>
      <w:r w:rsidR="004A47B5" w:rsidRPr="00633EB0">
        <w:rPr>
          <w:rStyle w:val="Ninguno"/>
          <w:i/>
          <w:iCs/>
        </w:rPr>
        <w:t>ó</w:t>
      </w:r>
      <w:r w:rsidR="004A47B5" w:rsidRPr="00633EB0">
        <w:rPr>
          <w:rStyle w:val="Ninguno"/>
          <w:i/>
          <w:iCs/>
          <w:lang w:val="it-IT"/>
        </w:rPr>
        <w:t>ricos</w:t>
      </w:r>
      <w:r w:rsidR="004A47B5" w:rsidRPr="00633EB0">
        <w:rPr>
          <w:rStyle w:val="Ninguno"/>
          <w:i/>
          <w:iCs/>
        </w:rPr>
        <w:t xml:space="preserve">”, </w:t>
      </w:r>
      <w:r w:rsidR="004A47B5" w:rsidRPr="00633EB0">
        <w:rPr>
          <w:rStyle w:val="Ninguno"/>
          <w:lang w:val="pt-PT"/>
        </w:rPr>
        <w:t>precisando que esta pr</w:t>
      </w:r>
      <w:r w:rsidR="004A47B5" w:rsidRPr="00633EB0">
        <w:rPr>
          <w:rStyle w:val="Ninguno"/>
        </w:rPr>
        <w:t xml:space="preserve">áctica se había aplicado hasta la década de los 90 en Bolivia. </w:t>
      </w:r>
    </w:p>
    <w:p w14:paraId="18E941AD" w14:textId="34E50906" w:rsidR="00CB3432" w:rsidRPr="00633EB0" w:rsidRDefault="004A47B5" w:rsidP="00344B02">
      <w:pPr>
        <w:rPr>
          <w:rStyle w:val="Ninguno"/>
          <w:rFonts w:eastAsia="Times New Roman"/>
        </w:rPr>
      </w:pPr>
      <w:r w:rsidRPr="00633EB0">
        <w:rPr>
          <w:rStyle w:val="Ninguno"/>
          <w:lang w:val="pt-PT"/>
        </w:rPr>
        <w:t xml:space="preserve">Calificar de </w:t>
      </w:r>
      <w:r w:rsidRPr="00633EB0">
        <w:rPr>
          <w:rStyle w:val="Ninguno"/>
          <w:i/>
          <w:iCs/>
        </w:rPr>
        <w:t>ganarse honradamente los medios adecuados</w:t>
      </w:r>
      <w:r w:rsidRPr="00633EB0">
        <w:rPr>
          <w:rStyle w:val="Ninguno"/>
        </w:rPr>
        <w:t>, para la subsistencia del solicitante de la c</w:t>
      </w:r>
      <w:r w:rsidR="002D661D">
        <w:rPr>
          <w:rStyle w:val="Ninguno"/>
        </w:rPr>
        <w:t>iudadanía</w:t>
      </w:r>
      <w:r w:rsidRPr="00633EB0">
        <w:rPr>
          <w:rStyle w:val="Ninguno"/>
        </w:rPr>
        <w:t xml:space="preserve"> ecuatoriana, como par</w:t>
      </w:r>
      <w:r w:rsidR="00E218DD" w:rsidRPr="00633EB0">
        <w:rPr>
          <w:rStyle w:val="Ninguno"/>
        </w:rPr>
        <w:t>a su familia, resulta a</w:t>
      </w:r>
      <w:r w:rsidR="003E69B6">
        <w:rPr>
          <w:rStyle w:val="Ninguno"/>
        </w:rPr>
        <w:t>de</w:t>
      </w:r>
      <w:r w:rsidR="002D661D">
        <w:rPr>
          <w:rStyle w:val="Ninguno"/>
        </w:rPr>
        <w:t>más</w:t>
      </w:r>
      <w:r w:rsidRPr="00633EB0">
        <w:rPr>
          <w:rStyle w:val="Ninguno"/>
        </w:rPr>
        <w:t xml:space="preserve"> discriminatorio</w:t>
      </w:r>
      <w:r w:rsidR="00122118" w:rsidRPr="00633EB0">
        <w:rPr>
          <w:rStyle w:val="Ninguno"/>
        </w:rPr>
        <w:t xml:space="preserve"> e</w:t>
      </w:r>
      <w:r w:rsidRPr="00633EB0">
        <w:rPr>
          <w:rStyle w:val="Ninguno"/>
        </w:rPr>
        <w:t xml:space="preserve"> inaplicable en razón de su subjetividad.</w:t>
      </w:r>
    </w:p>
    <w:p w14:paraId="47893A40" w14:textId="3ED8B851" w:rsidR="00CB3432" w:rsidRPr="00633EB0" w:rsidRDefault="004A47B5" w:rsidP="00344B02">
      <w:pPr>
        <w:rPr>
          <w:rStyle w:val="Ninguno"/>
          <w:rFonts w:eastAsia="Times New Roman"/>
        </w:rPr>
      </w:pPr>
      <w:r w:rsidRPr="00633EB0">
        <w:rPr>
          <w:rStyle w:val="Ninguno"/>
        </w:rPr>
        <w:lastRenderedPageBreak/>
        <w:t xml:space="preserve">Algo </w:t>
      </w:r>
      <w:r w:rsidR="00C71104" w:rsidRPr="00633EB0">
        <w:rPr>
          <w:rStyle w:val="Ninguno"/>
        </w:rPr>
        <w:t xml:space="preserve">excesivo </w:t>
      </w:r>
      <w:r w:rsidRPr="00633EB0">
        <w:rPr>
          <w:rStyle w:val="Ninguno"/>
        </w:rPr>
        <w:t>ocurre con lo que s</w:t>
      </w:r>
      <w:r w:rsidR="003E69B6">
        <w:rPr>
          <w:rStyle w:val="Ninguno"/>
        </w:rPr>
        <w:t>eñala</w:t>
      </w:r>
      <w:r w:rsidRPr="00633EB0">
        <w:rPr>
          <w:rStyle w:val="Ninguno"/>
        </w:rPr>
        <w:t>ba el numeral 3</w:t>
      </w:r>
      <w:r w:rsidR="00C71104" w:rsidRPr="00633EB0">
        <w:rPr>
          <w:rStyle w:val="Ninguno"/>
        </w:rPr>
        <w:t xml:space="preserve"> </w:t>
      </w:r>
      <w:r w:rsidR="001C2001">
        <w:rPr>
          <w:rStyle w:val="Ninguno"/>
          <w:i/>
        </w:rPr>
        <w:t>Ibid</w:t>
      </w:r>
      <w:r w:rsidR="00E218DD" w:rsidRPr="00633EB0">
        <w:rPr>
          <w:rStyle w:val="Ninguno"/>
          <w:i/>
        </w:rPr>
        <w:t>.</w:t>
      </w:r>
      <w:r w:rsidR="00C71104" w:rsidRPr="00633EB0">
        <w:rPr>
          <w:rStyle w:val="Ninguno"/>
          <w:i/>
        </w:rPr>
        <w:t>,</w:t>
      </w:r>
      <w:r w:rsidRPr="00633EB0">
        <w:rPr>
          <w:rStyle w:val="Ninguno"/>
        </w:rPr>
        <w:t xml:space="preserve"> discrimina</w:t>
      </w:r>
      <w:r w:rsidR="00C71104" w:rsidRPr="00633EB0">
        <w:rPr>
          <w:rStyle w:val="Ninguno"/>
        </w:rPr>
        <w:t>n</w:t>
      </w:r>
      <w:r w:rsidRPr="00633EB0">
        <w:rPr>
          <w:rStyle w:val="Ninguno"/>
        </w:rPr>
        <w:t>do de manera directa a qu</w:t>
      </w:r>
      <w:r w:rsidR="002D661D">
        <w:rPr>
          <w:rStyle w:val="Ninguno"/>
        </w:rPr>
        <w:t>iene</w:t>
      </w:r>
      <w:r w:rsidRPr="00633EB0">
        <w:rPr>
          <w:rStyle w:val="Ninguno"/>
        </w:rPr>
        <w:t xml:space="preserve">s </w:t>
      </w:r>
      <w:r w:rsidR="006B1AF6">
        <w:rPr>
          <w:rStyle w:val="Ninguno"/>
        </w:rPr>
        <w:t>padecían enfermedades cróni</w:t>
      </w:r>
      <w:r w:rsidRPr="00633EB0">
        <w:rPr>
          <w:rStyle w:val="Ninguno"/>
        </w:rPr>
        <w:t>cas o contagiosas, es decir no solo constituía un grupo sin derecho a la c</w:t>
      </w:r>
      <w:r w:rsidR="002D661D">
        <w:rPr>
          <w:rStyle w:val="Ninguno"/>
        </w:rPr>
        <w:t>iudadanía</w:t>
      </w:r>
      <w:r w:rsidRPr="00633EB0">
        <w:rPr>
          <w:rStyle w:val="Ninguno"/>
        </w:rPr>
        <w:t>, sino que se lo consideraba excluido de los derechos de igualdad.  Con los avances de la ciencia, la tecnología, el desarrollo de los fármacos</w:t>
      </w:r>
      <w:r w:rsidR="00A614E2">
        <w:rPr>
          <w:rStyle w:val="Ninguno"/>
        </w:rPr>
        <w:t xml:space="preserve"> </w:t>
      </w:r>
      <w:r w:rsidR="00325D0F">
        <w:rPr>
          <w:rStyle w:val="Ninguno"/>
        </w:rPr>
        <w:t>y</w:t>
      </w:r>
      <w:r w:rsidRPr="00633EB0">
        <w:rPr>
          <w:rStyle w:val="Ninguno"/>
        </w:rPr>
        <w:t xml:space="preserve"> otros, estas declaraciones resultan </w:t>
      </w:r>
      <w:r w:rsidR="00BE3A3D" w:rsidRPr="00633EB0">
        <w:rPr>
          <w:rStyle w:val="Ninguno"/>
        </w:rPr>
        <w:t>discriminatorias en alto grado</w:t>
      </w:r>
      <w:r w:rsidRPr="00633EB0">
        <w:rPr>
          <w:rStyle w:val="Ninguno"/>
        </w:rPr>
        <w:t xml:space="preserve">, lo que claramente ha sido superado por la </w:t>
      </w:r>
      <w:r w:rsidR="002D661D">
        <w:rPr>
          <w:rStyle w:val="Ninguno"/>
        </w:rPr>
        <w:t>Constitución</w:t>
      </w:r>
      <w:r w:rsidRPr="00633EB0">
        <w:rPr>
          <w:rStyle w:val="Ninguno"/>
        </w:rPr>
        <w:t>. Las personas que padezcan alguna enfermedad que sea considerada como grave o catastrófica, integran los grupos de a</w:t>
      </w:r>
      <w:r w:rsidR="003B77ED">
        <w:rPr>
          <w:rStyle w:val="Ninguno"/>
        </w:rPr>
        <w:t>tención</w:t>
      </w:r>
      <w:r w:rsidRPr="00633EB0">
        <w:rPr>
          <w:rStyle w:val="Ninguno"/>
        </w:rPr>
        <w:t xml:space="preserve"> prioritaria y por lo tanto forman parte de una </w:t>
      </w:r>
      <w:r w:rsidR="002D661D">
        <w:rPr>
          <w:rStyle w:val="Ninguno"/>
        </w:rPr>
        <w:t>Política</w:t>
      </w:r>
      <w:r w:rsidRPr="00633EB0">
        <w:rPr>
          <w:rStyle w:val="Ninguno"/>
        </w:rPr>
        <w:t xml:space="preserve"> de Estado inclusiva y no discriminatoria</w:t>
      </w:r>
      <w:r w:rsidR="00C71104" w:rsidRPr="00633EB0">
        <w:rPr>
          <w:rStyle w:val="Ninguno"/>
        </w:rPr>
        <w:t xml:space="preserve"> (</w:t>
      </w:r>
      <w:r w:rsidR="002D661D">
        <w:rPr>
          <w:rStyle w:val="Ninguno"/>
        </w:rPr>
        <w:t>Constitución</w:t>
      </w:r>
      <w:r w:rsidR="00C71104" w:rsidRPr="00633EB0">
        <w:rPr>
          <w:rStyle w:val="Ninguno"/>
        </w:rPr>
        <w:t xml:space="preserve"> de la Re</w:t>
      </w:r>
      <w:r w:rsidR="002D661D">
        <w:rPr>
          <w:rStyle w:val="Ninguno"/>
        </w:rPr>
        <w:t>pública</w:t>
      </w:r>
      <w:r w:rsidR="00C71104" w:rsidRPr="00633EB0">
        <w:rPr>
          <w:rStyle w:val="Ninguno"/>
        </w:rPr>
        <w:t xml:space="preserve"> del Ecuador, 2008</w:t>
      </w:r>
      <w:r w:rsidR="00E07D9B" w:rsidRPr="00633EB0">
        <w:rPr>
          <w:rStyle w:val="Ninguno"/>
          <w:lang w:val="pt-PT"/>
        </w:rPr>
        <w:t xml:space="preserve">, </w:t>
      </w:r>
      <w:r w:rsidR="009664F5">
        <w:rPr>
          <w:rStyle w:val="Ninguno"/>
          <w:lang w:val="pt-PT"/>
        </w:rPr>
        <w:t xml:space="preserve">Art. </w:t>
      </w:r>
      <w:r w:rsidR="003675AD">
        <w:rPr>
          <w:rStyle w:val="Ninguno"/>
          <w:lang w:val="pt-PT"/>
        </w:rPr>
        <w:t>35</w:t>
      </w:r>
      <w:r w:rsidR="0096304B" w:rsidRPr="00633EB0">
        <w:rPr>
          <w:rStyle w:val="Ninguno"/>
        </w:rPr>
        <w:t>)</w:t>
      </w:r>
    </w:p>
    <w:p w14:paraId="768C9020" w14:textId="5112A4F7" w:rsidR="00CB3432" w:rsidRPr="00633EB0" w:rsidRDefault="007247AB" w:rsidP="00344B02">
      <w:pPr>
        <w:rPr>
          <w:rStyle w:val="Ninguno"/>
          <w:rFonts w:eastAsia="Times New Roman"/>
        </w:rPr>
      </w:pPr>
      <w:r w:rsidRPr="00633EB0">
        <w:rPr>
          <w:rStyle w:val="Ninguno"/>
        </w:rPr>
        <w:t xml:space="preserve">El numeral 4 </w:t>
      </w:r>
      <w:r w:rsidR="001C2001">
        <w:rPr>
          <w:rStyle w:val="Ninguno"/>
          <w:i/>
        </w:rPr>
        <w:t>Ibid</w:t>
      </w:r>
      <w:r w:rsidR="00B2314D" w:rsidRPr="00633EB0">
        <w:rPr>
          <w:rStyle w:val="Ninguno"/>
          <w:i/>
        </w:rPr>
        <w:t>.</w:t>
      </w:r>
      <w:r w:rsidRPr="00633EB0">
        <w:rPr>
          <w:rStyle w:val="Ninguno"/>
          <w:i/>
        </w:rPr>
        <w:t xml:space="preserve">, </w:t>
      </w:r>
      <w:r w:rsidRPr="00633EB0">
        <w:rPr>
          <w:rStyle w:val="Ninguno"/>
        </w:rPr>
        <w:t>se refiere a otra restricción para obtener la c</w:t>
      </w:r>
      <w:r w:rsidR="002D661D">
        <w:rPr>
          <w:rStyle w:val="Ninguno"/>
        </w:rPr>
        <w:t>iudadanía</w:t>
      </w:r>
      <w:r w:rsidRPr="00633EB0">
        <w:rPr>
          <w:rStyle w:val="Ninguno"/>
        </w:rPr>
        <w:t xml:space="preserve"> ecuatoriana por naturalización, pero poder d</w:t>
      </w:r>
      <w:r w:rsidR="004A47B5" w:rsidRPr="00633EB0">
        <w:rPr>
          <w:rStyle w:val="Ninguno"/>
        </w:rPr>
        <w:t>eterminar qué tipo de doctrina puede constituir un pelig</w:t>
      </w:r>
      <w:r w:rsidR="00592E35" w:rsidRPr="00633EB0">
        <w:rPr>
          <w:rStyle w:val="Ninguno"/>
        </w:rPr>
        <w:t xml:space="preserve">ro para el sistema de gobierno </w:t>
      </w:r>
      <w:r w:rsidR="004A47B5" w:rsidRPr="00633EB0">
        <w:rPr>
          <w:rStyle w:val="Ninguno"/>
        </w:rPr>
        <w:t>o el régimen p</w:t>
      </w:r>
      <w:r w:rsidR="003B77ED">
        <w:rPr>
          <w:rStyle w:val="Ninguno"/>
        </w:rPr>
        <w:t>olítico</w:t>
      </w:r>
      <w:r w:rsidR="004A47B5" w:rsidRPr="00633EB0">
        <w:rPr>
          <w:rStyle w:val="Ninguno"/>
        </w:rPr>
        <w:t xml:space="preserve"> y que pudiese de alguna manera afectar la integridad de la nación, va por la línea securitista, afectando fundamentalmente la libertad de expresión de las personas</w:t>
      </w:r>
      <w:r w:rsidRPr="00633EB0">
        <w:rPr>
          <w:rStyle w:val="Ninguno"/>
        </w:rPr>
        <w:t>, sin embargo</w:t>
      </w:r>
      <w:r w:rsidR="00592E35" w:rsidRPr="00633EB0">
        <w:rPr>
          <w:rStyle w:val="Ninguno"/>
        </w:rPr>
        <w:t>,</w:t>
      </w:r>
      <w:r w:rsidRPr="00633EB0">
        <w:rPr>
          <w:rStyle w:val="Ninguno"/>
        </w:rPr>
        <w:t xml:space="preserve"> esta disposición se habría aplicado</w:t>
      </w:r>
      <w:r w:rsidR="00592E35" w:rsidRPr="00633EB0">
        <w:rPr>
          <w:rStyle w:val="Ninguno"/>
        </w:rPr>
        <w:t xml:space="preserve"> –indudablemente- </w:t>
      </w:r>
      <w:r w:rsidRPr="00633EB0">
        <w:rPr>
          <w:rStyle w:val="Ninguno"/>
        </w:rPr>
        <w:t>vulnerando los derechos de las personas.</w:t>
      </w:r>
    </w:p>
    <w:p w14:paraId="09820487" w14:textId="0B322DA3" w:rsidR="00CB3432" w:rsidRPr="00633EB0" w:rsidRDefault="004A47B5" w:rsidP="00344B02">
      <w:pPr>
        <w:rPr>
          <w:rStyle w:val="Ninguno"/>
          <w:rFonts w:eastAsia="Times New Roman"/>
        </w:rPr>
      </w:pPr>
      <w:r w:rsidRPr="00633EB0">
        <w:rPr>
          <w:rStyle w:val="Ninguno"/>
        </w:rPr>
        <w:t>Por otro lado, poder estanda</w:t>
      </w:r>
      <w:r w:rsidR="006B1AF6">
        <w:rPr>
          <w:rStyle w:val="Ninguno"/>
        </w:rPr>
        <w:t>rizar lo que se debía entender</w:t>
      </w:r>
      <w:r w:rsidRPr="00633EB0">
        <w:rPr>
          <w:rStyle w:val="Ninguno"/>
        </w:rPr>
        <w:t xml:space="preserve"> por buenas costumbres, principios morales correctos o apropiados</w:t>
      </w:r>
      <w:r w:rsidR="00BE3A3D" w:rsidRPr="00633EB0">
        <w:rPr>
          <w:rStyle w:val="Ninguno"/>
        </w:rPr>
        <w:t>,</w:t>
      </w:r>
      <w:r w:rsidRPr="00633EB0">
        <w:rPr>
          <w:rStyle w:val="Ninguno"/>
        </w:rPr>
        <w:t xml:space="preserve"> cae</w:t>
      </w:r>
      <w:r w:rsidR="00BE3A3D" w:rsidRPr="00633EB0">
        <w:rPr>
          <w:rStyle w:val="Ninguno"/>
        </w:rPr>
        <w:t xml:space="preserve"> sin dudas,</w:t>
      </w:r>
      <w:r w:rsidRPr="00633EB0">
        <w:rPr>
          <w:rStyle w:val="Ninguno"/>
        </w:rPr>
        <w:t xml:space="preserve"> en la subjetividad del analista, en razón de lo que para una persona puede ser correcto, para otra puede ser todo lo contrario.</w:t>
      </w:r>
    </w:p>
    <w:p w14:paraId="5BF46DE8" w14:textId="746A6EE2" w:rsidR="00CB3432" w:rsidRPr="00633EB0" w:rsidRDefault="004A47B5" w:rsidP="00344B02">
      <w:pPr>
        <w:rPr>
          <w:rStyle w:val="Ninguno"/>
          <w:rFonts w:eastAsia="Times New Roman"/>
        </w:rPr>
      </w:pPr>
      <w:r w:rsidRPr="00633EB0">
        <w:rPr>
          <w:rStyle w:val="Ninguno"/>
        </w:rPr>
        <w:t>Al respecto de la mujer casada, esta Ley en el a</w:t>
      </w:r>
      <w:r w:rsidR="002D661D">
        <w:rPr>
          <w:rStyle w:val="Ninguno"/>
        </w:rPr>
        <w:t>rtículo</w:t>
      </w:r>
      <w:r w:rsidRPr="00633EB0">
        <w:rPr>
          <w:rStyle w:val="Ninguno"/>
          <w:lang w:val="pt-PT"/>
        </w:rPr>
        <w:t xml:space="preserve"> 8, s</w:t>
      </w:r>
      <w:r w:rsidR="003E69B6">
        <w:rPr>
          <w:rStyle w:val="Ninguno"/>
          <w:lang w:val="pt-PT"/>
        </w:rPr>
        <w:t>eñala</w:t>
      </w:r>
      <w:r w:rsidRPr="00633EB0">
        <w:rPr>
          <w:rStyle w:val="Ninguno"/>
        </w:rPr>
        <w:t>ba: “La mujer casada extranjera que solicitare Carta de Naturalizació</w:t>
      </w:r>
      <w:r w:rsidRPr="00633EB0">
        <w:rPr>
          <w:rStyle w:val="Ninguno"/>
          <w:lang w:val="pt-PT"/>
        </w:rPr>
        <w:t>n no requerir</w:t>
      </w:r>
      <w:r w:rsidRPr="00633EB0">
        <w:rPr>
          <w:rStyle w:val="Ninguno"/>
        </w:rPr>
        <w:t>á para ello de la autorización de su marido”</w:t>
      </w:r>
      <w:r w:rsidR="007247AB" w:rsidRPr="00633EB0">
        <w:rPr>
          <w:rStyle w:val="Ninguno"/>
        </w:rPr>
        <w:t xml:space="preserve"> (Ley de Naturalización, 1976</w:t>
      </w:r>
      <w:r w:rsidR="00E07D9B" w:rsidRPr="00633EB0">
        <w:rPr>
          <w:rStyle w:val="Ninguno"/>
          <w:lang w:val="pt-PT"/>
        </w:rPr>
        <w:t xml:space="preserve">, </w:t>
      </w:r>
      <w:r w:rsidR="002E73A4">
        <w:rPr>
          <w:rStyle w:val="Ninguno"/>
          <w:lang w:val="pt-PT"/>
        </w:rPr>
        <w:t>Art. 8</w:t>
      </w:r>
      <w:r w:rsidR="007247AB" w:rsidRPr="00633EB0">
        <w:rPr>
          <w:rStyle w:val="Ninguno"/>
        </w:rPr>
        <w:t>)</w:t>
      </w:r>
      <w:r w:rsidRPr="00633EB0">
        <w:rPr>
          <w:rStyle w:val="Ninguno"/>
        </w:rPr>
        <w:t xml:space="preserve">, lo cual resultaría redundante en razón de que tanto la anterior </w:t>
      </w:r>
      <w:r w:rsidR="002D661D">
        <w:rPr>
          <w:rStyle w:val="Ninguno"/>
        </w:rPr>
        <w:t>Constitución</w:t>
      </w:r>
      <w:r w:rsidRPr="00633EB0">
        <w:rPr>
          <w:rStyle w:val="Ninguno"/>
          <w:lang w:val="es-ES"/>
        </w:rPr>
        <w:t xml:space="preserve"> </w:t>
      </w:r>
      <w:r w:rsidR="002D661D">
        <w:rPr>
          <w:rStyle w:val="Ninguno"/>
          <w:lang w:val="es-ES"/>
        </w:rPr>
        <w:t>Política</w:t>
      </w:r>
      <w:r w:rsidRPr="00633EB0">
        <w:rPr>
          <w:rStyle w:val="Ninguno"/>
        </w:rPr>
        <w:t xml:space="preserve"> como la última Carta Magna consideran a esta normativa inaplicable por el principio legal de la igualdad de todas las personas</w:t>
      </w:r>
      <w:r w:rsidR="007247AB" w:rsidRPr="00633EB0">
        <w:rPr>
          <w:rStyle w:val="Ninguno"/>
        </w:rPr>
        <w:t xml:space="preserve"> (</w:t>
      </w:r>
      <w:r w:rsidR="002D661D">
        <w:rPr>
          <w:rStyle w:val="Ninguno"/>
        </w:rPr>
        <w:t>Constitución</w:t>
      </w:r>
      <w:r w:rsidR="007247AB" w:rsidRPr="00633EB0">
        <w:rPr>
          <w:rStyle w:val="Ninguno"/>
        </w:rPr>
        <w:t xml:space="preserve"> de la Re</w:t>
      </w:r>
      <w:r w:rsidR="002D661D">
        <w:rPr>
          <w:rStyle w:val="Ninguno"/>
        </w:rPr>
        <w:t>pública</w:t>
      </w:r>
      <w:r w:rsidR="007247AB" w:rsidRPr="00633EB0">
        <w:rPr>
          <w:rStyle w:val="Ninguno"/>
        </w:rPr>
        <w:t xml:space="preserve"> del Ecuador, 2008</w:t>
      </w:r>
      <w:r w:rsidR="00E07D9B" w:rsidRPr="00633EB0">
        <w:rPr>
          <w:rStyle w:val="Ninguno"/>
          <w:lang w:val="pt-PT"/>
        </w:rPr>
        <w:t>,</w:t>
      </w:r>
      <w:r w:rsidR="002E73A4">
        <w:rPr>
          <w:rStyle w:val="Ninguno"/>
          <w:lang w:val="pt-PT"/>
        </w:rPr>
        <w:t xml:space="preserve"> Art. 69</w:t>
      </w:r>
      <w:r w:rsidR="0096304B" w:rsidRPr="00633EB0">
        <w:rPr>
          <w:rStyle w:val="Ninguno"/>
        </w:rPr>
        <w:t>)</w:t>
      </w:r>
    </w:p>
    <w:p w14:paraId="4B294655" w14:textId="796CCD99" w:rsidR="00CB3432" w:rsidRPr="00633EB0" w:rsidRDefault="004A47B5" w:rsidP="00344B02">
      <w:pPr>
        <w:rPr>
          <w:rStyle w:val="Ninguno"/>
          <w:rFonts w:eastAsia="Times New Roman"/>
        </w:rPr>
      </w:pPr>
      <w:r w:rsidRPr="00633EB0">
        <w:rPr>
          <w:rStyle w:val="Ninguno"/>
        </w:rPr>
        <w:lastRenderedPageBreak/>
        <w:t>Por otro lado</w:t>
      </w:r>
      <w:r w:rsidR="00C136FF" w:rsidRPr="00633EB0">
        <w:rPr>
          <w:rStyle w:val="Ninguno"/>
        </w:rPr>
        <w:t>,</w:t>
      </w:r>
      <w:r w:rsidRPr="00633EB0">
        <w:rPr>
          <w:rStyle w:val="Ninguno"/>
        </w:rPr>
        <w:t xml:space="preserve"> la mujer extranjera que se encontraba casada con un ecuatoriano d</w:t>
      </w:r>
      <w:r w:rsidR="00592E35" w:rsidRPr="00633EB0">
        <w:rPr>
          <w:rStyle w:val="Ninguno"/>
        </w:rPr>
        <w:t>omiciliado en el Ecuador</w:t>
      </w:r>
      <w:r w:rsidRPr="00633EB0">
        <w:rPr>
          <w:rStyle w:val="Ninguno"/>
        </w:rPr>
        <w:t xml:space="preserve"> o que ejerciera alguna función </w:t>
      </w:r>
      <w:r w:rsidR="002D661D">
        <w:rPr>
          <w:rStyle w:val="Ninguno"/>
        </w:rPr>
        <w:t>pública</w:t>
      </w:r>
      <w:r w:rsidRPr="00633EB0">
        <w:rPr>
          <w:rStyle w:val="Ninguno"/>
        </w:rPr>
        <w:t xml:space="preserve"> fuera del </w:t>
      </w:r>
      <w:r w:rsidR="003E69B6">
        <w:rPr>
          <w:rStyle w:val="Ninguno"/>
        </w:rPr>
        <w:t>país</w:t>
      </w:r>
      <w:r w:rsidRPr="00633EB0">
        <w:rPr>
          <w:rStyle w:val="Ninguno"/>
          <w:lang w:val="pt-PT"/>
        </w:rPr>
        <w:t>, seg</w:t>
      </w:r>
      <w:r w:rsidRPr="00633EB0">
        <w:rPr>
          <w:rStyle w:val="Ninguno"/>
        </w:rPr>
        <w:t>ún el a</w:t>
      </w:r>
      <w:r w:rsidR="002D661D">
        <w:rPr>
          <w:rStyle w:val="Ninguno"/>
        </w:rPr>
        <w:t>rtículo</w:t>
      </w:r>
      <w:r w:rsidRPr="00633EB0">
        <w:rPr>
          <w:rStyle w:val="Ninguno"/>
        </w:rPr>
        <w:t xml:space="preserve"> 9 de esta Ley, debía adquirir la nacionalidad ecuatoriana, renunciando a la anterior nacionalidad, </w:t>
      </w:r>
      <w:r w:rsidR="007247AB" w:rsidRPr="00633EB0">
        <w:rPr>
          <w:rStyle w:val="Ninguno"/>
        </w:rPr>
        <w:t>(Ley de Naturalización, 1976</w:t>
      </w:r>
      <w:r w:rsidR="002E73A4">
        <w:rPr>
          <w:rStyle w:val="Ninguno"/>
          <w:lang w:val="pt-PT"/>
        </w:rPr>
        <w:t>, Art. 9</w:t>
      </w:r>
      <w:r w:rsidR="007247AB" w:rsidRPr="00633EB0">
        <w:rPr>
          <w:rStyle w:val="Ninguno"/>
        </w:rPr>
        <w:t>)</w:t>
      </w:r>
      <w:r w:rsidR="00C136FF" w:rsidRPr="00633EB0">
        <w:rPr>
          <w:rStyle w:val="Ninguno"/>
        </w:rPr>
        <w:t xml:space="preserve">, </w:t>
      </w:r>
      <w:r w:rsidRPr="00633EB0">
        <w:rPr>
          <w:rStyle w:val="Ninguno"/>
        </w:rPr>
        <w:t>lo cual</w:t>
      </w:r>
      <w:r w:rsidR="00592E35" w:rsidRPr="00633EB0">
        <w:rPr>
          <w:rStyle w:val="Ninguno"/>
        </w:rPr>
        <w:t>,</w:t>
      </w:r>
      <w:r w:rsidRPr="00633EB0">
        <w:rPr>
          <w:rStyle w:val="Ninguno"/>
        </w:rPr>
        <w:t xml:space="preserve"> efectivamente</w:t>
      </w:r>
      <w:r w:rsidR="00592E35" w:rsidRPr="00633EB0">
        <w:rPr>
          <w:rStyle w:val="Ninguno"/>
        </w:rPr>
        <w:t>,</w:t>
      </w:r>
      <w:r w:rsidRPr="00633EB0">
        <w:rPr>
          <w:rStyle w:val="Ninguno"/>
        </w:rPr>
        <w:t xml:space="preserve"> desde la vigencia de la nueva </w:t>
      </w:r>
      <w:r w:rsidR="002D661D">
        <w:rPr>
          <w:rStyle w:val="Ninguno"/>
        </w:rPr>
        <w:t>Constitución</w:t>
      </w:r>
      <w:r w:rsidRPr="00633EB0">
        <w:rPr>
          <w:rStyle w:val="Ninguno"/>
        </w:rPr>
        <w:t xml:space="preserve"> quedó insubsistente, por la opción de </w:t>
      </w:r>
      <w:r w:rsidR="00E248BC" w:rsidRPr="00633EB0">
        <w:rPr>
          <w:rStyle w:val="Ninguno"/>
        </w:rPr>
        <w:t xml:space="preserve">obtener </w:t>
      </w:r>
      <w:r w:rsidRPr="00633EB0">
        <w:rPr>
          <w:rStyle w:val="Ninguno"/>
        </w:rPr>
        <w:t xml:space="preserve">la doble nacionalidad. </w:t>
      </w:r>
    </w:p>
    <w:p w14:paraId="097BF7AF" w14:textId="0550F007" w:rsidR="00CB3432" w:rsidRPr="00633EB0" w:rsidRDefault="004A47B5" w:rsidP="00344B02">
      <w:pPr>
        <w:rPr>
          <w:rStyle w:val="Ninguno"/>
          <w:rFonts w:eastAsia="Times New Roman"/>
        </w:rPr>
      </w:pPr>
      <w:r w:rsidRPr="00633EB0">
        <w:rPr>
          <w:rStyle w:val="Ninguno"/>
        </w:rPr>
        <w:t>En los casos en los que la persona solicitante de la c</w:t>
      </w:r>
      <w:r w:rsidR="002D661D">
        <w:rPr>
          <w:rStyle w:val="Ninguno"/>
        </w:rPr>
        <w:t>iudadanía</w:t>
      </w:r>
      <w:r w:rsidRPr="00633EB0">
        <w:rPr>
          <w:rStyle w:val="Ninguno"/>
        </w:rPr>
        <w:t xml:space="preserve"> ecuatoriana, hubiese presentado documentos adulterados o falsos</w:t>
      </w:r>
      <w:r w:rsidR="004A72B5">
        <w:rPr>
          <w:rStyle w:val="Ninguno"/>
        </w:rPr>
        <w:t xml:space="preserve"> </w:t>
      </w:r>
      <w:r w:rsidR="00325D0F">
        <w:rPr>
          <w:rStyle w:val="Ninguno"/>
        </w:rPr>
        <w:t>y</w:t>
      </w:r>
      <w:r w:rsidR="00C136FF" w:rsidRPr="00633EB0">
        <w:rPr>
          <w:rStyle w:val="Ninguno"/>
        </w:rPr>
        <w:t xml:space="preserve"> si esta irregularidad era evidenciada </w:t>
      </w:r>
      <w:r w:rsidRPr="00633EB0">
        <w:rPr>
          <w:rStyle w:val="Ninguno"/>
        </w:rPr>
        <w:t xml:space="preserve">antes de la concesión de la carta de naturalización se suspendía el proceso y si se percataban de la situación luego de dicha concesión, se procedía con la cancelación de la carta.  En cualquiera de los casos, la persona solicitante era expulsada del </w:t>
      </w:r>
      <w:r w:rsidR="003E69B6">
        <w:rPr>
          <w:rStyle w:val="Ninguno"/>
        </w:rPr>
        <w:t>país</w:t>
      </w:r>
      <w:r w:rsidRPr="00633EB0">
        <w:rPr>
          <w:rStyle w:val="Ninguno"/>
          <w:lang w:val="pt-PT"/>
        </w:rPr>
        <w:t>, seg</w:t>
      </w:r>
      <w:r w:rsidRPr="00633EB0">
        <w:rPr>
          <w:rStyle w:val="Ninguno"/>
        </w:rPr>
        <w:t>ún determinaba el a</w:t>
      </w:r>
      <w:r w:rsidR="002D661D">
        <w:rPr>
          <w:rStyle w:val="Ninguno"/>
        </w:rPr>
        <w:t>rtículo</w:t>
      </w:r>
      <w:r w:rsidRPr="00633EB0">
        <w:rPr>
          <w:rStyle w:val="Ninguno"/>
        </w:rPr>
        <w:t xml:space="preserve"> 12 de la Ley en </w:t>
      </w:r>
      <w:r w:rsidR="00B45BAC" w:rsidRPr="00633EB0">
        <w:rPr>
          <w:rStyle w:val="Ninguno"/>
        </w:rPr>
        <w:t>referencia (</w:t>
      </w:r>
      <w:r w:rsidR="00C136FF" w:rsidRPr="00633EB0">
        <w:rPr>
          <w:rStyle w:val="Ninguno"/>
        </w:rPr>
        <w:t xml:space="preserve">Ley de Naturalización, </w:t>
      </w:r>
      <w:r w:rsidR="00BB79BE" w:rsidRPr="00633EB0">
        <w:rPr>
          <w:rStyle w:val="Ninguno"/>
        </w:rPr>
        <w:t>1976</w:t>
      </w:r>
      <w:r w:rsidR="00E07D9B" w:rsidRPr="00633EB0">
        <w:rPr>
          <w:rStyle w:val="Ninguno"/>
          <w:lang w:val="pt-PT"/>
        </w:rPr>
        <w:t xml:space="preserve">, </w:t>
      </w:r>
      <w:r w:rsidR="002E73A4">
        <w:rPr>
          <w:rStyle w:val="Ninguno"/>
          <w:lang w:val="pt-PT"/>
        </w:rPr>
        <w:t>Art. 12</w:t>
      </w:r>
      <w:r w:rsidR="0096304B" w:rsidRPr="00633EB0">
        <w:rPr>
          <w:rStyle w:val="Ninguno"/>
        </w:rPr>
        <w:t>)</w:t>
      </w:r>
    </w:p>
    <w:p w14:paraId="73D9AF04" w14:textId="69D59735" w:rsidR="00CB3432" w:rsidRPr="00633EB0" w:rsidRDefault="004A47B5" w:rsidP="00344B02">
      <w:pPr>
        <w:rPr>
          <w:rStyle w:val="Ninguno"/>
          <w:rFonts w:eastAsia="Times New Roman"/>
        </w:rPr>
      </w:pPr>
      <w:r w:rsidRPr="00633EB0">
        <w:rPr>
          <w:rStyle w:val="Ninguno"/>
        </w:rPr>
        <w:t>Esta norma</w:t>
      </w:r>
      <w:r w:rsidR="00302B46" w:rsidRPr="00633EB0">
        <w:rPr>
          <w:rStyle w:val="Ninguno"/>
        </w:rPr>
        <w:t>,</w:t>
      </w:r>
      <w:r w:rsidRPr="00633EB0">
        <w:rPr>
          <w:rStyle w:val="Ninguno"/>
        </w:rPr>
        <w:t xml:space="preserve"> de manera imperativa, disponía que para llevar a cabo el proceso de naturalización era necesaria la presencia de un abogado patrocinador dentro del proceso</w:t>
      </w:r>
      <w:r w:rsidR="00C136FF" w:rsidRPr="00633EB0">
        <w:rPr>
          <w:rStyle w:val="Ninguno"/>
        </w:rPr>
        <w:t xml:space="preserve"> (Ley de Naturalización, 1976</w:t>
      </w:r>
      <w:r w:rsidR="00E07D9B" w:rsidRPr="00633EB0">
        <w:rPr>
          <w:rStyle w:val="Ninguno"/>
          <w:lang w:val="pt-PT"/>
        </w:rPr>
        <w:t xml:space="preserve">, </w:t>
      </w:r>
      <w:r w:rsidR="0047681C" w:rsidRPr="00633EB0">
        <w:rPr>
          <w:rStyle w:val="Ninguno"/>
          <w:lang w:val="pt-PT"/>
        </w:rPr>
        <w:t xml:space="preserve">p. </w:t>
      </w:r>
      <w:r w:rsidR="00C136FF" w:rsidRPr="00633EB0">
        <w:rPr>
          <w:rStyle w:val="Ninguno"/>
        </w:rPr>
        <w:t>3),</w:t>
      </w:r>
      <w:r w:rsidRPr="00633EB0">
        <w:rPr>
          <w:rStyle w:val="Ninguno"/>
        </w:rPr>
        <w:t xml:space="preserve"> lo </w:t>
      </w:r>
      <w:r w:rsidR="00B45BAC" w:rsidRPr="00633EB0">
        <w:rPr>
          <w:rStyle w:val="Ninguno"/>
        </w:rPr>
        <w:t>cual,</w:t>
      </w:r>
      <w:r w:rsidRPr="00633EB0">
        <w:rPr>
          <w:rStyle w:val="Ninguno"/>
        </w:rPr>
        <w:t xml:space="preserve"> con la </w:t>
      </w:r>
      <w:r w:rsidR="002D661D">
        <w:rPr>
          <w:rStyle w:val="Ninguno"/>
        </w:rPr>
        <w:t>Constitución</w:t>
      </w:r>
      <w:r w:rsidR="00B2314D" w:rsidRPr="00633EB0">
        <w:rPr>
          <w:rStyle w:val="Ninguno"/>
        </w:rPr>
        <w:t xml:space="preserve"> de la Re</w:t>
      </w:r>
      <w:r w:rsidR="002D661D">
        <w:rPr>
          <w:rStyle w:val="Ninguno"/>
        </w:rPr>
        <w:t>pública</w:t>
      </w:r>
      <w:r w:rsidR="00B2314D" w:rsidRPr="00633EB0">
        <w:rPr>
          <w:rStyle w:val="Ninguno"/>
        </w:rPr>
        <w:t xml:space="preserve"> del Ecuador (2008)</w:t>
      </w:r>
      <w:r w:rsidRPr="00633EB0">
        <w:rPr>
          <w:rStyle w:val="Ninguno"/>
        </w:rPr>
        <w:t xml:space="preserve"> dejó de ser un requisito</w:t>
      </w:r>
      <w:r w:rsidR="00302B46" w:rsidRPr="00633EB0">
        <w:rPr>
          <w:rStyle w:val="Ninguno"/>
        </w:rPr>
        <w:t xml:space="preserve"> </w:t>
      </w:r>
      <w:r w:rsidRPr="00633EB0">
        <w:rPr>
          <w:rStyle w:val="Ninguno"/>
        </w:rPr>
        <w:t xml:space="preserve">en razón de que este y otros trámites no requieren el patrocinio de un abogado, de </w:t>
      </w:r>
      <w:r w:rsidR="00B45BAC" w:rsidRPr="00633EB0">
        <w:rPr>
          <w:rStyle w:val="Ninguno"/>
        </w:rPr>
        <w:t>hecho,</w:t>
      </w:r>
      <w:r w:rsidRPr="00633EB0">
        <w:rPr>
          <w:rStyle w:val="Ninguno"/>
        </w:rPr>
        <w:t xml:space="preserve"> es necesaria la presencia del solicitante ú</w:t>
      </w:r>
      <w:r w:rsidRPr="00633EB0">
        <w:rPr>
          <w:rStyle w:val="Ninguno"/>
          <w:lang w:val="it-IT"/>
        </w:rPr>
        <w:t xml:space="preserve">nicamente. </w:t>
      </w:r>
    </w:p>
    <w:p w14:paraId="011C205F" w14:textId="2D5C9654" w:rsidR="00CB3432" w:rsidRPr="00633EB0" w:rsidRDefault="004A47B5"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16 </w:t>
      </w:r>
      <w:r w:rsidR="001C2001">
        <w:rPr>
          <w:rStyle w:val="Ninguno"/>
          <w:i/>
        </w:rPr>
        <w:t>Ibid</w:t>
      </w:r>
      <w:r w:rsidR="00B2314D" w:rsidRPr="00633EB0">
        <w:rPr>
          <w:rStyle w:val="Ninguno"/>
          <w:i/>
        </w:rPr>
        <w:t>.</w:t>
      </w:r>
      <w:r w:rsidR="00C136FF" w:rsidRPr="00633EB0">
        <w:rPr>
          <w:rStyle w:val="Ninguno"/>
          <w:i/>
        </w:rPr>
        <w:t>,</w:t>
      </w:r>
      <w:r w:rsidRPr="00633EB0">
        <w:rPr>
          <w:rStyle w:val="Ninguno"/>
        </w:rPr>
        <w:t xml:space="preserve"> s</w:t>
      </w:r>
      <w:r w:rsidR="003E69B6">
        <w:rPr>
          <w:rStyle w:val="Ninguno"/>
        </w:rPr>
        <w:t>eñala</w:t>
      </w:r>
      <w:r w:rsidRPr="00633EB0">
        <w:rPr>
          <w:rStyle w:val="Ninguno"/>
        </w:rPr>
        <w:t>ba a</w:t>
      </w:r>
      <w:r w:rsidR="003E69B6">
        <w:rPr>
          <w:rStyle w:val="Ninguno"/>
        </w:rPr>
        <w:t>de</w:t>
      </w:r>
      <w:r w:rsidR="002D661D">
        <w:rPr>
          <w:rStyle w:val="Ninguno"/>
        </w:rPr>
        <w:t>más</w:t>
      </w:r>
      <w:r w:rsidRPr="00633EB0">
        <w:rPr>
          <w:rStyle w:val="Ninguno"/>
        </w:rPr>
        <w:t xml:space="preserve"> las causas por las que la carta de naturalización podí</w:t>
      </w:r>
      <w:r w:rsidRPr="00633EB0">
        <w:rPr>
          <w:rStyle w:val="Ninguno"/>
          <w:lang w:val="pt-PT"/>
        </w:rPr>
        <w:t>a ser cancelada:</w:t>
      </w:r>
    </w:p>
    <w:p w14:paraId="2F128FFD" w14:textId="07DFD34F" w:rsidR="00CB3432" w:rsidRPr="00633EB0" w:rsidRDefault="00904706" w:rsidP="00904706">
      <w:pPr>
        <w:pStyle w:val="ms40palabras"/>
        <w:ind w:left="644"/>
        <w:rPr>
          <w:rStyle w:val="Ninguno"/>
          <w:rFonts w:eastAsia="Arial Unicode MS"/>
          <w:lang w:val="pt-PT"/>
        </w:rPr>
      </w:pPr>
      <w:r>
        <w:rPr>
          <w:rStyle w:val="Ninguno"/>
        </w:rPr>
        <w:t>1)</w:t>
      </w:r>
      <w:r w:rsidR="004A47B5" w:rsidRPr="00633EB0">
        <w:rPr>
          <w:rStyle w:val="Ninguno"/>
        </w:rPr>
        <w:t xml:space="preserve">Las indicadas en la </w:t>
      </w:r>
      <w:r w:rsidR="002D661D">
        <w:rPr>
          <w:rStyle w:val="Ninguno"/>
        </w:rPr>
        <w:t>Constitución</w:t>
      </w:r>
      <w:r w:rsidR="004A47B5" w:rsidRPr="00633EB0">
        <w:rPr>
          <w:rStyle w:val="Ninguno"/>
          <w:lang w:val="es-ES"/>
        </w:rPr>
        <w:t xml:space="preserve"> </w:t>
      </w:r>
      <w:r w:rsidR="002D661D">
        <w:rPr>
          <w:rStyle w:val="Ninguno"/>
          <w:lang w:val="es-ES"/>
        </w:rPr>
        <w:t>Política</w:t>
      </w:r>
      <w:r w:rsidR="004A47B5" w:rsidRPr="00633EB0">
        <w:rPr>
          <w:rStyle w:val="Ninguno"/>
        </w:rPr>
        <w:t xml:space="preserve"> de la Re</w:t>
      </w:r>
      <w:r w:rsidR="002D661D">
        <w:rPr>
          <w:rStyle w:val="Ninguno"/>
        </w:rPr>
        <w:t>pública</w:t>
      </w:r>
      <w:r w:rsidR="004A47B5" w:rsidRPr="00633EB0">
        <w:rPr>
          <w:rStyle w:val="Ninguno"/>
        </w:rPr>
        <w:t xml:space="preserve"> para los casos de pérdida de la nacionalidad ecuatoriana, 2) Si se ha obtenido con fraude de la Ley o de los reglamentos; 3) Si el naturalizado se convirtiere, a juicio del Ministerio de Gobierno, en elemento de inquietud moral, social o </w:t>
      </w:r>
      <w:r w:rsidR="002D661D">
        <w:rPr>
          <w:rStyle w:val="Ninguno"/>
        </w:rPr>
        <w:t>política</w:t>
      </w:r>
      <w:r w:rsidR="004A47B5" w:rsidRPr="00633EB0">
        <w:rPr>
          <w:rStyle w:val="Ninguno"/>
        </w:rPr>
        <w:t>; y, 4) Si el naturalizado se ausentare de la Re</w:t>
      </w:r>
      <w:r w:rsidR="002D661D">
        <w:rPr>
          <w:rStyle w:val="Ninguno"/>
        </w:rPr>
        <w:t>pública</w:t>
      </w:r>
      <w:r w:rsidR="004A47B5" w:rsidRPr="00633EB0">
        <w:rPr>
          <w:rStyle w:val="Ninguno"/>
          <w:lang w:val="pt-PT"/>
        </w:rPr>
        <w:t xml:space="preserve"> por </w:t>
      </w:r>
      <w:r w:rsidR="002D661D">
        <w:rPr>
          <w:rStyle w:val="Ninguno"/>
          <w:lang w:val="pt-PT"/>
        </w:rPr>
        <w:t>más</w:t>
      </w:r>
      <w:r w:rsidR="004A47B5" w:rsidRPr="00633EB0">
        <w:rPr>
          <w:rStyle w:val="Ninguno"/>
        </w:rPr>
        <w:t xml:space="preserve"> de tres </w:t>
      </w:r>
      <w:r w:rsidR="002D661D">
        <w:rPr>
          <w:rStyle w:val="Ninguno"/>
        </w:rPr>
        <w:t>año</w:t>
      </w:r>
      <w:r w:rsidR="004A47B5" w:rsidRPr="00633EB0">
        <w:rPr>
          <w:rStyle w:val="Ninguno"/>
        </w:rPr>
        <w:t xml:space="preserve">s </w:t>
      </w:r>
      <w:r w:rsidR="004A47B5" w:rsidRPr="00633EB0">
        <w:rPr>
          <w:rStyle w:val="Ninguno"/>
        </w:rPr>
        <w:lastRenderedPageBreak/>
        <w:t>ininterrumpidos, salvo que, a juicio del Ministro de Relaciones Exteriores, dicha ausencia pudiere justificarse”</w:t>
      </w:r>
      <w:r w:rsidR="004A47B5" w:rsidRPr="00633EB0">
        <w:rPr>
          <w:rStyle w:val="Ninguno"/>
        </w:rPr>
        <w:fldChar w:fldCharType="begin"/>
      </w:r>
      <w:r w:rsidR="004A47B5" w:rsidRPr="00633EB0">
        <w:rPr>
          <w:rStyle w:val="Ninguno"/>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004A47B5" w:rsidRPr="00633EB0">
        <w:rPr>
          <w:rStyle w:val="Ninguno"/>
        </w:rPr>
        <w:fldChar w:fldCharType="separate"/>
      </w:r>
      <w:r w:rsidR="004A47B5" w:rsidRPr="00633EB0">
        <w:rPr>
          <w:rStyle w:val="Ninguno"/>
        </w:rPr>
        <w:t xml:space="preserve"> </w:t>
      </w:r>
      <w:r w:rsidR="00E06CEC" w:rsidRPr="00633EB0">
        <w:rPr>
          <w:rStyle w:val="Ninguno"/>
        </w:rPr>
        <w:t>(Ley de Naturalización, 1976</w:t>
      </w:r>
      <w:r w:rsidR="00E07D9B" w:rsidRPr="00633EB0">
        <w:rPr>
          <w:rStyle w:val="Ninguno"/>
          <w:lang w:val="pt-PT"/>
        </w:rPr>
        <w:t xml:space="preserve">, </w:t>
      </w:r>
      <w:r w:rsidR="002E73A4">
        <w:rPr>
          <w:rStyle w:val="Ninguno"/>
          <w:lang w:val="pt-PT"/>
        </w:rPr>
        <w:t>Art. 16</w:t>
      </w:r>
      <w:r w:rsidR="00E06CEC" w:rsidRPr="00633EB0">
        <w:rPr>
          <w:rStyle w:val="Ninguno"/>
        </w:rPr>
        <w:t>)</w:t>
      </w:r>
      <w:r w:rsidR="004A47B5" w:rsidRPr="00633EB0">
        <w:rPr>
          <w:rStyle w:val="Ninguno"/>
        </w:rPr>
        <w:fldChar w:fldCharType="end"/>
      </w:r>
    </w:p>
    <w:p w14:paraId="762AAE95" w14:textId="3F709A5E" w:rsidR="00CB3432" w:rsidRPr="00633EB0" w:rsidRDefault="004A47B5" w:rsidP="00344B02">
      <w:pPr>
        <w:rPr>
          <w:rStyle w:val="Ninguno"/>
          <w:rFonts w:eastAsia="Times New Roman"/>
          <w:sz w:val="22"/>
        </w:rPr>
      </w:pPr>
      <w:r w:rsidRPr="00633EB0">
        <w:rPr>
          <w:rStyle w:val="Ninguno"/>
        </w:rPr>
        <w:t xml:space="preserve">Determinar lo que debe entenderse por </w:t>
      </w:r>
      <w:r w:rsidRPr="00633EB0">
        <w:rPr>
          <w:rStyle w:val="Ninguno"/>
          <w:i/>
          <w:iCs/>
        </w:rPr>
        <w:t xml:space="preserve">inquietud moral, social o </w:t>
      </w:r>
      <w:r w:rsidR="002D661D">
        <w:rPr>
          <w:rStyle w:val="Ninguno"/>
          <w:i/>
          <w:iCs/>
        </w:rPr>
        <w:t>política</w:t>
      </w:r>
      <w:r w:rsidRPr="00633EB0">
        <w:rPr>
          <w:rStyle w:val="Ninguno"/>
        </w:rPr>
        <w:t>, resulta inaplicable por la subjetividad que conlleva</w:t>
      </w:r>
      <w:r w:rsidR="004A72B5">
        <w:rPr>
          <w:rStyle w:val="Ninguno"/>
        </w:rPr>
        <w:t xml:space="preserve"> </w:t>
      </w:r>
      <w:r w:rsidR="00325D0F">
        <w:rPr>
          <w:rStyle w:val="Ninguno"/>
        </w:rPr>
        <w:t>y</w:t>
      </w:r>
      <w:r w:rsidRPr="00633EB0">
        <w:rPr>
          <w:rStyle w:val="Ninguno"/>
        </w:rPr>
        <w:t xml:space="preserve"> considerar los parámetros que las autoridades del Ministerio de Gobierno debieron tomar para volverla ejecutable, se puede indicar que en no pocas ocasiones se vulner</w:t>
      </w:r>
      <w:r w:rsidR="00302B46" w:rsidRPr="00633EB0">
        <w:rPr>
          <w:rStyle w:val="Ninguno"/>
        </w:rPr>
        <w:t>ó</w:t>
      </w:r>
      <w:r w:rsidRPr="00633EB0">
        <w:rPr>
          <w:rStyle w:val="Ninguno"/>
        </w:rPr>
        <w:t xml:space="preserve"> los derechos de los solicitantes </w:t>
      </w:r>
      <w:r w:rsidR="00302B46" w:rsidRPr="00633EB0">
        <w:rPr>
          <w:rStyle w:val="Ninguno"/>
        </w:rPr>
        <w:t>y</w:t>
      </w:r>
      <w:r w:rsidRPr="00633EB0">
        <w:rPr>
          <w:rStyle w:val="Ninguno"/>
        </w:rPr>
        <w:t xml:space="preserve"> sus familias, lo cual dejaría de ser un problema con la nueva norma constitucional.</w:t>
      </w:r>
    </w:p>
    <w:p w14:paraId="6EAA7BFF" w14:textId="042F9FE9" w:rsidR="00B2314D" w:rsidRPr="00633EB0" w:rsidRDefault="00B2314D" w:rsidP="00344B02">
      <w:pPr>
        <w:rPr>
          <w:rStyle w:val="Ninguno"/>
        </w:rPr>
      </w:pPr>
      <w:r w:rsidRPr="00633EB0">
        <w:rPr>
          <w:rStyle w:val="Ninguno"/>
        </w:rPr>
        <w:t>El a</w:t>
      </w:r>
      <w:r w:rsidR="002D661D">
        <w:rPr>
          <w:rStyle w:val="Ninguno"/>
        </w:rPr>
        <w:t>rtículo</w:t>
      </w:r>
      <w:r w:rsidRPr="00633EB0">
        <w:rPr>
          <w:rStyle w:val="Ninguno"/>
        </w:rPr>
        <w:t xml:space="preserve"> 19 de la Ley de Naturalización (1976),</w:t>
      </w:r>
      <w:r w:rsidR="004A47B5" w:rsidRPr="00633EB0">
        <w:rPr>
          <w:rStyle w:val="Ninguno"/>
        </w:rPr>
        <w:t xml:space="preserve"> contemplaba la siguiente</w:t>
      </w:r>
      <w:r w:rsidRPr="00633EB0">
        <w:rPr>
          <w:rStyle w:val="Ninguno"/>
        </w:rPr>
        <w:t xml:space="preserve"> disposición inconstitucional: </w:t>
      </w:r>
    </w:p>
    <w:p w14:paraId="5AB913CC" w14:textId="4CC1A9BD" w:rsidR="00B2314D" w:rsidRPr="00633EB0" w:rsidRDefault="004A47B5" w:rsidP="00B2314D">
      <w:pPr>
        <w:pStyle w:val="ms40palabras"/>
        <w:rPr>
          <w:rStyle w:val="Ninguno"/>
        </w:rPr>
      </w:pPr>
      <w:r w:rsidRPr="00633EB0">
        <w:rPr>
          <w:rStyle w:val="Ninguno"/>
        </w:rPr>
        <w:t xml:space="preserve">El ecuatoriano que se naturalice en otro Estado pierde ipso jure la nacionalidad ecuatoriana.  Igualmente pierden la nacionalidad ecuatoriana la mujer y los hijos menores del ecuatoriano que se naturalizare en otro </w:t>
      </w:r>
      <w:r w:rsidR="003E69B6">
        <w:rPr>
          <w:rStyle w:val="Ninguno"/>
        </w:rPr>
        <w:t>país</w:t>
      </w:r>
      <w:r w:rsidRPr="00633EB0">
        <w:rPr>
          <w:rStyle w:val="Ninguno"/>
        </w:rPr>
        <w:t xml:space="preserve"> si por éste hecho adquieren la nacionalidad extranjera; pero conservarán su derecho a recuperar su nacionalidad de origen al término del matrimonio o al alcanzar mayor edad respectivamente”</w:t>
      </w:r>
      <w:r w:rsidR="0094707A" w:rsidRPr="00633EB0">
        <w:rPr>
          <w:rStyle w:val="Ninguno"/>
        </w:rPr>
        <w:t xml:space="preserve"> (Ley de Naturalización, 1976</w:t>
      </w:r>
      <w:r w:rsidR="00E07D9B" w:rsidRPr="00633EB0">
        <w:rPr>
          <w:rStyle w:val="Ninguno"/>
          <w:lang w:val="pt-PT"/>
        </w:rPr>
        <w:t xml:space="preserve">, </w:t>
      </w:r>
      <w:r w:rsidR="002E73A4">
        <w:rPr>
          <w:rStyle w:val="Ninguno"/>
          <w:lang w:val="pt-PT"/>
        </w:rPr>
        <w:t>Art. 16</w:t>
      </w:r>
      <w:r w:rsidR="0094707A" w:rsidRPr="00633EB0">
        <w:rPr>
          <w:rStyle w:val="Ninguno"/>
        </w:rPr>
        <w:t>)</w:t>
      </w:r>
    </w:p>
    <w:p w14:paraId="20A62B3B" w14:textId="71EEFDAA" w:rsidR="00B2314D" w:rsidRPr="00633EB0" w:rsidRDefault="00B2314D" w:rsidP="00344B02">
      <w:pPr>
        <w:rPr>
          <w:rStyle w:val="Ninguno"/>
        </w:rPr>
      </w:pPr>
      <w:r w:rsidRPr="00633EB0">
        <w:rPr>
          <w:rStyle w:val="Ninguno"/>
        </w:rPr>
        <w:t xml:space="preserve"> S</w:t>
      </w:r>
      <w:r w:rsidR="004A47B5" w:rsidRPr="00633EB0">
        <w:rPr>
          <w:rStyle w:val="Ninguno"/>
        </w:rPr>
        <w:t>in embargo</w:t>
      </w:r>
      <w:r w:rsidR="00302B46" w:rsidRPr="00633EB0">
        <w:rPr>
          <w:rStyle w:val="Ninguno"/>
        </w:rPr>
        <w:t>,</w:t>
      </w:r>
      <w:r w:rsidR="004A47B5" w:rsidRPr="00633EB0">
        <w:rPr>
          <w:rStyle w:val="Ninguno"/>
        </w:rPr>
        <w:t xml:space="preserve"> el a</w:t>
      </w:r>
      <w:r w:rsidR="002D661D">
        <w:rPr>
          <w:rStyle w:val="Ninguno"/>
        </w:rPr>
        <w:t>rtículo</w:t>
      </w:r>
      <w:r w:rsidR="004A47B5" w:rsidRPr="00633EB0">
        <w:rPr>
          <w:rStyle w:val="Ninguno"/>
        </w:rPr>
        <w:t xml:space="preserve"> 8 de la </w:t>
      </w:r>
      <w:r w:rsidR="002D661D">
        <w:rPr>
          <w:rStyle w:val="Ninguno"/>
        </w:rPr>
        <w:t>Constitución</w:t>
      </w:r>
      <w:r w:rsidR="004A47B5" w:rsidRPr="00633EB0">
        <w:rPr>
          <w:rStyle w:val="Ninguno"/>
        </w:rPr>
        <w:t xml:space="preserve"> </w:t>
      </w:r>
      <w:r w:rsidR="0094707A" w:rsidRPr="00633EB0">
        <w:rPr>
          <w:rStyle w:val="Ninguno"/>
        </w:rPr>
        <w:t>de la Re</w:t>
      </w:r>
      <w:r w:rsidR="002D661D">
        <w:rPr>
          <w:rStyle w:val="Ninguno"/>
        </w:rPr>
        <w:t>pública</w:t>
      </w:r>
      <w:r w:rsidR="0094707A" w:rsidRPr="00633EB0">
        <w:rPr>
          <w:rStyle w:val="Ninguno"/>
        </w:rPr>
        <w:t xml:space="preserve"> </w:t>
      </w:r>
      <w:r w:rsidR="004A47B5" w:rsidRPr="00633EB0">
        <w:rPr>
          <w:rStyle w:val="Ninguno"/>
        </w:rPr>
        <w:t>del Ecuador</w:t>
      </w:r>
      <w:r w:rsidRPr="00633EB0">
        <w:rPr>
          <w:rStyle w:val="Ninguno"/>
        </w:rPr>
        <w:t xml:space="preserve"> (2008)</w:t>
      </w:r>
      <w:r w:rsidR="004A47B5" w:rsidRPr="00633EB0">
        <w:rPr>
          <w:rStyle w:val="Ninguno"/>
        </w:rPr>
        <w:t>, permite acceder a otra nacionalidad sin renunciar a la ecuatoriana, admitiendo la renuncia solo cuando esta ha sido obtenida por naturalización y siempre que se lo haga de manera expresa</w:t>
      </w:r>
      <w:r w:rsidRPr="00633EB0">
        <w:rPr>
          <w:rStyle w:val="Ninguno"/>
        </w:rPr>
        <w:t xml:space="preserve"> (</w:t>
      </w:r>
      <w:r w:rsidR="002E73A4">
        <w:rPr>
          <w:rStyle w:val="Ninguno"/>
          <w:lang w:val="pt-PT"/>
        </w:rPr>
        <w:t>Art. 8</w:t>
      </w:r>
      <w:r w:rsidR="0096304B" w:rsidRPr="00633EB0">
        <w:rPr>
          <w:rStyle w:val="Ninguno"/>
        </w:rPr>
        <w:t>)</w:t>
      </w:r>
      <w:r w:rsidR="004A47B5" w:rsidRPr="00633EB0">
        <w:rPr>
          <w:rStyle w:val="Ninguno"/>
        </w:rPr>
        <w:t xml:space="preserve">  </w:t>
      </w:r>
    </w:p>
    <w:p w14:paraId="5E786F05" w14:textId="7726430A" w:rsidR="00CB3432" w:rsidRPr="00633EB0" w:rsidRDefault="004A47B5" w:rsidP="00344B02">
      <w:pPr>
        <w:rPr>
          <w:rStyle w:val="Ninguno"/>
          <w:rFonts w:eastAsia="Times New Roman"/>
        </w:rPr>
      </w:pPr>
      <w:r w:rsidRPr="00633EB0">
        <w:rPr>
          <w:rStyle w:val="Ninguno"/>
        </w:rPr>
        <w:t>Pero</w:t>
      </w:r>
      <w:r w:rsidR="00FF3412" w:rsidRPr="00633EB0">
        <w:rPr>
          <w:rStyle w:val="Ninguno"/>
        </w:rPr>
        <w:t xml:space="preserve">, </w:t>
      </w:r>
      <w:r w:rsidRPr="00633EB0">
        <w:rPr>
          <w:rStyle w:val="Ninguno"/>
        </w:rPr>
        <w:t>¿</w:t>
      </w:r>
      <w:r w:rsidR="00FF3412" w:rsidRPr="00633EB0">
        <w:rPr>
          <w:rStyle w:val="Ninguno"/>
          <w:lang w:val="it-IT"/>
        </w:rPr>
        <w:t>q</w:t>
      </w:r>
      <w:r w:rsidRPr="00633EB0">
        <w:rPr>
          <w:rStyle w:val="Ninguno"/>
          <w:lang w:val="it-IT"/>
        </w:rPr>
        <w:t>u</w:t>
      </w:r>
      <w:r w:rsidRPr="00633EB0">
        <w:rPr>
          <w:rStyle w:val="Ninguno"/>
        </w:rPr>
        <w:t>é pasa con las personas que renunciaron o perdieron ipso ju</w:t>
      </w:r>
      <w:r w:rsidR="00FF3412" w:rsidRPr="00633EB0">
        <w:rPr>
          <w:rStyle w:val="Ninguno"/>
        </w:rPr>
        <w:t>re la nacionalidad ecuatoriana?</w:t>
      </w:r>
      <w:r w:rsidRPr="00633EB0">
        <w:rPr>
          <w:rStyle w:val="Ninguno"/>
        </w:rPr>
        <w:t xml:space="preserve"> </w:t>
      </w:r>
      <w:r w:rsidR="00FF3412" w:rsidRPr="00633EB0">
        <w:rPr>
          <w:rStyle w:val="Ninguno"/>
        </w:rPr>
        <w:t>Evidentemente,</w:t>
      </w:r>
      <w:r w:rsidRPr="00633EB0">
        <w:rPr>
          <w:rStyle w:val="Ninguno"/>
        </w:rPr>
        <w:t xml:space="preserve"> deben recuperar la c</w:t>
      </w:r>
      <w:r w:rsidR="002D661D">
        <w:rPr>
          <w:rStyle w:val="Ninguno"/>
        </w:rPr>
        <w:t>iudadanía</w:t>
      </w:r>
      <w:r w:rsidRPr="00633EB0">
        <w:rPr>
          <w:rStyle w:val="Ninguno"/>
        </w:rPr>
        <w:t xml:space="preserve"> ecuatoriana y ser considerados como ecuatorianos por nacimiento</w:t>
      </w:r>
      <w:r w:rsidR="00B2314D" w:rsidRPr="00633EB0">
        <w:rPr>
          <w:rStyle w:val="Ninguno"/>
        </w:rPr>
        <w:t>; s</w:t>
      </w:r>
      <w:r w:rsidRPr="00633EB0">
        <w:rPr>
          <w:rStyle w:val="Ninguno"/>
        </w:rPr>
        <w:t>in embargo</w:t>
      </w:r>
      <w:r w:rsidR="00FF3412" w:rsidRPr="00633EB0">
        <w:rPr>
          <w:rStyle w:val="Ninguno"/>
        </w:rPr>
        <w:t>,</w:t>
      </w:r>
      <w:r w:rsidRPr="00633EB0">
        <w:rPr>
          <w:rStyle w:val="Ninguno"/>
        </w:rPr>
        <w:t xml:space="preserve"> los protocolos no se han establecido en la nueva normativa que regula </w:t>
      </w:r>
      <w:r w:rsidR="00B2314D" w:rsidRPr="00633EB0">
        <w:rPr>
          <w:rStyle w:val="Ninguno"/>
        </w:rPr>
        <w:t xml:space="preserve">la movilidad humana en general hasta la fecha de elaboración de este trabajo investigativo. </w:t>
      </w:r>
    </w:p>
    <w:p w14:paraId="4D47EFCD" w14:textId="3906EE9F" w:rsidR="00CB3432" w:rsidRPr="00633EB0" w:rsidRDefault="004A47B5" w:rsidP="00344B02">
      <w:pPr>
        <w:rPr>
          <w:rStyle w:val="Ninguno"/>
          <w:rFonts w:eastAsia="Times New Roman"/>
        </w:rPr>
      </w:pPr>
      <w:r w:rsidRPr="00633EB0">
        <w:rPr>
          <w:rStyle w:val="Ninguno"/>
        </w:rPr>
        <w:lastRenderedPageBreak/>
        <w:t>El a</w:t>
      </w:r>
      <w:r w:rsidR="002D661D">
        <w:rPr>
          <w:rStyle w:val="Ninguno"/>
        </w:rPr>
        <w:t>rtículo</w:t>
      </w:r>
      <w:r w:rsidRPr="00633EB0">
        <w:rPr>
          <w:rStyle w:val="Ninguno"/>
        </w:rPr>
        <w:t xml:space="preserve"> 10</w:t>
      </w:r>
      <w:r w:rsidR="00FF3412" w:rsidRPr="00633EB0">
        <w:rPr>
          <w:rStyle w:val="Ninguno"/>
        </w:rPr>
        <w:t>,</w:t>
      </w:r>
      <w:r w:rsidRPr="00633EB0">
        <w:rPr>
          <w:rStyle w:val="Ninguno"/>
        </w:rPr>
        <w:t xml:space="preserve"> inciso segundo del Reglamento </w:t>
      </w:r>
      <w:r w:rsidR="00490BD3" w:rsidRPr="00633EB0">
        <w:rPr>
          <w:rStyle w:val="Ninguno"/>
        </w:rPr>
        <w:t>a</w:t>
      </w:r>
      <w:r w:rsidRPr="00633EB0">
        <w:rPr>
          <w:rStyle w:val="Ninguno"/>
        </w:rPr>
        <w:t xml:space="preserve"> la Ley de Naturalización</w:t>
      </w:r>
      <w:r w:rsidR="00A7326A" w:rsidRPr="00633EB0">
        <w:rPr>
          <w:rStyle w:val="Ninguno"/>
        </w:rPr>
        <w:t xml:space="preserve"> (1976)</w:t>
      </w:r>
      <w:r w:rsidRPr="00633EB0">
        <w:rPr>
          <w:rStyle w:val="Ninguno"/>
        </w:rPr>
        <w:t>, s</w:t>
      </w:r>
      <w:r w:rsidR="003E69B6">
        <w:rPr>
          <w:rStyle w:val="Ninguno"/>
        </w:rPr>
        <w:t>eñala</w:t>
      </w:r>
      <w:r w:rsidRPr="00633EB0">
        <w:rPr>
          <w:rStyle w:val="Ninguno"/>
        </w:rPr>
        <w:t xml:space="preserve">ba respecto </w:t>
      </w:r>
      <w:r w:rsidR="00377DDC" w:rsidRPr="00633EB0">
        <w:rPr>
          <w:rStyle w:val="Ninguno"/>
        </w:rPr>
        <w:t xml:space="preserve">a </w:t>
      </w:r>
      <w:r w:rsidRPr="00633EB0">
        <w:rPr>
          <w:rStyle w:val="Ninguno"/>
        </w:rPr>
        <w:t>la renuncia a la c</w:t>
      </w:r>
      <w:r w:rsidR="002D661D">
        <w:rPr>
          <w:rStyle w:val="Ninguno"/>
        </w:rPr>
        <w:t>iudadanía</w:t>
      </w:r>
      <w:r w:rsidRPr="00633EB0">
        <w:rPr>
          <w:rStyle w:val="Ninguno"/>
        </w:rPr>
        <w:t xml:space="preserve"> de origen, lo siguiente: “En el acto de la entrega, el interesado prestará juramento de renuncia a la nacionalidad anterior y de fidelidad a la </w:t>
      </w:r>
      <w:r w:rsidR="002D661D">
        <w:rPr>
          <w:rStyle w:val="Ninguno"/>
        </w:rPr>
        <w:t>Constitución</w:t>
      </w:r>
      <w:r w:rsidRPr="00633EB0">
        <w:rPr>
          <w:rStyle w:val="Ninguno"/>
        </w:rPr>
        <w:t xml:space="preserve"> y Leyes de la nueva patria.  Este juramento se prestará ante tres testigos idóneos</w:t>
      </w:r>
      <w:r w:rsidR="004A72B5">
        <w:rPr>
          <w:rStyle w:val="Ninguno"/>
        </w:rPr>
        <w:t xml:space="preserve"> </w:t>
      </w:r>
      <w:r w:rsidR="00325D0F">
        <w:rPr>
          <w:rStyle w:val="Ninguno"/>
        </w:rPr>
        <w:t>y</w:t>
      </w:r>
      <w:r w:rsidRPr="00633EB0">
        <w:rPr>
          <w:rStyle w:val="Ninguno"/>
        </w:rPr>
        <w:t xml:space="preserve"> la autoridad ante quien se lo rinda advertirá al interesado las consecuencias de esta renuncia, según se indican en el a</w:t>
      </w:r>
      <w:r w:rsidR="002D661D">
        <w:rPr>
          <w:rStyle w:val="Ninguno"/>
        </w:rPr>
        <w:t>rtículo</w:t>
      </w:r>
      <w:r w:rsidRPr="00633EB0">
        <w:rPr>
          <w:rStyle w:val="Ninguno"/>
        </w:rPr>
        <w:t xml:space="preserve"> 6 de la Ley”</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name="Book"&gt;6&lt;/ref-type&gt;&lt;contributors&gt;&lt;authors/&gt;&lt;/contributors&gt;&lt;titles/&gt;&lt;title&gt;Reglamento a la 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w:t>
      </w:r>
      <w:r w:rsidR="00490BD3" w:rsidRPr="00633EB0">
        <w:rPr>
          <w:rStyle w:val="Ninguno"/>
        </w:rPr>
        <w:t>Reglamento a la Ley de Naturalización, 1976</w:t>
      </w:r>
      <w:r w:rsidR="00E07D9B" w:rsidRPr="00633EB0">
        <w:rPr>
          <w:rStyle w:val="Ninguno"/>
          <w:lang w:val="pt-PT"/>
        </w:rPr>
        <w:t xml:space="preserve">, </w:t>
      </w:r>
      <w:r w:rsidR="002E73A4">
        <w:rPr>
          <w:rStyle w:val="Ninguno"/>
          <w:lang w:val="pt-PT"/>
        </w:rPr>
        <w:t>Art. 10</w:t>
      </w:r>
      <w:r w:rsidR="00490BD3" w:rsidRPr="00633EB0">
        <w:rPr>
          <w:rStyle w:val="Ninguno"/>
        </w:rPr>
        <w:t>)</w:t>
      </w:r>
      <w:r w:rsidRPr="00633EB0">
        <w:rPr>
          <w:rStyle w:val="Ninguno"/>
          <w:rFonts w:eastAsia="Times New Roman"/>
        </w:rPr>
        <w:fldChar w:fldCharType="end"/>
      </w:r>
      <w:r w:rsidRPr="00633EB0">
        <w:rPr>
          <w:rStyle w:val="Ninguno"/>
        </w:rPr>
        <w:t xml:space="preserve">  Si bien esta práctica dejó de efectuarse, en razón de ya no ser necesaria la renuncia a </w:t>
      </w:r>
      <w:r w:rsidR="00FF3412" w:rsidRPr="00633EB0">
        <w:rPr>
          <w:rStyle w:val="Ninguno"/>
        </w:rPr>
        <w:t>la c</w:t>
      </w:r>
      <w:r w:rsidR="002D661D">
        <w:rPr>
          <w:rStyle w:val="Ninguno"/>
        </w:rPr>
        <w:t>iudadanía</w:t>
      </w:r>
      <w:r w:rsidR="00FF3412" w:rsidRPr="00633EB0">
        <w:rPr>
          <w:rStyle w:val="Ninguno"/>
        </w:rPr>
        <w:t xml:space="preserve"> de origen, sí</w:t>
      </w:r>
      <w:r w:rsidRPr="00633EB0">
        <w:rPr>
          <w:rStyle w:val="Ninguno"/>
        </w:rPr>
        <w:t xml:space="preserve"> se mantuvo hasta la derogación de la normativa, la entrega de la carta de la naturalización ante tres testigos, qu</w:t>
      </w:r>
      <w:r w:rsidR="002D661D">
        <w:rPr>
          <w:rStyle w:val="Ninguno"/>
        </w:rPr>
        <w:t>iene</w:t>
      </w:r>
      <w:r w:rsidRPr="00633EB0">
        <w:rPr>
          <w:rStyle w:val="Ninguno"/>
        </w:rPr>
        <w:t>s a</w:t>
      </w:r>
      <w:r w:rsidR="003E69B6">
        <w:rPr>
          <w:rStyle w:val="Ninguno"/>
        </w:rPr>
        <w:t>de</w:t>
      </w:r>
      <w:r w:rsidR="002D661D">
        <w:rPr>
          <w:rStyle w:val="Ninguno"/>
        </w:rPr>
        <w:t>más</w:t>
      </w:r>
      <w:r w:rsidRPr="00633EB0">
        <w:rPr>
          <w:rStyle w:val="Ninguno"/>
        </w:rPr>
        <w:t xml:space="preserve"> debían ser ecuatorianos de nacimiento.</w:t>
      </w:r>
    </w:p>
    <w:p w14:paraId="5BC77545" w14:textId="341E251C" w:rsidR="00CB3432" w:rsidRPr="00633EB0" w:rsidRDefault="004A47B5" w:rsidP="00344B02">
      <w:pPr>
        <w:rPr>
          <w:rStyle w:val="Ninguno"/>
        </w:rPr>
      </w:pPr>
      <w:r w:rsidRPr="00633EB0">
        <w:rPr>
          <w:rStyle w:val="Ninguno"/>
        </w:rPr>
        <w:t>Para los casos de ecuatorianos que hubiesen renunciado a c</w:t>
      </w:r>
      <w:r w:rsidR="002D661D">
        <w:rPr>
          <w:rStyle w:val="Ninguno"/>
        </w:rPr>
        <w:t>iudadanía</w:t>
      </w:r>
      <w:r w:rsidRPr="00633EB0">
        <w:rPr>
          <w:rStyle w:val="Ninguno"/>
        </w:rPr>
        <w:t xml:space="preserve"> ecuatoriana, con el afán de acceder a otra, la Ley de Naturalizació</w:t>
      </w:r>
      <w:r w:rsidRPr="00633EB0">
        <w:rPr>
          <w:rStyle w:val="Ninguno"/>
          <w:lang w:val="it-IT"/>
        </w:rPr>
        <w:t>n preve</w:t>
      </w:r>
      <w:r w:rsidRPr="00633EB0">
        <w:rPr>
          <w:rStyle w:val="Ninguno"/>
        </w:rPr>
        <w:t>ía en su a</w:t>
      </w:r>
      <w:r w:rsidR="002D661D">
        <w:rPr>
          <w:rStyle w:val="Ninguno"/>
        </w:rPr>
        <w:t>rtículo</w:t>
      </w:r>
      <w:r w:rsidRPr="00633EB0">
        <w:rPr>
          <w:rStyle w:val="Ninguno"/>
        </w:rPr>
        <w:t xml:space="preserve"> 21</w:t>
      </w:r>
      <w:r w:rsidR="00490BD3" w:rsidRPr="00633EB0">
        <w:rPr>
          <w:rStyle w:val="Ninguno"/>
        </w:rPr>
        <w:t xml:space="preserve"> (Ley de Naturalización, 1976</w:t>
      </w:r>
      <w:r w:rsidR="00E07D9B" w:rsidRPr="00633EB0">
        <w:rPr>
          <w:rStyle w:val="Ninguno"/>
          <w:lang w:val="pt-PT"/>
        </w:rPr>
        <w:t xml:space="preserve">, </w:t>
      </w:r>
      <w:r w:rsidR="00B31560">
        <w:rPr>
          <w:rStyle w:val="Ninguno"/>
          <w:lang w:val="pt-PT"/>
        </w:rPr>
        <w:t>Art. 21</w:t>
      </w:r>
      <w:r w:rsidR="00490BD3" w:rsidRPr="00633EB0">
        <w:rPr>
          <w:rStyle w:val="Ninguno"/>
        </w:rPr>
        <w:t>)</w:t>
      </w:r>
      <w:r w:rsidRPr="00633EB0">
        <w:rPr>
          <w:rStyle w:val="Ninguno"/>
        </w:rPr>
        <w:t xml:space="preserve">, la forma de recobrar la nacionalidad ecuatoriana, para lo cual debía volver a radicarse en el </w:t>
      </w:r>
      <w:r w:rsidR="003E69B6">
        <w:rPr>
          <w:rStyle w:val="Ninguno"/>
        </w:rPr>
        <w:t>país</w:t>
      </w:r>
      <w:r w:rsidRPr="00633EB0">
        <w:rPr>
          <w:rStyle w:val="Ninguno"/>
        </w:rPr>
        <w:t xml:space="preserve"> por al menos dos </w:t>
      </w:r>
      <w:r w:rsidR="002D661D">
        <w:rPr>
          <w:rStyle w:val="Ninguno"/>
        </w:rPr>
        <w:t>año</w:t>
      </w:r>
      <w:r w:rsidRPr="00633EB0">
        <w:rPr>
          <w:rStyle w:val="Ninguno"/>
        </w:rPr>
        <w:t>s</w:t>
      </w:r>
      <w:r w:rsidR="004A72B5">
        <w:rPr>
          <w:rStyle w:val="Ninguno"/>
        </w:rPr>
        <w:t xml:space="preserve"> </w:t>
      </w:r>
      <w:r w:rsidR="00325D0F">
        <w:rPr>
          <w:rStyle w:val="Ninguno"/>
        </w:rPr>
        <w:t>y</w:t>
      </w:r>
      <w:r w:rsidRPr="00633EB0">
        <w:rPr>
          <w:rStyle w:val="Ninguno"/>
        </w:rPr>
        <w:t xml:space="preserve"> renunciar de manera expresa a la nacionalidad adquirida, s</w:t>
      </w:r>
      <w:r w:rsidR="003E69B6">
        <w:rPr>
          <w:rStyle w:val="Ninguno"/>
        </w:rPr>
        <w:t>eñala</w:t>
      </w:r>
      <w:r w:rsidRPr="00633EB0">
        <w:rPr>
          <w:rStyle w:val="Ninguno"/>
        </w:rPr>
        <w:t>ndo su deseo de recuperar la nacionalidad ecuatoriana.</w:t>
      </w:r>
    </w:p>
    <w:p w14:paraId="0FB38E69" w14:textId="23354F3F" w:rsidR="00652835" w:rsidRPr="00633EB0" w:rsidRDefault="000012E9" w:rsidP="00344B02">
      <w:pPr>
        <w:rPr>
          <w:rStyle w:val="Ninguno"/>
        </w:rPr>
      </w:pPr>
      <w:r w:rsidRPr="00633EB0">
        <w:rPr>
          <w:rStyle w:val="Ninguno"/>
        </w:rPr>
        <w:t>Sin duda alguna, la duración de larga data</w:t>
      </w:r>
      <w:r w:rsidR="00A7326A" w:rsidRPr="00633EB0">
        <w:rPr>
          <w:rStyle w:val="Ninguno"/>
        </w:rPr>
        <w:t xml:space="preserve"> de la Ley de Naturalización (</w:t>
      </w:r>
      <w:r w:rsidRPr="00633EB0">
        <w:rPr>
          <w:rStyle w:val="Ninguno"/>
        </w:rPr>
        <w:t>1976</w:t>
      </w:r>
      <w:r w:rsidR="00A7326A" w:rsidRPr="00633EB0">
        <w:rPr>
          <w:rStyle w:val="Ninguno"/>
        </w:rPr>
        <w:t>),</w:t>
      </w:r>
      <w:r w:rsidRPr="00633EB0">
        <w:rPr>
          <w:rStyle w:val="Ninguno"/>
        </w:rPr>
        <w:t xml:space="preserve"> </w:t>
      </w:r>
      <w:r w:rsidR="00A7326A" w:rsidRPr="00633EB0">
        <w:rPr>
          <w:rStyle w:val="Ninguno"/>
        </w:rPr>
        <w:t>generó</w:t>
      </w:r>
      <w:r w:rsidRPr="00633EB0">
        <w:rPr>
          <w:rStyle w:val="Ninguno"/>
        </w:rPr>
        <w:t xml:space="preserve"> que se mantuviesen vigentes principios reñidos con los avances internacionales en materia de naturalización y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por ello, la aprobación de una nueva Ley que atendiera a los avances en este ámbito y corrigiera las numerosas </w:t>
      </w:r>
      <w:r w:rsidR="00A7326A" w:rsidRPr="00633EB0">
        <w:rPr>
          <w:rStyle w:val="Ninguno"/>
        </w:rPr>
        <w:t xml:space="preserve">vulneraciones </w:t>
      </w:r>
      <w:r w:rsidRPr="00633EB0">
        <w:rPr>
          <w:rStyle w:val="Ninguno"/>
        </w:rPr>
        <w:t>a los derechos humano</w:t>
      </w:r>
      <w:r w:rsidR="004A72B5">
        <w:rPr>
          <w:rStyle w:val="Ninguno"/>
        </w:rPr>
        <w:t xml:space="preserve">s </w:t>
      </w:r>
      <w:r w:rsidR="00325D0F">
        <w:rPr>
          <w:rStyle w:val="Ninguno"/>
        </w:rPr>
        <w:t>y</w:t>
      </w:r>
      <w:r w:rsidRPr="00633EB0">
        <w:rPr>
          <w:rStyle w:val="Ninguno"/>
        </w:rPr>
        <w:t xml:space="preserve"> respondiera al nuevo espíritu que promovió la </w:t>
      </w:r>
      <w:r w:rsidR="002D661D">
        <w:rPr>
          <w:rStyle w:val="Ninguno"/>
        </w:rPr>
        <w:t>Constitución</w:t>
      </w:r>
      <w:r w:rsidRPr="00633EB0">
        <w:rPr>
          <w:rStyle w:val="Ninguno"/>
        </w:rPr>
        <w:t xml:space="preserve"> </w:t>
      </w:r>
      <w:r w:rsidR="00A7326A" w:rsidRPr="00633EB0">
        <w:rPr>
          <w:rStyle w:val="Ninguno"/>
        </w:rPr>
        <w:t>de la Re</w:t>
      </w:r>
      <w:r w:rsidR="002D661D">
        <w:rPr>
          <w:rStyle w:val="Ninguno"/>
        </w:rPr>
        <w:t>pública</w:t>
      </w:r>
      <w:r w:rsidR="00A7326A" w:rsidRPr="00633EB0">
        <w:rPr>
          <w:rStyle w:val="Ninguno"/>
        </w:rPr>
        <w:t xml:space="preserve"> del Ecuador (2</w:t>
      </w:r>
      <w:r w:rsidRPr="00633EB0">
        <w:rPr>
          <w:rStyle w:val="Ninguno"/>
        </w:rPr>
        <w:t>008</w:t>
      </w:r>
      <w:r w:rsidR="00A7326A" w:rsidRPr="00633EB0">
        <w:rPr>
          <w:rStyle w:val="Ninguno"/>
        </w:rPr>
        <w:t>)</w:t>
      </w:r>
      <w:r w:rsidRPr="00633EB0">
        <w:rPr>
          <w:rStyle w:val="Ninguno"/>
        </w:rPr>
        <w:t xml:space="preserve"> </w:t>
      </w:r>
      <w:r w:rsidR="00A7326A" w:rsidRPr="00633EB0">
        <w:rPr>
          <w:rStyle w:val="Ninguno"/>
        </w:rPr>
        <w:t>como algo</w:t>
      </w:r>
      <w:r w:rsidRPr="00633EB0">
        <w:rPr>
          <w:rStyle w:val="Ninguno"/>
        </w:rPr>
        <w:t xml:space="preserve"> impostergable.</w:t>
      </w:r>
    </w:p>
    <w:p w14:paraId="0DEAC431" w14:textId="5126B9E0" w:rsidR="00CB3432" w:rsidRPr="004F07C7" w:rsidRDefault="004A47B5" w:rsidP="004F07C7">
      <w:pPr>
        <w:pStyle w:val="Ttulo2"/>
        <w:rPr>
          <w:rStyle w:val="Ninguno"/>
          <w:lang w:val="pt-PT"/>
        </w:rPr>
      </w:pPr>
      <w:bookmarkStart w:id="90" w:name="_Toc3407228"/>
      <w:bookmarkStart w:id="91" w:name="_Toc3407402"/>
      <w:bookmarkStart w:id="92" w:name="_Toc3407670"/>
      <w:bookmarkStart w:id="93" w:name="_Toc22562131"/>
      <w:r w:rsidRPr="004F07C7">
        <w:rPr>
          <w:rStyle w:val="Ninguno"/>
          <w:lang w:val="pt-PT"/>
        </w:rPr>
        <w:t>3.2 Ley Orgánica de Movilidad Humana y su Reglamento</w:t>
      </w:r>
      <w:bookmarkEnd w:id="90"/>
      <w:bookmarkEnd w:id="91"/>
      <w:bookmarkEnd w:id="92"/>
      <w:bookmarkEnd w:id="93"/>
    </w:p>
    <w:p w14:paraId="02754367" w14:textId="25721901" w:rsidR="00CB3432" w:rsidRPr="00633EB0" w:rsidRDefault="004A47B5" w:rsidP="00344B02">
      <w:pPr>
        <w:rPr>
          <w:rStyle w:val="Ninguno"/>
          <w:rFonts w:eastAsia="Times New Roman" w:cstheme="majorBidi"/>
          <w:b/>
          <w:bCs/>
          <w:szCs w:val="26"/>
        </w:rPr>
      </w:pPr>
      <w:r w:rsidRPr="00633EB0">
        <w:rPr>
          <w:rStyle w:val="Ninguno"/>
        </w:rPr>
        <w:t xml:space="preserve">La Ley Orgánica de Movilidad Humana se expidió el 06 de febrero de 2017, a </w:t>
      </w:r>
      <w:r w:rsidR="003E69B6">
        <w:rPr>
          <w:rStyle w:val="Ninguno"/>
        </w:rPr>
        <w:t>través</w:t>
      </w:r>
      <w:r w:rsidRPr="00633EB0">
        <w:rPr>
          <w:rStyle w:val="Ninguno"/>
        </w:rPr>
        <w:t xml:space="preserve"> del Registro oficial N</w:t>
      </w:r>
      <w:r w:rsidR="00E614C1" w:rsidRPr="00633EB0">
        <w:rPr>
          <w:rStyle w:val="Ninguno"/>
        </w:rPr>
        <w:t>r</w:t>
      </w:r>
      <w:r w:rsidRPr="00633EB0">
        <w:rPr>
          <w:rStyle w:val="Ninguno"/>
        </w:rPr>
        <w:t>o. 938</w:t>
      </w:r>
      <w:r w:rsidR="00EF5477" w:rsidRPr="00633EB0">
        <w:rPr>
          <w:rStyle w:val="Ninguno"/>
        </w:rPr>
        <w:t>,</w:t>
      </w:r>
      <w:r w:rsidRPr="00633EB0">
        <w:rPr>
          <w:rStyle w:val="Ninguno"/>
        </w:rPr>
        <w:t xml:space="preserve"> luego de </w:t>
      </w:r>
      <w:r w:rsidR="002D661D">
        <w:rPr>
          <w:rStyle w:val="Ninguno"/>
        </w:rPr>
        <w:t>más</w:t>
      </w:r>
      <w:r w:rsidRPr="00633EB0">
        <w:rPr>
          <w:rStyle w:val="Ninguno"/>
        </w:rPr>
        <w:t xml:space="preserve"> de ocho </w:t>
      </w:r>
      <w:r w:rsidR="002D661D">
        <w:rPr>
          <w:rStyle w:val="Ninguno"/>
        </w:rPr>
        <w:t>año</w:t>
      </w:r>
      <w:r w:rsidRPr="00633EB0">
        <w:rPr>
          <w:rStyle w:val="Ninguno"/>
        </w:rPr>
        <w:t xml:space="preserve">s de haber entrado en vigencia la </w:t>
      </w:r>
      <w:r w:rsidR="002D661D">
        <w:rPr>
          <w:rStyle w:val="Ninguno"/>
        </w:rPr>
        <w:lastRenderedPageBreak/>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E614C1" w:rsidRPr="00633EB0">
        <w:rPr>
          <w:rStyle w:val="Ninguno"/>
        </w:rPr>
        <w:t xml:space="preserve"> (2008)</w:t>
      </w:r>
      <w:r w:rsidRPr="00633EB0">
        <w:rPr>
          <w:rStyle w:val="Ninguno"/>
        </w:rPr>
        <w:t>, norma garantista de la igualdad de derechos y deberes de todas las personas</w:t>
      </w:r>
      <w:r w:rsidR="004A72B5">
        <w:rPr>
          <w:rStyle w:val="Ninguno"/>
        </w:rPr>
        <w:t xml:space="preserve"> </w:t>
      </w:r>
      <w:r w:rsidR="00325D0F">
        <w:rPr>
          <w:rStyle w:val="Ninguno"/>
        </w:rPr>
        <w:t>y</w:t>
      </w:r>
      <w:r w:rsidR="008C3EA2" w:rsidRPr="00633EB0">
        <w:rPr>
          <w:rStyle w:val="Ninguno"/>
        </w:rPr>
        <w:t xml:space="preserve"> </w:t>
      </w:r>
      <w:r w:rsidRPr="00633EB0">
        <w:rPr>
          <w:rStyle w:val="Ninguno"/>
        </w:rPr>
        <w:t>entre otros</w:t>
      </w:r>
      <w:r w:rsidR="00D97E81" w:rsidRPr="00633EB0">
        <w:rPr>
          <w:rStyle w:val="Ninguno"/>
        </w:rPr>
        <w:t xml:space="preserve">, </w:t>
      </w:r>
      <w:r w:rsidR="00FF3412" w:rsidRPr="00633EB0">
        <w:rPr>
          <w:rStyle w:val="Ninguno"/>
        </w:rPr>
        <w:t>d</w:t>
      </w:r>
      <w:r w:rsidRPr="00633EB0">
        <w:rPr>
          <w:rStyle w:val="Ninguno"/>
        </w:rPr>
        <w:t>el principio de las relaciones internacionales</w:t>
      </w:r>
      <w:r w:rsidR="00FF3412" w:rsidRPr="00633EB0">
        <w:rPr>
          <w:rStyle w:val="Ninguno"/>
        </w:rPr>
        <w:t>,</w:t>
      </w:r>
      <w:r w:rsidRPr="00633EB0">
        <w:rPr>
          <w:rStyle w:val="Ninguno"/>
        </w:rPr>
        <w:t xml:space="preserve"> vinculado con la c</w:t>
      </w:r>
      <w:r w:rsidR="002D661D">
        <w:rPr>
          <w:rStyle w:val="Ninguno"/>
        </w:rPr>
        <w:t>iudadanía</w:t>
      </w:r>
      <w:r w:rsidRPr="00633EB0">
        <w:rPr>
          <w:rStyle w:val="Ninguno"/>
        </w:rPr>
        <w:t xml:space="preserve"> universal, basada en la libre movilidad de todas las personas en el planeta.</w:t>
      </w:r>
    </w:p>
    <w:p w14:paraId="67A7715A" w14:textId="5447E181" w:rsidR="00CB3432" w:rsidRPr="00633EB0" w:rsidRDefault="00D97E81" w:rsidP="00344B02">
      <w:pPr>
        <w:rPr>
          <w:rStyle w:val="Ninguno"/>
          <w:rFonts w:eastAsia="Times New Roman"/>
        </w:rPr>
      </w:pPr>
      <w:r w:rsidRPr="00633EB0">
        <w:rPr>
          <w:rStyle w:val="Ninguno"/>
        </w:rPr>
        <w:t>Entre otros aspectos, l</w:t>
      </w:r>
      <w:r w:rsidR="004A47B5" w:rsidRPr="00633EB0">
        <w:rPr>
          <w:rStyle w:val="Ninguno"/>
        </w:rPr>
        <w:t>a</w:t>
      </w:r>
      <w:r w:rsidRPr="00633EB0">
        <w:rPr>
          <w:rStyle w:val="Ninguno"/>
        </w:rPr>
        <w:t xml:space="preserve"> nueva</w:t>
      </w:r>
      <w:r w:rsidR="004A47B5" w:rsidRPr="00633EB0">
        <w:rPr>
          <w:rStyle w:val="Ninguno"/>
        </w:rPr>
        <w:t xml:space="preserve"> </w:t>
      </w:r>
      <w:r w:rsidR="008C3EA2" w:rsidRPr="00633EB0">
        <w:rPr>
          <w:rStyle w:val="Ninguno"/>
        </w:rPr>
        <w:t>Ley</w:t>
      </w:r>
      <w:r w:rsidR="004A47B5" w:rsidRPr="00633EB0">
        <w:rPr>
          <w:rStyle w:val="Ninguno"/>
        </w:rPr>
        <w:t>, dentro de las disposiciones derogatorias, dispone la supresión particularmente de las siguientes normativas: “Ley de Documentos de Viaje</w:t>
      </w:r>
      <w:r w:rsidR="00D2366B" w:rsidRPr="00633EB0">
        <w:rPr>
          <w:rStyle w:val="Ninguno"/>
        </w:rPr>
        <w:t xml:space="preserve"> (2005)</w:t>
      </w:r>
      <w:r w:rsidR="004A47B5" w:rsidRPr="00633EB0">
        <w:rPr>
          <w:rStyle w:val="Ninguno"/>
        </w:rPr>
        <w:t>, Ley de Naturalizaciones</w:t>
      </w:r>
      <w:r w:rsidR="00D2366B" w:rsidRPr="00633EB0">
        <w:rPr>
          <w:rStyle w:val="Ninguno"/>
        </w:rPr>
        <w:t xml:space="preserve"> (1976)</w:t>
      </w:r>
      <w:r w:rsidR="004A47B5" w:rsidRPr="00633EB0">
        <w:rPr>
          <w:rStyle w:val="Ninguno"/>
        </w:rPr>
        <w:t>, Ley de Extranjería</w:t>
      </w:r>
      <w:r w:rsidR="00D2366B" w:rsidRPr="00633EB0">
        <w:rPr>
          <w:rStyle w:val="Ninguno"/>
        </w:rPr>
        <w:t xml:space="preserve"> (2004)</w:t>
      </w:r>
      <w:r w:rsidR="004A47B5" w:rsidRPr="00633EB0">
        <w:rPr>
          <w:rStyle w:val="Ninguno"/>
        </w:rPr>
        <w:t xml:space="preserve">, </w:t>
      </w:r>
      <w:r w:rsidR="00D2366B" w:rsidRPr="00633EB0">
        <w:rPr>
          <w:rStyle w:val="Ninguno"/>
        </w:rPr>
        <w:t>Ley de M</w:t>
      </w:r>
      <w:r w:rsidR="003B77ED">
        <w:rPr>
          <w:rStyle w:val="Ninguno"/>
        </w:rPr>
        <w:t>igración</w:t>
      </w:r>
      <w:r w:rsidR="00D2366B" w:rsidRPr="00633EB0">
        <w:rPr>
          <w:rStyle w:val="Ninguno"/>
        </w:rPr>
        <w:t xml:space="preserve"> (2004</w:t>
      </w:r>
      <w:r w:rsidR="00EC635C">
        <w:rPr>
          <w:rStyle w:val="Ninguno"/>
        </w:rPr>
        <w:t>) y</w:t>
      </w:r>
      <w:r w:rsidR="00D2366B" w:rsidRPr="00633EB0">
        <w:rPr>
          <w:rStyle w:val="Ninguno"/>
        </w:rPr>
        <w:t xml:space="preserve"> </w:t>
      </w:r>
      <w:r w:rsidR="004A47B5" w:rsidRPr="00633EB0">
        <w:rPr>
          <w:rStyle w:val="Ninguno"/>
        </w:rPr>
        <w:t>sus codificaciones y reglamento</w:t>
      </w:r>
      <w:r w:rsidR="00D2366B" w:rsidRPr="00633EB0">
        <w:rPr>
          <w:rStyle w:val="Ninguno"/>
        </w:rPr>
        <w:t>s</w:t>
      </w:r>
      <w:r w:rsidR="004A47B5" w:rsidRPr="00633EB0">
        <w:rPr>
          <w:rStyle w:val="Ninguno"/>
        </w:rPr>
        <w:t>”</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w:t>
      </w:r>
      <w:r w:rsidR="008C3EA2" w:rsidRPr="00633EB0">
        <w:rPr>
          <w:rStyle w:val="Ninguno"/>
        </w:rPr>
        <w:t>Ley Orgánica de Movilidad Humana, 2017</w:t>
      </w:r>
      <w:r w:rsidR="00E07D9B" w:rsidRPr="00633EB0">
        <w:rPr>
          <w:rStyle w:val="Ninguno"/>
          <w:lang w:val="pt-PT"/>
        </w:rPr>
        <w:t xml:space="preserve">, </w:t>
      </w:r>
      <w:r w:rsidR="00A92401">
        <w:rPr>
          <w:rStyle w:val="Ninguno"/>
          <w:lang w:val="pt-PT"/>
        </w:rPr>
        <w:t>Disposición derogatoria única</w:t>
      </w:r>
      <w:r w:rsidR="008C3EA2" w:rsidRPr="00633EB0">
        <w:rPr>
          <w:rStyle w:val="Ninguno"/>
        </w:rPr>
        <w:t>)</w:t>
      </w:r>
      <w:r w:rsidR="004A47B5" w:rsidRPr="00633EB0">
        <w:rPr>
          <w:rStyle w:val="Ninguno"/>
          <w:rFonts w:eastAsia="Times New Roman"/>
        </w:rPr>
        <w:fldChar w:fldCharType="end"/>
      </w:r>
    </w:p>
    <w:p w14:paraId="03A3530C" w14:textId="1A2EC457" w:rsidR="009A323C" w:rsidRPr="00633EB0" w:rsidRDefault="004A47B5" w:rsidP="00344B02">
      <w:pPr>
        <w:rPr>
          <w:rStyle w:val="Ninguno"/>
        </w:rPr>
      </w:pPr>
      <w:r w:rsidRPr="00633EB0">
        <w:rPr>
          <w:rStyle w:val="Ninguno"/>
        </w:rPr>
        <w:t>Dentro de la disposición transitoria tercera</w:t>
      </w:r>
      <w:r w:rsidR="008C3EA2" w:rsidRPr="00633EB0">
        <w:rPr>
          <w:rStyle w:val="Ninguno"/>
        </w:rPr>
        <w:t xml:space="preserve"> </w:t>
      </w:r>
      <w:r w:rsidR="001C2001">
        <w:rPr>
          <w:rStyle w:val="Ninguno"/>
          <w:i/>
        </w:rPr>
        <w:t>Ibid</w:t>
      </w:r>
      <w:r w:rsidR="00A7678F" w:rsidRPr="00633EB0">
        <w:rPr>
          <w:rStyle w:val="Ninguno"/>
          <w:i/>
        </w:rPr>
        <w:t>.</w:t>
      </w:r>
      <w:r w:rsidRPr="00633EB0">
        <w:rPr>
          <w:rStyle w:val="Ninguno"/>
        </w:rPr>
        <w:t>,</w:t>
      </w:r>
      <w:r w:rsidR="009A323C" w:rsidRPr="00633EB0">
        <w:rPr>
          <w:rStyle w:val="Ninguno"/>
        </w:rPr>
        <w:t xml:space="preserve"> establece lo siguiente:</w:t>
      </w:r>
    </w:p>
    <w:p w14:paraId="2C693695" w14:textId="08339905" w:rsidR="009A323C" w:rsidRPr="00633EB0" w:rsidRDefault="004A47B5" w:rsidP="009A323C">
      <w:pPr>
        <w:pStyle w:val="ms40palabras"/>
        <w:rPr>
          <w:rStyle w:val="Ninguno"/>
        </w:rPr>
      </w:pPr>
      <w:r w:rsidRPr="00633EB0">
        <w:rPr>
          <w:rStyle w:val="Ninguno"/>
        </w:rPr>
        <w:t xml:space="preserve">Todo trámite administrativo relacionado con movilidad humana iniciado antes de la vigencia de la presente Ley, será resuelto al amparo de la normativa vigente al momento de sustanciar dicho trámite.  Siempre que sea </w:t>
      </w:r>
      <w:r w:rsidR="002D661D">
        <w:rPr>
          <w:rStyle w:val="Ninguno"/>
        </w:rPr>
        <w:t>más</w:t>
      </w:r>
      <w:r w:rsidRPr="00633EB0">
        <w:rPr>
          <w:rStyle w:val="Ninguno"/>
        </w:rPr>
        <w:t xml:space="preserve"> favorable a derechos se aplicará l</w:t>
      </w:r>
      <w:r w:rsidR="009A323C" w:rsidRPr="00633EB0">
        <w:rPr>
          <w:rStyle w:val="Ninguno"/>
        </w:rPr>
        <w:t xml:space="preserve">as normas previstas en esta Ley </w:t>
      </w:r>
      <w:r w:rsidR="009A323C" w:rsidRPr="00633EB0">
        <w:rPr>
          <w:rStyle w:val="Ninguno"/>
        </w:rPr>
        <w:fldChar w:fldCharType="begin"/>
      </w:r>
      <w:r w:rsidR="009A323C"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009A323C" w:rsidRPr="00633EB0">
        <w:rPr>
          <w:rStyle w:val="Ninguno"/>
        </w:rPr>
        <w:fldChar w:fldCharType="separate"/>
      </w:r>
      <w:r w:rsidR="009A323C" w:rsidRPr="00633EB0">
        <w:rPr>
          <w:rStyle w:val="Ninguno"/>
        </w:rPr>
        <w:t xml:space="preserve"> (Ley Orgánica de Movilidad Humana, 2017</w:t>
      </w:r>
      <w:r w:rsidR="00A92401">
        <w:rPr>
          <w:rStyle w:val="Ninguno"/>
          <w:lang w:val="pt-PT"/>
        </w:rPr>
        <w:t>, Disposición transitoria 3ra.</w:t>
      </w:r>
      <w:r w:rsidR="009A323C" w:rsidRPr="00633EB0">
        <w:rPr>
          <w:rStyle w:val="Ninguno"/>
        </w:rPr>
        <w:t>)</w:t>
      </w:r>
      <w:r w:rsidR="009A323C" w:rsidRPr="00633EB0">
        <w:rPr>
          <w:rStyle w:val="Ninguno"/>
        </w:rPr>
        <w:fldChar w:fldCharType="end"/>
      </w:r>
    </w:p>
    <w:p w14:paraId="1DB4669C" w14:textId="2F02BFF5" w:rsidR="00CB3432" w:rsidRPr="00633EB0" w:rsidRDefault="0055059C" w:rsidP="00344B02">
      <w:pPr>
        <w:rPr>
          <w:rStyle w:val="Ninguno"/>
        </w:rPr>
      </w:pPr>
      <w:r w:rsidRPr="00633EB0">
        <w:rPr>
          <w:rStyle w:val="Ninguno"/>
        </w:rPr>
        <w:t>Con</w:t>
      </w:r>
      <w:r w:rsidR="004A47B5" w:rsidRPr="00633EB0">
        <w:rPr>
          <w:rStyle w:val="Ninguno"/>
        </w:rPr>
        <w:t xml:space="preserve"> base </w:t>
      </w:r>
      <w:r w:rsidRPr="00633EB0">
        <w:rPr>
          <w:rStyle w:val="Ninguno"/>
        </w:rPr>
        <w:t xml:space="preserve">en </w:t>
      </w:r>
      <w:r w:rsidR="004A47B5" w:rsidRPr="00633EB0">
        <w:rPr>
          <w:rStyle w:val="Ninguno"/>
        </w:rPr>
        <w:t>esta disposición</w:t>
      </w:r>
      <w:r w:rsidRPr="00633EB0">
        <w:rPr>
          <w:rStyle w:val="Ninguno"/>
        </w:rPr>
        <w:t>,</w:t>
      </w:r>
      <w:r w:rsidR="004A47B5" w:rsidRPr="00633EB0">
        <w:rPr>
          <w:rStyle w:val="Ninguno"/>
        </w:rPr>
        <w:t xml:space="preserve"> es que el Ministerio de Relaciones E</w:t>
      </w:r>
      <w:r w:rsidRPr="00633EB0">
        <w:rPr>
          <w:rStyle w:val="Ninguno"/>
        </w:rPr>
        <w:t>xteriores y Movilidad Humana, continuó</w:t>
      </w:r>
      <w:r w:rsidR="004A47B5" w:rsidRPr="00633EB0">
        <w:rPr>
          <w:rStyle w:val="Ninguno"/>
        </w:rPr>
        <w:t xml:space="preserve"> aplicando la Ley de Naturalización</w:t>
      </w:r>
      <w:r w:rsidRPr="00633EB0">
        <w:rPr>
          <w:rStyle w:val="Ninguno"/>
        </w:rPr>
        <w:t xml:space="preserve"> (1976)</w:t>
      </w:r>
      <w:r w:rsidR="008C3EA2" w:rsidRPr="00633EB0">
        <w:rPr>
          <w:rStyle w:val="Ninguno"/>
        </w:rPr>
        <w:t xml:space="preserve"> en los casos pertinentes</w:t>
      </w:r>
      <w:r w:rsidR="004A47B5" w:rsidRPr="00633EB0">
        <w:rPr>
          <w:rStyle w:val="Ninguno"/>
        </w:rPr>
        <w:t xml:space="preserve">, en razón que iniciaron </w:t>
      </w:r>
      <w:r w:rsidRPr="00633EB0">
        <w:rPr>
          <w:rStyle w:val="Ninguno"/>
        </w:rPr>
        <w:t xml:space="preserve">los requerimientos </w:t>
      </w:r>
      <w:r w:rsidR="004A47B5" w:rsidRPr="00633EB0">
        <w:rPr>
          <w:rStyle w:val="Ninguno"/>
        </w:rPr>
        <w:t xml:space="preserve">con la vigencia de esa normativa. </w:t>
      </w:r>
    </w:p>
    <w:p w14:paraId="2CD14225" w14:textId="4CB57FE1" w:rsidR="00CB3432" w:rsidRPr="00633EB0" w:rsidRDefault="00D60EE7" w:rsidP="00344B02">
      <w:pPr>
        <w:rPr>
          <w:rStyle w:val="Ninguno"/>
          <w:rFonts w:eastAsia="Times New Roman"/>
        </w:rPr>
      </w:pPr>
      <w:r w:rsidRPr="00633EB0">
        <w:rPr>
          <w:rStyle w:val="Ninguno"/>
        </w:rPr>
        <w:t xml:space="preserve">El espíritu humanista de la nueva Ley </w:t>
      </w:r>
      <w:r w:rsidR="003B08B0" w:rsidRPr="00633EB0">
        <w:rPr>
          <w:rStyle w:val="Ninguno"/>
        </w:rPr>
        <w:t xml:space="preserve">se evidencia en la posibilidad de </w:t>
      </w:r>
      <w:r w:rsidR="004B0B6E" w:rsidRPr="00633EB0">
        <w:rPr>
          <w:rStyle w:val="Ninguno"/>
        </w:rPr>
        <w:t>asumir la nor</w:t>
      </w:r>
      <w:r w:rsidR="00C5657B" w:rsidRPr="00633EB0">
        <w:rPr>
          <w:rStyle w:val="Ninguno"/>
        </w:rPr>
        <w:t>ma que mayor beneficio reporte para el solicitante.</w:t>
      </w:r>
      <w:r w:rsidR="00CF5602" w:rsidRPr="00633EB0">
        <w:rPr>
          <w:rStyle w:val="Ninguno"/>
        </w:rPr>
        <w:t xml:space="preserve"> </w:t>
      </w:r>
      <w:r w:rsidR="00C32C8E">
        <w:rPr>
          <w:rStyle w:val="Ninguno"/>
        </w:rPr>
        <w:t>E</w:t>
      </w:r>
      <w:r w:rsidR="004A47B5" w:rsidRPr="00633EB0">
        <w:rPr>
          <w:rStyle w:val="Ninguno"/>
        </w:rPr>
        <w:t>l a</w:t>
      </w:r>
      <w:r w:rsidR="002D661D">
        <w:rPr>
          <w:rStyle w:val="Ninguno"/>
        </w:rPr>
        <w:t>rtículo</w:t>
      </w:r>
      <w:r w:rsidR="004A47B5" w:rsidRPr="00633EB0">
        <w:rPr>
          <w:rStyle w:val="Ninguno"/>
        </w:rPr>
        <w:t xml:space="preserve"> uno del Reglamento </w:t>
      </w:r>
      <w:r w:rsidR="00096B34" w:rsidRPr="00633EB0">
        <w:rPr>
          <w:rStyle w:val="Ninguno"/>
        </w:rPr>
        <w:t>a</w:t>
      </w:r>
      <w:r w:rsidR="003B3BCD" w:rsidRPr="00633EB0">
        <w:rPr>
          <w:rStyle w:val="Ninguno"/>
        </w:rPr>
        <w:t xml:space="preserve"> </w:t>
      </w:r>
      <w:r w:rsidR="004A47B5" w:rsidRPr="00633EB0">
        <w:rPr>
          <w:rStyle w:val="Ninguno"/>
        </w:rPr>
        <w:t>la Ley Orgánica de Movilidad Humana</w:t>
      </w:r>
      <w:r w:rsidR="0055059C" w:rsidRPr="00633EB0">
        <w:rPr>
          <w:rStyle w:val="Ninguno"/>
        </w:rPr>
        <w:t xml:space="preserve"> (2017)</w:t>
      </w:r>
      <w:r w:rsidR="004A47B5" w:rsidRPr="00633EB0">
        <w:rPr>
          <w:rStyle w:val="Ninguno"/>
        </w:rPr>
        <w:t>, s</w:t>
      </w:r>
      <w:r w:rsidR="003E69B6">
        <w:rPr>
          <w:rStyle w:val="Ninguno"/>
        </w:rPr>
        <w:t>eñala</w:t>
      </w:r>
      <w:r w:rsidR="004A47B5" w:rsidRPr="00633EB0">
        <w:rPr>
          <w:rStyle w:val="Ninguno"/>
        </w:rPr>
        <w:t xml:space="preserve"> que la rectoría de la movilidad humana le corresponde al Ministerio de Relaciones Exteriores y Movilidad Humana, estableciendo como autoridad en materia de movilidad humana, al Viceministro de Movilidad Humana, quien ejercerá sus </w:t>
      </w:r>
      <w:r w:rsidR="004A47B5" w:rsidRPr="00633EB0">
        <w:rPr>
          <w:rStyle w:val="Ninguno"/>
        </w:rPr>
        <w:lastRenderedPageBreak/>
        <w:t xml:space="preserve">competencias en base de las </w:t>
      </w:r>
      <w:r w:rsidR="002D661D">
        <w:rPr>
          <w:rStyle w:val="Ninguno"/>
        </w:rPr>
        <w:t>política</w:t>
      </w:r>
      <w:r w:rsidR="004A47B5" w:rsidRPr="00633EB0">
        <w:rPr>
          <w:rStyle w:val="Ninguno"/>
        </w:rPr>
        <w:t xml:space="preserve">s y lineamientos </w:t>
      </w:r>
      <w:r w:rsidR="0055059C" w:rsidRPr="00633EB0">
        <w:rPr>
          <w:rStyle w:val="Ninguno"/>
        </w:rPr>
        <w:t xml:space="preserve">que dicte </w:t>
      </w:r>
      <w:r w:rsidR="004A47B5" w:rsidRPr="00633EB0">
        <w:rPr>
          <w:rStyle w:val="Ninguno"/>
        </w:rPr>
        <w:t>la máxima autoridad del Ministerio de Relaciones Exteriores y Movilidad Humana</w:t>
      </w:r>
    </w:p>
    <w:p w14:paraId="72E34640" w14:textId="202957C2" w:rsidR="00CB3432" w:rsidRPr="00633EB0" w:rsidRDefault="004A47B5" w:rsidP="00344B02">
      <w:pPr>
        <w:rPr>
          <w:rStyle w:val="Ninguno"/>
          <w:rFonts w:eastAsia="Times New Roman"/>
        </w:rPr>
      </w:pPr>
      <w:r w:rsidRPr="00633EB0">
        <w:rPr>
          <w:rStyle w:val="Ninguno"/>
        </w:rPr>
        <w:t>La Ley Orgánica de Movilidad Humana</w:t>
      </w:r>
      <w:r w:rsidR="0055059C" w:rsidRPr="00633EB0">
        <w:rPr>
          <w:rStyle w:val="Ninguno"/>
        </w:rPr>
        <w:t xml:space="preserve"> (2017)</w:t>
      </w:r>
      <w:r w:rsidRPr="00633EB0">
        <w:rPr>
          <w:rStyle w:val="Ninguno"/>
        </w:rPr>
        <w:t xml:space="preserve">, recoge lo que las normativas derogadas establecían, regulando de esta manera lo siguiente: </w:t>
      </w:r>
      <w:r w:rsidR="00C32C8E">
        <w:rPr>
          <w:rStyle w:val="Ninguno"/>
        </w:rPr>
        <w:t>l</w:t>
      </w:r>
      <w:r w:rsidRPr="00633EB0">
        <w:rPr>
          <w:rStyle w:val="Ninguno"/>
        </w:rPr>
        <w:t>os derechos y obligaciones de las personas ecuatorianas en el exterior, sobre las personas ecuatorianas retornadas, las personas extranjeras en el Ecuador, los visitantes temporales, personas sujetas a p</w:t>
      </w:r>
      <w:r w:rsidR="003B77ED">
        <w:rPr>
          <w:rStyle w:val="Ninguno"/>
        </w:rPr>
        <w:t>rotección</w:t>
      </w:r>
      <w:r w:rsidRPr="00633EB0">
        <w:rPr>
          <w:rStyle w:val="Ninguno"/>
        </w:rPr>
        <w:t xml:space="preserve"> por razones humanitarias, personas residentes, diferentes tipos de visas, naturalizaciones, la Comunidad Suramericana en el Ecuador, el refugio, el asilo, los apátridas, la trata de personas, el trá</w:t>
      </w:r>
      <w:r w:rsidRPr="00633EB0">
        <w:rPr>
          <w:rStyle w:val="Ninguno"/>
          <w:lang w:val="it-IT"/>
        </w:rPr>
        <w:t>fico il</w:t>
      </w:r>
      <w:r w:rsidRPr="00633EB0">
        <w:rPr>
          <w:rStyle w:val="Ninguno"/>
        </w:rPr>
        <w:t>ícito de migrantes, el control migratorio, la inadm</w:t>
      </w:r>
      <w:r w:rsidR="002D661D">
        <w:rPr>
          <w:rStyle w:val="Ninguno"/>
        </w:rPr>
        <w:t>isión</w:t>
      </w:r>
      <w:r w:rsidRPr="00633EB0">
        <w:rPr>
          <w:rStyle w:val="Ninguno"/>
        </w:rPr>
        <w:t xml:space="preserve"> de extranjeros, la deportación y expulsión, sobre los documentos de viaje, servicios de legalización de documentos ecuatorianos</w:t>
      </w:r>
      <w:r w:rsidR="00C32C8E">
        <w:rPr>
          <w:rStyle w:val="Ninguno"/>
        </w:rPr>
        <w:t xml:space="preserve"> </w:t>
      </w:r>
      <w:r w:rsidR="00325D0F">
        <w:rPr>
          <w:rStyle w:val="Ninguno"/>
        </w:rPr>
        <w:t>y</w:t>
      </w:r>
      <w:r w:rsidRPr="00633EB0">
        <w:rPr>
          <w:rStyle w:val="Ninguno"/>
        </w:rPr>
        <w:t xml:space="preserve"> otras normativas que buscan consolidar la igualdad de derechos y obligaciones tanto de nacionales como de extranjeros, pregonando fundamentalmente la c</w:t>
      </w:r>
      <w:r w:rsidR="002D661D">
        <w:rPr>
          <w:rStyle w:val="Ninguno"/>
        </w:rPr>
        <w:t>iudadanía</w:t>
      </w:r>
      <w:r w:rsidRPr="00633EB0">
        <w:rPr>
          <w:rStyle w:val="Ninguno"/>
        </w:rPr>
        <w:t xml:space="preserve"> universal y la libre movilidad de todas las personas.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w:t>
      </w:r>
      <w:r w:rsidR="00096B34" w:rsidRPr="00633EB0">
        <w:rPr>
          <w:rStyle w:val="Ninguno"/>
        </w:rPr>
        <w:t>Ley Orgánica de Movilidad Humana</w:t>
      </w:r>
      <w:r w:rsidRPr="00633EB0">
        <w:rPr>
          <w:rStyle w:val="Ninguno"/>
        </w:rPr>
        <w:t>, 2017</w:t>
      </w:r>
      <w:r w:rsidR="00E07D9B" w:rsidRPr="00633EB0">
        <w:rPr>
          <w:rStyle w:val="Ninguno"/>
          <w:lang w:val="pt-PT"/>
        </w:rPr>
        <w:t xml:space="preserve">, </w:t>
      </w:r>
      <w:r w:rsidR="00A92401">
        <w:rPr>
          <w:rStyle w:val="Ninguno"/>
          <w:lang w:val="pt-PT"/>
        </w:rPr>
        <w:t>Arts. 3 y 4</w:t>
      </w:r>
      <w:r w:rsidRPr="00633EB0">
        <w:rPr>
          <w:rStyle w:val="Ninguno"/>
        </w:rPr>
        <w:t>)</w:t>
      </w:r>
      <w:r w:rsidRPr="00633EB0">
        <w:rPr>
          <w:rStyle w:val="Ninguno"/>
          <w:rFonts w:eastAsia="Times New Roman"/>
        </w:rPr>
        <w:fldChar w:fldCharType="end"/>
      </w:r>
      <w:r w:rsidR="00C32C8E">
        <w:rPr>
          <w:rStyle w:val="Ninguno"/>
          <w:rFonts w:eastAsia="Times New Roman"/>
        </w:rPr>
        <w:t>.</w:t>
      </w:r>
    </w:p>
    <w:p w14:paraId="140B0A07" w14:textId="5DC78E13" w:rsidR="00CB3432" w:rsidRPr="00633EB0" w:rsidRDefault="004A47B5" w:rsidP="00344B02">
      <w:pPr>
        <w:rPr>
          <w:rStyle w:val="Ninguno"/>
          <w:rFonts w:eastAsia="Times New Roman"/>
        </w:rPr>
      </w:pPr>
      <w:r w:rsidRPr="00633EB0">
        <w:rPr>
          <w:rStyle w:val="Ninguno"/>
        </w:rPr>
        <w:t>Esta nueva normativa establece a partir del a</w:t>
      </w:r>
      <w:r w:rsidR="002D661D">
        <w:rPr>
          <w:rStyle w:val="Ninguno"/>
        </w:rPr>
        <w:t>rtículo</w:t>
      </w:r>
      <w:r w:rsidRPr="00633EB0">
        <w:rPr>
          <w:rStyle w:val="Ninguno"/>
        </w:rPr>
        <w:t xml:space="preserve"> 70 los casos mediante los cuales una persona extranjera puede acceder a la nacionalidad ecuatoriana por naturalización. S</w:t>
      </w:r>
      <w:r w:rsidR="003E69B6">
        <w:rPr>
          <w:rStyle w:val="Ninguno"/>
        </w:rPr>
        <w:t>eñala</w:t>
      </w:r>
      <w:r w:rsidRPr="00633EB0">
        <w:rPr>
          <w:rStyle w:val="Ninguno"/>
        </w:rPr>
        <w:t xml:space="preserve"> a qu</w:t>
      </w:r>
      <w:r w:rsidR="002D661D">
        <w:rPr>
          <w:rStyle w:val="Ninguno"/>
        </w:rPr>
        <w:t>iene</w:t>
      </w:r>
      <w:r w:rsidRPr="00633EB0">
        <w:rPr>
          <w:rStyle w:val="Ninguno"/>
        </w:rPr>
        <w:t xml:space="preserve">s hayan residido en el Ecuador de manera regular y continua por </w:t>
      </w:r>
      <w:r w:rsidR="00731006" w:rsidRPr="00633EB0">
        <w:rPr>
          <w:rStyle w:val="Ninguno"/>
        </w:rPr>
        <w:t>un mínimo de</w:t>
      </w:r>
      <w:r w:rsidRPr="00633EB0">
        <w:rPr>
          <w:rStyle w:val="Ninguno"/>
        </w:rPr>
        <w:t xml:space="preserve"> tres </w:t>
      </w:r>
      <w:r w:rsidR="002D661D">
        <w:rPr>
          <w:rStyle w:val="Ninguno"/>
        </w:rPr>
        <w:t>año</w:t>
      </w:r>
      <w:r w:rsidRPr="00633EB0">
        <w:rPr>
          <w:rStyle w:val="Ninguno"/>
        </w:rPr>
        <w:t xml:space="preserve">s y  a las personas </w:t>
      </w:r>
      <w:r w:rsidR="00656F07" w:rsidRPr="00633EB0">
        <w:rPr>
          <w:rStyle w:val="Ninguno"/>
        </w:rPr>
        <w:t>reconocidas como apátridas por el Ecuador</w:t>
      </w:r>
      <w:r w:rsidR="00C32C8E">
        <w:rPr>
          <w:rStyle w:val="Ninguno"/>
        </w:rPr>
        <w:t xml:space="preserve"> </w:t>
      </w:r>
      <w:r w:rsidR="00325D0F">
        <w:rPr>
          <w:rStyle w:val="Ninguno"/>
        </w:rPr>
        <w:t>y</w:t>
      </w:r>
      <w:r w:rsidR="00656F07" w:rsidRPr="00633EB0">
        <w:rPr>
          <w:rStyle w:val="Ninguno"/>
        </w:rPr>
        <w:t xml:space="preserve"> luego de haber resido por al menos dos </w:t>
      </w:r>
      <w:r w:rsidR="002D661D">
        <w:rPr>
          <w:rStyle w:val="Ninguno"/>
        </w:rPr>
        <w:t>año</w:t>
      </w:r>
      <w:r w:rsidR="00656F07" w:rsidRPr="00633EB0">
        <w:rPr>
          <w:rStyle w:val="Ninguno"/>
        </w:rPr>
        <w:t xml:space="preserve">s en el </w:t>
      </w:r>
      <w:r w:rsidR="003E69B6">
        <w:rPr>
          <w:rStyle w:val="Ninguno"/>
        </w:rPr>
        <w:t>país</w:t>
      </w:r>
      <w:r w:rsidRPr="00633EB0">
        <w:rPr>
          <w:rStyle w:val="Ninguno"/>
          <w:lang w:val="pt-PT"/>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w:t>
      </w:r>
      <w:r w:rsidR="00656F07" w:rsidRPr="00633EB0">
        <w:rPr>
          <w:rStyle w:val="Ninguno"/>
        </w:rPr>
        <w:t>Ley Orgánica de Movilidad Humana</w:t>
      </w:r>
      <w:r w:rsidRPr="00633EB0">
        <w:rPr>
          <w:rStyle w:val="Ninguno"/>
        </w:rPr>
        <w:t>, 2017</w:t>
      </w:r>
      <w:r w:rsidR="00E07D9B" w:rsidRPr="00633EB0">
        <w:rPr>
          <w:rStyle w:val="Ninguno"/>
          <w:lang w:val="pt-PT"/>
        </w:rPr>
        <w:t xml:space="preserve">, </w:t>
      </w:r>
      <w:r w:rsidR="00B31560">
        <w:rPr>
          <w:rStyle w:val="Ninguno"/>
          <w:lang w:val="pt-PT"/>
        </w:rPr>
        <w:t>Art. 70</w:t>
      </w:r>
      <w:r w:rsidRPr="00633EB0">
        <w:rPr>
          <w:rStyle w:val="Ninguno"/>
        </w:rPr>
        <w:t>)</w:t>
      </w:r>
      <w:r w:rsidRPr="00633EB0">
        <w:rPr>
          <w:rStyle w:val="Ninguno"/>
          <w:rFonts w:eastAsia="Times New Roman"/>
        </w:rPr>
        <w:fldChar w:fldCharType="end"/>
      </w:r>
    </w:p>
    <w:p w14:paraId="068C5CED" w14:textId="185EF33C" w:rsidR="00CB3432" w:rsidRPr="00633EB0" w:rsidRDefault="004A47B5" w:rsidP="00344B02">
      <w:pPr>
        <w:rPr>
          <w:rStyle w:val="Ninguno"/>
          <w:rFonts w:eastAsia="Times New Roman"/>
        </w:rPr>
      </w:pPr>
      <w:r w:rsidRPr="00633EB0">
        <w:rPr>
          <w:rStyle w:val="Ninguno"/>
        </w:rPr>
        <w:t>En el a</w:t>
      </w:r>
      <w:r w:rsidR="002D661D">
        <w:rPr>
          <w:rStyle w:val="Ninguno"/>
        </w:rPr>
        <w:t>rtículo</w:t>
      </w:r>
      <w:r w:rsidRPr="00633EB0">
        <w:rPr>
          <w:rStyle w:val="Ninguno"/>
        </w:rPr>
        <w:t xml:space="preserve"> 73</w:t>
      </w:r>
      <w:r w:rsidR="00656F07" w:rsidRPr="00633EB0">
        <w:rPr>
          <w:rStyle w:val="Ninguno"/>
        </w:rPr>
        <w:t xml:space="preserve"> </w:t>
      </w:r>
      <w:r w:rsidR="001C2001">
        <w:rPr>
          <w:rStyle w:val="Ninguno"/>
          <w:i/>
        </w:rPr>
        <w:t>Ibid</w:t>
      </w:r>
      <w:r w:rsidR="0055059C" w:rsidRPr="00633EB0">
        <w:rPr>
          <w:rStyle w:val="Ninguno"/>
          <w:i/>
        </w:rPr>
        <w:t>.</w:t>
      </w:r>
      <w:r w:rsidRPr="00633EB0">
        <w:rPr>
          <w:rStyle w:val="Ninguno"/>
        </w:rPr>
        <w:t>, se refiere a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matrimonio o unión de hecho de </w:t>
      </w:r>
      <w:r w:rsidR="002D661D">
        <w:rPr>
          <w:rStyle w:val="Ninguno"/>
        </w:rPr>
        <w:t>más</w:t>
      </w:r>
      <w:r w:rsidRPr="00633EB0">
        <w:rPr>
          <w:rStyle w:val="Ninguno"/>
          <w:lang w:val="pt-PT"/>
        </w:rPr>
        <w:t xml:space="preserve"> de dos </w:t>
      </w:r>
      <w:r w:rsidR="002D661D">
        <w:rPr>
          <w:rStyle w:val="Ninguno"/>
          <w:lang w:val="pt-PT"/>
        </w:rPr>
        <w:t>año</w:t>
      </w:r>
      <w:r w:rsidRPr="00633EB0">
        <w:rPr>
          <w:rStyle w:val="Ninguno"/>
          <w:lang w:val="pt-PT"/>
        </w:rPr>
        <w:t xml:space="preserve">s, </w:t>
      </w:r>
      <w:r w:rsidRPr="00633EB0">
        <w:rPr>
          <w:rStyle w:val="Ninguno"/>
        </w:rPr>
        <w:t>“</w:t>
      </w:r>
      <w:r w:rsidR="00551023" w:rsidRPr="00633EB0">
        <w:rPr>
          <w:rStyle w:val="Ninguno"/>
        </w:rPr>
        <w:t xml:space="preserve"> (...) </w:t>
      </w:r>
      <w:r w:rsidRPr="00633EB0">
        <w:rPr>
          <w:rStyle w:val="Ninguno"/>
        </w:rPr>
        <w:t xml:space="preserve"> luego de transcurridos dos </w:t>
      </w:r>
      <w:r w:rsidR="002D661D">
        <w:rPr>
          <w:rStyle w:val="Ninguno"/>
        </w:rPr>
        <w:t>año</w:t>
      </w:r>
      <w:r w:rsidRPr="00633EB0">
        <w:rPr>
          <w:rStyle w:val="Ninguno"/>
        </w:rPr>
        <w:t xml:space="preserve">s desde la fecha en que se ha celebrado el matrimonio o inscrito la unión de hecho </w:t>
      </w:r>
      <w:r w:rsidR="00551023" w:rsidRPr="00633EB0">
        <w:rPr>
          <w:rStyle w:val="Ninguno"/>
        </w:rPr>
        <w:t xml:space="preserve"> (...) </w:t>
      </w:r>
      <w:r w:rsidR="00C40D7A" w:rsidRPr="00633EB0">
        <w:rPr>
          <w:rStyle w:val="Ninguno"/>
        </w:rPr>
        <w:t xml:space="preserve">” </w:t>
      </w:r>
      <w:r w:rsidR="00C40D7A" w:rsidRPr="00633EB0">
        <w:rPr>
          <w:rStyle w:val="Ninguno"/>
          <w:rFonts w:eastAsia="Times New Roman"/>
        </w:rPr>
        <w:fldChar w:fldCharType="begin"/>
      </w:r>
      <w:r w:rsidR="00C40D7A" w:rsidRPr="00633EB0">
        <w:rPr>
          <w:rStyle w:val="Ninguno"/>
          <w:rFonts w:eastAsia="Times New Roman"/>
        </w:rPr>
        <w:instrText xml:space="preserve"> ADDIN EN.CITE &lt;EndNote&gt;&lt;Cite ExcludeAuth="1" &gt;&lt;Year&gt;2017&lt;/Year&gt;&lt;DisplayText&gt;(Asamble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00C40D7A" w:rsidRPr="00633EB0">
        <w:rPr>
          <w:rStyle w:val="Ninguno"/>
          <w:rFonts w:eastAsia="Times New Roman"/>
        </w:rPr>
        <w:fldChar w:fldCharType="separate"/>
      </w:r>
      <w:r w:rsidR="00C40D7A" w:rsidRPr="00633EB0">
        <w:rPr>
          <w:rStyle w:val="Ninguno"/>
        </w:rPr>
        <w:t>(Ley Orgánica de Movilidad Humana, 2017</w:t>
      </w:r>
      <w:r w:rsidR="00B31560">
        <w:rPr>
          <w:rStyle w:val="Ninguno"/>
          <w:lang w:val="pt-PT"/>
        </w:rPr>
        <w:t>, Art. 73</w:t>
      </w:r>
      <w:r w:rsidR="00C40D7A" w:rsidRPr="00633EB0">
        <w:rPr>
          <w:rStyle w:val="Ninguno"/>
        </w:rPr>
        <w:t>)</w:t>
      </w:r>
      <w:r w:rsidR="00C40D7A" w:rsidRPr="00633EB0">
        <w:rPr>
          <w:rStyle w:val="Ninguno"/>
          <w:rFonts w:eastAsia="Times New Roman"/>
        </w:rPr>
        <w:fldChar w:fldCharType="end"/>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end"/>
      </w:r>
    </w:p>
    <w:p w14:paraId="51D5B448" w14:textId="1016BAD0" w:rsidR="00CB3432" w:rsidRPr="00633EB0" w:rsidRDefault="004A47B5" w:rsidP="00344B02">
      <w:pPr>
        <w:rPr>
          <w:rStyle w:val="Ninguno"/>
          <w:rFonts w:eastAsia="Times New Roman"/>
        </w:rPr>
      </w:pPr>
      <w:r w:rsidRPr="00633EB0">
        <w:rPr>
          <w:rStyle w:val="Ninguno"/>
        </w:rPr>
        <w:lastRenderedPageBreak/>
        <w:t>En el a</w:t>
      </w:r>
      <w:r w:rsidR="002D661D">
        <w:rPr>
          <w:rStyle w:val="Ninguno"/>
        </w:rPr>
        <w:t>rtículo</w:t>
      </w:r>
      <w:r w:rsidRPr="00633EB0">
        <w:rPr>
          <w:rStyle w:val="Ninguno"/>
        </w:rPr>
        <w:t xml:space="preserve"> 74 </w:t>
      </w:r>
      <w:r w:rsidR="00656F07" w:rsidRPr="00633EB0">
        <w:rPr>
          <w:rStyle w:val="Ninguno"/>
          <w:i/>
        </w:rPr>
        <w:t>Ibid.</w:t>
      </w:r>
      <w:r w:rsidR="00656F07" w:rsidRPr="00633EB0">
        <w:rPr>
          <w:rStyle w:val="Ninguno"/>
        </w:rPr>
        <w:t xml:space="preserve">, se </w:t>
      </w:r>
      <w:r w:rsidRPr="00633EB0">
        <w:rPr>
          <w:rStyle w:val="Ninguno"/>
        </w:rPr>
        <w:t xml:space="preserve">refiere la naturalización por </w:t>
      </w:r>
      <w:r w:rsidR="00C32C8E">
        <w:rPr>
          <w:rStyle w:val="Ninguno"/>
        </w:rPr>
        <w:t>adopció</w:t>
      </w:r>
      <w:r w:rsidRPr="00633EB0">
        <w:rPr>
          <w:rStyle w:val="Ninguno"/>
          <w:lang w:val="nl-NL"/>
        </w:rPr>
        <w:t>n de ni</w:t>
      </w:r>
      <w:r w:rsidR="003E69B6">
        <w:rPr>
          <w:rStyle w:val="Ninguno"/>
        </w:rPr>
        <w:t>ño</w:t>
      </w:r>
      <w:r w:rsidRPr="00633EB0">
        <w:rPr>
          <w:rStyle w:val="Ninguno"/>
        </w:rPr>
        <w:t>s, niñas o adolescentes extranjeros</w:t>
      </w:r>
      <w:r w:rsidR="00FD399B" w:rsidRPr="00633EB0">
        <w:rPr>
          <w:rStyle w:val="Ninguno"/>
        </w:rPr>
        <w:t>, lo cual es competencia exclusiva de la Dirección General de Registro Civil, Identificación y Cedulación.</w:t>
      </w:r>
      <w:r w:rsidR="00FD399B" w:rsidRPr="00633EB0" w:rsidDel="00FD399B">
        <w:rPr>
          <w:rStyle w:val="Ninguno"/>
          <w:rFonts w:eastAsia="Times New Roman"/>
        </w:rPr>
        <w:t xml:space="preserve"> </w:t>
      </w:r>
    </w:p>
    <w:p w14:paraId="0E72133D" w14:textId="0DD77865" w:rsidR="00CB3432" w:rsidRPr="00633EB0" w:rsidRDefault="004A47B5" w:rsidP="00344B02">
      <w:pPr>
        <w:rPr>
          <w:rStyle w:val="Ninguno"/>
          <w:rFonts w:eastAsia="Times New Roman"/>
        </w:rPr>
      </w:pPr>
      <w:r w:rsidRPr="00633EB0">
        <w:rPr>
          <w:rStyle w:val="Ninguno"/>
        </w:rPr>
        <w:t xml:space="preserve"> El a</w:t>
      </w:r>
      <w:r w:rsidR="002D661D">
        <w:rPr>
          <w:rStyle w:val="Ninguno"/>
        </w:rPr>
        <w:t>rtículo</w:t>
      </w:r>
      <w:r w:rsidRPr="00633EB0">
        <w:rPr>
          <w:rStyle w:val="Ninguno"/>
        </w:rPr>
        <w:t xml:space="preserve"> 75 </w:t>
      </w:r>
      <w:r w:rsidR="00656F07" w:rsidRPr="00633EB0">
        <w:rPr>
          <w:rStyle w:val="Ninguno"/>
          <w:i/>
        </w:rPr>
        <w:t>Ibid.</w:t>
      </w:r>
      <w:r w:rsidR="0088179B" w:rsidRPr="00633EB0">
        <w:rPr>
          <w:rStyle w:val="Ninguno"/>
        </w:rPr>
        <w:t>, precisa</w:t>
      </w:r>
      <w:r w:rsidRPr="00633EB0">
        <w:rPr>
          <w:rStyle w:val="Ninguno"/>
        </w:rPr>
        <w:t xml:space="preserve"> las naturalizaciones de ni</w:t>
      </w:r>
      <w:r w:rsidR="003E69B6">
        <w:rPr>
          <w:rStyle w:val="Ninguno"/>
        </w:rPr>
        <w:t>ño</w:t>
      </w:r>
      <w:r w:rsidRPr="00633EB0">
        <w:rPr>
          <w:rStyle w:val="Ninguno"/>
        </w:rPr>
        <w:t>s, niñas y adolescentes que hayan nacido en el ex</w:t>
      </w:r>
      <w:r w:rsidR="000C4B0C" w:rsidRPr="00633EB0">
        <w:rPr>
          <w:rStyle w:val="Ninguno"/>
        </w:rPr>
        <w:t>terior, cuyo padre o madre hubiese</w:t>
      </w:r>
      <w:r w:rsidRPr="00633EB0">
        <w:rPr>
          <w:rStyle w:val="Ninguno"/>
        </w:rPr>
        <w:t xml:space="preserve"> obtenido la c</w:t>
      </w:r>
      <w:r w:rsidR="002D661D">
        <w:rPr>
          <w:rStyle w:val="Ninguno"/>
        </w:rPr>
        <w:t>iudadanía</w:t>
      </w:r>
      <w:r w:rsidRPr="00633EB0">
        <w:rPr>
          <w:rStyle w:val="Ninguno"/>
        </w:rPr>
        <w:t xml:space="preserve"> ecuatoriana por naturalización</w:t>
      </w:r>
      <w:r w:rsidR="00FD399B" w:rsidRPr="00633EB0">
        <w:rPr>
          <w:rStyle w:val="Ninguno"/>
          <w:rFonts w:eastAsia="Times New Roman"/>
        </w:rPr>
        <w:t>, cuya competencia de igual manera corresponde a la Dirección General de Registro Civil, Identificación y Cedulación.</w:t>
      </w:r>
    </w:p>
    <w:p w14:paraId="4958BFE9" w14:textId="5041F121" w:rsidR="00CB3432" w:rsidRPr="00633EB0" w:rsidRDefault="004A47B5" w:rsidP="00344B02">
      <w:pPr>
        <w:rPr>
          <w:rStyle w:val="Ninguno"/>
          <w:rFonts w:eastAsia="Times New Roman"/>
        </w:rPr>
      </w:pPr>
      <w:r w:rsidRPr="00633EB0">
        <w:rPr>
          <w:rStyle w:val="Ninguno"/>
        </w:rPr>
        <w:t>Finalmente</w:t>
      </w:r>
      <w:r w:rsidR="00CF5602" w:rsidRPr="00633EB0">
        <w:rPr>
          <w:rStyle w:val="Ninguno"/>
        </w:rPr>
        <w:t>,</w:t>
      </w:r>
      <w:r w:rsidRPr="00633EB0">
        <w:rPr>
          <w:rStyle w:val="Ninguno"/>
        </w:rPr>
        <w:t xml:space="preserve"> el a</w:t>
      </w:r>
      <w:r w:rsidR="002D661D">
        <w:rPr>
          <w:rStyle w:val="Ninguno"/>
        </w:rPr>
        <w:t>rtículo</w:t>
      </w:r>
      <w:r w:rsidRPr="00633EB0">
        <w:rPr>
          <w:rStyle w:val="Ninguno"/>
        </w:rPr>
        <w:t xml:space="preserve"> 76</w:t>
      </w:r>
      <w:r w:rsidR="00656F07" w:rsidRPr="00633EB0">
        <w:rPr>
          <w:rStyle w:val="Ninguno"/>
        </w:rPr>
        <w:t xml:space="preserve"> </w:t>
      </w:r>
      <w:r w:rsidR="00656F07" w:rsidRPr="00633EB0">
        <w:rPr>
          <w:rStyle w:val="Ninguno"/>
          <w:i/>
        </w:rPr>
        <w:t>Ibid.</w:t>
      </w:r>
      <w:r w:rsidR="00CF5602" w:rsidRPr="00633EB0">
        <w:rPr>
          <w:rStyle w:val="Ninguno"/>
        </w:rPr>
        <w:t>,</w:t>
      </w:r>
      <w:r w:rsidRPr="00633EB0">
        <w:rPr>
          <w:rStyle w:val="Ninguno"/>
        </w:rPr>
        <w:t xml:space="preserve"> se refiere a la naturalización por haber prestado servicios relevantes al </w:t>
      </w:r>
      <w:r w:rsidR="003E69B6">
        <w:rPr>
          <w:rStyle w:val="Ninguno"/>
        </w:rPr>
        <w:t>país</w:t>
      </w:r>
      <w:r w:rsidR="00FD399B" w:rsidRPr="00633EB0">
        <w:rPr>
          <w:rStyle w:val="Ninguno"/>
          <w:rFonts w:eastAsia="Times New Roman"/>
        </w:rPr>
        <w:t>, cuya competencia es exclusiva, incluido el procedimiento de la Presidencia de la Re</w:t>
      </w:r>
      <w:r w:rsidR="002D661D">
        <w:rPr>
          <w:rStyle w:val="Ninguno"/>
          <w:rFonts w:eastAsia="Times New Roman"/>
        </w:rPr>
        <w:t>pública</w:t>
      </w:r>
      <w:r w:rsidR="00FD399B" w:rsidRPr="00633EB0">
        <w:rPr>
          <w:rStyle w:val="Ninguno"/>
          <w:rFonts w:eastAsia="Times New Roman"/>
        </w:rPr>
        <w:t>, el cual concluye con la em</w:t>
      </w:r>
      <w:r w:rsidR="002D661D">
        <w:rPr>
          <w:rStyle w:val="Ninguno"/>
          <w:rFonts w:eastAsia="Times New Roman"/>
        </w:rPr>
        <w:t>isión</w:t>
      </w:r>
      <w:r w:rsidR="00FD399B" w:rsidRPr="00633EB0">
        <w:rPr>
          <w:rStyle w:val="Ninguno"/>
          <w:rFonts w:eastAsia="Times New Roman"/>
        </w:rPr>
        <w:t xml:space="preserve"> de un Decreto Ejecutivo </w:t>
      </w:r>
      <w:r w:rsidR="00CF5602" w:rsidRPr="00633EB0">
        <w:rPr>
          <w:rStyle w:val="Ninguno"/>
          <w:rFonts w:eastAsia="Times New Roman"/>
        </w:rPr>
        <w:t>que</w:t>
      </w:r>
      <w:r w:rsidR="00FD399B" w:rsidRPr="00633EB0">
        <w:rPr>
          <w:rStyle w:val="Ninguno"/>
          <w:rFonts w:eastAsia="Times New Roman"/>
        </w:rPr>
        <w:t xml:space="preserve"> otorga la c</w:t>
      </w:r>
      <w:r w:rsidR="002D661D">
        <w:rPr>
          <w:rStyle w:val="Ninguno"/>
          <w:rFonts w:eastAsia="Times New Roman"/>
        </w:rPr>
        <w:t>iudadanía</w:t>
      </w:r>
      <w:r w:rsidR="00FD399B" w:rsidRPr="00633EB0">
        <w:rPr>
          <w:rStyle w:val="Ninguno"/>
          <w:rFonts w:eastAsia="Times New Roman"/>
        </w:rPr>
        <w:t xml:space="preserve"> ecuatoriana por naturalización. </w:t>
      </w:r>
    </w:p>
    <w:p w14:paraId="6CC722B0" w14:textId="2E9EF23C" w:rsidR="00CB3432" w:rsidRPr="00633EB0" w:rsidRDefault="004A47B5" w:rsidP="00344B02">
      <w:pPr>
        <w:rPr>
          <w:rStyle w:val="Ninguno"/>
          <w:rFonts w:eastAsia="Times New Roman"/>
        </w:rPr>
      </w:pPr>
      <w:r w:rsidRPr="00633EB0">
        <w:rPr>
          <w:rStyle w:val="Ninguno"/>
        </w:rPr>
        <w:t xml:space="preserve">Los procesos que se registran como competencia del Ministerio de Relaciones Exteriores y Movilidad Humana son los siguientes: Carta de Naturalización para personas que hayan residido en el territorio ecuatoriano por al menos tres </w:t>
      </w:r>
      <w:r w:rsidR="002D661D">
        <w:rPr>
          <w:rStyle w:val="Ninguno"/>
        </w:rPr>
        <w:t>año</w:t>
      </w:r>
      <w:r w:rsidRPr="00633EB0">
        <w:rPr>
          <w:rStyle w:val="Ninguno"/>
        </w:rPr>
        <w:t>s consecutivos de manera regular y continua; las personas que hayan sido reconocidas como apátridas por el Estado ecuatoriano, qu</w:t>
      </w:r>
      <w:r w:rsidR="002D661D">
        <w:rPr>
          <w:rStyle w:val="Ninguno"/>
        </w:rPr>
        <w:t>iene</w:t>
      </w:r>
      <w:r w:rsidRPr="00633EB0">
        <w:rPr>
          <w:rStyle w:val="Ninguno"/>
        </w:rPr>
        <w:t>s a</w:t>
      </w:r>
      <w:r w:rsidR="003E69B6">
        <w:rPr>
          <w:rStyle w:val="Ninguno"/>
        </w:rPr>
        <w:t>de</w:t>
      </w:r>
      <w:r w:rsidR="002D661D">
        <w:rPr>
          <w:rStyle w:val="Ninguno"/>
        </w:rPr>
        <w:t>más</w:t>
      </w:r>
      <w:r w:rsidRPr="00633EB0">
        <w:rPr>
          <w:rStyle w:val="Ninguno"/>
        </w:rPr>
        <w:t xml:space="preserve"> deben haber permanecido en este territorio por al menos dos </w:t>
      </w:r>
      <w:r w:rsidR="002D661D">
        <w:rPr>
          <w:rStyle w:val="Ninguno"/>
        </w:rPr>
        <w:t>año</w:t>
      </w:r>
      <w:r w:rsidRPr="00633EB0">
        <w:rPr>
          <w:rStyle w:val="Ninguno"/>
        </w:rPr>
        <w:t>s luego del reconocimiento</w:t>
      </w:r>
      <w:r w:rsidR="00C32C8E">
        <w:rPr>
          <w:rStyle w:val="Ninguno"/>
        </w:rPr>
        <w:t xml:space="preserve"> </w:t>
      </w:r>
      <w:r w:rsidR="00325D0F">
        <w:rPr>
          <w:rStyle w:val="Ninguno"/>
        </w:rPr>
        <w:t>y</w:t>
      </w:r>
      <w:r w:rsidRPr="00633EB0">
        <w:rPr>
          <w:rStyle w:val="Ninguno"/>
        </w:rPr>
        <w:t xml:space="preserve"> finalmente aquellas que mantengan un matrimonio o una unión de hecho legalmente celebrado o inscrito en la Dirección General de Registro Civil, Identificación y Cedulació</w:t>
      </w:r>
      <w:r w:rsidRPr="00633EB0">
        <w:rPr>
          <w:rStyle w:val="Ninguno"/>
          <w:lang w:val="pt-PT"/>
        </w:rPr>
        <w:t>n, seg</w:t>
      </w:r>
      <w:r w:rsidRPr="00633EB0">
        <w:rPr>
          <w:rStyle w:val="Ninguno"/>
        </w:rPr>
        <w:t>ún s</w:t>
      </w:r>
      <w:r w:rsidR="003E69B6">
        <w:rPr>
          <w:rStyle w:val="Ninguno"/>
        </w:rPr>
        <w:t>eñala</w:t>
      </w:r>
      <w:r w:rsidRPr="00633EB0">
        <w:rPr>
          <w:rStyle w:val="Ninguno"/>
        </w:rPr>
        <w:t xml:space="preserve"> el Reglamento a la Ley</w:t>
      </w:r>
      <w:r w:rsidR="00FD399B" w:rsidRPr="00633EB0">
        <w:rPr>
          <w:rStyle w:val="Ninguno"/>
        </w:rPr>
        <w:t xml:space="preserve"> (Ley Orgánica de Movilidad Humana, 2017</w:t>
      </w:r>
      <w:r w:rsidR="00B31560">
        <w:rPr>
          <w:rStyle w:val="Ninguno"/>
          <w:lang w:val="pt-PT"/>
        </w:rPr>
        <w:t>, Arts. 70-73</w:t>
      </w:r>
      <w:r w:rsidR="0096304B" w:rsidRPr="00633EB0">
        <w:rPr>
          <w:rStyle w:val="Ninguno"/>
        </w:rPr>
        <w:t>)</w:t>
      </w:r>
    </w:p>
    <w:p w14:paraId="150F93CA" w14:textId="0C8D1674" w:rsidR="00CB3432" w:rsidRPr="00633EB0" w:rsidRDefault="004A47B5" w:rsidP="00344B02">
      <w:pPr>
        <w:rPr>
          <w:rStyle w:val="Ninguno"/>
          <w:rFonts w:eastAsia="Times New Roman"/>
        </w:rPr>
      </w:pPr>
      <w:r w:rsidRPr="00633EB0">
        <w:rPr>
          <w:rStyle w:val="Ninguno"/>
        </w:rPr>
        <w:t>Sin embargo</w:t>
      </w:r>
      <w:r w:rsidR="00CF5602" w:rsidRPr="00633EB0">
        <w:rPr>
          <w:rStyle w:val="Ninguno"/>
        </w:rPr>
        <w:t xml:space="preserve">, </w:t>
      </w:r>
      <w:r w:rsidRPr="00633EB0">
        <w:rPr>
          <w:rStyle w:val="Ninguno"/>
        </w:rPr>
        <w:t>en todos los casos de conformidad con las competencias establecidas en la Ley y su Reglamento, el inciso primero del a</w:t>
      </w:r>
      <w:r w:rsidR="002D661D">
        <w:rPr>
          <w:rStyle w:val="Ninguno"/>
        </w:rPr>
        <w:t>rtículo</w:t>
      </w:r>
      <w:r w:rsidRPr="00633EB0">
        <w:rPr>
          <w:rStyle w:val="Ninguno"/>
        </w:rPr>
        <w:t xml:space="preserve"> 77 de la norma referi</w:t>
      </w:r>
      <w:r w:rsidR="00731006" w:rsidRPr="00633EB0">
        <w:rPr>
          <w:rStyle w:val="Ninguno"/>
        </w:rPr>
        <w:t>da</w:t>
      </w:r>
      <w:r w:rsidRPr="00633EB0">
        <w:rPr>
          <w:rStyle w:val="Ninguno"/>
        </w:rPr>
        <w:t xml:space="preserve"> s</w:t>
      </w:r>
      <w:r w:rsidR="003E69B6">
        <w:rPr>
          <w:rStyle w:val="Ninguno"/>
        </w:rPr>
        <w:t>eñala</w:t>
      </w:r>
      <w:r w:rsidRPr="00633EB0">
        <w:rPr>
          <w:rStyle w:val="Ninguno"/>
        </w:rPr>
        <w:t>: “</w:t>
      </w:r>
      <w:r w:rsidRPr="00633EB0">
        <w:rPr>
          <w:rStyle w:val="Ninguno"/>
          <w:lang w:val="it-IT"/>
        </w:rPr>
        <w:t>La concesi</w:t>
      </w:r>
      <w:r w:rsidRPr="00633EB0">
        <w:rPr>
          <w:rStyle w:val="Ninguno"/>
        </w:rPr>
        <w:t xml:space="preserve">ón de la carta de naturalización es un acto soberano y discrecional de la Función Ejecutiva. En los </w:t>
      </w:r>
      <w:r w:rsidR="003E69B6">
        <w:rPr>
          <w:rStyle w:val="Ninguno"/>
        </w:rPr>
        <w:t>de</w:t>
      </w:r>
      <w:r w:rsidR="002D661D">
        <w:rPr>
          <w:rStyle w:val="Ninguno"/>
        </w:rPr>
        <w:t>más</w:t>
      </w:r>
      <w:r w:rsidRPr="00633EB0">
        <w:rPr>
          <w:rStyle w:val="Ninguno"/>
        </w:rPr>
        <w:t xml:space="preserve"> casos previstos para la naturalización, el Estado ecuatoriano verificará que se cumplan las </w:t>
      </w:r>
      <w:r w:rsidRPr="00633EB0">
        <w:rPr>
          <w:rStyle w:val="Ninguno"/>
        </w:rPr>
        <w:lastRenderedPageBreak/>
        <w:t>condiciones para acceder a la misma”</w:t>
      </w:r>
      <w:r w:rsidR="00FD399B" w:rsidRPr="00633EB0">
        <w:rPr>
          <w:rStyle w:val="Ninguno"/>
        </w:rPr>
        <w:t xml:space="preserve"> (Ley Orgánica de Movilidad Humana, 2017</w:t>
      </w:r>
      <w:r w:rsidR="00E07D9B" w:rsidRPr="00633EB0">
        <w:rPr>
          <w:rStyle w:val="Ninguno"/>
          <w:lang w:val="pt-PT"/>
        </w:rPr>
        <w:t xml:space="preserve">, </w:t>
      </w:r>
      <w:r w:rsidR="00B31560">
        <w:rPr>
          <w:rStyle w:val="Ninguno"/>
          <w:lang w:val="pt-PT"/>
        </w:rPr>
        <w:t>Art. 77</w:t>
      </w:r>
      <w:r w:rsidR="00FD399B" w:rsidRPr="00633EB0">
        <w:rPr>
          <w:rStyle w:val="Ninguno"/>
        </w:rPr>
        <w:t>)</w:t>
      </w:r>
      <w:r w:rsidR="00D60120" w:rsidRPr="00633EB0">
        <w:rPr>
          <w:rStyle w:val="Ninguno"/>
        </w:rPr>
        <w:t>,</w:t>
      </w:r>
      <w:r w:rsidRPr="00633EB0">
        <w:rPr>
          <w:rStyle w:val="Ninguno"/>
        </w:rPr>
        <w:t xml:space="preserve"> por lo </w:t>
      </w:r>
      <w:r w:rsidR="00B45BAC" w:rsidRPr="00633EB0">
        <w:rPr>
          <w:rStyle w:val="Ninguno"/>
        </w:rPr>
        <w:t>que,</w:t>
      </w:r>
      <w:r w:rsidRPr="00633EB0">
        <w:rPr>
          <w:rStyle w:val="Ninguno"/>
        </w:rPr>
        <w:t xml:space="preserve"> si se determina algún caso de improcedencia, la solicitud de la naturalización ecuatoriana podría ser rechazada. </w:t>
      </w:r>
    </w:p>
    <w:p w14:paraId="766B03E5" w14:textId="029787ED" w:rsidR="00652835" w:rsidRPr="00633EB0" w:rsidRDefault="004A47B5" w:rsidP="00344B02">
      <w:pPr>
        <w:rPr>
          <w:rStyle w:val="Ninguno"/>
        </w:rPr>
      </w:pPr>
      <w:r w:rsidRPr="00633EB0">
        <w:rPr>
          <w:rStyle w:val="Ninguno"/>
        </w:rPr>
        <w:t xml:space="preserve">La Ley de Naturalización </w:t>
      </w:r>
      <w:r w:rsidR="00F32A1F" w:rsidRPr="00633EB0">
        <w:rPr>
          <w:rStyle w:val="Ninguno"/>
        </w:rPr>
        <w:t xml:space="preserve">(1976), </w:t>
      </w:r>
      <w:r w:rsidRPr="00633EB0">
        <w:rPr>
          <w:rStyle w:val="Ninguno"/>
        </w:rPr>
        <w:t>se refería también a la facultad discrecional del Estado sobre la naturalización al describir la concesión como un acto soberano y discrecional de la Función Ejecutiva</w:t>
      </w:r>
      <w:r w:rsidR="00CF5602" w:rsidRPr="00633EB0">
        <w:rPr>
          <w:rStyle w:val="Ninguno"/>
        </w:rPr>
        <w:t>,</w:t>
      </w:r>
      <w:r w:rsidRPr="00633EB0">
        <w:rPr>
          <w:rStyle w:val="Ninguno"/>
        </w:rPr>
        <w:t xml:space="preserve"> principio legal que ha sido recogido por la Ley Orgánica de Movilidad Humana.</w:t>
      </w:r>
    </w:p>
    <w:p w14:paraId="120A7933" w14:textId="618C2445" w:rsidR="00CB3432" w:rsidRPr="004F07C7" w:rsidRDefault="00E614C1" w:rsidP="004F07C7">
      <w:pPr>
        <w:pStyle w:val="Ttulo2"/>
        <w:rPr>
          <w:rStyle w:val="Ninguno"/>
          <w:lang w:val="pt-PT"/>
        </w:rPr>
      </w:pPr>
      <w:bookmarkStart w:id="94" w:name="_Toc3407229"/>
      <w:bookmarkStart w:id="95" w:name="_Toc3407403"/>
      <w:bookmarkStart w:id="96" w:name="_Toc3407671"/>
      <w:bookmarkStart w:id="97" w:name="_Toc22562132"/>
      <w:r w:rsidRPr="004F07C7">
        <w:rPr>
          <w:rStyle w:val="Ninguno"/>
          <w:lang w:val="pt-PT"/>
        </w:rPr>
        <w:t>3.3 C</w:t>
      </w:r>
      <w:r w:rsidR="004A47B5" w:rsidRPr="004F07C7">
        <w:rPr>
          <w:rStyle w:val="Ninguno"/>
          <w:lang w:val="pt-PT"/>
        </w:rPr>
        <w:t>ambios</w:t>
      </w:r>
      <w:r w:rsidR="005A34D0" w:rsidRPr="004F07C7">
        <w:rPr>
          <w:rStyle w:val="Ninguno"/>
          <w:lang w:val="pt-PT"/>
        </w:rPr>
        <w:t xml:space="preserve"> normativos en la </w:t>
      </w:r>
      <w:r w:rsidR="002D661D">
        <w:rPr>
          <w:rStyle w:val="Ninguno"/>
          <w:lang w:val="pt-PT"/>
        </w:rPr>
        <w:t>política</w:t>
      </w:r>
      <w:r w:rsidR="005A34D0" w:rsidRPr="004F07C7">
        <w:rPr>
          <w:rStyle w:val="Ninguno"/>
          <w:lang w:val="pt-PT"/>
        </w:rPr>
        <w:t xml:space="preserve"> de naturalización</w:t>
      </w:r>
      <w:bookmarkEnd w:id="94"/>
      <w:bookmarkEnd w:id="95"/>
      <w:bookmarkEnd w:id="96"/>
      <w:bookmarkEnd w:id="97"/>
    </w:p>
    <w:p w14:paraId="36D84835" w14:textId="705DA2F1" w:rsidR="00CB3432" w:rsidRPr="00633EB0" w:rsidRDefault="004A47B5" w:rsidP="00344B02">
      <w:pPr>
        <w:rPr>
          <w:rStyle w:val="Ninguno"/>
          <w:rFonts w:eastAsiaTheme="majorEastAsia" w:cstheme="majorBidi"/>
          <w:b/>
          <w:bCs/>
          <w:szCs w:val="26"/>
        </w:rPr>
      </w:pPr>
      <w:r w:rsidRPr="00633EB0">
        <w:rPr>
          <w:rStyle w:val="Ninguno"/>
        </w:rPr>
        <w:t xml:space="preserve">El </w:t>
      </w:r>
      <w:r w:rsidR="00E4670E" w:rsidRPr="00633EB0">
        <w:rPr>
          <w:rStyle w:val="Ninguno"/>
        </w:rPr>
        <w:t>A</w:t>
      </w:r>
      <w:r w:rsidR="002D661D">
        <w:rPr>
          <w:rStyle w:val="Ninguno"/>
        </w:rPr>
        <w:t>rtículo</w:t>
      </w:r>
      <w:r w:rsidRPr="00633EB0">
        <w:rPr>
          <w:rStyle w:val="Ninguno"/>
        </w:rPr>
        <w:t xml:space="preserve"> 1 de la Ley de Naturalización</w:t>
      </w:r>
      <w:r w:rsidR="00C32C8E">
        <w:rPr>
          <w:rStyle w:val="Ninguno"/>
        </w:rPr>
        <w:t xml:space="preserve"> (1976)</w:t>
      </w:r>
      <w:r w:rsidRPr="00633EB0">
        <w:rPr>
          <w:rStyle w:val="Ninguno"/>
        </w:rPr>
        <w:t xml:space="preserve"> hacía referencia al hecho de que se adquiría la nacionalidad ecuatoriana, desde el momento en el que el Registro Civil inscribía la carta de la resolución correspondiente</w:t>
      </w:r>
      <w:r w:rsidR="00D60120" w:rsidRPr="00633EB0">
        <w:rPr>
          <w:rStyle w:val="Ninguno"/>
        </w:rPr>
        <w:t xml:space="preserve"> (Ley de Naturalización, 1976</w:t>
      </w:r>
      <w:r w:rsidR="00E07D9B" w:rsidRPr="00633EB0">
        <w:rPr>
          <w:rStyle w:val="Ninguno"/>
          <w:lang w:val="pt-PT"/>
        </w:rPr>
        <w:t xml:space="preserve">, </w:t>
      </w:r>
      <w:r w:rsidR="00B31560">
        <w:rPr>
          <w:rStyle w:val="Ninguno"/>
          <w:lang w:val="pt-PT"/>
        </w:rPr>
        <w:t>Art</w:t>
      </w:r>
      <w:r w:rsidR="00872751" w:rsidRPr="00633EB0">
        <w:rPr>
          <w:rStyle w:val="Ninguno"/>
          <w:lang w:val="pt-PT"/>
        </w:rPr>
        <w:t>.</w:t>
      </w:r>
      <w:r w:rsidR="00BB79BE" w:rsidRPr="00633EB0">
        <w:rPr>
          <w:rStyle w:val="Ninguno"/>
        </w:rPr>
        <w:t xml:space="preserve"> </w:t>
      </w:r>
      <w:r w:rsidR="00D60120" w:rsidRPr="00633EB0">
        <w:rPr>
          <w:rStyle w:val="Ninguno"/>
        </w:rPr>
        <w:t>1),</w:t>
      </w:r>
      <w:r w:rsidRPr="00633EB0">
        <w:rPr>
          <w:rStyle w:val="Ninguno"/>
        </w:rPr>
        <w:t xml:space="preserve"> mientras que la Ley Orgánica de Movilidad Humana</w:t>
      </w:r>
      <w:r w:rsidR="00E614C1" w:rsidRPr="00633EB0">
        <w:rPr>
          <w:rStyle w:val="Ninguno"/>
        </w:rPr>
        <w:t xml:space="preserve"> (2017)</w:t>
      </w:r>
      <w:r w:rsidR="00C32C8E">
        <w:rPr>
          <w:rStyle w:val="Ninguno"/>
        </w:rPr>
        <w:t xml:space="preserve"> </w:t>
      </w:r>
      <w:r w:rsidRPr="00633EB0">
        <w:rPr>
          <w:rStyle w:val="Ninguno"/>
        </w:rPr>
        <w:t>s</w:t>
      </w:r>
      <w:r w:rsidR="003E69B6">
        <w:rPr>
          <w:rStyle w:val="Ninguno"/>
        </w:rPr>
        <w:t>eñala</w:t>
      </w:r>
      <w:r w:rsidR="00C32C8E">
        <w:rPr>
          <w:rStyle w:val="Ninguno"/>
        </w:rPr>
        <w:t>-</w:t>
      </w:r>
      <w:r w:rsidRPr="00633EB0">
        <w:rPr>
          <w:rStyle w:val="Ninguno"/>
        </w:rPr>
        <w:t xml:space="preserve"> en el segundo inciso del </w:t>
      </w:r>
      <w:r w:rsidR="00E4670E" w:rsidRPr="00633EB0">
        <w:rPr>
          <w:rStyle w:val="Ninguno"/>
        </w:rPr>
        <w:t>A</w:t>
      </w:r>
      <w:r w:rsidR="002D661D">
        <w:rPr>
          <w:rStyle w:val="Ninguno"/>
        </w:rPr>
        <w:t>rtículo</w:t>
      </w:r>
      <w:r w:rsidR="00C32C8E">
        <w:rPr>
          <w:rStyle w:val="Ninguno"/>
        </w:rPr>
        <w:t xml:space="preserve"> 77-</w:t>
      </w:r>
      <w:r w:rsidRPr="00633EB0">
        <w:rPr>
          <w:rStyle w:val="Ninguno"/>
        </w:rPr>
        <w:t xml:space="preserve"> lo siguiente: “La nacionalidad ecuatoriana por naturalización se adquiere desde el día en que la autoridad de movilidad humana emite el acto administrativo que acredita tal co</w:t>
      </w:r>
      <w:r w:rsidR="003B77ED">
        <w:rPr>
          <w:rStyle w:val="Ninguno"/>
        </w:rPr>
        <w:t>ndición</w:t>
      </w:r>
      <w:r w:rsidRPr="00633EB0">
        <w:rPr>
          <w:rStyle w:val="Ninguno"/>
        </w:rPr>
        <w:t>”</w:t>
      </w:r>
      <w:r w:rsidR="00D60120" w:rsidRPr="00633EB0">
        <w:rPr>
          <w:rStyle w:val="Ninguno"/>
        </w:rPr>
        <w:t xml:space="preserve"> (Ley Orgánica de Movilidad Humana,2017</w:t>
      </w:r>
      <w:r w:rsidR="00E07D9B" w:rsidRPr="00633EB0">
        <w:rPr>
          <w:rStyle w:val="Ninguno"/>
          <w:lang w:val="pt-PT"/>
        </w:rPr>
        <w:t xml:space="preserve">, </w:t>
      </w:r>
      <w:r w:rsidR="00B31560">
        <w:rPr>
          <w:rStyle w:val="Ninguno"/>
          <w:lang w:val="pt-PT"/>
        </w:rPr>
        <w:t>Art. 77</w:t>
      </w:r>
      <w:r w:rsidR="00D60120" w:rsidRPr="00633EB0">
        <w:rPr>
          <w:rStyle w:val="Ninguno"/>
        </w:rPr>
        <w:t>)</w:t>
      </w:r>
      <w:r w:rsidRPr="00633EB0">
        <w:rPr>
          <w:rStyle w:val="Ninguno"/>
        </w:rPr>
        <w:t>, siendo éste en la fecha en la que la persona encargada del Viceministerio de Movilidad Humana de la Cancillería firma la respectiva Carta de Naturalización, independientemente de los formalismos posteriores a la firma, que básicamente consisten en el pago del arancel consular pertinente, la ceremonia de entrega, la cancelación de la visa, las notificaciones al Registro Civil y el conocimiento de la autoridad de control migratorio.</w:t>
      </w:r>
    </w:p>
    <w:p w14:paraId="22CC80BD" w14:textId="69CF7BC8" w:rsidR="00FC7A56" w:rsidRPr="00633EB0" w:rsidRDefault="00FC7A56" w:rsidP="00344B02">
      <w:pPr>
        <w:rPr>
          <w:rStyle w:val="Ninguno"/>
          <w:rFonts w:eastAsia="Times New Roman"/>
        </w:rPr>
      </w:pPr>
      <w:r w:rsidRPr="00633EB0">
        <w:rPr>
          <w:rStyle w:val="Ninguno"/>
        </w:rPr>
        <w:t>Por tanto, el proceso se agiliza con la nueva normativa dado que se considera la naturalización desde el momento mismo en que se firme la carta por la autoridad competente, en este caso el Viceministro</w:t>
      </w:r>
      <w:r w:rsidR="00D60120" w:rsidRPr="00633EB0">
        <w:rPr>
          <w:rStyle w:val="Ninguno"/>
        </w:rPr>
        <w:t xml:space="preserve"> de Movilidad Humana</w:t>
      </w:r>
      <w:r w:rsidRPr="00633EB0">
        <w:rPr>
          <w:rStyle w:val="Ninguno"/>
        </w:rPr>
        <w:t xml:space="preserve"> que </w:t>
      </w:r>
      <w:r w:rsidR="00D60120" w:rsidRPr="00633EB0">
        <w:rPr>
          <w:rStyle w:val="Ninguno"/>
        </w:rPr>
        <w:t xml:space="preserve">legaliza </w:t>
      </w:r>
      <w:r w:rsidRPr="00633EB0">
        <w:rPr>
          <w:rStyle w:val="Ninguno"/>
        </w:rPr>
        <w:t>el proceso</w:t>
      </w:r>
      <w:r w:rsidR="00E3769D" w:rsidRPr="00633EB0">
        <w:rPr>
          <w:rStyle w:val="Ninguno"/>
        </w:rPr>
        <w:t xml:space="preserve"> de concesión de la Carta de </w:t>
      </w:r>
      <w:r w:rsidR="00E3769D" w:rsidRPr="00633EB0">
        <w:rPr>
          <w:rStyle w:val="Ninguno"/>
        </w:rPr>
        <w:lastRenderedPageBreak/>
        <w:t>Naturalización; sin embargo</w:t>
      </w:r>
      <w:r w:rsidR="00754F82" w:rsidRPr="00633EB0">
        <w:rPr>
          <w:rStyle w:val="Ninguno"/>
        </w:rPr>
        <w:t>,</w:t>
      </w:r>
      <w:r w:rsidR="00E3769D" w:rsidRPr="00633EB0">
        <w:rPr>
          <w:rStyle w:val="Ninguno"/>
        </w:rPr>
        <w:t xml:space="preserve"> el proceso de entrega del documento, finaliza en cada una de las Coordinaciones Zonales unos días después</w:t>
      </w:r>
      <w:r w:rsidR="007854EB" w:rsidRPr="00633EB0">
        <w:rPr>
          <w:rStyle w:val="Ninguno"/>
        </w:rPr>
        <w:t>.</w:t>
      </w:r>
      <w:r w:rsidRPr="00633EB0">
        <w:rPr>
          <w:rStyle w:val="Ninguno"/>
        </w:rPr>
        <w:t xml:space="preserve"> </w:t>
      </w:r>
    </w:p>
    <w:p w14:paraId="2256F950" w14:textId="1A6CE3D7" w:rsidR="00CB3432" w:rsidRPr="00633EB0" w:rsidRDefault="004A47B5" w:rsidP="00344B02">
      <w:pPr>
        <w:rPr>
          <w:rStyle w:val="Ninguno"/>
          <w:rFonts w:eastAsia="Times New Roman"/>
        </w:rPr>
      </w:pPr>
      <w:r w:rsidRPr="00633EB0">
        <w:rPr>
          <w:rStyle w:val="Ninguno"/>
        </w:rPr>
        <w:t xml:space="preserve">La Ley de Naturalización </w:t>
      </w:r>
      <w:r w:rsidR="00176F16">
        <w:rPr>
          <w:rStyle w:val="Ninguno"/>
        </w:rPr>
        <w:t>(1976)</w:t>
      </w:r>
      <w:r w:rsidR="00F32A1F" w:rsidRPr="00633EB0">
        <w:rPr>
          <w:rStyle w:val="Ninguno"/>
        </w:rPr>
        <w:t xml:space="preserve"> </w:t>
      </w:r>
      <w:r w:rsidRPr="00633EB0">
        <w:rPr>
          <w:rStyle w:val="Ninguno"/>
        </w:rPr>
        <w:t>registraba dentro de los requisitos del a</w:t>
      </w:r>
      <w:r w:rsidR="002D661D">
        <w:rPr>
          <w:rStyle w:val="Ninguno"/>
        </w:rPr>
        <w:t>rtículo</w:t>
      </w:r>
      <w:r w:rsidRPr="00633EB0">
        <w:rPr>
          <w:rStyle w:val="Ninguno"/>
        </w:rPr>
        <w:t xml:space="preserve"> 4, lo siguiente: “Haber residido ininterrumpidamente en el </w:t>
      </w:r>
      <w:r w:rsidR="003E69B6">
        <w:rPr>
          <w:rStyle w:val="Ninguno"/>
        </w:rPr>
        <w:t>país</w:t>
      </w:r>
      <w:r w:rsidRPr="00633EB0">
        <w:rPr>
          <w:rStyle w:val="Ninguno"/>
        </w:rPr>
        <w:t xml:space="preserve"> durante tres </w:t>
      </w:r>
      <w:r w:rsidR="002D661D">
        <w:rPr>
          <w:rStyle w:val="Ninguno"/>
        </w:rPr>
        <w:t>año</w:t>
      </w:r>
      <w:r w:rsidRPr="00633EB0">
        <w:rPr>
          <w:rStyle w:val="Ninguno"/>
        </w:rPr>
        <w:t>s, por lo menos, a partir de la fecha de expedición de la Cédula de Identidad Ecuatoriana…”; sin embargo</w:t>
      </w:r>
      <w:r w:rsidR="007854EB" w:rsidRPr="00633EB0">
        <w:rPr>
          <w:rStyle w:val="Ninguno"/>
        </w:rPr>
        <w:t>,</w:t>
      </w:r>
      <w:r w:rsidRPr="00633EB0">
        <w:rPr>
          <w:rStyle w:val="Ninguno"/>
        </w:rPr>
        <w:t xml:space="preserve"> este requisito no era exigible cuando una </w:t>
      </w:r>
      <w:r w:rsidRPr="00633EB0">
        <w:rPr>
          <w:rStyle w:val="Ninguno"/>
          <w:i/>
          <w:iCs/>
        </w:rPr>
        <w:t>mujer extranjera</w:t>
      </w:r>
      <w:r w:rsidRPr="00633EB0">
        <w:rPr>
          <w:rStyle w:val="Ninguno"/>
        </w:rPr>
        <w:t xml:space="preserve"> estaba casada o había enviudado de un ecuatoriano</w:t>
      </w:r>
      <w:r w:rsidR="00BF134C" w:rsidRPr="00633EB0">
        <w:rPr>
          <w:rStyle w:val="Ninguno"/>
        </w:rPr>
        <w:t>. Para ello</w:t>
      </w:r>
      <w:r w:rsidRPr="00633EB0">
        <w:rPr>
          <w:rStyle w:val="Ninguno"/>
        </w:rPr>
        <w:t xml:space="preserve"> s</w:t>
      </w:r>
      <w:r w:rsidR="003E69B6">
        <w:rPr>
          <w:rStyle w:val="Ninguno"/>
        </w:rPr>
        <w:t>eñala</w:t>
      </w:r>
      <w:r w:rsidR="00B418EE" w:rsidRPr="00633EB0">
        <w:rPr>
          <w:rStyle w:val="Ninguno"/>
        </w:rPr>
        <w:t>ba</w:t>
      </w:r>
      <w:r w:rsidRPr="00633EB0">
        <w:rPr>
          <w:rStyle w:val="Ninguno"/>
        </w:rPr>
        <w:t xml:space="preserve"> la norma dentro del mismo numeral: “En el caso de extranjeros casados con mujeres ecuatorianas o que tengan uno o </w:t>
      </w:r>
      <w:r w:rsidR="002D661D">
        <w:rPr>
          <w:rStyle w:val="Ninguno"/>
        </w:rPr>
        <w:t>más</w:t>
      </w:r>
      <w:r w:rsidRPr="00633EB0">
        <w:rPr>
          <w:rStyle w:val="Ninguno"/>
        </w:rPr>
        <w:t xml:space="preserve"> hijos nacidos en el territorio nacional, el plazo de residencia se reducirá </w:t>
      </w:r>
      <w:r w:rsidRPr="00633EB0">
        <w:rPr>
          <w:rStyle w:val="Ninguno"/>
          <w:lang w:val="pt-PT"/>
        </w:rPr>
        <w:t xml:space="preserve">a dos </w:t>
      </w:r>
      <w:r w:rsidR="002D661D">
        <w:rPr>
          <w:rStyle w:val="Ninguno"/>
          <w:lang w:val="pt-PT"/>
        </w:rPr>
        <w:t>año</w:t>
      </w:r>
      <w:r w:rsidRPr="00633EB0">
        <w:rPr>
          <w:rStyle w:val="Ninguno"/>
        </w:rPr>
        <w:t>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w:t>
      </w:r>
      <w:r w:rsidR="003F0FA1" w:rsidRPr="00633EB0">
        <w:rPr>
          <w:rStyle w:val="Ninguno"/>
        </w:rPr>
        <w:t xml:space="preserve">Ley de </w:t>
      </w:r>
      <w:r w:rsidR="0088179B" w:rsidRPr="00633EB0">
        <w:rPr>
          <w:rStyle w:val="Ninguno"/>
        </w:rPr>
        <w:t>Naturalización</w:t>
      </w:r>
      <w:r w:rsidR="003F0FA1" w:rsidRPr="00633EB0">
        <w:rPr>
          <w:rStyle w:val="Ninguno"/>
        </w:rPr>
        <w:t>, 1976</w:t>
      </w:r>
      <w:r w:rsidR="00E07D9B" w:rsidRPr="00633EB0">
        <w:rPr>
          <w:rStyle w:val="Ninguno"/>
          <w:lang w:val="pt-PT"/>
        </w:rPr>
        <w:t xml:space="preserve">, </w:t>
      </w:r>
      <w:r w:rsidR="00B31560">
        <w:rPr>
          <w:rStyle w:val="Ninguno"/>
          <w:lang w:val="pt-PT"/>
        </w:rPr>
        <w:t>Art. 4</w:t>
      </w:r>
      <w:r w:rsidR="003F0FA1" w:rsidRPr="00633EB0">
        <w:rPr>
          <w:rStyle w:val="Ninguno"/>
        </w:rPr>
        <w:t>)</w:t>
      </w:r>
      <w:r w:rsidRPr="00633EB0">
        <w:rPr>
          <w:rStyle w:val="Ninguno"/>
          <w:rFonts w:eastAsia="Times New Roman"/>
        </w:rPr>
        <w:fldChar w:fldCharType="end"/>
      </w:r>
      <w:r w:rsidR="003F0FA1" w:rsidRPr="00633EB0">
        <w:rPr>
          <w:rStyle w:val="Ninguno"/>
          <w:rFonts w:eastAsia="Times New Roman"/>
        </w:rPr>
        <w:t>.</w:t>
      </w:r>
    </w:p>
    <w:p w14:paraId="7DA746A7" w14:textId="7CBE4C41" w:rsidR="00CB3432" w:rsidRPr="00633EB0" w:rsidRDefault="007854EB" w:rsidP="00344B02">
      <w:pPr>
        <w:rPr>
          <w:rStyle w:val="Ninguno"/>
          <w:rFonts w:eastAsia="Times New Roman"/>
        </w:rPr>
      </w:pPr>
      <w:r w:rsidRPr="00633EB0">
        <w:rPr>
          <w:rStyle w:val="Ninguno"/>
        </w:rPr>
        <w:t>Por su parte, l</w:t>
      </w:r>
      <w:r w:rsidR="004A47B5" w:rsidRPr="00633EB0">
        <w:rPr>
          <w:rStyle w:val="Ninguno"/>
        </w:rPr>
        <w:t>a Ley Orgánica de Movilidad Humana</w:t>
      </w:r>
      <w:r w:rsidR="002F0112" w:rsidRPr="00633EB0">
        <w:rPr>
          <w:rStyle w:val="Ninguno"/>
        </w:rPr>
        <w:t xml:space="preserve"> (2017)</w:t>
      </w:r>
      <w:r w:rsidR="004A47B5" w:rsidRPr="00633EB0">
        <w:rPr>
          <w:rStyle w:val="Ninguno"/>
        </w:rPr>
        <w:t xml:space="preserve"> sobre este punto no hace ninguna referencia, por lo que claramente el requisito de la resid</w:t>
      </w:r>
      <w:r w:rsidR="00754F82" w:rsidRPr="00633EB0">
        <w:rPr>
          <w:rStyle w:val="Ninguno"/>
        </w:rPr>
        <w:t>encia de forma regular y continu</w:t>
      </w:r>
      <w:r w:rsidR="004A47B5" w:rsidRPr="00633EB0">
        <w:rPr>
          <w:rStyle w:val="Ninguno"/>
        </w:rPr>
        <w:t xml:space="preserve">a por al menos tres </w:t>
      </w:r>
      <w:r w:rsidR="002D661D">
        <w:rPr>
          <w:rStyle w:val="Ninguno"/>
        </w:rPr>
        <w:t>año</w:t>
      </w:r>
      <w:r w:rsidR="004A47B5" w:rsidRPr="00633EB0">
        <w:rPr>
          <w:rStyle w:val="Ninguno"/>
        </w:rPr>
        <w:t>s en el Ecuador es aplicable para todos los extranjeros que mantengan esa co</w:t>
      </w:r>
      <w:r w:rsidR="003B77ED">
        <w:rPr>
          <w:rStyle w:val="Ninguno"/>
        </w:rPr>
        <w:t>ndición</w:t>
      </w:r>
      <w:r w:rsidR="004A47B5" w:rsidRPr="00633EB0">
        <w:rPr>
          <w:rStyle w:val="Ninguno"/>
        </w:rPr>
        <w:t xml:space="preserve"> migratoria</w:t>
      </w:r>
      <w:r w:rsidR="00754F82" w:rsidRPr="00633EB0">
        <w:rPr>
          <w:rStyle w:val="Ninguno"/>
        </w:rPr>
        <w:t>;</w:t>
      </w:r>
      <w:r w:rsidR="004A47B5" w:rsidRPr="00633EB0">
        <w:rPr>
          <w:rStyle w:val="Ninguno"/>
        </w:rPr>
        <w:t xml:space="preserve"> tampoco es aplicable la reducción de tres </w:t>
      </w:r>
      <w:r w:rsidR="002D661D">
        <w:rPr>
          <w:rStyle w:val="Ninguno"/>
        </w:rPr>
        <w:t>año</w:t>
      </w:r>
      <w:r w:rsidR="004A47B5" w:rsidRPr="00633EB0">
        <w:rPr>
          <w:rStyle w:val="Ninguno"/>
        </w:rPr>
        <w:t xml:space="preserve">s a dos en el caso de los extranjeros que se hayan casado con personas ecuatorianas o que hayan tenido un hijo en el Ecuador, normativa que conllevaba a las autoridades a interpretarla en el sentido </w:t>
      </w:r>
      <w:r w:rsidR="002D661D">
        <w:rPr>
          <w:rStyle w:val="Ninguno"/>
        </w:rPr>
        <w:t>más</w:t>
      </w:r>
      <w:r w:rsidR="004A47B5" w:rsidRPr="00633EB0">
        <w:rPr>
          <w:rStyle w:val="Ninguno"/>
        </w:rPr>
        <w:t xml:space="preserve"> favorable de los solicitantes de la c</w:t>
      </w:r>
      <w:r w:rsidR="002D661D">
        <w:rPr>
          <w:rStyle w:val="Ninguno"/>
        </w:rPr>
        <w:t>iudadanía</w:t>
      </w:r>
      <w:r w:rsidR="004A47B5" w:rsidRPr="00633EB0">
        <w:rPr>
          <w:rStyle w:val="Ninguno"/>
        </w:rPr>
        <w:t xml:space="preserve"> ecuatoriana, en razón de que la Ley hacía referencia </w:t>
      </w:r>
      <w:r w:rsidR="004A47B5" w:rsidRPr="00633EB0">
        <w:rPr>
          <w:rStyle w:val="Ninguno"/>
          <w:i/>
          <w:iCs/>
        </w:rPr>
        <w:t>extranjeros casados con mujeres ecuatorianas</w:t>
      </w:r>
      <w:r w:rsidR="004A47B5" w:rsidRPr="00633EB0">
        <w:rPr>
          <w:rStyle w:val="Ninguno"/>
        </w:rPr>
        <w:t xml:space="preserve">, lo que </w:t>
      </w:r>
      <w:r w:rsidR="00B418EE" w:rsidRPr="00633EB0">
        <w:rPr>
          <w:rStyle w:val="Ninguno"/>
        </w:rPr>
        <w:t>permitía exigir</w:t>
      </w:r>
      <w:r w:rsidR="004A47B5" w:rsidRPr="00633EB0">
        <w:rPr>
          <w:rStyle w:val="Ninguno"/>
        </w:rPr>
        <w:t xml:space="preserve"> ese derecho únicamente para </w:t>
      </w:r>
      <w:r w:rsidR="00B418EE" w:rsidRPr="00633EB0">
        <w:rPr>
          <w:rStyle w:val="Ninguno"/>
        </w:rPr>
        <w:t>los hombres</w:t>
      </w:r>
      <w:r w:rsidRPr="00633EB0">
        <w:rPr>
          <w:rStyle w:val="Ninguno"/>
        </w:rPr>
        <w:t>. S</w:t>
      </w:r>
      <w:r w:rsidR="004A47B5" w:rsidRPr="00633EB0">
        <w:rPr>
          <w:rStyle w:val="Ninguno"/>
        </w:rPr>
        <w:t>in embargo</w:t>
      </w:r>
      <w:r w:rsidR="00754F82" w:rsidRPr="00633EB0">
        <w:rPr>
          <w:rStyle w:val="Ninguno"/>
        </w:rPr>
        <w:t>,</w:t>
      </w:r>
      <w:r w:rsidR="004A47B5" w:rsidRPr="00633EB0">
        <w:rPr>
          <w:rStyle w:val="Ninguno"/>
        </w:rPr>
        <w:t xml:space="preserve"> por los principios constitucionales garantizados en el 2008, esta disposición se empieza a aplicar de manera indistinta del sexo de las personas, aplicando los principios de igualdad de derechos y obligaciones.</w:t>
      </w:r>
    </w:p>
    <w:p w14:paraId="154E77A5" w14:textId="493725D4" w:rsidR="00CB3432" w:rsidRPr="00633EB0" w:rsidRDefault="007854EB" w:rsidP="00344B02">
      <w:pPr>
        <w:rPr>
          <w:rStyle w:val="Ninguno"/>
          <w:rFonts w:eastAsia="Times New Roman"/>
        </w:rPr>
      </w:pPr>
      <w:r w:rsidRPr="00633EB0">
        <w:rPr>
          <w:rStyle w:val="Ninguno"/>
        </w:rPr>
        <w:t xml:space="preserve">La nueva norma tampoco </w:t>
      </w:r>
      <w:r w:rsidR="004A47B5" w:rsidRPr="00633EB0">
        <w:rPr>
          <w:rStyle w:val="Ninguno"/>
        </w:rPr>
        <w:t xml:space="preserve">hace referencia alguna a las personas que hayan enviudado de un </w:t>
      </w:r>
      <w:r w:rsidR="00B418EE" w:rsidRPr="00633EB0">
        <w:rPr>
          <w:rStyle w:val="Ninguno"/>
        </w:rPr>
        <w:t xml:space="preserve">ciudadano </w:t>
      </w:r>
      <w:r w:rsidR="004A47B5" w:rsidRPr="00633EB0">
        <w:rPr>
          <w:rStyle w:val="Ninguno"/>
        </w:rPr>
        <w:t>ecuatoriano, por lo que se entiende que pierden el derecho a obtener la c</w:t>
      </w:r>
      <w:r w:rsidR="002D661D">
        <w:rPr>
          <w:rStyle w:val="Ninguno"/>
        </w:rPr>
        <w:t>iudadanía</w:t>
      </w:r>
      <w:r w:rsidR="004A47B5" w:rsidRPr="00633EB0">
        <w:rPr>
          <w:rStyle w:val="Ninguno"/>
        </w:rPr>
        <w:t xml:space="preserve"> ecuatoriana</w:t>
      </w:r>
      <w:r w:rsidRPr="00633EB0">
        <w:rPr>
          <w:rStyle w:val="Ninguno"/>
        </w:rPr>
        <w:t xml:space="preserve">. Se </w:t>
      </w:r>
      <w:r w:rsidR="00D40843" w:rsidRPr="00633EB0">
        <w:rPr>
          <w:rStyle w:val="Ninguno"/>
        </w:rPr>
        <w:t>entiende que</w:t>
      </w:r>
      <w:r w:rsidR="004A47B5" w:rsidRPr="00633EB0">
        <w:rPr>
          <w:rStyle w:val="Ninguno"/>
        </w:rPr>
        <w:t xml:space="preserve"> las personas que se encuentren en esa situación buscarán alguna </w:t>
      </w:r>
      <w:r w:rsidR="004A47B5" w:rsidRPr="00633EB0">
        <w:rPr>
          <w:rStyle w:val="Ninguno"/>
        </w:rPr>
        <w:lastRenderedPageBreak/>
        <w:t>otra calidad migratoria para acceder a la c</w:t>
      </w:r>
      <w:r w:rsidR="002D661D">
        <w:rPr>
          <w:rStyle w:val="Ninguno"/>
        </w:rPr>
        <w:t>iudadanía</w:t>
      </w:r>
      <w:r w:rsidRPr="00633EB0">
        <w:rPr>
          <w:rStyle w:val="Ninguno"/>
        </w:rPr>
        <w:t>. Incluso</w:t>
      </w:r>
      <w:r w:rsidR="004A47B5" w:rsidRPr="00633EB0">
        <w:rPr>
          <w:rStyle w:val="Ninguno"/>
        </w:rPr>
        <w:t xml:space="preserve"> si hubiese estado amparada en el cónyuge fallecido la situación migratoria podría complicarse en el supuesto de no tener otros parientes</w:t>
      </w:r>
      <w:r w:rsidR="00B418EE" w:rsidRPr="00633EB0">
        <w:rPr>
          <w:rStyle w:val="Ninguno"/>
        </w:rPr>
        <w:t>, o de tener alguna imposibilidad de obtener otro tipo de visa que le facilite continuar con su residencia.</w:t>
      </w:r>
    </w:p>
    <w:p w14:paraId="7C4F3F2E" w14:textId="11A88B0A" w:rsidR="00BF134C" w:rsidRPr="00633EB0" w:rsidRDefault="00BF134C" w:rsidP="00344B02">
      <w:pPr>
        <w:rPr>
          <w:rStyle w:val="Ninguno"/>
        </w:rPr>
      </w:pPr>
      <w:r w:rsidRPr="00633EB0">
        <w:rPr>
          <w:rStyle w:val="Ninguno"/>
        </w:rPr>
        <w:t xml:space="preserve">El hecho de no haber referencias en la nueva norma a </w:t>
      </w:r>
      <w:r w:rsidR="00507F0D" w:rsidRPr="00633EB0">
        <w:rPr>
          <w:rStyle w:val="Ninguno"/>
        </w:rPr>
        <w:t>la vía de ob</w:t>
      </w:r>
      <w:r w:rsidR="003B77ED">
        <w:rPr>
          <w:rStyle w:val="Ninguno"/>
        </w:rPr>
        <w:t>tención</w:t>
      </w:r>
      <w:r w:rsidR="00507F0D" w:rsidRPr="00633EB0">
        <w:rPr>
          <w:rStyle w:val="Ninguno"/>
        </w:rPr>
        <w:t xml:space="preserve"> de la naturalización por parte de </w:t>
      </w:r>
      <w:r w:rsidRPr="00633EB0">
        <w:rPr>
          <w:rStyle w:val="Ninguno"/>
        </w:rPr>
        <w:t>las persona</w:t>
      </w:r>
      <w:r w:rsidR="00BB79BE" w:rsidRPr="00633EB0">
        <w:rPr>
          <w:rStyle w:val="Ninguno"/>
        </w:rPr>
        <w:t>s enviudadas de ecuatoriano</w:t>
      </w:r>
      <w:r w:rsidR="00507F0D" w:rsidRPr="00633EB0">
        <w:rPr>
          <w:rStyle w:val="Ninguno"/>
        </w:rPr>
        <w:t xml:space="preserve">, </w:t>
      </w:r>
      <w:r w:rsidR="002F0112" w:rsidRPr="00633EB0">
        <w:rPr>
          <w:rStyle w:val="Ninguno"/>
        </w:rPr>
        <w:t>se entiende</w:t>
      </w:r>
      <w:r w:rsidR="00507F0D" w:rsidRPr="00633EB0">
        <w:rPr>
          <w:rStyle w:val="Ninguno"/>
        </w:rPr>
        <w:t xml:space="preserve"> que no existe posibilidad de obtener la c</w:t>
      </w:r>
      <w:r w:rsidR="002D661D">
        <w:rPr>
          <w:rStyle w:val="Ninguno"/>
        </w:rPr>
        <w:t>iudadanía</w:t>
      </w:r>
      <w:r w:rsidR="00507F0D" w:rsidRPr="00633EB0">
        <w:rPr>
          <w:rStyle w:val="Ninguno"/>
        </w:rPr>
        <w:t xml:space="preserve"> </w:t>
      </w:r>
      <w:r w:rsidR="005E290C" w:rsidRPr="00633EB0">
        <w:rPr>
          <w:rStyle w:val="Ninguno"/>
        </w:rPr>
        <w:t>de esa manera</w:t>
      </w:r>
      <w:r w:rsidR="002F0112" w:rsidRPr="00633EB0">
        <w:rPr>
          <w:rStyle w:val="Ninguno"/>
        </w:rPr>
        <w:t>; lo cual,</w:t>
      </w:r>
      <w:r w:rsidR="00507F0D" w:rsidRPr="00633EB0">
        <w:rPr>
          <w:rStyle w:val="Ninguno"/>
        </w:rPr>
        <w:t xml:space="preserve"> si e</w:t>
      </w:r>
      <w:r w:rsidR="002F0112" w:rsidRPr="00633EB0">
        <w:rPr>
          <w:rStyle w:val="Ninguno"/>
        </w:rPr>
        <w:t>staba</w:t>
      </w:r>
      <w:r w:rsidR="00507F0D" w:rsidRPr="00633EB0">
        <w:rPr>
          <w:rStyle w:val="Ninguno"/>
        </w:rPr>
        <w:t xml:space="preserve"> reconocido por la norma de 1976. </w:t>
      </w:r>
      <w:r w:rsidR="00F26E60" w:rsidRPr="00633EB0">
        <w:rPr>
          <w:rStyle w:val="Ninguno"/>
        </w:rPr>
        <w:t>Lo</w:t>
      </w:r>
      <w:r w:rsidR="00507F0D" w:rsidRPr="00633EB0">
        <w:rPr>
          <w:rStyle w:val="Ninguno"/>
        </w:rPr>
        <w:t xml:space="preserve"> s</w:t>
      </w:r>
      <w:r w:rsidR="003E69B6">
        <w:rPr>
          <w:rStyle w:val="Ninguno"/>
        </w:rPr>
        <w:t>eñala</w:t>
      </w:r>
      <w:r w:rsidR="00507F0D" w:rsidRPr="00633EB0">
        <w:rPr>
          <w:rStyle w:val="Ninguno"/>
        </w:rPr>
        <w:t>do puede considerarse un retroceso en relación con la norma anterior, independientemente de que la ley permite seguir otros procedimientos para la ob</w:t>
      </w:r>
      <w:r w:rsidR="003B77ED">
        <w:rPr>
          <w:rStyle w:val="Ninguno"/>
        </w:rPr>
        <w:t>tención</w:t>
      </w:r>
      <w:r w:rsidR="00507F0D" w:rsidRPr="00633EB0">
        <w:rPr>
          <w:rStyle w:val="Ninguno"/>
        </w:rPr>
        <w:t xml:space="preserve"> de la naturalización </w:t>
      </w:r>
      <w:r w:rsidR="00BB79BE" w:rsidRPr="00633EB0">
        <w:rPr>
          <w:rStyle w:val="Ninguno"/>
        </w:rPr>
        <w:t xml:space="preserve">si es voluntad de la esposa o </w:t>
      </w:r>
      <w:r w:rsidR="0088179B" w:rsidRPr="00633EB0">
        <w:rPr>
          <w:rStyle w:val="Ninguno"/>
        </w:rPr>
        <w:t>viuda de</w:t>
      </w:r>
      <w:r w:rsidR="00507F0D" w:rsidRPr="00633EB0">
        <w:rPr>
          <w:rStyle w:val="Ninguno"/>
        </w:rPr>
        <w:t xml:space="preserve"> ecuatoriano. No se fija distinción de sexos para la ob</w:t>
      </w:r>
      <w:r w:rsidR="003B77ED">
        <w:rPr>
          <w:rStyle w:val="Ninguno"/>
        </w:rPr>
        <w:t>tención</w:t>
      </w:r>
      <w:r w:rsidR="00507F0D" w:rsidRPr="00633EB0">
        <w:rPr>
          <w:rStyle w:val="Ninguno"/>
        </w:rPr>
        <w:t xml:space="preserve"> de la naturalización y es un adelanto en relación con la norma de 1976.</w:t>
      </w:r>
    </w:p>
    <w:p w14:paraId="7E50BBE5" w14:textId="650D09B7" w:rsidR="00CB3432" w:rsidRPr="00633EB0" w:rsidRDefault="004A47B5" w:rsidP="00344B02">
      <w:pPr>
        <w:rPr>
          <w:rStyle w:val="Ninguno"/>
          <w:rFonts w:eastAsia="Times New Roman"/>
        </w:rPr>
      </w:pPr>
      <w:r w:rsidRPr="00633EB0">
        <w:rPr>
          <w:rStyle w:val="Ninguno"/>
        </w:rPr>
        <w:t>El numeral 6 del a</w:t>
      </w:r>
      <w:r w:rsidR="002D661D">
        <w:rPr>
          <w:rStyle w:val="Ninguno"/>
        </w:rPr>
        <w:t>rtículo</w:t>
      </w:r>
      <w:r w:rsidRPr="00633EB0">
        <w:rPr>
          <w:rStyle w:val="Ninguno"/>
        </w:rPr>
        <w:t xml:space="preserve"> 4 de la Ley de Naturalización</w:t>
      </w:r>
      <w:r w:rsidR="002F0112" w:rsidRPr="00633EB0">
        <w:rPr>
          <w:rStyle w:val="Ninguno"/>
        </w:rPr>
        <w:t xml:space="preserve"> (1976),</w:t>
      </w:r>
      <w:r w:rsidRPr="00633EB0">
        <w:rPr>
          <w:rStyle w:val="Ninguno"/>
        </w:rPr>
        <w:t xml:space="preserve"> s</w:t>
      </w:r>
      <w:r w:rsidR="003E69B6">
        <w:rPr>
          <w:rStyle w:val="Ninguno"/>
        </w:rPr>
        <w:t>eñala</w:t>
      </w:r>
      <w:r w:rsidRPr="00633EB0">
        <w:rPr>
          <w:rStyle w:val="Ninguno"/>
        </w:rPr>
        <w:t>ba: “Tener conocimientos generales de H</w:t>
      </w:r>
      <w:r w:rsidR="00176F16">
        <w:rPr>
          <w:rStyle w:val="Ninguno"/>
        </w:rPr>
        <w:t>istoria y Geografía del Ecuador,</w:t>
      </w:r>
      <w:r w:rsidRPr="00633EB0">
        <w:rPr>
          <w:rStyle w:val="Ninguno"/>
        </w:rPr>
        <w:t xml:space="preserve"> así como de la </w:t>
      </w:r>
      <w:r w:rsidR="002D661D">
        <w:rPr>
          <w:rStyle w:val="Ninguno"/>
        </w:rPr>
        <w:t>Constitución</w:t>
      </w:r>
      <w:r w:rsidRPr="00633EB0">
        <w:rPr>
          <w:rStyle w:val="Ninguno"/>
        </w:rPr>
        <w:t>”</w:t>
      </w:r>
      <w:r w:rsidR="002F0112" w:rsidRPr="00633EB0">
        <w:rPr>
          <w:rStyle w:val="Ninguno"/>
        </w:rPr>
        <w:t xml:space="preserve"> (</w:t>
      </w:r>
      <w:r w:rsidR="00B31560">
        <w:rPr>
          <w:rStyle w:val="Ninguno"/>
          <w:lang w:val="pt-PT"/>
        </w:rPr>
        <w:t>Art. 4, Nro. 6</w:t>
      </w:r>
      <w:r w:rsidR="005E290C" w:rsidRPr="00633EB0">
        <w:rPr>
          <w:rStyle w:val="Ninguno"/>
        </w:rPr>
        <w:t>),</w:t>
      </w:r>
      <w:r w:rsidRPr="00633EB0">
        <w:rPr>
          <w:rStyle w:val="Ninguno"/>
        </w:rPr>
        <w:t xml:space="preserve"> mientras que la Ley Orgánica de Movilidad Humana</w:t>
      </w:r>
      <w:r w:rsidR="002F0112" w:rsidRPr="00633EB0">
        <w:rPr>
          <w:rStyle w:val="Ninguno"/>
        </w:rPr>
        <w:t xml:space="preserve"> (2017)</w:t>
      </w:r>
      <w:r w:rsidRPr="00633EB0">
        <w:rPr>
          <w:rStyle w:val="Ninguno"/>
        </w:rPr>
        <w:t xml:space="preserve"> refiere en el numeral 6 del a</w:t>
      </w:r>
      <w:r w:rsidR="002D661D">
        <w:rPr>
          <w:rStyle w:val="Ninguno"/>
        </w:rPr>
        <w:t>rtículo</w:t>
      </w:r>
      <w:r w:rsidRPr="00633EB0">
        <w:rPr>
          <w:rStyle w:val="Ninguno"/>
        </w:rPr>
        <w:t xml:space="preserve"> 72, lo siguiente: “Conocer los símbolos patrios”</w:t>
      </w:r>
      <w:r w:rsidR="002F0112" w:rsidRPr="00633EB0">
        <w:rPr>
          <w:rStyle w:val="Ninguno"/>
        </w:rPr>
        <w:t xml:space="preserve"> (</w:t>
      </w:r>
      <w:r w:rsidR="00B31560">
        <w:rPr>
          <w:rStyle w:val="Ninguno"/>
          <w:lang w:val="pt-PT"/>
        </w:rPr>
        <w:t>Art. 72, Nro. 6</w:t>
      </w:r>
      <w:r w:rsidR="005E290C" w:rsidRPr="00633EB0">
        <w:rPr>
          <w:rStyle w:val="Ninguno"/>
        </w:rPr>
        <w:t>),</w:t>
      </w:r>
      <w:r w:rsidRPr="00633EB0">
        <w:rPr>
          <w:rStyle w:val="Ninguno"/>
        </w:rPr>
        <w:t xml:space="preserve"> lo cual no involucra de manera</w:t>
      </w:r>
      <w:r w:rsidR="004D5FDF" w:rsidRPr="00633EB0">
        <w:rPr>
          <w:rStyle w:val="Ninguno"/>
        </w:rPr>
        <w:t>,</w:t>
      </w:r>
      <w:r w:rsidRPr="00633EB0">
        <w:rPr>
          <w:rStyle w:val="Ninguno"/>
        </w:rPr>
        <w:t xml:space="preserve"> al menos directa</w:t>
      </w:r>
      <w:r w:rsidR="004D5FDF" w:rsidRPr="00633EB0">
        <w:rPr>
          <w:rStyle w:val="Ninguno"/>
        </w:rPr>
        <w:t>,</w:t>
      </w:r>
      <w:r w:rsidRPr="00633EB0">
        <w:rPr>
          <w:rStyle w:val="Ninguno"/>
        </w:rPr>
        <w:t xml:space="preserve"> un conocimiento de la Historia y Geografía del Ecuador que</w:t>
      </w:r>
      <w:r w:rsidR="00D40843" w:rsidRPr="00633EB0">
        <w:rPr>
          <w:rStyle w:val="Ninguno"/>
        </w:rPr>
        <w:t>,</w:t>
      </w:r>
      <w:r w:rsidRPr="00633EB0">
        <w:rPr>
          <w:rStyle w:val="Ninguno"/>
        </w:rPr>
        <w:t xml:space="preserve"> eventualmente</w:t>
      </w:r>
      <w:r w:rsidR="00D40843" w:rsidRPr="00633EB0">
        <w:rPr>
          <w:rStyle w:val="Ninguno"/>
        </w:rPr>
        <w:t>,</w:t>
      </w:r>
      <w:r w:rsidRPr="00633EB0">
        <w:rPr>
          <w:rStyle w:val="Ninguno"/>
        </w:rPr>
        <w:t xml:space="preserve"> podría resultar en exámenes de conocimientos relativamente fáciles, en razón de que se habrían reducido los campos de estudio y preparación, al tratarse únicamente de conocer los símbolos patrios, que evidentemente conllevan su larga historia, pero que pueden ser bastantes escuetos al momento en el que el solicitante de la c</w:t>
      </w:r>
      <w:r w:rsidR="002D661D">
        <w:rPr>
          <w:rStyle w:val="Ninguno"/>
        </w:rPr>
        <w:t>iudadanía</w:t>
      </w:r>
      <w:r w:rsidRPr="00633EB0">
        <w:rPr>
          <w:rStyle w:val="Ninguno"/>
        </w:rPr>
        <w:t xml:space="preserve"> ecuatoriana es evaluado. </w:t>
      </w:r>
    </w:p>
    <w:p w14:paraId="7A4540EA" w14:textId="141012DC" w:rsidR="00CB3432" w:rsidRPr="00633EB0" w:rsidRDefault="004A47B5" w:rsidP="00344B02">
      <w:pPr>
        <w:rPr>
          <w:rStyle w:val="Ninguno"/>
        </w:rPr>
      </w:pPr>
      <w:r w:rsidRPr="00633EB0">
        <w:rPr>
          <w:rStyle w:val="Ninguno"/>
        </w:rPr>
        <w:t xml:space="preserve">Se precisa que los exámenes de conocimientos y las entrevistas </w:t>
      </w:r>
      <w:r w:rsidR="00D40843" w:rsidRPr="00633EB0">
        <w:rPr>
          <w:rStyle w:val="Ninguno"/>
        </w:rPr>
        <w:t xml:space="preserve">en </w:t>
      </w:r>
      <w:r w:rsidRPr="00633EB0">
        <w:rPr>
          <w:rStyle w:val="Ninguno"/>
        </w:rPr>
        <w:t>la anterior normativa se efectuaban</w:t>
      </w:r>
      <w:r w:rsidR="00D40843" w:rsidRPr="00633EB0">
        <w:rPr>
          <w:rStyle w:val="Ninguno"/>
        </w:rPr>
        <w:t>,</w:t>
      </w:r>
      <w:r w:rsidRPr="00633EB0">
        <w:rPr>
          <w:rStyle w:val="Ninguno"/>
        </w:rPr>
        <w:t xml:space="preserve"> tanto para solicitantes de carta de naturalizació</w:t>
      </w:r>
      <w:r w:rsidRPr="00633EB0">
        <w:rPr>
          <w:rStyle w:val="Ninguno"/>
          <w:lang w:val="pt-PT"/>
        </w:rPr>
        <w:t xml:space="preserve">n como para los que </w:t>
      </w:r>
      <w:r w:rsidR="00D40843" w:rsidRPr="00633EB0">
        <w:rPr>
          <w:rStyle w:val="Ninguno"/>
          <w:lang w:val="pt-PT"/>
        </w:rPr>
        <w:t>solicitaban la c</w:t>
      </w:r>
      <w:r w:rsidR="002D661D">
        <w:rPr>
          <w:rStyle w:val="Ninguno"/>
          <w:lang w:val="pt-PT"/>
        </w:rPr>
        <w:t>iudadanía</w:t>
      </w:r>
      <w:r w:rsidR="00D40843" w:rsidRPr="00633EB0">
        <w:rPr>
          <w:rStyle w:val="Ninguno"/>
          <w:lang w:val="pt-PT"/>
        </w:rPr>
        <w:t xml:space="preserve"> por</w:t>
      </w:r>
      <w:r w:rsidRPr="00633EB0">
        <w:rPr>
          <w:rStyle w:val="Ninguno"/>
        </w:rPr>
        <w:t xml:space="preserve"> declaratoria </w:t>
      </w:r>
      <w:r w:rsidR="005E290C" w:rsidRPr="00633EB0">
        <w:rPr>
          <w:rStyle w:val="Ninguno"/>
        </w:rPr>
        <w:t xml:space="preserve">sustentado en un </w:t>
      </w:r>
      <w:r w:rsidRPr="00633EB0">
        <w:rPr>
          <w:rStyle w:val="Ninguno"/>
        </w:rPr>
        <w:t xml:space="preserve">matrimonio </w:t>
      </w:r>
      <w:r w:rsidR="005E290C" w:rsidRPr="00633EB0">
        <w:rPr>
          <w:rStyle w:val="Ninguno"/>
        </w:rPr>
        <w:t xml:space="preserve">o una </w:t>
      </w:r>
      <w:r w:rsidRPr="00633EB0">
        <w:rPr>
          <w:rStyle w:val="Ninguno"/>
        </w:rPr>
        <w:t xml:space="preserve">unión de hecho.  En este último </w:t>
      </w:r>
      <w:r w:rsidRPr="00633EB0">
        <w:rPr>
          <w:rStyle w:val="Ninguno"/>
        </w:rPr>
        <w:lastRenderedPageBreak/>
        <w:t>caso, para las personas que mant</w:t>
      </w:r>
      <w:r w:rsidR="002D661D">
        <w:rPr>
          <w:rStyle w:val="Ninguno"/>
        </w:rPr>
        <w:t>enía</w:t>
      </w:r>
      <w:r w:rsidRPr="00633EB0">
        <w:rPr>
          <w:rStyle w:val="Ninguno"/>
        </w:rPr>
        <w:t xml:space="preserve">n una unión de hecho, siempre debía realizarse una entrevista para probar la convivencia y en el caso </w:t>
      </w:r>
      <w:r w:rsidR="007636B0" w:rsidRPr="00633EB0">
        <w:rPr>
          <w:rStyle w:val="Ninguno"/>
        </w:rPr>
        <w:t>de los matrimonios</w:t>
      </w:r>
      <w:r w:rsidRPr="00633EB0">
        <w:rPr>
          <w:rStyle w:val="Ninguno"/>
        </w:rPr>
        <w:t xml:space="preserve"> se efectuaba cuando estos eran menores a ci</w:t>
      </w:r>
      <w:r w:rsidR="002F0112" w:rsidRPr="00633EB0">
        <w:rPr>
          <w:rStyle w:val="Ninguno"/>
        </w:rPr>
        <w:t xml:space="preserve">nco </w:t>
      </w:r>
      <w:r w:rsidR="002D661D">
        <w:rPr>
          <w:rStyle w:val="Ninguno"/>
        </w:rPr>
        <w:t>año</w:t>
      </w:r>
      <w:r w:rsidR="002F0112" w:rsidRPr="00633EB0">
        <w:rPr>
          <w:rStyle w:val="Ninguno"/>
        </w:rPr>
        <w:t>s de haberse celebrado. Con la Ley Orgánica de Movilidad Humana (2017), no se registra la necesidad de examen o entrevista alguna para los solicitantes de la c</w:t>
      </w:r>
      <w:r w:rsidR="002D661D">
        <w:rPr>
          <w:rStyle w:val="Ninguno"/>
        </w:rPr>
        <w:t>iudadanía</w:t>
      </w:r>
      <w:r w:rsidR="002F0112" w:rsidRPr="00633EB0">
        <w:rPr>
          <w:rStyle w:val="Ninguno"/>
        </w:rPr>
        <w:t xml:space="preserve"> ecuatoriana por matrimonio, o unión de hecho.</w:t>
      </w:r>
    </w:p>
    <w:p w14:paraId="25C8FE94" w14:textId="68AF0A93" w:rsidR="002F0112" w:rsidRPr="00633EB0" w:rsidRDefault="0062320B" w:rsidP="002F0112">
      <w:pPr>
        <w:rPr>
          <w:rStyle w:val="Ninguno"/>
        </w:rPr>
      </w:pPr>
      <w:r w:rsidRPr="00633EB0">
        <w:rPr>
          <w:rStyle w:val="Ninguno"/>
        </w:rPr>
        <w:t xml:space="preserve">Se evidencia en la normativa de 2017 la aspiración de facilitar el acceso a la naturalización de los extranjeros </w:t>
      </w:r>
      <w:r w:rsidR="00B118C5" w:rsidRPr="00633EB0">
        <w:rPr>
          <w:rStyle w:val="Ninguno"/>
        </w:rPr>
        <w:t xml:space="preserve">con </w:t>
      </w:r>
      <w:r w:rsidRPr="00633EB0">
        <w:rPr>
          <w:rStyle w:val="Ninguno"/>
        </w:rPr>
        <w:t xml:space="preserve">conocimiento </w:t>
      </w:r>
      <w:r w:rsidR="00B118C5" w:rsidRPr="00633EB0">
        <w:rPr>
          <w:rStyle w:val="Ninguno"/>
        </w:rPr>
        <w:t>de</w:t>
      </w:r>
      <w:r w:rsidRPr="00633EB0">
        <w:rPr>
          <w:rStyle w:val="Ninguno"/>
        </w:rPr>
        <w:t xml:space="preserve"> elementos básicos de los símbolos que identifican al Ecuador</w:t>
      </w:r>
      <w:r w:rsidR="00B118C5" w:rsidRPr="00633EB0">
        <w:rPr>
          <w:rStyle w:val="Ninguno"/>
        </w:rPr>
        <w:t xml:space="preserve">, a diferencia de la 1976 que solicitaba dominio de áreas de conocimiento </w:t>
      </w:r>
      <w:r w:rsidR="0088179B" w:rsidRPr="00633EB0">
        <w:rPr>
          <w:rStyle w:val="Ninguno"/>
        </w:rPr>
        <w:t>de la</w:t>
      </w:r>
      <w:r w:rsidR="005E290C" w:rsidRPr="00633EB0">
        <w:rPr>
          <w:rStyle w:val="Ninguno"/>
        </w:rPr>
        <w:t xml:space="preserve"> geografía e historia del Ecuador </w:t>
      </w:r>
      <w:r w:rsidR="00B118C5" w:rsidRPr="00633EB0">
        <w:rPr>
          <w:rStyle w:val="Ninguno"/>
        </w:rPr>
        <w:t>con cierta profundidad</w:t>
      </w:r>
      <w:r w:rsidRPr="00633EB0">
        <w:rPr>
          <w:rStyle w:val="Ninguno"/>
        </w:rPr>
        <w:t xml:space="preserve">. </w:t>
      </w:r>
      <w:r w:rsidR="00950B61" w:rsidRPr="00633EB0">
        <w:rPr>
          <w:rStyle w:val="Ninguno"/>
        </w:rPr>
        <w:t>Los símbolos patrios</w:t>
      </w:r>
      <w:r w:rsidR="00123E6D" w:rsidRPr="00633EB0">
        <w:rPr>
          <w:rStyle w:val="Ninguno"/>
        </w:rPr>
        <w:t xml:space="preserve"> </w:t>
      </w:r>
      <w:r w:rsidR="00E86C46" w:rsidRPr="00633EB0">
        <w:rPr>
          <w:rStyle w:val="Ninguno"/>
        </w:rPr>
        <w:t>representan</w:t>
      </w:r>
      <w:r w:rsidR="00123E6D" w:rsidRPr="00633EB0">
        <w:rPr>
          <w:rStyle w:val="Ninguno"/>
        </w:rPr>
        <w:t xml:space="preserve"> </w:t>
      </w:r>
      <w:r w:rsidR="00950B61" w:rsidRPr="00633EB0">
        <w:rPr>
          <w:rStyle w:val="Ninguno"/>
        </w:rPr>
        <w:t xml:space="preserve">al </w:t>
      </w:r>
      <w:r w:rsidR="003E69B6">
        <w:rPr>
          <w:rStyle w:val="Ninguno"/>
        </w:rPr>
        <w:t>país</w:t>
      </w:r>
      <w:r w:rsidR="00E86C46" w:rsidRPr="00633EB0">
        <w:rPr>
          <w:rStyle w:val="Ninguno"/>
        </w:rPr>
        <w:t xml:space="preserve"> y</w:t>
      </w:r>
      <w:r w:rsidR="00123E6D" w:rsidRPr="00633EB0">
        <w:rPr>
          <w:rStyle w:val="Ninguno"/>
        </w:rPr>
        <w:t xml:space="preserve"> un Estado</w:t>
      </w:r>
      <w:r w:rsidR="00E86C46" w:rsidRPr="00633EB0">
        <w:rPr>
          <w:rStyle w:val="Ninguno"/>
        </w:rPr>
        <w:t xml:space="preserve">, ellos </w:t>
      </w:r>
      <w:r w:rsidR="00123E6D" w:rsidRPr="00633EB0">
        <w:rPr>
          <w:rStyle w:val="Ninguno"/>
        </w:rPr>
        <w:t xml:space="preserve">a </w:t>
      </w:r>
      <w:r w:rsidR="003E69B6">
        <w:rPr>
          <w:rStyle w:val="Ninguno"/>
        </w:rPr>
        <w:t>través</w:t>
      </w:r>
      <w:r w:rsidR="00123E6D" w:rsidRPr="00633EB0">
        <w:rPr>
          <w:rStyle w:val="Ninguno"/>
        </w:rPr>
        <w:t xml:space="preserve"> de </w:t>
      </w:r>
      <w:r w:rsidR="00F55E72" w:rsidRPr="00633EB0">
        <w:rPr>
          <w:rStyle w:val="Ninguno"/>
        </w:rPr>
        <w:t xml:space="preserve">las imágenes que </w:t>
      </w:r>
      <w:r w:rsidR="00B118C5" w:rsidRPr="00633EB0">
        <w:rPr>
          <w:rStyle w:val="Ninguno"/>
        </w:rPr>
        <w:t>lo identifican y de su historia</w:t>
      </w:r>
      <w:r w:rsidR="00F55E72" w:rsidRPr="00633EB0">
        <w:rPr>
          <w:rStyle w:val="Ninguno"/>
        </w:rPr>
        <w:t xml:space="preserve"> </w:t>
      </w:r>
      <w:r w:rsidR="00B118C5" w:rsidRPr="00633EB0">
        <w:rPr>
          <w:rStyle w:val="Ninguno"/>
        </w:rPr>
        <w:t>resumen los valores históricos de la nación.</w:t>
      </w:r>
    </w:p>
    <w:p w14:paraId="4DD8539B" w14:textId="49F20A08" w:rsidR="00CB3432" w:rsidRPr="00633EB0" w:rsidRDefault="00B118C5" w:rsidP="00344B02">
      <w:pPr>
        <w:rPr>
          <w:rStyle w:val="Ninguno"/>
          <w:rFonts w:eastAsia="Times New Roman"/>
        </w:rPr>
      </w:pPr>
      <w:r w:rsidRPr="00633EB0">
        <w:rPr>
          <w:rStyle w:val="Ninguno"/>
        </w:rPr>
        <w:t>Por su parte, e</w:t>
      </w:r>
      <w:r w:rsidR="004A47B5" w:rsidRPr="00633EB0">
        <w:rPr>
          <w:rStyle w:val="Ninguno"/>
        </w:rPr>
        <w:t>l a</w:t>
      </w:r>
      <w:r w:rsidR="002D661D">
        <w:rPr>
          <w:rStyle w:val="Ninguno"/>
        </w:rPr>
        <w:t>rtículo</w:t>
      </w:r>
      <w:r w:rsidR="004A47B5" w:rsidRPr="00633EB0">
        <w:rPr>
          <w:rStyle w:val="Ninguno"/>
        </w:rPr>
        <w:t xml:space="preserve"> 10 de la Ley de Naturalización </w:t>
      </w:r>
      <w:r w:rsidRPr="00633EB0">
        <w:rPr>
          <w:rStyle w:val="Ninguno"/>
        </w:rPr>
        <w:t xml:space="preserve">de 1976 </w:t>
      </w:r>
      <w:r w:rsidR="004A47B5" w:rsidRPr="00633EB0">
        <w:rPr>
          <w:rStyle w:val="Ninguno"/>
        </w:rPr>
        <w:t>s</w:t>
      </w:r>
      <w:r w:rsidR="003E69B6">
        <w:rPr>
          <w:rStyle w:val="Ninguno"/>
        </w:rPr>
        <w:t>eñala</w:t>
      </w:r>
      <w:r w:rsidR="004A47B5" w:rsidRPr="00633EB0">
        <w:rPr>
          <w:rStyle w:val="Ninguno"/>
        </w:rPr>
        <w:t xml:space="preserve">ba: </w:t>
      </w:r>
    </w:p>
    <w:p w14:paraId="7F0C5239" w14:textId="267F7411" w:rsidR="00CB3432" w:rsidRPr="00633EB0" w:rsidRDefault="004A47B5" w:rsidP="00344B02">
      <w:pPr>
        <w:pStyle w:val="ms40palabras"/>
        <w:rPr>
          <w:rStyle w:val="Ninguno"/>
        </w:rPr>
      </w:pPr>
      <w:r w:rsidRPr="00633EB0">
        <w:rPr>
          <w:rStyle w:val="Ninguno"/>
        </w:rPr>
        <w:t xml:space="preserve">Los hijos del extranjero solicitante de la Carta de Naturalización podrán ser comprendidos en la solicitud de su padre y obtener que se les reconozca la nacionalidad ecuatoriana, siempre que fueren menores de edad y estuvieren bajo su patria potestad, sin perjuicio de su derecho de optar por su nacionalidad de origen de acuerdo con la </w:t>
      </w:r>
      <w:r w:rsidR="002D661D">
        <w:rPr>
          <w:rStyle w:val="Ninguno"/>
        </w:rPr>
        <w:t>Constitución</w:t>
      </w:r>
      <w:r w:rsidRPr="00633EB0">
        <w:rPr>
          <w:rStyle w:val="Ninguno"/>
          <w:lang w:val="es-ES"/>
        </w:rPr>
        <w:t xml:space="preserve"> </w:t>
      </w:r>
      <w:r w:rsidR="002D661D">
        <w:rPr>
          <w:rStyle w:val="Ninguno"/>
          <w:lang w:val="es-ES"/>
        </w:rPr>
        <w:t>Política</w:t>
      </w:r>
      <w:r w:rsidRPr="00633EB0">
        <w:rPr>
          <w:rStyle w:val="Ninguno"/>
        </w:rPr>
        <w:t xml:space="preserve"> del Ecuador.</w:t>
      </w:r>
      <w:r w:rsidRPr="00633EB0">
        <w:rPr>
          <w:rStyle w:val="Ninguno"/>
        </w:rPr>
        <w:fldChar w:fldCharType="begin"/>
      </w:r>
      <w:r w:rsidRPr="00633EB0">
        <w:rPr>
          <w:rStyle w:val="Ninguno"/>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Pr>
        <w:fldChar w:fldCharType="separate"/>
      </w:r>
      <w:r w:rsidRPr="00633EB0">
        <w:rPr>
          <w:rStyle w:val="Ninguno"/>
        </w:rPr>
        <w:t xml:space="preserve"> (</w:t>
      </w:r>
      <w:r w:rsidR="005E290C" w:rsidRPr="00633EB0">
        <w:rPr>
          <w:rStyle w:val="Ninguno"/>
        </w:rPr>
        <w:t xml:space="preserve">Ley de Naturalización, </w:t>
      </w:r>
      <w:r w:rsidRPr="00633EB0">
        <w:rPr>
          <w:rStyle w:val="Ninguno"/>
        </w:rPr>
        <w:t>1976</w:t>
      </w:r>
      <w:r w:rsidR="00E07D9B" w:rsidRPr="00633EB0">
        <w:rPr>
          <w:rStyle w:val="Ninguno"/>
          <w:lang w:val="pt-PT"/>
        </w:rPr>
        <w:t>,</w:t>
      </w:r>
      <w:r w:rsidR="00B31560">
        <w:rPr>
          <w:rStyle w:val="Ninguno"/>
          <w:lang w:val="pt-PT"/>
        </w:rPr>
        <w:t xml:space="preserve"> Art. 10</w:t>
      </w:r>
      <w:r w:rsidRPr="00633EB0">
        <w:rPr>
          <w:rStyle w:val="Ninguno"/>
        </w:rPr>
        <w:t>)</w:t>
      </w:r>
      <w:r w:rsidRPr="00633EB0">
        <w:rPr>
          <w:rStyle w:val="Ninguno"/>
        </w:rPr>
        <w:fldChar w:fldCharType="end"/>
      </w:r>
    </w:p>
    <w:p w14:paraId="36C6499E" w14:textId="39CE3A33" w:rsidR="002F0112" w:rsidRPr="00633EB0" w:rsidRDefault="004A47B5" w:rsidP="00344B02">
      <w:pPr>
        <w:rPr>
          <w:rStyle w:val="Ninguno"/>
        </w:rPr>
      </w:pPr>
      <w:r w:rsidRPr="00633EB0">
        <w:rPr>
          <w:rStyle w:val="Ninguno"/>
        </w:rPr>
        <w:t>Mientras tanto la Ley Orgánica de Movilidad Humana</w:t>
      </w:r>
      <w:r w:rsidR="002F0112" w:rsidRPr="00633EB0">
        <w:rPr>
          <w:rStyle w:val="Ninguno"/>
        </w:rPr>
        <w:t xml:space="preserve"> (2017)</w:t>
      </w:r>
      <w:r w:rsidRPr="00633EB0">
        <w:rPr>
          <w:rStyle w:val="Ninguno"/>
        </w:rPr>
        <w:t>, en el a</w:t>
      </w:r>
      <w:r w:rsidR="002D661D">
        <w:rPr>
          <w:rStyle w:val="Ninguno"/>
        </w:rPr>
        <w:t>rtículo</w:t>
      </w:r>
      <w:r w:rsidRPr="00633EB0">
        <w:rPr>
          <w:rStyle w:val="Ninguno"/>
        </w:rPr>
        <w:t xml:space="preserve"> 75, al respecto de los ni</w:t>
      </w:r>
      <w:r w:rsidR="003E69B6">
        <w:rPr>
          <w:rStyle w:val="Ninguno"/>
        </w:rPr>
        <w:t>ño</w:t>
      </w:r>
      <w:r w:rsidRPr="00633EB0">
        <w:rPr>
          <w:rStyle w:val="Ninguno"/>
        </w:rPr>
        <w:t>s, niñas y adolescentes nacidos en el exterior de padre o madre ecuatorianos por natura</w:t>
      </w:r>
      <w:r w:rsidR="002F0112" w:rsidRPr="00633EB0">
        <w:rPr>
          <w:rStyle w:val="Ninguno"/>
        </w:rPr>
        <w:t>lización, s</w:t>
      </w:r>
      <w:r w:rsidR="003E69B6">
        <w:rPr>
          <w:rStyle w:val="Ninguno"/>
        </w:rPr>
        <w:t>eñala</w:t>
      </w:r>
      <w:r w:rsidR="002F0112" w:rsidRPr="00633EB0">
        <w:rPr>
          <w:rStyle w:val="Ninguno"/>
        </w:rPr>
        <w:t xml:space="preserve"> lo siguiente: </w:t>
      </w:r>
    </w:p>
    <w:p w14:paraId="16BB4AA6" w14:textId="4D46D1AB" w:rsidR="00CB3432" w:rsidRPr="00633EB0" w:rsidRDefault="004A47B5" w:rsidP="002F0112">
      <w:pPr>
        <w:pStyle w:val="ms40palabras"/>
        <w:rPr>
          <w:rStyle w:val="Ninguno"/>
        </w:rPr>
      </w:pPr>
      <w:r w:rsidRPr="00633EB0">
        <w:rPr>
          <w:rStyle w:val="Ninguno"/>
        </w:rPr>
        <w:t>Los ni</w:t>
      </w:r>
      <w:r w:rsidR="003E69B6">
        <w:rPr>
          <w:rStyle w:val="Ninguno"/>
        </w:rPr>
        <w:t>ño</w:t>
      </w:r>
      <w:r w:rsidRPr="00633EB0">
        <w:rPr>
          <w:rStyle w:val="Ninguno"/>
        </w:rPr>
        <w:t>s, niñas y adolescentes nacidos en el exterior de madre o padre ecuatoriano por naturalización, podrán ser registrados por el padre o madre ecuatoriana en la Dirección General de Registro Civil, Identificación y Cedulación o en las misiones d</w:t>
      </w:r>
      <w:r w:rsidR="002D661D">
        <w:rPr>
          <w:rStyle w:val="Ninguno"/>
        </w:rPr>
        <w:t>iplomáticas</w:t>
      </w:r>
      <w:r w:rsidRPr="00633EB0">
        <w:rPr>
          <w:rStyle w:val="Ninguno"/>
        </w:rPr>
        <w:t xml:space="preserve"> u oficinas consulares y conservarán la </w:t>
      </w:r>
      <w:r w:rsidRPr="00633EB0">
        <w:rPr>
          <w:rStyle w:val="Ninguno"/>
        </w:rPr>
        <w:lastRenderedPageBreak/>
        <w:t>nacionalidad ecuatoriana si no expresan voluntad contraria</w:t>
      </w:r>
      <w:r w:rsidR="002F0112" w:rsidRPr="00633EB0">
        <w:rPr>
          <w:rStyle w:val="Ninguno"/>
        </w:rPr>
        <w:t xml:space="preserve"> </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w:t>
      </w:r>
      <w:r w:rsidR="005E290C" w:rsidRPr="00633EB0">
        <w:rPr>
          <w:rStyle w:val="Ninguno"/>
        </w:rPr>
        <w:t>Ley Orgánica de Movilidad Humana</w:t>
      </w:r>
      <w:r w:rsidRPr="00633EB0">
        <w:rPr>
          <w:rStyle w:val="Ninguno"/>
        </w:rPr>
        <w:t>, 2017</w:t>
      </w:r>
      <w:r w:rsidR="00E07D9B" w:rsidRPr="00633EB0">
        <w:rPr>
          <w:rStyle w:val="Ninguno"/>
          <w:lang w:val="pt-PT"/>
        </w:rPr>
        <w:t>,</w:t>
      </w:r>
      <w:r w:rsidR="00B31560">
        <w:rPr>
          <w:rStyle w:val="Ninguno"/>
          <w:lang w:val="pt-PT"/>
        </w:rPr>
        <w:t xml:space="preserve"> Art. 75</w:t>
      </w:r>
      <w:r w:rsidRPr="00633EB0">
        <w:rPr>
          <w:rStyle w:val="Ninguno"/>
        </w:rPr>
        <w:t>)</w:t>
      </w:r>
      <w:r w:rsidRPr="00633EB0">
        <w:rPr>
          <w:rStyle w:val="Ninguno"/>
        </w:rPr>
        <w:fldChar w:fldCharType="end"/>
      </w:r>
    </w:p>
    <w:p w14:paraId="2A2B722F" w14:textId="474B0ACB" w:rsidR="00CB3432" w:rsidRPr="00633EB0" w:rsidRDefault="004A47B5" w:rsidP="00344B02">
      <w:pPr>
        <w:rPr>
          <w:rStyle w:val="Ninguno"/>
          <w:rFonts w:eastAsia="Times New Roman"/>
        </w:rPr>
      </w:pPr>
      <w:r w:rsidRPr="00633EB0">
        <w:rPr>
          <w:rStyle w:val="Ninguno"/>
        </w:rPr>
        <w:t xml:space="preserve">En razón de lo </w:t>
      </w:r>
      <w:r w:rsidR="00AB6237" w:rsidRPr="00633EB0">
        <w:rPr>
          <w:rStyle w:val="Ninguno"/>
        </w:rPr>
        <w:t>expuesto</w:t>
      </w:r>
      <w:r w:rsidRPr="00633EB0">
        <w:rPr>
          <w:rStyle w:val="Ninguno"/>
        </w:rPr>
        <w:t xml:space="preserve">, los </w:t>
      </w:r>
      <w:r w:rsidR="00D65155" w:rsidRPr="00633EB0">
        <w:rPr>
          <w:rStyle w:val="Ninguno"/>
        </w:rPr>
        <w:t>procesos de</w:t>
      </w:r>
      <w:r w:rsidRPr="00633EB0">
        <w:rPr>
          <w:rStyle w:val="Ninguno"/>
        </w:rPr>
        <w:t xml:space="preserve"> naturalización de los hijos menores de edad nacidos en el extranjero, previo a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naturalización de uno de sus padres</w:t>
      </w:r>
      <w:r w:rsidR="00B118C5" w:rsidRPr="00633EB0">
        <w:rPr>
          <w:rStyle w:val="Ninguno"/>
        </w:rPr>
        <w:t>,</w:t>
      </w:r>
      <w:r w:rsidRPr="00633EB0">
        <w:rPr>
          <w:rStyle w:val="Ninguno"/>
        </w:rPr>
        <w:t xml:space="preserve"> ha sido tratado de manera diferente en la nueva Ley</w:t>
      </w:r>
      <w:r w:rsidR="00B118C5" w:rsidRPr="00633EB0">
        <w:rPr>
          <w:rStyle w:val="Ninguno"/>
        </w:rPr>
        <w:t xml:space="preserve"> del 2017. Se</w:t>
      </w:r>
      <w:r w:rsidRPr="00633EB0">
        <w:rPr>
          <w:rStyle w:val="Ninguno"/>
        </w:rPr>
        <w:t xml:space="preserve"> considera actualmente </w:t>
      </w:r>
      <w:r w:rsidR="00B118C5" w:rsidRPr="00633EB0">
        <w:rPr>
          <w:rStyle w:val="Ninguno"/>
        </w:rPr>
        <w:t xml:space="preserve">que </w:t>
      </w:r>
      <w:r w:rsidRPr="00633EB0">
        <w:rPr>
          <w:rStyle w:val="Ninguno"/>
        </w:rPr>
        <w:t xml:space="preserve">a </w:t>
      </w:r>
      <w:r w:rsidR="00B118C5" w:rsidRPr="00633EB0">
        <w:rPr>
          <w:rStyle w:val="Ninguno"/>
        </w:rPr>
        <w:t xml:space="preserve">la </w:t>
      </w:r>
      <w:r w:rsidRPr="00633EB0">
        <w:rPr>
          <w:rStyle w:val="Ninguno"/>
        </w:rPr>
        <w:t>vez que uno de los padres obt</w:t>
      </w:r>
      <w:r w:rsidR="002D661D">
        <w:rPr>
          <w:rStyle w:val="Ninguno"/>
        </w:rPr>
        <w:t>iene</w:t>
      </w:r>
      <w:r w:rsidRPr="00633EB0">
        <w:rPr>
          <w:rStyle w:val="Ninguno"/>
        </w:rPr>
        <w:t xml:space="preserve"> la c</w:t>
      </w:r>
      <w:r w:rsidR="002D661D">
        <w:rPr>
          <w:rStyle w:val="Ninguno"/>
        </w:rPr>
        <w:t>iudadanía</w:t>
      </w:r>
      <w:r w:rsidRPr="00633EB0">
        <w:rPr>
          <w:rStyle w:val="Ninguno"/>
        </w:rPr>
        <w:t xml:space="preserve"> ecuatoriana por naturalización únicamente se acercará ante el Registro Civil o la Oficina Consular pertinente para realizar el registro y no al momento de presentar su solicitud de naturalización, registra</w:t>
      </w:r>
      <w:r w:rsidR="00AB6237" w:rsidRPr="00633EB0">
        <w:rPr>
          <w:rStyle w:val="Ninguno"/>
        </w:rPr>
        <w:t>ndo a sus hijos menores de edad, l</w:t>
      </w:r>
      <w:r w:rsidR="00B118C5" w:rsidRPr="00633EB0">
        <w:rPr>
          <w:rStyle w:val="Ninguno"/>
        </w:rPr>
        <w:t>o cual agiliza y humaniza el proceso de ob</w:t>
      </w:r>
      <w:r w:rsidR="003B77ED">
        <w:rPr>
          <w:rStyle w:val="Ninguno"/>
        </w:rPr>
        <w:t>tención</w:t>
      </w:r>
      <w:r w:rsidR="00B118C5" w:rsidRPr="00633EB0">
        <w:rPr>
          <w:rStyle w:val="Ninguno"/>
        </w:rPr>
        <w:t xml:space="preserve"> de la c</w:t>
      </w:r>
      <w:r w:rsidR="002D661D">
        <w:rPr>
          <w:rStyle w:val="Ninguno"/>
        </w:rPr>
        <w:t>iudadanía</w:t>
      </w:r>
      <w:r w:rsidR="00B118C5" w:rsidRPr="00633EB0">
        <w:rPr>
          <w:rStyle w:val="Ninguno"/>
        </w:rPr>
        <w:t xml:space="preserve"> ecuatoriana por este concepto.</w:t>
      </w:r>
    </w:p>
    <w:p w14:paraId="5FC85189" w14:textId="3B18C62B" w:rsidR="00CB3432" w:rsidRPr="00633EB0" w:rsidRDefault="004A47B5" w:rsidP="00344B02">
      <w:pPr>
        <w:rPr>
          <w:rStyle w:val="Ninguno"/>
          <w:rFonts w:eastAsia="Times New Roman"/>
        </w:rPr>
      </w:pPr>
      <w:r w:rsidRPr="00633EB0">
        <w:rPr>
          <w:rStyle w:val="Ninguno"/>
        </w:rPr>
        <w:t>Al respecto de la oposició</w:t>
      </w:r>
      <w:r w:rsidR="00BD5CEF">
        <w:rPr>
          <w:rStyle w:val="Ninguno"/>
        </w:rPr>
        <w:t>n</w:t>
      </w:r>
      <w:r w:rsidRPr="00633EB0">
        <w:rPr>
          <w:rStyle w:val="Ninguno"/>
          <w:lang w:val="it-IT"/>
        </w:rPr>
        <w:t xml:space="preserve"> dentro del tr</w:t>
      </w:r>
      <w:r w:rsidRPr="00633EB0">
        <w:rPr>
          <w:rStyle w:val="Ninguno"/>
        </w:rPr>
        <w:t>á</w:t>
      </w:r>
      <w:r w:rsidRPr="00633EB0">
        <w:rPr>
          <w:rStyle w:val="Ninguno"/>
          <w:lang w:val="pt-PT"/>
        </w:rPr>
        <w:t>mite de ob</w:t>
      </w:r>
      <w:r w:rsidR="003B77ED">
        <w:rPr>
          <w:rStyle w:val="Ninguno"/>
          <w:lang w:val="pt-PT"/>
        </w:rPr>
        <w:t>tención</w:t>
      </w:r>
      <w:r w:rsidRPr="00633EB0">
        <w:rPr>
          <w:rStyle w:val="Ninguno"/>
        </w:rPr>
        <w:t xml:space="preserve"> de la c</w:t>
      </w:r>
      <w:r w:rsidR="002D661D">
        <w:rPr>
          <w:rStyle w:val="Ninguno"/>
        </w:rPr>
        <w:t>iudadanía</w:t>
      </w:r>
      <w:r w:rsidRPr="00633EB0">
        <w:rPr>
          <w:rStyle w:val="Ninguno"/>
        </w:rPr>
        <w:t xml:space="preserve"> ecuatoriana por carta de naturalización, la anterior norma s</w:t>
      </w:r>
      <w:r w:rsidR="003E69B6">
        <w:rPr>
          <w:rStyle w:val="Ninguno"/>
        </w:rPr>
        <w:t>eñala</w:t>
      </w:r>
      <w:r w:rsidRPr="00633EB0">
        <w:rPr>
          <w:rStyle w:val="Ninguno"/>
        </w:rPr>
        <w:t>ba en el a</w:t>
      </w:r>
      <w:r w:rsidR="002D661D">
        <w:rPr>
          <w:rStyle w:val="Ninguno"/>
        </w:rPr>
        <w:t>rtículo</w:t>
      </w:r>
      <w:r w:rsidRPr="00633EB0">
        <w:rPr>
          <w:rStyle w:val="Ninguno"/>
        </w:rPr>
        <w:t xml:space="preserve"> 11 que la persona que considerase tener suficiente argumento para oponerse a la concesión de la Carta de Naturalización a favor de un extranjero, podía hacerlo</w:t>
      </w:r>
      <w:r w:rsidR="00B118C5" w:rsidRPr="00633EB0">
        <w:rPr>
          <w:rStyle w:val="Ninguno"/>
        </w:rPr>
        <w:t>. Para su cumplimiento</w:t>
      </w:r>
      <w:r w:rsidRPr="00633EB0">
        <w:rPr>
          <w:rStyle w:val="Ninguno"/>
        </w:rPr>
        <w:t xml:space="preserve"> el Reglamento pertinente s</w:t>
      </w:r>
      <w:r w:rsidR="003E69B6">
        <w:rPr>
          <w:rStyle w:val="Ninguno"/>
        </w:rPr>
        <w:t>eñala</w:t>
      </w:r>
      <w:r w:rsidRPr="00633EB0">
        <w:rPr>
          <w:rStyle w:val="Ninguno"/>
        </w:rPr>
        <w:t>ba el plazo de 30 días luego de haber realizado tres publicaciones en un perió</w:t>
      </w:r>
      <w:r w:rsidRPr="00633EB0">
        <w:rPr>
          <w:rStyle w:val="Ninguno"/>
          <w:lang w:val="pt-PT"/>
        </w:rPr>
        <w:t xml:space="preserve">dico de </w:t>
      </w:r>
      <w:r w:rsidRPr="00633EB0">
        <w:rPr>
          <w:rStyle w:val="Ninguno"/>
          <w:i/>
          <w:iCs/>
          <w:lang w:val="it-IT"/>
        </w:rPr>
        <w:t>la capital</w:t>
      </w:r>
      <w:r w:rsidRPr="00633EB0">
        <w:rPr>
          <w:rStyle w:val="Ninguno"/>
        </w:rPr>
        <w:t>, para que el opositor presente sus argumentos</w:t>
      </w:r>
      <w:r w:rsidR="00B118C5" w:rsidRPr="00633EB0">
        <w:rPr>
          <w:rStyle w:val="Ninguno"/>
        </w:rPr>
        <w:t xml:space="preserve">. </w:t>
      </w:r>
      <w:r w:rsidRPr="00633EB0">
        <w:rPr>
          <w:rStyle w:val="Ninguno"/>
        </w:rPr>
        <w:t xml:space="preserve"> </w:t>
      </w:r>
      <w:r w:rsidR="00B118C5" w:rsidRPr="00633EB0">
        <w:rPr>
          <w:rStyle w:val="Ninguno"/>
        </w:rPr>
        <w:t>P</w:t>
      </w:r>
      <w:r w:rsidRPr="00633EB0">
        <w:rPr>
          <w:rStyle w:val="Ninguno"/>
        </w:rPr>
        <w:t>osterior a ello el solicitante de la c</w:t>
      </w:r>
      <w:r w:rsidR="002D661D">
        <w:rPr>
          <w:rStyle w:val="Ninguno"/>
        </w:rPr>
        <w:t>iudadanía</w:t>
      </w:r>
      <w:r w:rsidRPr="00633EB0">
        <w:rPr>
          <w:rStyle w:val="Ninguno"/>
        </w:rPr>
        <w:t xml:space="preserve"> ecuatoriana t</w:t>
      </w:r>
      <w:r w:rsidR="002D661D">
        <w:rPr>
          <w:rStyle w:val="Ninguno"/>
        </w:rPr>
        <w:t>enía</w:t>
      </w:r>
      <w:r w:rsidRPr="00633EB0">
        <w:rPr>
          <w:rStyle w:val="Ninguno"/>
        </w:rPr>
        <w:t xml:space="preserve"> </w:t>
      </w:r>
      <w:r w:rsidR="00B118C5" w:rsidRPr="00633EB0">
        <w:rPr>
          <w:rStyle w:val="Ninguno"/>
        </w:rPr>
        <w:t>otros</w:t>
      </w:r>
      <w:r w:rsidR="00B118C5" w:rsidRPr="00633EB0">
        <w:rPr>
          <w:rStyle w:val="Ninguno"/>
          <w:lang w:val="pt-PT"/>
        </w:rPr>
        <w:t xml:space="preserve"> </w:t>
      </w:r>
      <w:r w:rsidR="00BD5CEF">
        <w:rPr>
          <w:rStyle w:val="Ninguno"/>
          <w:lang w:val="pt-PT"/>
        </w:rPr>
        <w:t>30 dí</w:t>
      </w:r>
      <w:r w:rsidRPr="00633EB0">
        <w:rPr>
          <w:rStyle w:val="Ninguno"/>
        </w:rPr>
        <w:t xml:space="preserve">as de plazo para presentar sus argumentos que desvanezcan las pruebas presentadas </w:t>
      </w:r>
      <w:r w:rsidR="0046585D" w:rsidRPr="00633EB0">
        <w:rPr>
          <w:rStyle w:val="Ninguno"/>
        </w:rPr>
        <w:t>por</w:t>
      </w:r>
      <w:r w:rsidRPr="00633EB0">
        <w:rPr>
          <w:rStyle w:val="Ninguno"/>
        </w:rPr>
        <w:t xml:space="preserve"> la persona que se oponía </w:t>
      </w:r>
      <w:r w:rsidR="00CE5E0F" w:rsidRPr="00633EB0">
        <w:rPr>
          <w:rStyle w:val="Ninguno"/>
        </w:rPr>
        <w:t>a la</w:t>
      </w:r>
      <w:r w:rsidRPr="00633EB0">
        <w:rPr>
          <w:rStyle w:val="Ninguno"/>
        </w:rPr>
        <w:t xml:space="preserve"> concesión de su Carta.  </w:t>
      </w:r>
    </w:p>
    <w:p w14:paraId="67A2289F" w14:textId="1B3051AE" w:rsidR="008B49BF" w:rsidRPr="00633EB0" w:rsidRDefault="004A47B5" w:rsidP="00344B02">
      <w:pPr>
        <w:rPr>
          <w:rStyle w:val="Ninguno"/>
          <w:lang w:val="it-IT"/>
        </w:rPr>
      </w:pPr>
      <w:r w:rsidRPr="00633EB0">
        <w:rPr>
          <w:rStyle w:val="Ninguno"/>
        </w:rPr>
        <w:t xml:space="preserve">Con la Ley Orgánica de Movilidad Humana </w:t>
      </w:r>
      <w:r w:rsidR="006C270B" w:rsidRPr="00633EB0">
        <w:rPr>
          <w:rStyle w:val="Ninguno"/>
        </w:rPr>
        <w:t xml:space="preserve">(2017), </w:t>
      </w:r>
      <w:r w:rsidRPr="00633EB0">
        <w:rPr>
          <w:rStyle w:val="Ninguno"/>
        </w:rPr>
        <w:t>el requisito de la publicación en un periódico cualesquiera que este fuera ha desaparecido, todo esto en razón de lo que s</w:t>
      </w:r>
      <w:r w:rsidR="003E69B6">
        <w:rPr>
          <w:rStyle w:val="Ninguno"/>
        </w:rPr>
        <w:t>eñala</w:t>
      </w:r>
      <w:r w:rsidRPr="00633EB0">
        <w:rPr>
          <w:rStyle w:val="Ninguno"/>
        </w:rPr>
        <w:t xml:space="preserve"> en primera instancia el a</w:t>
      </w:r>
      <w:r w:rsidR="002D661D">
        <w:rPr>
          <w:rStyle w:val="Ninguno"/>
        </w:rPr>
        <w:t>rtículo</w:t>
      </w:r>
      <w:r w:rsidRPr="00633EB0">
        <w:rPr>
          <w:rStyle w:val="Ninguno"/>
        </w:rPr>
        <w:t xml:space="preserve"> 79 de la mencionada Ley, al respecto de los casos de improcedencia de la concesión de la Carta de Naturalización, s</w:t>
      </w:r>
      <w:r w:rsidR="003E69B6">
        <w:rPr>
          <w:rStyle w:val="Ninguno"/>
        </w:rPr>
        <w:t>eñala</w:t>
      </w:r>
      <w:r w:rsidR="00BD5CEF">
        <w:rPr>
          <w:rStyle w:val="Ninguno"/>
        </w:rPr>
        <w:t>ndo</w:t>
      </w:r>
      <w:r w:rsidRPr="00633EB0">
        <w:rPr>
          <w:rStyle w:val="Ninguno"/>
          <w:lang w:val="it-IT"/>
        </w:rPr>
        <w:t xml:space="preserve">: </w:t>
      </w:r>
    </w:p>
    <w:p w14:paraId="480E37A7" w14:textId="3B3E3C52" w:rsidR="008B49BF" w:rsidRPr="00633EB0" w:rsidRDefault="004A47B5" w:rsidP="00344B02">
      <w:pPr>
        <w:pStyle w:val="ms40palabras"/>
        <w:rPr>
          <w:rStyle w:val="Ninguno"/>
          <w:lang w:val="fr-FR"/>
        </w:rPr>
      </w:pPr>
      <w:r w:rsidRPr="00633EB0">
        <w:rPr>
          <w:rStyle w:val="Ninguno"/>
        </w:rPr>
        <w:lastRenderedPageBreak/>
        <w:t>1. No cumplir con los requisitos previstos en esta Ley. 2. Haber recibido sentencia condenatoria ejecutoriada por cualquiera de los crímenes s</w:t>
      </w:r>
      <w:r w:rsidR="003E69B6">
        <w:rPr>
          <w:rStyle w:val="Ninguno"/>
        </w:rPr>
        <w:t>eñala</w:t>
      </w:r>
      <w:r w:rsidRPr="00633EB0">
        <w:rPr>
          <w:rStyle w:val="Ninguno"/>
        </w:rPr>
        <w:t xml:space="preserve">dos en el Estatuto de Roma de la Corte Penal Internacional o por cualquier delito previsto en la ley ecuatoriana cuya pena privativa de libertad sea superior a cinco </w:t>
      </w:r>
      <w:r w:rsidR="002D661D">
        <w:rPr>
          <w:rStyle w:val="Ninguno"/>
        </w:rPr>
        <w:t>año</w:t>
      </w:r>
      <w:r w:rsidRPr="00633EB0">
        <w:rPr>
          <w:rStyle w:val="Ninguno"/>
        </w:rPr>
        <w:t>s. 3. Ser considerado una amenaza o riesgo para la seguridad interna según la información que dispone el Estado ecuatoriano</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8B49BF" w:rsidRPr="00633EB0">
        <w:rPr>
          <w:rStyle w:val="Ninguno"/>
        </w:rPr>
        <w:t>Ley Orgánica de Movilidad Humana</w:t>
      </w:r>
      <w:r w:rsidRPr="00633EB0">
        <w:rPr>
          <w:rStyle w:val="Ninguno"/>
        </w:rPr>
        <w:t>, 2017</w:t>
      </w:r>
      <w:r w:rsidR="00E07D9B" w:rsidRPr="00633EB0">
        <w:rPr>
          <w:rStyle w:val="Ninguno"/>
          <w:lang w:val="pt-PT"/>
        </w:rPr>
        <w:t xml:space="preserve">, </w:t>
      </w:r>
      <w:r w:rsidR="00B31560">
        <w:rPr>
          <w:rStyle w:val="Ninguno"/>
          <w:lang w:val="pt-PT"/>
        </w:rPr>
        <w:t>Art. 79</w:t>
      </w:r>
      <w:r w:rsidRPr="00633EB0">
        <w:rPr>
          <w:rStyle w:val="Ninguno"/>
        </w:rPr>
        <w:t>)</w:t>
      </w:r>
      <w:r w:rsidRPr="00633EB0">
        <w:rPr>
          <w:rStyle w:val="Ninguno"/>
        </w:rPr>
        <w:fldChar w:fldCharType="end"/>
      </w:r>
    </w:p>
    <w:p w14:paraId="60D874CE" w14:textId="2D1E7B75" w:rsidR="006C270B" w:rsidRPr="00633EB0" w:rsidRDefault="00BD5CEF" w:rsidP="00BD5CEF">
      <w:pPr>
        <w:ind w:firstLine="0"/>
        <w:rPr>
          <w:rStyle w:val="Ninguno"/>
        </w:rPr>
      </w:pPr>
      <w:r>
        <w:rPr>
          <w:rStyle w:val="Ninguno"/>
          <w:lang w:val="fr-FR"/>
        </w:rPr>
        <w:t>La</w:t>
      </w:r>
      <w:r w:rsidR="004A47B5" w:rsidRPr="00633EB0">
        <w:rPr>
          <w:rStyle w:val="Ninguno"/>
        </w:rPr>
        <w:t xml:space="preserve"> normativa </w:t>
      </w:r>
      <w:r w:rsidR="00142314" w:rsidRPr="00633EB0">
        <w:rPr>
          <w:rStyle w:val="Ninguno"/>
        </w:rPr>
        <w:t xml:space="preserve">se complementa </w:t>
      </w:r>
      <w:r w:rsidR="004A47B5" w:rsidRPr="00633EB0">
        <w:rPr>
          <w:rStyle w:val="Ninguno"/>
        </w:rPr>
        <w:t>en su Reglamento, específicamente en el inciso 5 del a</w:t>
      </w:r>
      <w:r w:rsidR="002D661D">
        <w:rPr>
          <w:rStyle w:val="Ninguno"/>
        </w:rPr>
        <w:t>rtículo</w:t>
      </w:r>
      <w:r w:rsidR="004A47B5" w:rsidRPr="00633EB0">
        <w:rPr>
          <w:rStyle w:val="Ninguno"/>
        </w:rPr>
        <w:t xml:space="preserve"> 67, con la finalidad de establecer los po</w:t>
      </w:r>
      <w:r w:rsidR="006C270B" w:rsidRPr="00633EB0">
        <w:rPr>
          <w:rStyle w:val="Ninguno"/>
        </w:rPr>
        <w:t xml:space="preserve">sibles casos de improcedencia: </w:t>
      </w:r>
    </w:p>
    <w:p w14:paraId="22ECD428" w14:textId="2EF71E65" w:rsidR="00CB3432" w:rsidRPr="00633EB0" w:rsidRDefault="006C270B" w:rsidP="006C270B">
      <w:pPr>
        <w:pStyle w:val="ms40palabras"/>
        <w:rPr>
          <w:rStyle w:val="Ninguno"/>
        </w:rPr>
      </w:pPr>
      <w:r w:rsidRPr="00633EB0">
        <w:rPr>
          <w:rStyle w:val="Ninguno"/>
        </w:rPr>
        <w:t>P</w:t>
      </w:r>
      <w:r w:rsidR="004A47B5" w:rsidRPr="00633EB0">
        <w:rPr>
          <w:rStyle w:val="Ninguno"/>
        </w:rPr>
        <w:t xml:space="preserve">ara determinar los posibles casos de improcedencia de la carta de naturalización, la autoridad de movilidad humana, previo a su pronunciamiento, podrá solicitar un informe confidencial a las Autoridades estatales competentes en el que recomiende la aceptación o la negativa de la petición </w:t>
      </w:r>
      <w:r w:rsidR="00551023" w:rsidRPr="00633EB0">
        <w:rPr>
          <w:rStyle w:val="Ninguno"/>
        </w:rPr>
        <w:t xml:space="preserve"> (...) </w:t>
      </w:r>
      <w:r w:rsidR="004A47B5" w:rsidRPr="00633EB0">
        <w:rPr>
          <w:rStyle w:val="Ninguno"/>
        </w:rPr>
        <w:fldChar w:fldCharType="begin"/>
      </w:r>
      <w:r w:rsidR="004A47B5"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004A47B5" w:rsidRPr="00633EB0">
        <w:rPr>
          <w:rStyle w:val="Ninguno"/>
        </w:rPr>
        <w:fldChar w:fldCharType="separate"/>
      </w:r>
      <w:r w:rsidR="004A47B5" w:rsidRPr="00633EB0">
        <w:rPr>
          <w:rStyle w:val="Ninguno"/>
        </w:rPr>
        <w:t xml:space="preserve"> (</w:t>
      </w:r>
      <w:r w:rsidR="008B49BF" w:rsidRPr="00633EB0">
        <w:rPr>
          <w:rStyle w:val="Ninguno"/>
        </w:rPr>
        <w:t>Ley Orgánica de Movilidad Humana</w:t>
      </w:r>
      <w:r w:rsidR="004A47B5" w:rsidRPr="00633EB0">
        <w:rPr>
          <w:rStyle w:val="Ninguno"/>
        </w:rPr>
        <w:t>, 2017</w:t>
      </w:r>
      <w:r w:rsidR="00E07D9B" w:rsidRPr="00633EB0">
        <w:rPr>
          <w:rStyle w:val="Ninguno"/>
          <w:lang w:val="pt-PT"/>
        </w:rPr>
        <w:t xml:space="preserve">, </w:t>
      </w:r>
      <w:r w:rsidR="00B31560">
        <w:rPr>
          <w:rStyle w:val="Ninguno"/>
          <w:lang w:val="pt-PT"/>
        </w:rPr>
        <w:t>Art. 67</w:t>
      </w:r>
      <w:r w:rsidR="004A47B5" w:rsidRPr="00633EB0">
        <w:rPr>
          <w:rStyle w:val="Ninguno"/>
        </w:rPr>
        <w:t>)</w:t>
      </w:r>
      <w:r w:rsidR="004A47B5" w:rsidRPr="00633EB0">
        <w:rPr>
          <w:rStyle w:val="Ninguno"/>
        </w:rPr>
        <w:fldChar w:fldCharType="end"/>
      </w:r>
    </w:p>
    <w:p w14:paraId="6ECD6E7F" w14:textId="2DE413A8" w:rsidR="00A539AF" w:rsidRPr="00633EB0" w:rsidRDefault="00142314" w:rsidP="00344B02">
      <w:pPr>
        <w:rPr>
          <w:rStyle w:val="Ninguno"/>
          <w:lang w:val="pt-PT"/>
        </w:rPr>
      </w:pPr>
      <w:r w:rsidRPr="00633EB0">
        <w:rPr>
          <w:rStyle w:val="Ninguno"/>
        </w:rPr>
        <w:t>De esta manera,</w:t>
      </w:r>
      <w:r w:rsidR="004A47B5" w:rsidRPr="00633EB0">
        <w:rPr>
          <w:rStyle w:val="Ninguno"/>
        </w:rPr>
        <w:t xml:space="preserve"> al tener la facultad de pedir un informe confidencial, se entiende que no está obligado a realizar publicación alguna, para lo cual se precisa lo siguiente. Se verificará la informació</w:t>
      </w:r>
      <w:r w:rsidR="004A47B5" w:rsidRPr="00633EB0">
        <w:rPr>
          <w:rStyle w:val="Ninguno"/>
          <w:lang w:val="it-IT"/>
        </w:rPr>
        <w:t xml:space="preserve">n pertinente, a </w:t>
      </w:r>
      <w:r w:rsidR="003E69B6">
        <w:rPr>
          <w:rStyle w:val="Ninguno"/>
          <w:lang w:val="it-IT"/>
        </w:rPr>
        <w:t>través</w:t>
      </w:r>
      <w:r w:rsidR="004A47B5" w:rsidRPr="00633EB0">
        <w:rPr>
          <w:rStyle w:val="Ninguno"/>
        </w:rPr>
        <w:t xml:space="preserve"> de todos los medios que le haya facilitado el solicitan</w:t>
      </w:r>
      <w:r w:rsidRPr="00633EB0">
        <w:rPr>
          <w:rStyle w:val="Ninguno"/>
        </w:rPr>
        <w:t>te de la c</w:t>
      </w:r>
      <w:r w:rsidR="002D661D">
        <w:rPr>
          <w:rStyle w:val="Ninguno"/>
        </w:rPr>
        <w:t>iudadanía</w:t>
      </w:r>
      <w:r w:rsidRPr="00633EB0">
        <w:rPr>
          <w:rStyle w:val="Ninguno"/>
        </w:rPr>
        <w:t xml:space="preserve"> ecuatoriana</w:t>
      </w:r>
      <w:r w:rsidR="004A47B5" w:rsidRPr="00633EB0">
        <w:rPr>
          <w:rStyle w:val="Ninguno"/>
        </w:rPr>
        <w:t xml:space="preserve"> o a </w:t>
      </w:r>
      <w:r w:rsidR="003E69B6">
        <w:rPr>
          <w:rStyle w:val="Ninguno"/>
        </w:rPr>
        <w:t>través</w:t>
      </w:r>
      <w:r w:rsidR="004A47B5" w:rsidRPr="00633EB0">
        <w:rPr>
          <w:rStyle w:val="Ninguno"/>
        </w:rPr>
        <w:t xml:space="preserve"> de cualquier medio que le permita la tecnología de la información, como páginas oficiales de la Funci</w:t>
      </w:r>
      <w:r w:rsidR="00C96518">
        <w:rPr>
          <w:rStyle w:val="Ninguno"/>
        </w:rPr>
        <w:t>ón</w:t>
      </w:r>
      <w:r w:rsidR="004A47B5" w:rsidRPr="00633EB0">
        <w:rPr>
          <w:rStyle w:val="Ninguno"/>
          <w:lang w:val="pt-PT"/>
        </w:rPr>
        <w:t xml:space="preserve"> Judicia</w:t>
      </w:r>
      <w:r w:rsidR="00A539AF" w:rsidRPr="00633EB0">
        <w:rPr>
          <w:rStyle w:val="Ninguno"/>
          <w:lang w:val="pt-PT"/>
        </w:rPr>
        <w:t xml:space="preserve">l, Interpol, Registro Civil, </w:t>
      </w:r>
      <w:r w:rsidR="003E69B6">
        <w:rPr>
          <w:rStyle w:val="Ninguno"/>
          <w:lang w:val="pt-PT"/>
        </w:rPr>
        <w:t>etcétera</w:t>
      </w:r>
      <w:r w:rsidR="00A539AF" w:rsidRPr="00633EB0">
        <w:rPr>
          <w:rStyle w:val="Ninguno"/>
          <w:lang w:val="pt-PT"/>
        </w:rPr>
        <w:t>.</w:t>
      </w:r>
    </w:p>
    <w:p w14:paraId="7293BEC5" w14:textId="35B99A03" w:rsidR="00CB3432" w:rsidRPr="00633EB0" w:rsidRDefault="004A47B5" w:rsidP="00344B02">
      <w:pPr>
        <w:rPr>
          <w:rStyle w:val="Ninguno"/>
          <w:rFonts w:eastAsia="Times New Roman"/>
        </w:rPr>
      </w:pPr>
      <w:r w:rsidRPr="00633EB0">
        <w:rPr>
          <w:rStyle w:val="Ninguno"/>
        </w:rPr>
        <w:t xml:space="preserve">  Por lo tanto</w:t>
      </w:r>
      <w:r w:rsidR="005A3E6F" w:rsidRPr="00633EB0">
        <w:rPr>
          <w:rStyle w:val="Ninguno"/>
        </w:rPr>
        <w:t>,</w:t>
      </w:r>
      <w:r w:rsidRPr="00633EB0">
        <w:rPr>
          <w:rStyle w:val="Ninguno"/>
        </w:rPr>
        <w:t xml:space="preserve"> solo en el caso de recibir un informe confidencial favorable de alguna de las instituciones que se hubiesen requerido, se dispondrá la publicación de un extracto en uno de los medios de comunicación escrito del </w:t>
      </w:r>
      <w:r w:rsidR="003E69B6">
        <w:rPr>
          <w:rStyle w:val="Ninguno"/>
        </w:rPr>
        <w:t>país</w:t>
      </w:r>
      <w:r w:rsidRPr="00633EB0">
        <w:rPr>
          <w:rStyle w:val="Ninguno"/>
        </w:rPr>
        <w:t xml:space="preserve"> por tres días consecutivos, contando los 30 días que establecía la anterior normativa</w:t>
      </w:r>
      <w:r w:rsidR="00142314" w:rsidRPr="00633EB0">
        <w:rPr>
          <w:rStyle w:val="Ninguno"/>
        </w:rPr>
        <w:t>,</w:t>
      </w:r>
      <w:r w:rsidRPr="00633EB0">
        <w:rPr>
          <w:rStyle w:val="Ninguno"/>
        </w:rPr>
        <w:t xml:space="preserve"> posteriores a la última publicación para que cualquier persona pueda presentar su oposición a la concesión de la c</w:t>
      </w:r>
      <w:r w:rsidR="002D661D">
        <w:rPr>
          <w:rStyle w:val="Ninguno"/>
        </w:rPr>
        <w:t>iudadanía</w:t>
      </w:r>
      <w:r w:rsidRPr="00633EB0">
        <w:rPr>
          <w:rStyle w:val="Ninguno"/>
        </w:rPr>
        <w:t xml:space="preserve"> ecuatoriana, registrando también otros 30 días para que el solicitante presente su defensa.  En el caso de que el informe confidencial sea negativo, el proceso de naturalización habrá llegado a su fin y el solicitante no podrá continuar </w:t>
      </w:r>
      <w:r w:rsidR="00BA5F66" w:rsidRPr="00633EB0">
        <w:rPr>
          <w:rStyle w:val="Ninguno"/>
        </w:rPr>
        <w:t>con la ob</w:t>
      </w:r>
      <w:r w:rsidR="003B77ED">
        <w:rPr>
          <w:rStyle w:val="Ninguno"/>
        </w:rPr>
        <w:t>tención</w:t>
      </w:r>
      <w:r w:rsidRPr="00633EB0">
        <w:rPr>
          <w:rStyle w:val="Ninguno"/>
        </w:rPr>
        <w:t xml:space="preserve"> de</w:t>
      </w:r>
      <w:r w:rsidR="00BA5F66" w:rsidRPr="00633EB0">
        <w:rPr>
          <w:rStyle w:val="Ninguno"/>
        </w:rPr>
        <w:t xml:space="preserve"> la</w:t>
      </w:r>
      <w:r w:rsidRPr="00633EB0">
        <w:rPr>
          <w:rStyle w:val="Ninguno"/>
        </w:rPr>
        <w:t xml:space="preserve"> naturalización. </w:t>
      </w:r>
    </w:p>
    <w:p w14:paraId="290A8D45" w14:textId="1F05542E" w:rsidR="00CB3432" w:rsidRPr="00633EB0" w:rsidRDefault="004A47B5" w:rsidP="00344B02">
      <w:pPr>
        <w:rPr>
          <w:rStyle w:val="Ninguno"/>
          <w:rFonts w:eastAsia="Times New Roman"/>
        </w:rPr>
      </w:pPr>
      <w:r w:rsidRPr="00633EB0">
        <w:rPr>
          <w:rStyle w:val="Ninguno"/>
        </w:rPr>
        <w:lastRenderedPageBreak/>
        <w:t xml:space="preserve">Es importante precisar que todo acto de la administración </w:t>
      </w:r>
      <w:r w:rsidR="002D661D">
        <w:rPr>
          <w:rStyle w:val="Ninguno"/>
        </w:rPr>
        <w:t>pública</w:t>
      </w:r>
      <w:r w:rsidRPr="00633EB0">
        <w:rPr>
          <w:rStyle w:val="Ninguno"/>
        </w:rPr>
        <w:t>, para que tenga validez legal y j</w:t>
      </w:r>
      <w:r w:rsidR="003E69B6">
        <w:rPr>
          <w:rStyle w:val="Ninguno"/>
        </w:rPr>
        <w:t>urídica</w:t>
      </w:r>
      <w:r w:rsidRPr="00633EB0">
        <w:rPr>
          <w:rStyle w:val="Ninguno"/>
        </w:rPr>
        <w:t xml:space="preserve">, debe estar motivada, en el caso de no estarlo, este puede ser apelado, respetando los plazos y términos que para el efecto establece la norma pertinente. </w:t>
      </w:r>
    </w:p>
    <w:p w14:paraId="14DA53BB" w14:textId="3B6C6E6C" w:rsidR="00CB3432" w:rsidRPr="00633EB0" w:rsidRDefault="004A47B5" w:rsidP="00344B02">
      <w:pPr>
        <w:rPr>
          <w:rStyle w:val="Ninguno"/>
        </w:rPr>
      </w:pPr>
      <w:r w:rsidRPr="00633EB0">
        <w:rPr>
          <w:rStyle w:val="Ninguno"/>
        </w:rPr>
        <w:t>El numeral cuatro del a</w:t>
      </w:r>
      <w:r w:rsidR="002D661D">
        <w:rPr>
          <w:rStyle w:val="Ninguno"/>
        </w:rPr>
        <w:t>rtículo</w:t>
      </w:r>
      <w:r w:rsidRPr="00633EB0">
        <w:rPr>
          <w:rStyle w:val="Ninguno"/>
        </w:rPr>
        <w:t xml:space="preserve"> 16 de la Ley de Naturalización </w:t>
      </w:r>
      <w:r w:rsidR="00A539AF" w:rsidRPr="00633EB0">
        <w:rPr>
          <w:rStyle w:val="Ninguno"/>
        </w:rPr>
        <w:t xml:space="preserve">(1976), </w:t>
      </w:r>
      <w:r w:rsidRPr="00633EB0">
        <w:rPr>
          <w:rStyle w:val="Ninguno"/>
        </w:rPr>
        <w:t>refería dentro de las causas para cancelar</w:t>
      </w:r>
      <w:r w:rsidR="005A3E6F" w:rsidRPr="00633EB0">
        <w:rPr>
          <w:rStyle w:val="Ninguno"/>
        </w:rPr>
        <w:t>le</w:t>
      </w:r>
      <w:r w:rsidRPr="00633EB0">
        <w:rPr>
          <w:rStyle w:val="Ninguno"/>
        </w:rPr>
        <w:t xml:space="preserve"> </w:t>
      </w:r>
      <w:r w:rsidR="005A3E6F" w:rsidRPr="00633EB0">
        <w:rPr>
          <w:rStyle w:val="Ninguno"/>
        </w:rPr>
        <w:t xml:space="preserve">su carta </w:t>
      </w:r>
      <w:r w:rsidRPr="00633EB0">
        <w:rPr>
          <w:rStyle w:val="Ninguno"/>
        </w:rPr>
        <w:t>a un ecuatoriano por naturalización, lo siguiente: “Si el naturalizado se ausentare de la Re</w:t>
      </w:r>
      <w:r w:rsidR="002D661D">
        <w:rPr>
          <w:rStyle w:val="Ninguno"/>
        </w:rPr>
        <w:t>pública</w:t>
      </w:r>
      <w:r w:rsidRPr="00633EB0">
        <w:rPr>
          <w:rStyle w:val="Ninguno"/>
          <w:lang w:val="pt-PT"/>
        </w:rPr>
        <w:t xml:space="preserve"> por </w:t>
      </w:r>
      <w:r w:rsidR="002D661D">
        <w:rPr>
          <w:rStyle w:val="Ninguno"/>
          <w:lang w:val="pt-PT"/>
        </w:rPr>
        <w:t>más</w:t>
      </w:r>
      <w:r w:rsidRPr="00633EB0">
        <w:rPr>
          <w:rStyle w:val="Ninguno"/>
        </w:rPr>
        <w:t xml:space="preserve"> de tres </w:t>
      </w:r>
      <w:r w:rsidR="002D661D">
        <w:rPr>
          <w:rStyle w:val="Ninguno"/>
        </w:rPr>
        <w:t>año</w:t>
      </w:r>
      <w:r w:rsidRPr="00633EB0">
        <w:rPr>
          <w:rStyle w:val="Ninguno"/>
        </w:rPr>
        <w:t>s ininterrumpidos, salvo que, a juicio del Ministro de Relaciones Exteriores, dicha ausencia pudiere justificarse”</w:t>
      </w:r>
      <w:r w:rsidR="00A539AF" w:rsidRPr="00633EB0">
        <w:rPr>
          <w:rStyle w:val="Ninguno"/>
        </w:rPr>
        <w:t xml:space="preserve"> (</w:t>
      </w:r>
      <w:r w:rsidR="00B31560">
        <w:rPr>
          <w:rStyle w:val="Ninguno"/>
          <w:lang w:val="pt-PT"/>
        </w:rPr>
        <w:t>Art. 16</w:t>
      </w:r>
      <w:r w:rsidR="0096304B" w:rsidRPr="00633EB0">
        <w:rPr>
          <w:rStyle w:val="Ninguno"/>
        </w:rPr>
        <w:t>)</w:t>
      </w:r>
      <w:r w:rsidR="003E7982">
        <w:rPr>
          <w:rStyle w:val="Ninguno"/>
        </w:rPr>
        <w:t xml:space="preserve">. Al </w:t>
      </w:r>
      <w:r w:rsidRPr="00633EB0">
        <w:rPr>
          <w:rStyle w:val="Ninguno"/>
        </w:rPr>
        <w:t>respecto, la Ley Orgánica de Movilidad Humana</w:t>
      </w:r>
      <w:r w:rsidR="00A539AF" w:rsidRPr="00633EB0">
        <w:rPr>
          <w:rStyle w:val="Ninguno"/>
        </w:rPr>
        <w:t xml:space="preserve"> (2017)</w:t>
      </w:r>
      <w:r w:rsidRPr="00633EB0">
        <w:rPr>
          <w:rStyle w:val="Ninguno"/>
        </w:rPr>
        <w:t xml:space="preserve"> no s</w:t>
      </w:r>
      <w:r w:rsidR="003E69B6">
        <w:rPr>
          <w:rStyle w:val="Ninguno"/>
        </w:rPr>
        <w:t>eñala</w:t>
      </w:r>
      <w:r w:rsidRPr="00633EB0">
        <w:rPr>
          <w:rStyle w:val="Ninguno"/>
          <w:lang w:val="it-IT"/>
        </w:rPr>
        <w:t xml:space="preserve"> un l</w:t>
      </w:r>
      <w:r w:rsidRPr="00633EB0">
        <w:rPr>
          <w:rStyle w:val="Ninguno"/>
        </w:rPr>
        <w:t>í</w:t>
      </w:r>
      <w:r w:rsidRPr="00633EB0">
        <w:rPr>
          <w:rStyle w:val="Ninguno"/>
          <w:lang w:val="pt-PT"/>
        </w:rPr>
        <w:t xml:space="preserve">mite de </w:t>
      </w:r>
      <w:r w:rsidR="002D661D">
        <w:rPr>
          <w:rStyle w:val="Ninguno"/>
          <w:lang w:val="pt-PT"/>
        </w:rPr>
        <w:t>año</w:t>
      </w:r>
      <w:r w:rsidRPr="00633EB0">
        <w:rPr>
          <w:rStyle w:val="Ninguno"/>
        </w:rPr>
        <w:t xml:space="preserve">s </w:t>
      </w:r>
      <w:r w:rsidR="009C0EFC" w:rsidRPr="00633EB0">
        <w:rPr>
          <w:rStyle w:val="Ninguno"/>
        </w:rPr>
        <w:t>para que</w:t>
      </w:r>
      <w:r w:rsidRPr="00633EB0">
        <w:rPr>
          <w:rStyle w:val="Ninguno"/>
        </w:rPr>
        <w:t xml:space="preserve"> la persona que ha obtenido la c</w:t>
      </w:r>
      <w:r w:rsidR="002D661D">
        <w:rPr>
          <w:rStyle w:val="Ninguno"/>
        </w:rPr>
        <w:t>iudadanía</w:t>
      </w:r>
      <w:r w:rsidRPr="00633EB0">
        <w:rPr>
          <w:rStyle w:val="Ninguno"/>
        </w:rPr>
        <w:t xml:space="preserve"> ecuatoriana por naturalización pueda ausentarse del </w:t>
      </w:r>
      <w:r w:rsidR="003E69B6">
        <w:rPr>
          <w:rStyle w:val="Ninguno"/>
        </w:rPr>
        <w:t>país</w:t>
      </w:r>
      <w:r w:rsidRPr="00633EB0">
        <w:rPr>
          <w:rStyle w:val="Ninguno"/>
        </w:rPr>
        <w:t>, por lo que se entiende que si no ha renunciado a la c</w:t>
      </w:r>
      <w:r w:rsidR="002D661D">
        <w:rPr>
          <w:rStyle w:val="Ninguno"/>
        </w:rPr>
        <w:t>iudadanía</w:t>
      </w:r>
      <w:r w:rsidRPr="00633EB0">
        <w:rPr>
          <w:rStyle w:val="Ninguno"/>
        </w:rPr>
        <w:t xml:space="preserve"> obtenida, </w:t>
      </w:r>
      <w:r w:rsidR="009C0EFC" w:rsidRPr="00633EB0">
        <w:rPr>
          <w:rStyle w:val="Ninguno"/>
        </w:rPr>
        <w:t>e</w:t>
      </w:r>
      <w:r w:rsidRPr="00633EB0">
        <w:rPr>
          <w:rStyle w:val="Ninguno"/>
        </w:rPr>
        <w:t>sta se mant</w:t>
      </w:r>
      <w:r w:rsidR="002D661D">
        <w:rPr>
          <w:rStyle w:val="Ninguno"/>
        </w:rPr>
        <w:t>iene</w:t>
      </w:r>
      <w:r w:rsidRPr="00633EB0">
        <w:rPr>
          <w:rStyle w:val="Ninguno"/>
        </w:rPr>
        <w:t xml:space="preserve"> indefinidamente y</w:t>
      </w:r>
      <w:r w:rsidR="009C0EFC" w:rsidRPr="00633EB0">
        <w:rPr>
          <w:rStyle w:val="Ninguno"/>
        </w:rPr>
        <w:t>,</w:t>
      </w:r>
      <w:r w:rsidRPr="00633EB0">
        <w:rPr>
          <w:rStyle w:val="Ninguno"/>
        </w:rPr>
        <w:t xml:space="preserve"> por </w:t>
      </w:r>
      <w:r w:rsidR="009C0EFC" w:rsidRPr="00633EB0">
        <w:rPr>
          <w:rStyle w:val="Ninguno"/>
        </w:rPr>
        <w:t>ende,</w:t>
      </w:r>
      <w:r w:rsidRPr="00633EB0">
        <w:rPr>
          <w:rStyle w:val="Ninguno"/>
        </w:rPr>
        <w:t xml:space="preserve"> puede ausentarse del </w:t>
      </w:r>
      <w:r w:rsidR="003E69B6">
        <w:rPr>
          <w:rStyle w:val="Ninguno"/>
        </w:rPr>
        <w:t>país</w:t>
      </w:r>
      <w:r w:rsidRPr="00633EB0">
        <w:rPr>
          <w:rStyle w:val="Ninguno"/>
        </w:rPr>
        <w:t>, e inclusive radicarse en otro Estado de manera permanente sin perder la c</w:t>
      </w:r>
      <w:r w:rsidR="002D661D">
        <w:rPr>
          <w:rStyle w:val="Ninguno"/>
        </w:rPr>
        <w:t>iudadanía</w:t>
      </w:r>
      <w:r w:rsidRPr="00633EB0">
        <w:rPr>
          <w:rStyle w:val="Ninguno"/>
        </w:rPr>
        <w:t xml:space="preserve"> ecuatoriana por naturalización. </w:t>
      </w:r>
    </w:p>
    <w:p w14:paraId="6868157E" w14:textId="77A345D8" w:rsidR="005A3E6F" w:rsidRPr="00633EB0" w:rsidRDefault="005A3E6F" w:rsidP="00344B02">
      <w:pPr>
        <w:rPr>
          <w:rStyle w:val="Ninguno"/>
          <w:rFonts w:eastAsia="Times New Roman"/>
        </w:rPr>
      </w:pPr>
      <w:r w:rsidRPr="00633EB0">
        <w:rPr>
          <w:rStyle w:val="Ninguno"/>
        </w:rPr>
        <w:t>Esta diferencia entre los articulados de una y otra ley, ratifica el respeto a la dec</w:t>
      </w:r>
      <w:r w:rsidR="002D661D">
        <w:rPr>
          <w:rStyle w:val="Ninguno"/>
        </w:rPr>
        <w:t>isión</w:t>
      </w:r>
      <w:r w:rsidRPr="00633EB0">
        <w:rPr>
          <w:rStyle w:val="Ninguno"/>
        </w:rPr>
        <w:t xml:space="preserve"> de la persona naturalizada para radicarse de forma temporal o permanente en otro </w:t>
      </w:r>
      <w:r w:rsidR="003E69B6">
        <w:rPr>
          <w:rStyle w:val="Ninguno"/>
        </w:rPr>
        <w:t>país</w:t>
      </w:r>
      <w:r w:rsidRPr="00633EB0">
        <w:rPr>
          <w:rStyle w:val="Ninguno"/>
        </w:rPr>
        <w:t xml:space="preserve"> sin que pierda su nueva c</w:t>
      </w:r>
      <w:r w:rsidR="002D661D">
        <w:rPr>
          <w:rStyle w:val="Ninguno"/>
        </w:rPr>
        <w:t>iudadanía</w:t>
      </w:r>
      <w:r w:rsidRPr="00633EB0">
        <w:rPr>
          <w:rStyle w:val="Ninguno"/>
        </w:rPr>
        <w:t>, manteniéndola indefinidamente, a no ser que renuncie a esta co</w:t>
      </w:r>
      <w:r w:rsidR="003B77ED">
        <w:rPr>
          <w:rStyle w:val="Ninguno"/>
        </w:rPr>
        <w:t>ndición</w:t>
      </w:r>
      <w:r w:rsidRPr="00633EB0">
        <w:rPr>
          <w:rStyle w:val="Ninguno"/>
        </w:rPr>
        <w:t>. Sin dudas, es un articulado avanzado y en correspondencia con los derechos humanos y la libertad de dec</w:t>
      </w:r>
      <w:r w:rsidR="002D661D">
        <w:rPr>
          <w:rStyle w:val="Ninguno"/>
        </w:rPr>
        <w:t>isión</w:t>
      </w:r>
      <w:r w:rsidRPr="00633EB0">
        <w:rPr>
          <w:rStyle w:val="Ninguno"/>
        </w:rPr>
        <w:t xml:space="preserve">. </w:t>
      </w:r>
    </w:p>
    <w:p w14:paraId="16CAE13D" w14:textId="313CBDEE" w:rsidR="00CB3432" w:rsidRPr="00633EB0" w:rsidRDefault="004A47B5" w:rsidP="00344B02">
      <w:pPr>
        <w:rPr>
          <w:rStyle w:val="Ninguno"/>
          <w:rFonts w:eastAsia="Times New Roman"/>
        </w:rPr>
      </w:pPr>
      <w:r w:rsidRPr="00633EB0">
        <w:rPr>
          <w:rStyle w:val="Ninguno"/>
        </w:rPr>
        <w:t>La Ley Orgánica de Movilidad Humana</w:t>
      </w:r>
      <w:r w:rsidR="00A539AF" w:rsidRPr="00633EB0">
        <w:rPr>
          <w:rStyle w:val="Ninguno"/>
        </w:rPr>
        <w:t xml:space="preserve"> (2017)</w:t>
      </w:r>
      <w:r w:rsidRPr="00633EB0">
        <w:rPr>
          <w:rStyle w:val="Ninguno"/>
        </w:rPr>
        <w:t>, en el a</w:t>
      </w:r>
      <w:r w:rsidR="002D661D">
        <w:rPr>
          <w:rStyle w:val="Ninguno"/>
        </w:rPr>
        <w:t>rtículo</w:t>
      </w:r>
      <w:r w:rsidRPr="00633EB0">
        <w:rPr>
          <w:rStyle w:val="Ninguno"/>
          <w:lang w:val="pt-PT"/>
        </w:rPr>
        <w:t xml:space="preserve"> 78 s</w:t>
      </w:r>
      <w:r w:rsidR="003E69B6">
        <w:rPr>
          <w:rStyle w:val="Ninguno"/>
          <w:lang w:val="pt-PT"/>
        </w:rPr>
        <w:t>eñala</w:t>
      </w:r>
      <w:r w:rsidRPr="00633EB0">
        <w:rPr>
          <w:rStyle w:val="Ninguno"/>
        </w:rPr>
        <w:t xml:space="preserve"> que los procesos de naturalizació</w:t>
      </w:r>
      <w:r w:rsidRPr="00633EB0">
        <w:rPr>
          <w:rStyle w:val="Ninguno"/>
          <w:lang w:val="pt-PT"/>
        </w:rPr>
        <w:t>n se realizar</w:t>
      </w:r>
      <w:r w:rsidRPr="00633EB0">
        <w:rPr>
          <w:rStyle w:val="Ninguno"/>
        </w:rPr>
        <w:t>án tanto en el territorio ecuatoriano, como en las oficinas consulares o misiones d</w:t>
      </w:r>
      <w:r w:rsidR="002D661D">
        <w:rPr>
          <w:rStyle w:val="Ninguno"/>
        </w:rPr>
        <w:t>iplomáticas</w:t>
      </w:r>
      <w:r w:rsidRPr="00633EB0">
        <w:rPr>
          <w:rStyle w:val="Ninguno"/>
        </w:rPr>
        <w:t xml:space="preserve"> que mantenga el Ecuador en el exterior, lo cual amplía </w:t>
      </w:r>
      <w:r w:rsidR="0088179B" w:rsidRPr="00633EB0">
        <w:rPr>
          <w:rStyle w:val="Ninguno"/>
        </w:rPr>
        <w:t>las posibilidades</w:t>
      </w:r>
      <w:r w:rsidRPr="00633EB0">
        <w:rPr>
          <w:rStyle w:val="Ninguno"/>
        </w:rPr>
        <w:t xml:space="preserve"> de que los solicitantes de la c</w:t>
      </w:r>
      <w:r w:rsidR="002D661D">
        <w:rPr>
          <w:rStyle w:val="Ninguno"/>
        </w:rPr>
        <w:t>iudadanía</w:t>
      </w:r>
      <w:r w:rsidRPr="00633EB0">
        <w:rPr>
          <w:rStyle w:val="Ninguno"/>
        </w:rPr>
        <w:t xml:space="preserve"> ecuatoriana, puedan realizar esta gestión no solo en el Ecuador, que se v</w:t>
      </w:r>
      <w:r w:rsidR="002D661D">
        <w:rPr>
          <w:rStyle w:val="Ninguno"/>
        </w:rPr>
        <w:t>enía</w:t>
      </w:r>
      <w:r w:rsidRPr="00633EB0">
        <w:rPr>
          <w:rStyle w:val="Ninguno"/>
        </w:rPr>
        <w:t xml:space="preserve"> aplicando con la Ley de Naturalización, sino también en el exterior</w:t>
      </w:r>
      <w:r w:rsidR="00B31560">
        <w:rPr>
          <w:rStyle w:val="Ninguno"/>
        </w:rPr>
        <w:t xml:space="preserve"> (Art. 78)</w:t>
      </w:r>
      <w:r w:rsidRPr="00633EB0">
        <w:rPr>
          <w:rStyle w:val="Ninguno"/>
        </w:rPr>
        <w:t xml:space="preserve"> </w:t>
      </w:r>
    </w:p>
    <w:p w14:paraId="002F8C66" w14:textId="3490745B" w:rsidR="00CB3432" w:rsidRPr="00633EB0" w:rsidRDefault="004A47B5" w:rsidP="00344B02">
      <w:pPr>
        <w:rPr>
          <w:rStyle w:val="Ninguno"/>
          <w:rFonts w:eastAsia="Times New Roman"/>
        </w:rPr>
      </w:pPr>
      <w:r w:rsidRPr="00633EB0">
        <w:rPr>
          <w:rStyle w:val="Ninguno"/>
        </w:rPr>
        <w:lastRenderedPageBreak/>
        <w:t>La Ley de Naturalización</w:t>
      </w:r>
      <w:r w:rsidR="00A539AF" w:rsidRPr="00633EB0">
        <w:rPr>
          <w:rStyle w:val="Ninguno"/>
        </w:rPr>
        <w:t xml:space="preserve"> (1976)</w:t>
      </w:r>
      <w:r w:rsidRPr="00633EB0">
        <w:rPr>
          <w:rStyle w:val="Ninguno"/>
        </w:rPr>
        <w:t xml:space="preserve"> no se refería de manera expresa a la posibilidad de que una persona que haya obtenido la c</w:t>
      </w:r>
      <w:r w:rsidR="002D661D">
        <w:rPr>
          <w:rStyle w:val="Ninguno"/>
        </w:rPr>
        <w:t>iudadanía</w:t>
      </w:r>
      <w:r w:rsidRPr="00633EB0">
        <w:rPr>
          <w:rStyle w:val="Ninguno"/>
        </w:rPr>
        <w:t xml:space="preserve"> ecuatoriana a </w:t>
      </w:r>
      <w:r w:rsidR="003E69B6">
        <w:rPr>
          <w:rStyle w:val="Ninguno"/>
        </w:rPr>
        <w:t>través</w:t>
      </w:r>
      <w:r w:rsidRPr="00633EB0">
        <w:rPr>
          <w:rStyle w:val="Ninguno"/>
        </w:rPr>
        <w:t xml:space="preserve"> de la naturalización, pudiese renunciar a la misma</w:t>
      </w:r>
      <w:r w:rsidR="005A3E6F" w:rsidRPr="00633EB0">
        <w:rPr>
          <w:rStyle w:val="Ninguno"/>
        </w:rPr>
        <w:t>. E</w:t>
      </w:r>
      <w:r w:rsidRPr="00633EB0">
        <w:rPr>
          <w:rStyle w:val="Ninguno"/>
        </w:rPr>
        <w:t>sto s</w:t>
      </w:r>
      <w:r w:rsidR="00EF735A" w:rsidRPr="00633EB0">
        <w:rPr>
          <w:rStyle w:val="Ninguno"/>
        </w:rPr>
        <w:t>í</w:t>
      </w:r>
      <w:r w:rsidRPr="00633EB0">
        <w:rPr>
          <w:rStyle w:val="Ninguno"/>
        </w:rPr>
        <w:t xml:space="preserve"> se aplicaba, en razón de que en derecho las cosas se deshacen de la misma manera en las que se hacen</w:t>
      </w:r>
      <w:r w:rsidR="005A3E6F" w:rsidRPr="00633EB0">
        <w:rPr>
          <w:rStyle w:val="Ninguno"/>
        </w:rPr>
        <w:t>,</w:t>
      </w:r>
      <w:r w:rsidRPr="00633EB0">
        <w:rPr>
          <w:rStyle w:val="Ninguno"/>
        </w:rPr>
        <w:t xml:space="preserve"> sin embargo, en el a</w:t>
      </w:r>
      <w:r w:rsidR="002D661D">
        <w:rPr>
          <w:rStyle w:val="Ninguno"/>
        </w:rPr>
        <w:t>rtículo</w:t>
      </w:r>
      <w:r w:rsidRPr="00633EB0">
        <w:rPr>
          <w:rStyle w:val="Ninguno"/>
        </w:rPr>
        <w:t xml:space="preserve"> 80 de la Ley Orgánica de Movilidad Humana </w:t>
      </w:r>
      <w:r w:rsidR="00A539AF" w:rsidRPr="00633EB0">
        <w:rPr>
          <w:rStyle w:val="Ninguno"/>
        </w:rPr>
        <w:t xml:space="preserve">(2017), </w:t>
      </w:r>
      <w:r w:rsidRPr="00633EB0">
        <w:rPr>
          <w:rStyle w:val="Ninguno"/>
        </w:rPr>
        <w:t>se hace referencia a la renuncia a la nacionalidad ecuatoriana, s</w:t>
      </w:r>
      <w:r w:rsidR="003E69B6">
        <w:rPr>
          <w:rStyle w:val="Ninguno"/>
        </w:rPr>
        <w:t>eñala</w:t>
      </w:r>
      <w:r w:rsidRPr="00633EB0">
        <w:rPr>
          <w:rStyle w:val="Ninguno"/>
        </w:rPr>
        <w:t xml:space="preserve">ndo lo siguiente: </w:t>
      </w:r>
    </w:p>
    <w:p w14:paraId="3B29D11D" w14:textId="08143291" w:rsidR="00CB3432" w:rsidRPr="00633EB0" w:rsidRDefault="004A47B5" w:rsidP="00344B02">
      <w:pPr>
        <w:pStyle w:val="ms40palabras"/>
        <w:rPr>
          <w:rStyle w:val="Ninguno"/>
        </w:rPr>
      </w:pPr>
      <w:r w:rsidRPr="00633EB0">
        <w:rPr>
          <w:rStyle w:val="Ninguno"/>
        </w:rPr>
        <w:t>Podrán renunciar a la nacionalidad ecuatoriana las personas que han adquirido la misma por naturalización y qu</w:t>
      </w:r>
      <w:r w:rsidR="002D661D">
        <w:rPr>
          <w:rStyle w:val="Ninguno"/>
        </w:rPr>
        <w:t>iene</w:t>
      </w:r>
      <w:r w:rsidRPr="00633EB0">
        <w:rPr>
          <w:rStyle w:val="Ninguno"/>
        </w:rPr>
        <w:t xml:space="preserve">s han adquirido la nacionalidad por adopción o por naturalización de sus padres, una vez que hayan cumplido dieciocho </w:t>
      </w:r>
      <w:r w:rsidR="002D661D">
        <w:rPr>
          <w:rStyle w:val="Ninguno"/>
        </w:rPr>
        <w:t>año</w:t>
      </w:r>
      <w:r w:rsidRPr="00633EB0">
        <w:rPr>
          <w:rStyle w:val="Ninguno"/>
        </w:rPr>
        <w:t xml:space="preserve">s, siempre y cuando la persona renunciante no se convierta en persona apátrida.  La renuncia a la nacionalidad deberá ser manifestada de forma expresa.  La nacionalidad ecuatoriana por nacimiento no es susceptible de renuncia, conforme lo establece la </w:t>
      </w:r>
      <w:r w:rsidR="002D661D">
        <w:rPr>
          <w:rStyle w:val="Ninguno"/>
        </w:rPr>
        <w:t>Constitución</w:t>
      </w:r>
      <w:r w:rsidRPr="00633EB0">
        <w:rPr>
          <w:rStyle w:val="Ninguno"/>
        </w:rPr>
        <w:t xml:space="preserve"> de la Re</w:t>
      </w:r>
      <w:r w:rsidR="002D661D">
        <w:rPr>
          <w:rStyle w:val="Ninguno"/>
        </w:rPr>
        <w:t>pública</w:t>
      </w:r>
      <w:r w:rsidRPr="00633EB0">
        <w:rPr>
          <w:rStyle w:val="Ninguno"/>
          <w:lang w:val="pt-PT"/>
        </w:rPr>
        <w:t>.</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A539AF" w:rsidRPr="00633EB0">
        <w:rPr>
          <w:rStyle w:val="Ninguno"/>
        </w:rPr>
        <w:t>(Ley Orgánica de Movilidad Humana, 2017</w:t>
      </w:r>
      <w:r w:rsidRPr="00633EB0">
        <w:rPr>
          <w:rStyle w:val="Ninguno"/>
        </w:rPr>
        <w:fldChar w:fldCharType="end"/>
      </w:r>
      <w:r w:rsidR="00B31560">
        <w:rPr>
          <w:rStyle w:val="Ninguno"/>
        </w:rPr>
        <w:t>, Art. 80</w:t>
      </w:r>
      <w:r w:rsidR="00A539AF" w:rsidRPr="00633EB0">
        <w:rPr>
          <w:rStyle w:val="Ninguno"/>
        </w:rPr>
        <w:t>)</w:t>
      </w:r>
    </w:p>
    <w:p w14:paraId="308DDEBC" w14:textId="11EDCD46" w:rsidR="00C630E0" w:rsidRPr="00633EB0" w:rsidRDefault="005863E2" w:rsidP="00344B02">
      <w:pPr>
        <w:rPr>
          <w:rStyle w:val="Ninguno"/>
          <w:sz w:val="22"/>
        </w:rPr>
      </w:pPr>
      <w:r w:rsidRPr="00633EB0">
        <w:rPr>
          <w:rStyle w:val="Ninguno"/>
        </w:rPr>
        <w:t xml:space="preserve">Como un aporte importante de las </w:t>
      </w:r>
      <w:r w:rsidR="002D661D">
        <w:rPr>
          <w:rStyle w:val="Ninguno"/>
        </w:rPr>
        <w:t>política</w:t>
      </w:r>
      <w:r w:rsidRPr="00633EB0">
        <w:rPr>
          <w:rStyle w:val="Ninguno"/>
        </w:rPr>
        <w:t>s de movilidad humana, registran la imposibilidad de renunciar a la c</w:t>
      </w:r>
      <w:r w:rsidR="002D661D">
        <w:rPr>
          <w:rStyle w:val="Ninguno"/>
        </w:rPr>
        <w:t>iudadanía</w:t>
      </w:r>
      <w:r w:rsidRPr="00633EB0">
        <w:rPr>
          <w:rStyle w:val="Ninguno"/>
        </w:rPr>
        <w:t xml:space="preserve"> ecuatoriana por nacimiento, pero si a la obtenida mediante algún proceso de naturalización, bajo ciertos parámetros legales que se anotan en esta investigación.</w:t>
      </w:r>
      <w:r w:rsidR="00C630E0" w:rsidRPr="00633EB0">
        <w:rPr>
          <w:rStyle w:val="Ninguno"/>
        </w:rPr>
        <w:t xml:space="preserve"> </w:t>
      </w:r>
    </w:p>
    <w:p w14:paraId="4E4817E2" w14:textId="28ACE90C" w:rsidR="00CB3432" w:rsidRPr="00633EB0" w:rsidRDefault="004A47B5" w:rsidP="00F74B3C">
      <w:pPr>
        <w:rPr>
          <w:rStyle w:val="Ninguno"/>
        </w:rPr>
      </w:pPr>
      <w:r w:rsidRPr="00633EB0">
        <w:rPr>
          <w:rStyle w:val="Ninguno"/>
        </w:rPr>
        <w:t xml:space="preserve">Sobre la cancelación y la nulidad de la carta de naturalización, se debe considerar que a diferencia de lo que establecía la Ley de Naturalización </w:t>
      </w:r>
      <w:r w:rsidR="00F74B3C" w:rsidRPr="00633EB0">
        <w:rPr>
          <w:rStyle w:val="Ninguno"/>
        </w:rPr>
        <w:t xml:space="preserve">(1976), </w:t>
      </w:r>
      <w:r w:rsidRPr="00633EB0">
        <w:rPr>
          <w:rStyle w:val="Ninguno"/>
        </w:rPr>
        <w:t>al respecto de la cancelación de la Carta de Naturalización</w:t>
      </w:r>
      <w:r w:rsidR="00F74B3C" w:rsidRPr="00633EB0">
        <w:rPr>
          <w:rStyle w:val="Ninguno"/>
        </w:rPr>
        <w:t>,</w:t>
      </w:r>
      <w:r w:rsidRPr="00633EB0">
        <w:rPr>
          <w:rStyle w:val="Ninguno"/>
        </w:rPr>
        <w:t xml:space="preserve"> la Ley Orgánica de Movilidad </w:t>
      </w:r>
      <w:r w:rsidR="005863E2" w:rsidRPr="00633EB0">
        <w:rPr>
          <w:rStyle w:val="Ninguno"/>
        </w:rPr>
        <w:t xml:space="preserve">Humana (2017), </w:t>
      </w:r>
      <w:r w:rsidRPr="00633EB0">
        <w:rPr>
          <w:rStyle w:val="Ninguno"/>
        </w:rPr>
        <w:t>se refiere a la nulidad de la Carta, precisando que se ocasiona cuando la concesión se hubiese dado en razón del ocultamiento de algún hecho relevante, en base de haber</w:t>
      </w:r>
      <w:r w:rsidR="00051E30" w:rsidRPr="00633EB0">
        <w:rPr>
          <w:rStyle w:val="Ninguno"/>
        </w:rPr>
        <w:t xml:space="preserve"> presentado documentación falsa</w:t>
      </w:r>
      <w:r w:rsidRPr="00633EB0">
        <w:rPr>
          <w:rStyle w:val="Ninguno"/>
        </w:rPr>
        <w:t xml:space="preserve"> o  si se hubiese cometido algún fraude a la ley dentro del procedimiento de otorgamiento</w:t>
      </w:r>
      <w:r w:rsidR="00F74B3C" w:rsidRPr="00633EB0">
        <w:rPr>
          <w:rStyle w:val="Ninguno"/>
        </w:rPr>
        <w:t>; s</w:t>
      </w:r>
      <w:r w:rsidRPr="00633EB0">
        <w:rPr>
          <w:rStyle w:val="Ninguno"/>
        </w:rPr>
        <w:t>in embargo</w:t>
      </w:r>
      <w:r w:rsidR="00C630E0" w:rsidRPr="00633EB0">
        <w:rPr>
          <w:rStyle w:val="Ninguno"/>
        </w:rPr>
        <w:t>,</w:t>
      </w:r>
      <w:r w:rsidRPr="00633EB0">
        <w:rPr>
          <w:rStyle w:val="Ninguno"/>
        </w:rPr>
        <w:t xml:space="preserve"> la Ley de </w:t>
      </w:r>
      <w:r w:rsidR="003E7982">
        <w:rPr>
          <w:rStyle w:val="Ninguno"/>
        </w:rPr>
        <w:t>Naturalizació</w:t>
      </w:r>
      <w:r w:rsidRPr="00633EB0">
        <w:rPr>
          <w:rStyle w:val="Ninguno"/>
          <w:lang w:val="it-IT"/>
        </w:rPr>
        <w:t>n</w:t>
      </w:r>
      <w:r w:rsidR="00F74B3C" w:rsidRPr="00633EB0">
        <w:rPr>
          <w:rStyle w:val="Ninguno"/>
          <w:lang w:val="it-IT"/>
        </w:rPr>
        <w:t xml:space="preserve"> (1976) disponía que</w:t>
      </w:r>
      <w:r w:rsidRPr="00633EB0">
        <w:rPr>
          <w:rStyle w:val="Ninguno"/>
        </w:rPr>
        <w:t xml:space="preserve"> luego de la cancelación de la carta, la expulsión del territorio ecuatoriano</w:t>
      </w:r>
      <w:r w:rsidR="00A65011" w:rsidRPr="00633EB0">
        <w:rPr>
          <w:rStyle w:val="Ninguno"/>
        </w:rPr>
        <w:t xml:space="preserve"> </w:t>
      </w:r>
      <w:r w:rsidR="00F74B3C" w:rsidRPr="00633EB0">
        <w:rPr>
          <w:rStyle w:val="Ninguno"/>
        </w:rPr>
        <w:t>(</w:t>
      </w:r>
      <w:r w:rsidR="00B31560">
        <w:rPr>
          <w:rStyle w:val="Ninguno"/>
          <w:lang w:val="pt-PT"/>
        </w:rPr>
        <w:t>Art. 18</w:t>
      </w:r>
      <w:r w:rsidR="0096304B" w:rsidRPr="00633EB0">
        <w:rPr>
          <w:rStyle w:val="Ninguno"/>
        </w:rPr>
        <w:t>)</w:t>
      </w:r>
      <w:r w:rsidR="00F74B3C" w:rsidRPr="00633EB0">
        <w:rPr>
          <w:rStyle w:val="Ninguno"/>
        </w:rPr>
        <w:t>, mientras que l</w:t>
      </w:r>
      <w:r w:rsidRPr="00633EB0">
        <w:rPr>
          <w:rStyle w:val="Ninguno"/>
        </w:rPr>
        <w:t>a nueva norma s</w:t>
      </w:r>
      <w:r w:rsidR="003E69B6">
        <w:rPr>
          <w:rStyle w:val="Ninguno"/>
        </w:rPr>
        <w:t>eñala</w:t>
      </w:r>
      <w:r w:rsidRPr="00633EB0">
        <w:rPr>
          <w:rStyle w:val="Ninguno"/>
        </w:rPr>
        <w:t xml:space="preserve"> que se comunicarán a las </w:t>
      </w:r>
      <w:r w:rsidRPr="00633EB0">
        <w:rPr>
          <w:rStyle w:val="Ninguno"/>
        </w:rPr>
        <w:lastRenderedPageBreak/>
        <w:t>autoridades correspondientes</w:t>
      </w:r>
      <w:r w:rsidR="00F74B3C" w:rsidRPr="00633EB0">
        <w:rPr>
          <w:rStyle w:val="Ninguno"/>
        </w:rPr>
        <w:t xml:space="preserve"> (</w:t>
      </w:r>
      <w:r w:rsidR="00EB7DA2">
        <w:rPr>
          <w:rStyle w:val="Ninguno"/>
          <w:lang w:val="pt-PT"/>
        </w:rPr>
        <w:t>Art. 82</w:t>
      </w:r>
      <w:r w:rsidR="00A65011" w:rsidRPr="00633EB0">
        <w:rPr>
          <w:rStyle w:val="Ninguno"/>
        </w:rPr>
        <w:t>)</w:t>
      </w:r>
      <w:r w:rsidRPr="00633EB0">
        <w:rPr>
          <w:rStyle w:val="Ninguno"/>
        </w:rPr>
        <w:t>, a</w:t>
      </w:r>
      <w:r w:rsidR="003E69B6">
        <w:rPr>
          <w:rStyle w:val="Ninguno"/>
        </w:rPr>
        <w:t>de</w:t>
      </w:r>
      <w:r w:rsidR="002D661D">
        <w:rPr>
          <w:rStyle w:val="Ninguno"/>
        </w:rPr>
        <w:t>más</w:t>
      </w:r>
      <w:r w:rsidRPr="00633EB0">
        <w:rPr>
          <w:rStyle w:val="Ninguno"/>
        </w:rPr>
        <w:t xml:space="preserve"> el Reglamento a la Ley Orgánica de Movilidad Humana </w:t>
      </w:r>
      <w:r w:rsidR="00F74B3C" w:rsidRPr="00633EB0">
        <w:rPr>
          <w:rStyle w:val="Ninguno"/>
        </w:rPr>
        <w:t xml:space="preserve">(2017), </w:t>
      </w:r>
      <w:r w:rsidRPr="00633EB0">
        <w:rPr>
          <w:rStyle w:val="Ninguno"/>
        </w:rPr>
        <w:t>s</w:t>
      </w:r>
      <w:r w:rsidR="003E69B6">
        <w:rPr>
          <w:rStyle w:val="Ninguno"/>
        </w:rPr>
        <w:t>eñala</w:t>
      </w:r>
      <w:r w:rsidRPr="00633EB0">
        <w:rPr>
          <w:rStyle w:val="Ninguno"/>
        </w:rPr>
        <w:t xml:space="preserve"> en el inciso segundo del a</w:t>
      </w:r>
      <w:r w:rsidR="002D661D">
        <w:rPr>
          <w:rStyle w:val="Ninguno"/>
        </w:rPr>
        <w:t>rtículo</w:t>
      </w:r>
      <w:r w:rsidRPr="00633EB0">
        <w:rPr>
          <w:rStyle w:val="Ninguno"/>
        </w:rPr>
        <w:t xml:space="preserve"> 73, lo siguiente: “La autoridad de movilidad humana, previo al inicio del procedimiento de acción de lesividad, verificará que no haya transcurrido </w:t>
      </w:r>
      <w:r w:rsidR="002D661D">
        <w:rPr>
          <w:rStyle w:val="Ninguno"/>
        </w:rPr>
        <w:t>más</w:t>
      </w:r>
      <w:r w:rsidRPr="00633EB0">
        <w:rPr>
          <w:rStyle w:val="Ninguno"/>
        </w:rPr>
        <w:t xml:space="preserve"> de tres (3)  </w:t>
      </w:r>
      <w:r w:rsidR="002D661D">
        <w:rPr>
          <w:rStyle w:val="Ninguno"/>
        </w:rPr>
        <w:t>año</w:t>
      </w:r>
      <w:r w:rsidRPr="00633EB0">
        <w:rPr>
          <w:rStyle w:val="Ninguno"/>
        </w:rPr>
        <w:t>s desde la fecha en la que se emitió el acto o resolución de naturalización”</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A65011" w:rsidRPr="00633EB0">
        <w:rPr>
          <w:rStyle w:val="Ninguno"/>
        </w:rPr>
        <w:t>Reglamento a la Ley Orgánica de Movilidad Humana</w:t>
      </w:r>
      <w:r w:rsidRPr="00633EB0">
        <w:rPr>
          <w:rStyle w:val="Ninguno"/>
        </w:rPr>
        <w:t>, 2017</w:t>
      </w:r>
      <w:r w:rsidR="00E07D9B" w:rsidRPr="00633EB0">
        <w:rPr>
          <w:rStyle w:val="Ninguno"/>
          <w:lang w:val="pt-PT"/>
        </w:rPr>
        <w:t xml:space="preserve">, </w:t>
      </w:r>
      <w:r w:rsidR="00EB7DA2">
        <w:rPr>
          <w:rStyle w:val="Ninguno"/>
          <w:lang w:val="pt-PT"/>
        </w:rPr>
        <w:t>Art. 73</w:t>
      </w:r>
      <w:r w:rsidRPr="00633EB0">
        <w:rPr>
          <w:rStyle w:val="Ninguno"/>
        </w:rPr>
        <w:t>)</w:t>
      </w:r>
      <w:r w:rsidRPr="00633EB0">
        <w:rPr>
          <w:rStyle w:val="Ninguno"/>
          <w:rFonts w:eastAsia="Times New Roman"/>
        </w:rPr>
        <w:fldChar w:fldCharType="end"/>
      </w:r>
      <w:r w:rsidRPr="00633EB0">
        <w:rPr>
          <w:rStyle w:val="Ninguno"/>
        </w:rPr>
        <w:t xml:space="preserve">, por lo que se debe entender que luego de haber transcurrido los tres </w:t>
      </w:r>
      <w:r w:rsidR="002D661D">
        <w:rPr>
          <w:rStyle w:val="Ninguno"/>
        </w:rPr>
        <w:t>año</w:t>
      </w:r>
      <w:r w:rsidRPr="00633EB0">
        <w:rPr>
          <w:rStyle w:val="Ninguno"/>
        </w:rPr>
        <w:t>s a los que hace referencia, la lesividad es improcedente y por lo tanto</w:t>
      </w:r>
      <w:r w:rsidR="00051E30" w:rsidRPr="00633EB0">
        <w:rPr>
          <w:rStyle w:val="Ninguno"/>
        </w:rPr>
        <w:t>,</w:t>
      </w:r>
      <w:r w:rsidRPr="00633EB0">
        <w:rPr>
          <w:rStyle w:val="Ninguno"/>
        </w:rPr>
        <w:t xml:space="preserve"> la declaratoria de nulidad de la Carta de Naturalizació</w:t>
      </w:r>
      <w:r w:rsidRPr="00633EB0">
        <w:rPr>
          <w:rStyle w:val="Ninguno"/>
          <w:lang w:val="it-IT"/>
        </w:rPr>
        <w:t xml:space="preserve">n </w:t>
      </w:r>
      <w:r w:rsidR="003F0D0B" w:rsidRPr="00633EB0">
        <w:rPr>
          <w:rStyle w:val="Ninguno"/>
          <w:lang w:val="it-IT"/>
        </w:rPr>
        <w:t xml:space="preserve">tampoco </w:t>
      </w:r>
      <w:r w:rsidRPr="00633EB0">
        <w:rPr>
          <w:rStyle w:val="Ninguno"/>
          <w:lang w:val="it-IT"/>
        </w:rPr>
        <w:t xml:space="preserve">resulta procedente. </w:t>
      </w:r>
    </w:p>
    <w:p w14:paraId="3EC912DE" w14:textId="4D3CA7E4" w:rsidR="00CB3432" w:rsidRPr="00633EB0" w:rsidRDefault="003F0D0B" w:rsidP="00344B02">
      <w:pPr>
        <w:rPr>
          <w:rStyle w:val="Ninguno"/>
          <w:rFonts w:eastAsia="Times New Roman"/>
        </w:rPr>
      </w:pPr>
      <w:r w:rsidRPr="00633EB0">
        <w:rPr>
          <w:rStyle w:val="Ninguno"/>
        </w:rPr>
        <w:t>Por su parte, e</w:t>
      </w:r>
      <w:r w:rsidR="004A47B5" w:rsidRPr="00633EB0">
        <w:rPr>
          <w:rStyle w:val="Ninguno"/>
        </w:rPr>
        <w:t>l numeral 1 del a</w:t>
      </w:r>
      <w:r w:rsidR="002D661D">
        <w:rPr>
          <w:rStyle w:val="Ninguno"/>
        </w:rPr>
        <w:t>rtículo</w:t>
      </w:r>
      <w:r w:rsidR="004A47B5" w:rsidRPr="00633EB0">
        <w:rPr>
          <w:rStyle w:val="Ninguno"/>
          <w:lang w:val="pt-PT"/>
        </w:rPr>
        <w:t xml:space="preserve"> 71</w:t>
      </w:r>
      <w:r w:rsidR="00A65011" w:rsidRPr="00633EB0">
        <w:rPr>
          <w:rStyle w:val="Ninguno"/>
          <w:lang w:val="pt-PT"/>
        </w:rPr>
        <w:t xml:space="preserve"> de la Ley Orgánica de Movilidad Humana</w:t>
      </w:r>
      <w:r w:rsidR="00F74B3C" w:rsidRPr="00633EB0">
        <w:rPr>
          <w:rStyle w:val="Ninguno"/>
          <w:lang w:val="pt-PT"/>
        </w:rPr>
        <w:t xml:space="preserve"> (2017)</w:t>
      </w:r>
      <w:r w:rsidR="004A47B5" w:rsidRPr="00633EB0">
        <w:rPr>
          <w:rStyle w:val="Ninguno"/>
          <w:lang w:val="pt-PT"/>
        </w:rPr>
        <w:t>, s</w:t>
      </w:r>
      <w:r w:rsidR="003E69B6">
        <w:rPr>
          <w:rStyle w:val="Ninguno"/>
          <w:lang w:val="pt-PT"/>
        </w:rPr>
        <w:t>eñala</w:t>
      </w:r>
      <w:r w:rsidR="004A47B5" w:rsidRPr="00633EB0">
        <w:rPr>
          <w:rStyle w:val="Ninguno"/>
        </w:rPr>
        <w:t xml:space="preserve"> qui</w:t>
      </w:r>
      <w:r w:rsidR="00F529B5" w:rsidRPr="00633EB0">
        <w:rPr>
          <w:rStyle w:val="Ninguno"/>
        </w:rPr>
        <w:t>é</w:t>
      </w:r>
      <w:r w:rsidR="004A47B5" w:rsidRPr="00633EB0">
        <w:rPr>
          <w:rStyle w:val="Ninguno"/>
        </w:rPr>
        <w:t xml:space="preserve">nes pueden acceder a la Carta de Naturalización: “Las personas extranjeras que hayan residido de forma regular y continua al menos tres </w:t>
      </w:r>
      <w:r w:rsidR="002D661D">
        <w:rPr>
          <w:rStyle w:val="Ninguno"/>
        </w:rPr>
        <w:t>año</w:t>
      </w:r>
      <w:r w:rsidR="004A47B5" w:rsidRPr="00633EB0">
        <w:rPr>
          <w:rStyle w:val="Ninguno"/>
        </w:rPr>
        <w:t>s en el Ecuador”</w:t>
      </w:r>
      <w:r w:rsidR="00F74B3C" w:rsidRPr="00633EB0">
        <w:rPr>
          <w:rStyle w:val="Ninguno"/>
        </w:rPr>
        <w:t xml:space="preserve"> (</w:t>
      </w:r>
      <w:r w:rsidR="00EB7DA2">
        <w:rPr>
          <w:rStyle w:val="Ninguno"/>
          <w:lang w:val="pt-PT"/>
        </w:rPr>
        <w:t>Art. 71, Nro 1</w:t>
      </w:r>
      <w:r w:rsidR="00A65011" w:rsidRPr="00633EB0">
        <w:rPr>
          <w:rStyle w:val="Ninguno"/>
        </w:rPr>
        <w:t>)</w:t>
      </w:r>
      <w:r w:rsidR="004A47B5" w:rsidRPr="00633EB0">
        <w:rPr>
          <w:rStyle w:val="Ninguno"/>
        </w:rPr>
        <w:t>, mientras que la Ley de Naturalización</w:t>
      </w:r>
      <w:r w:rsidR="00F74B3C" w:rsidRPr="00633EB0">
        <w:rPr>
          <w:rStyle w:val="Ninguno"/>
        </w:rPr>
        <w:t xml:space="preserve"> (1976)</w:t>
      </w:r>
      <w:r w:rsidR="004A47B5" w:rsidRPr="00633EB0">
        <w:rPr>
          <w:rStyle w:val="Ninguno"/>
        </w:rPr>
        <w:t>, en el a</w:t>
      </w:r>
      <w:r w:rsidR="002D661D">
        <w:rPr>
          <w:rStyle w:val="Ninguno"/>
        </w:rPr>
        <w:t>rtículo</w:t>
      </w:r>
      <w:r w:rsidR="004A47B5" w:rsidRPr="00633EB0">
        <w:rPr>
          <w:rStyle w:val="Ninguno"/>
        </w:rPr>
        <w:t xml:space="preserve"> 4 numeral 3 s</w:t>
      </w:r>
      <w:r w:rsidR="003E69B6">
        <w:rPr>
          <w:rStyle w:val="Ninguno"/>
        </w:rPr>
        <w:t>eñala</w:t>
      </w:r>
      <w:r w:rsidR="004A47B5" w:rsidRPr="00633EB0">
        <w:rPr>
          <w:rStyle w:val="Ninguno"/>
        </w:rPr>
        <w:t xml:space="preserve">ba </w:t>
      </w:r>
      <w:r w:rsidR="00F529B5" w:rsidRPr="00633EB0">
        <w:rPr>
          <w:rStyle w:val="Ninguno"/>
        </w:rPr>
        <w:t>sobre este particular que</w:t>
      </w:r>
      <w:r w:rsidR="004A47B5" w:rsidRPr="00633EB0">
        <w:rPr>
          <w:rStyle w:val="Ninguno"/>
        </w:rPr>
        <w:t xml:space="preserve">: “Haber residido ininterrumpidamente en el </w:t>
      </w:r>
      <w:r w:rsidR="003E69B6">
        <w:rPr>
          <w:rStyle w:val="Ninguno"/>
        </w:rPr>
        <w:t>país</w:t>
      </w:r>
      <w:r w:rsidR="004A47B5" w:rsidRPr="00633EB0">
        <w:rPr>
          <w:rStyle w:val="Ninguno"/>
        </w:rPr>
        <w:t xml:space="preserve"> durante tres </w:t>
      </w:r>
      <w:r w:rsidR="002D661D">
        <w:rPr>
          <w:rStyle w:val="Ninguno"/>
        </w:rPr>
        <w:t>año</w:t>
      </w:r>
      <w:r w:rsidR="004A47B5" w:rsidRPr="00633EB0">
        <w:rPr>
          <w:rStyle w:val="Ninguno"/>
        </w:rPr>
        <w:t>s, por lo menos, a partir de la fecha de expedición de la Cédula de Identidad ecuatoriana</w:t>
      </w:r>
      <w:r w:rsidR="00551023" w:rsidRPr="00633EB0">
        <w:rPr>
          <w:rStyle w:val="Ninguno"/>
        </w:rPr>
        <w:t xml:space="preserve"> (...) </w:t>
      </w:r>
      <w:r w:rsidR="004A47B5" w:rsidRPr="00633EB0">
        <w:rPr>
          <w:rStyle w:val="Ninguno"/>
        </w:rPr>
        <w:t>”</w:t>
      </w:r>
      <w:r w:rsidR="00F74B3C" w:rsidRPr="00633EB0">
        <w:rPr>
          <w:rStyle w:val="Ninguno"/>
        </w:rPr>
        <w:t xml:space="preserve"> (</w:t>
      </w:r>
      <w:r w:rsidR="00EB7DA2">
        <w:rPr>
          <w:rStyle w:val="Ninguno"/>
          <w:lang w:val="pt-PT"/>
        </w:rPr>
        <w:t>Art. 4, Nro. 3</w:t>
      </w:r>
      <w:r w:rsidR="008F16DF" w:rsidRPr="00633EB0">
        <w:rPr>
          <w:rStyle w:val="Ninguno"/>
        </w:rPr>
        <w:t>), por lo que toda persona</w:t>
      </w:r>
      <w:r w:rsidR="004A47B5" w:rsidRPr="00633EB0">
        <w:rPr>
          <w:rStyle w:val="Ninguno"/>
        </w:rPr>
        <w:t xml:space="preserve"> extranjera</w:t>
      </w:r>
      <w:r w:rsidR="00B71C45" w:rsidRPr="00633EB0">
        <w:rPr>
          <w:rStyle w:val="Ninguno"/>
        </w:rPr>
        <w:t xml:space="preserve">, </w:t>
      </w:r>
      <w:r w:rsidR="004A47B5" w:rsidRPr="00633EB0">
        <w:rPr>
          <w:rStyle w:val="Ninguno"/>
        </w:rPr>
        <w:t>debía haber accedido a una visa de residencia permanente en el territorio ecuatoriano</w:t>
      </w:r>
      <w:r w:rsidR="008F16DF" w:rsidRPr="00633EB0">
        <w:rPr>
          <w:rStyle w:val="Ninguno"/>
        </w:rPr>
        <w:t xml:space="preserve"> para acceder a una cédula de identidad ecuatoriana.</w:t>
      </w:r>
    </w:p>
    <w:p w14:paraId="42E5995A" w14:textId="3D332FA2" w:rsidR="00CB3432" w:rsidRPr="00633EB0" w:rsidRDefault="004A47B5" w:rsidP="00344B02">
      <w:pPr>
        <w:rPr>
          <w:rStyle w:val="Ninguno"/>
          <w:rFonts w:eastAsia="Times New Roman"/>
        </w:rPr>
      </w:pPr>
      <w:r w:rsidRPr="00633EB0">
        <w:rPr>
          <w:rStyle w:val="Ninguno"/>
        </w:rPr>
        <w:t xml:space="preserve">Como se puede observar en </w:t>
      </w:r>
      <w:r w:rsidR="00F74B3C" w:rsidRPr="00633EB0">
        <w:rPr>
          <w:rStyle w:val="Ninguno"/>
        </w:rPr>
        <w:t xml:space="preserve">la </w:t>
      </w:r>
      <w:r w:rsidRPr="00633EB0">
        <w:rPr>
          <w:rStyle w:val="Ninguno"/>
        </w:rPr>
        <w:t>Ley Orgánica de Movilidad Humana</w:t>
      </w:r>
      <w:r w:rsidR="00F74B3C" w:rsidRPr="00633EB0">
        <w:rPr>
          <w:rStyle w:val="Ninguno"/>
        </w:rPr>
        <w:t xml:space="preserve"> (2017)</w:t>
      </w:r>
      <w:r w:rsidRPr="00633EB0">
        <w:rPr>
          <w:rStyle w:val="Ninguno"/>
        </w:rPr>
        <w:t xml:space="preserve">, el hecho de que un extranjero haya residido de forma regular y continua en el territorio ecuatoriano, puede ser gestionado a </w:t>
      </w:r>
      <w:r w:rsidR="003E69B6">
        <w:rPr>
          <w:rStyle w:val="Ninguno"/>
        </w:rPr>
        <w:t>través</w:t>
      </w:r>
      <w:r w:rsidRPr="00633EB0">
        <w:rPr>
          <w:rStyle w:val="Ninguno"/>
        </w:rPr>
        <w:t xml:space="preserve"> de una visa de residencia permanente o temporal, </w:t>
      </w:r>
      <w:r w:rsidR="004723E1" w:rsidRPr="00633EB0">
        <w:rPr>
          <w:rStyle w:val="Ninguno"/>
        </w:rPr>
        <w:t xml:space="preserve">puesto </w:t>
      </w:r>
      <w:r w:rsidRPr="00633EB0">
        <w:rPr>
          <w:rStyle w:val="Ninguno"/>
        </w:rPr>
        <w:t>que cualquiera de las dos visas</w:t>
      </w:r>
      <w:r w:rsidR="00F74B3C" w:rsidRPr="00633EB0">
        <w:rPr>
          <w:rStyle w:val="Ninguno"/>
        </w:rPr>
        <w:t>, es decir la temporal o permanente, le</w:t>
      </w:r>
      <w:r w:rsidRPr="00633EB0">
        <w:rPr>
          <w:rStyle w:val="Ninguno"/>
        </w:rPr>
        <w:t xml:space="preserve"> otorga al ciudadano extranjero una residencia</w:t>
      </w:r>
      <w:r w:rsidR="00F74B3C" w:rsidRPr="00633EB0">
        <w:rPr>
          <w:rStyle w:val="Ninguno"/>
        </w:rPr>
        <w:t>,</w:t>
      </w:r>
      <w:r w:rsidRPr="00633EB0">
        <w:rPr>
          <w:rStyle w:val="Ninguno"/>
        </w:rPr>
        <w:t xml:space="preserve"> </w:t>
      </w:r>
      <w:r w:rsidR="00F74B3C" w:rsidRPr="00633EB0">
        <w:rPr>
          <w:rStyle w:val="Ninguno"/>
        </w:rPr>
        <w:t xml:space="preserve">por lo que podría </w:t>
      </w:r>
      <w:r w:rsidRPr="00633EB0">
        <w:rPr>
          <w:rStyle w:val="Ninguno"/>
        </w:rPr>
        <w:t>obtener la c</w:t>
      </w:r>
      <w:r w:rsidR="002D661D">
        <w:rPr>
          <w:rStyle w:val="Ninguno"/>
        </w:rPr>
        <w:t>iudadanía</w:t>
      </w:r>
      <w:r w:rsidRPr="00633EB0">
        <w:rPr>
          <w:rStyle w:val="Ninguno"/>
        </w:rPr>
        <w:t xml:space="preserve"> ecuatoriana </w:t>
      </w:r>
      <w:r w:rsidR="00F74B3C" w:rsidRPr="00633EB0">
        <w:rPr>
          <w:rStyle w:val="Ninguno"/>
        </w:rPr>
        <w:t>al haber mantenido este s</w:t>
      </w:r>
      <w:r w:rsidR="003E69B6">
        <w:rPr>
          <w:rStyle w:val="Ninguno"/>
        </w:rPr>
        <w:t>eñala</w:t>
      </w:r>
      <w:r w:rsidR="00F74B3C" w:rsidRPr="00633EB0">
        <w:rPr>
          <w:rStyle w:val="Ninguno"/>
        </w:rPr>
        <w:t xml:space="preserve">miento legal. </w:t>
      </w:r>
    </w:p>
    <w:p w14:paraId="7D38EF34" w14:textId="3A238F44" w:rsidR="00CB3432" w:rsidRPr="00633EB0" w:rsidRDefault="004A47B5" w:rsidP="00344B02">
      <w:pPr>
        <w:rPr>
          <w:rStyle w:val="Ninguno"/>
          <w:rFonts w:eastAsia="Times New Roman"/>
        </w:rPr>
      </w:pPr>
      <w:r w:rsidRPr="00633EB0">
        <w:rPr>
          <w:rStyle w:val="Ninguno"/>
        </w:rPr>
        <w:t xml:space="preserve">Mientras tanto, </w:t>
      </w:r>
      <w:r w:rsidR="004723E1" w:rsidRPr="00633EB0">
        <w:rPr>
          <w:rStyle w:val="Ninguno"/>
        </w:rPr>
        <w:t xml:space="preserve">en </w:t>
      </w:r>
      <w:r w:rsidRPr="00633EB0">
        <w:rPr>
          <w:rStyle w:val="Ninguno"/>
        </w:rPr>
        <w:t>el Reglamento a la Ley Orgánica de Movilidad H</w:t>
      </w:r>
      <w:r w:rsidR="00051E30" w:rsidRPr="00633EB0">
        <w:rPr>
          <w:rStyle w:val="Ninguno"/>
        </w:rPr>
        <w:t>umana, cuando se refiere al perí</w:t>
      </w:r>
      <w:r w:rsidRPr="00633EB0">
        <w:rPr>
          <w:rStyle w:val="Ninguno"/>
        </w:rPr>
        <w:t>odo que una persona solicitante de la c</w:t>
      </w:r>
      <w:r w:rsidR="002D661D">
        <w:rPr>
          <w:rStyle w:val="Ninguno"/>
        </w:rPr>
        <w:t>iudadanía</w:t>
      </w:r>
      <w:r w:rsidRPr="00633EB0">
        <w:rPr>
          <w:rStyle w:val="Ninguno"/>
        </w:rPr>
        <w:t xml:space="preserve"> ecuatoriana puede ausentarse del </w:t>
      </w:r>
      <w:r w:rsidRPr="00633EB0">
        <w:rPr>
          <w:rStyle w:val="Ninguno"/>
        </w:rPr>
        <w:lastRenderedPageBreak/>
        <w:t>territorio ecuatoriano, indica en el inciso primero del a</w:t>
      </w:r>
      <w:r w:rsidR="002D661D">
        <w:rPr>
          <w:rStyle w:val="Ninguno"/>
        </w:rPr>
        <w:t>rtículo</w:t>
      </w:r>
      <w:r w:rsidRPr="00633EB0">
        <w:rPr>
          <w:rStyle w:val="Ninguno"/>
        </w:rPr>
        <w:t xml:space="preserve"> 66, lo siguiente: “Los ciudadanos extranjeros solicitantes de naturalización podrán ausentarse del territorio ecuatoriano por un perí</w:t>
      </w:r>
      <w:r w:rsidRPr="00633EB0">
        <w:rPr>
          <w:rStyle w:val="Ninguno"/>
          <w:lang w:val="pt-PT"/>
        </w:rPr>
        <w:t>odo m</w:t>
      </w:r>
      <w:r w:rsidRPr="00633EB0">
        <w:rPr>
          <w:rStyle w:val="Ninguno"/>
        </w:rPr>
        <w:t>áximo de ciento ochenta (180) dí</w:t>
      </w:r>
      <w:r w:rsidRPr="00633EB0">
        <w:rPr>
          <w:rStyle w:val="Ninguno"/>
          <w:lang w:val="pt-PT"/>
        </w:rPr>
        <w:t xml:space="preserve">as por </w:t>
      </w:r>
      <w:r w:rsidR="002D661D">
        <w:rPr>
          <w:rStyle w:val="Ninguno"/>
          <w:lang w:val="pt-PT"/>
        </w:rPr>
        <w:t>año</w:t>
      </w:r>
      <w:r w:rsidRPr="00633EB0">
        <w:rPr>
          <w:rStyle w:val="Ninguno"/>
        </w:rPr>
        <w:t xml:space="preserve">, durante los primeros tres (3) </w:t>
      </w:r>
      <w:r w:rsidR="002D661D">
        <w:rPr>
          <w:rStyle w:val="Ninguno"/>
        </w:rPr>
        <w:t>año</w:t>
      </w:r>
      <w:r w:rsidRPr="00633EB0">
        <w:rPr>
          <w:rStyle w:val="Ninguno"/>
        </w:rPr>
        <w:t>s, contados a partir de la em</w:t>
      </w:r>
      <w:r w:rsidR="002D661D">
        <w:rPr>
          <w:rStyle w:val="Ninguno"/>
        </w:rPr>
        <w:t>isión</w:t>
      </w:r>
      <w:r w:rsidRPr="00633EB0">
        <w:rPr>
          <w:rStyle w:val="Ninguno"/>
        </w:rPr>
        <w:t xml:space="preserve"> de la visa de residencia permanente”</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8F16DF" w:rsidRPr="00633EB0">
        <w:rPr>
          <w:rStyle w:val="Ninguno"/>
        </w:rPr>
        <w:t>Reglamento a la Ley Orgánica de Movilidad Humana</w:t>
      </w:r>
      <w:r w:rsidRPr="00633EB0">
        <w:rPr>
          <w:rStyle w:val="Ninguno"/>
        </w:rPr>
        <w:t>, 2017</w:t>
      </w:r>
      <w:r w:rsidR="00E07D9B" w:rsidRPr="00633EB0">
        <w:rPr>
          <w:rStyle w:val="Ninguno"/>
          <w:lang w:val="pt-PT"/>
        </w:rPr>
        <w:t xml:space="preserve">, </w:t>
      </w:r>
      <w:r w:rsidR="00EB7DA2">
        <w:rPr>
          <w:rStyle w:val="Ninguno"/>
          <w:lang w:val="pt-PT"/>
        </w:rPr>
        <w:t>Art. 66</w:t>
      </w:r>
      <w:r w:rsidRPr="00633EB0">
        <w:rPr>
          <w:rStyle w:val="Ninguno"/>
        </w:rPr>
        <w:t>)</w:t>
      </w:r>
      <w:r w:rsidRPr="00633EB0">
        <w:rPr>
          <w:rStyle w:val="Ninguno"/>
          <w:rFonts w:eastAsia="Times New Roman"/>
        </w:rPr>
        <w:fldChar w:fldCharType="end"/>
      </w:r>
    </w:p>
    <w:p w14:paraId="0C3D921C" w14:textId="39C0C986" w:rsidR="00CB3432" w:rsidRPr="00633EB0" w:rsidRDefault="004A47B5" w:rsidP="00344B02">
      <w:pPr>
        <w:rPr>
          <w:rStyle w:val="Ninguno"/>
          <w:rFonts w:eastAsia="Times New Roman"/>
        </w:rPr>
      </w:pPr>
      <w:r w:rsidRPr="0035467C">
        <w:rPr>
          <w:rStyle w:val="Ninguno"/>
        </w:rPr>
        <w:t>Bajo estas circunstancias, tomando en consideración la jerarquía de las normativas, se debe aplicar lo que claramente s</w:t>
      </w:r>
      <w:r w:rsidR="003E69B6">
        <w:rPr>
          <w:rStyle w:val="Ninguno"/>
        </w:rPr>
        <w:t>eñala</w:t>
      </w:r>
      <w:r w:rsidRPr="0035467C">
        <w:rPr>
          <w:rStyle w:val="Ninguno"/>
        </w:rPr>
        <w:t xml:space="preserve"> la Ley Orgánica de Movilidad Humana</w:t>
      </w:r>
      <w:r w:rsidR="00F74B3C" w:rsidRPr="0035467C">
        <w:rPr>
          <w:rStyle w:val="Ninguno"/>
        </w:rPr>
        <w:t xml:space="preserve"> (1017</w:t>
      </w:r>
      <w:r w:rsidR="00F74B3C" w:rsidRPr="00633EB0">
        <w:rPr>
          <w:rStyle w:val="Ninguno"/>
        </w:rPr>
        <w:t>)</w:t>
      </w:r>
      <w:r w:rsidRPr="00633EB0">
        <w:rPr>
          <w:rStyle w:val="Ninguno"/>
        </w:rPr>
        <w:t>, es decir</w:t>
      </w:r>
      <w:r w:rsidR="004723E1" w:rsidRPr="00633EB0">
        <w:rPr>
          <w:rStyle w:val="Ninguno"/>
        </w:rPr>
        <w:t>,</w:t>
      </w:r>
      <w:r w:rsidRPr="00633EB0">
        <w:rPr>
          <w:rStyle w:val="Ninguno"/>
        </w:rPr>
        <w:t xml:space="preserve"> en base de una residencia regular y continua en el Ecuador, una persona extranjera podría solicitar la c</w:t>
      </w:r>
      <w:r w:rsidR="002D661D">
        <w:rPr>
          <w:rStyle w:val="Ninguno"/>
        </w:rPr>
        <w:t>iudadanía</w:t>
      </w:r>
      <w:r w:rsidRPr="00633EB0">
        <w:rPr>
          <w:rStyle w:val="Ninguno"/>
        </w:rPr>
        <w:t xml:space="preserve"> ecuatoriana por naturalización, pudiéndolo </w:t>
      </w:r>
      <w:r w:rsidR="008F16DF" w:rsidRPr="00633EB0">
        <w:rPr>
          <w:rStyle w:val="Ninguno"/>
        </w:rPr>
        <w:t>gestiona</w:t>
      </w:r>
      <w:r w:rsidRPr="00633EB0">
        <w:rPr>
          <w:rStyle w:val="Ninguno"/>
        </w:rPr>
        <w:t>r por lo tanto con una visa de residencia temporal.</w:t>
      </w:r>
    </w:p>
    <w:p w14:paraId="311AE529" w14:textId="308EE1F2" w:rsidR="00CB3432" w:rsidRPr="00633EB0" w:rsidRDefault="004A47B5" w:rsidP="00344B02">
      <w:pPr>
        <w:rPr>
          <w:rStyle w:val="Ninguno"/>
          <w:rFonts w:eastAsia="Times New Roman"/>
        </w:rPr>
      </w:pPr>
      <w:r w:rsidRPr="00633EB0">
        <w:rPr>
          <w:rStyle w:val="Ninguno"/>
        </w:rPr>
        <w:t>A</w:t>
      </w:r>
      <w:r w:rsidR="003E69B6">
        <w:rPr>
          <w:rStyle w:val="Ninguno"/>
        </w:rPr>
        <w:t>de</w:t>
      </w:r>
      <w:r w:rsidR="002D661D">
        <w:rPr>
          <w:rStyle w:val="Ninguno"/>
        </w:rPr>
        <w:t>más</w:t>
      </w:r>
      <w:r w:rsidRPr="00633EB0">
        <w:rPr>
          <w:rStyle w:val="Ninguno"/>
        </w:rPr>
        <w:t>, la Ley Orgánica de Movilidad Humana</w:t>
      </w:r>
      <w:r w:rsidR="00F74B3C" w:rsidRPr="00633EB0">
        <w:rPr>
          <w:rStyle w:val="Ninguno"/>
        </w:rPr>
        <w:t xml:space="preserve"> (2017)</w:t>
      </w:r>
      <w:r w:rsidRPr="00633EB0">
        <w:rPr>
          <w:rStyle w:val="Ninguno"/>
        </w:rPr>
        <w:t xml:space="preserve"> indica que dicha residencia, </w:t>
      </w:r>
      <w:r w:rsidRPr="00633EB0">
        <w:rPr>
          <w:rStyle w:val="Ninguno"/>
          <w:i/>
          <w:iCs/>
        </w:rPr>
        <w:t>regular y continua</w:t>
      </w:r>
      <w:r w:rsidRPr="00633EB0">
        <w:rPr>
          <w:rStyle w:val="Ninguno"/>
        </w:rPr>
        <w:t xml:space="preserve">, debe ser de al menos tres </w:t>
      </w:r>
      <w:r w:rsidR="002D661D">
        <w:rPr>
          <w:rStyle w:val="Ninguno"/>
        </w:rPr>
        <w:t>año</w:t>
      </w:r>
      <w:r w:rsidRPr="00633EB0">
        <w:rPr>
          <w:rStyle w:val="Ninguno"/>
        </w:rPr>
        <w:t xml:space="preserve">s en el territorio ecuatoriano, por lo que el problema se vuelve </w:t>
      </w:r>
      <w:r w:rsidR="002D661D">
        <w:rPr>
          <w:rStyle w:val="Ninguno"/>
        </w:rPr>
        <w:t>más</w:t>
      </w:r>
      <w:r w:rsidRPr="00633EB0">
        <w:rPr>
          <w:rStyle w:val="Ninguno"/>
        </w:rPr>
        <w:t xml:space="preserve"> complejo en razón de que una persona extranjera, luego de haber cumplido los tres </w:t>
      </w:r>
      <w:r w:rsidR="002D661D">
        <w:rPr>
          <w:rStyle w:val="Ninguno"/>
        </w:rPr>
        <w:t>año</w:t>
      </w:r>
      <w:r w:rsidRPr="00633EB0">
        <w:rPr>
          <w:rStyle w:val="Ninguno"/>
          <w:lang w:val="pt-PT"/>
        </w:rPr>
        <w:t>s</w:t>
      </w:r>
      <w:r w:rsidR="004723E1" w:rsidRPr="00633EB0">
        <w:rPr>
          <w:rStyle w:val="Ninguno"/>
          <w:lang w:val="pt-PT"/>
        </w:rPr>
        <w:t>,</w:t>
      </w:r>
      <w:r w:rsidRPr="00633EB0">
        <w:rPr>
          <w:rStyle w:val="Ninguno"/>
          <w:lang w:val="pt-PT"/>
        </w:rPr>
        <w:t xml:space="preserve"> seg</w:t>
      </w:r>
      <w:r w:rsidRPr="00633EB0">
        <w:rPr>
          <w:rStyle w:val="Ninguno"/>
        </w:rPr>
        <w:t xml:space="preserve">ún dispone la Ley y al no haberse ausentado </w:t>
      </w:r>
      <w:r w:rsidR="002D661D">
        <w:rPr>
          <w:rStyle w:val="Ninguno"/>
        </w:rPr>
        <w:t>más</w:t>
      </w:r>
      <w:r w:rsidRPr="00633EB0">
        <w:rPr>
          <w:rStyle w:val="Ninguno"/>
          <w:lang w:val="pt-PT"/>
        </w:rPr>
        <w:t xml:space="preserve"> de 180 d</w:t>
      </w:r>
      <w:r w:rsidRPr="00633EB0">
        <w:rPr>
          <w:rStyle w:val="Ninguno"/>
        </w:rPr>
        <w:t>í</w:t>
      </w:r>
      <w:r w:rsidRPr="00633EB0">
        <w:rPr>
          <w:rStyle w:val="Ninguno"/>
          <w:lang w:val="pt-PT"/>
        </w:rPr>
        <w:t xml:space="preserve">as por </w:t>
      </w:r>
      <w:r w:rsidR="002D661D">
        <w:rPr>
          <w:rStyle w:val="Ninguno"/>
          <w:lang w:val="pt-PT"/>
        </w:rPr>
        <w:t>año</w:t>
      </w:r>
      <w:r w:rsidRPr="00633EB0">
        <w:rPr>
          <w:rStyle w:val="Ninguno"/>
        </w:rPr>
        <w:t xml:space="preserve">, luego de haber obtenido su residencia permanente o al menos su residencia temporal como podría </w:t>
      </w:r>
      <w:r w:rsidR="00211210" w:rsidRPr="00633EB0">
        <w:rPr>
          <w:rStyle w:val="Ninguno"/>
        </w:rPr>
        <w:t>entenderse según la misma Ley, e</w:t>
      </w:r>
      <w:r w:rsidRPr="00633EB0">
        <w:rPr>
          <w:rStyle w:val="Ninguno"/>
        </w:rPr>
        <w:t xml:space="preserve">sta puede abandonar el </w:t>
      </w:r>
      <w:r w:rsidR="003E69B6">
        <w:rPr>
          <w:rStyle w:val="Ninguno"/>
        </w:rPr>
        <w:t>país</w:t>
      </w:r>
      <w:r w:rsidRPr="00633EB0">
        <w:rPr>
          <w:rStyle w:val="Ninguno"/>
        </w:rPr>
        <w:t xml:space="preserve"> y gestionar su proceso de naturalización en cualquier momento, en razón de tener una especie de derecho latente, esperando únicamente por ser activado por quien t</w:t>
      </w:r>
      <w:r w:rsidR="002D661D">
        <w:rPr>
          <w:rStyle w:val="Ninguno"/>
        </w:rPr>
        <w:t>iene</w:t>
      </w:r>
      <w:r w:rsidRPr="00633EB0">
        <w:rPr>
          <w:rStyle w:val="Ninguno"/>
        </w:rPr>
        <w:t xml:space="preserve"> i</w:t>
      </w:r>
      <w:r w:rsidR="00204B01">
        <w:rPr>
          <w:rStyle w:val="Ninguno"/>
        </w:rPr>
        <w:t>nterés</w:t>
      </w:r>
      <w:r w:rsidRPr="00633EB0">
        <w:rPr>
          <w:rStyle w:val="Ninguno"/>
        </w:rPr>
        <w:t xml:space="preserve"> en ello en cualquier momento. </w:t>
      </w:r>
    </w:p>
    <w:p w14:paraId="3E6FDD90" w14:textId="5D7D1BB4" w:rsidR="00466964" w:rsidRPr="00633EB0" w:rsidRDefault="00211210" w:rsidP="00344B02">
      <w:pPr>
        <w:rPr>
          <w:rStyle w:val="Ninguno"/>
        </w:rPr>
      </w:pPr>
      <w:r w:rsidRPr="00633EB0">
        <w:rPr>
          <w:rStyle w:val="Ninguno"/>
        </w:rPr>
        <w:t>Sobre la</w:t>
      </w:r>
      <w:r w:rsidR="004A47B5" w:rsidRPr="00633EB0">
        <w:rPr>
          <w:rStyle w:val="Ninguno"/>
        </w:rPr>
        <w:t xml:space="preserve"> base de esta consideración se precisa que se estaría desvirtuando la importancia de la ob</w:t>
      </w:r>
      <w:r w:rsidR="003B77ED">
        <w:rPr>
          <w:rStyle w:val="Ninguno"/>
        </w:rPr>
        <w:t>tención</w:t>
      </w:r>
      <w:r w:rsidR="004A47B5" w:rsidRPr="00633EB0">
        <w:rPr>
          <w:rStyle w:val="Ninguno"/>
        </w:rPr>
        <w:t xml:space="preserve"> de la visa de residencia permanente</w:t>
      </w:r>
      <w:r w:rsidR="0035467C">
        <w:rPr>
          <w:rStyle w:val="Ninguno"/>
        </w:rPr>
        <w:t xml:space="preserve">, </w:t>
      </w:r>
      <w:r w:rsidR="00325D0F">
        <w:rPr>
          <w:rStyle w:val="Ninguno"/>
        </w:rPr>
        <w:t>y</w:t>
      </w:r>
      <w:r w:rsidR="004A47B5" w:rsidRPr="00633EB0">
        <w:rPr>
          <w:rStyle w:val="Ninguno"/>
        </w:rPr>
        <w:t xml:space="preserve">a que una visa de residencia temporal que se otorga para dos </w:t>
      </w:r>
      <w:r w:rsidR="002D661D">
        <w:rPr>
          <w:rStyle w:val="Ninguno"/>
        </w:rPr>
        <w:t>año</w:t>
      </w:r>
      <w:r w:rsidR="004A47B5" w:rsidRPr="00633EB0">
        <w:rPr>
          <w:rStyle w:val="Ninguno"/>
        </w:rPr>
        <w:t xml:space="preserve">s, solo tendría que ser renovada por un </w:t>
      </w:r>
      <w:r w:rsidR="002D661D">
        <w:rPr>
          <w:rStyle w:val="Ninguno"/>
        </w:rPr>
        <w:t>año</w:t>
      </w:r>
      <w:r w:rsidR="004A47B5" w:rsidRPr="00633EB0">
        <w:rPr>
          <w:rStyle w:val="Ninguno"/>
          <w:lang w:val="es-ES"/>
        </w:rPr>
        <w:t xml:space="preserve"> </w:t>
      </w:r>
      <w:r w:rsidR="002D661D">
        <w:rPr>
          <w:rStyle w:val="Ninguno"/>
          <w:lang w:val="es-ES"/>
        </w:rPr>
        <w:t>más</w:t>
      </w:r>
      <w:r w:rsidR="004A47B5" w:rsidRPr="00633EB0">
        <w:rPr>
          <w:rStyle w:val="Ninguno"/>
        </w:rPr>
        <w:t xml:space="preserve"> y acceder a la opción de gestionar la ob</w:t>
      </w:r>
      <w:r w:rsidR="003B77ED">
        <w:rPr>
          <w:rStyle w:val="Ninguno"/>
        </w:rPr>
        <w:t>tención</w:t>
      </w:r>
      <w:r w:rsidR="004A47B5" w:rsidRPr="00633EB0">
        <w:rPr>
          <w:rStyle w:val="Ninguno"/>
        </w:rPr>
        <w:t xml:space="preserve"> de la c</w:t>
      </w:r>
      <w:r w:rsidR="002D661D">
        <w:rPr>
          <w:rStyle w:val="Ninguno"/>
        </w:rPr>
        <w:t>iudadanía</w:t>
      </w:r>
      <w:r w:rsidR="004A47B5" w:rsidRPr="00633EB0">
        <w:rPr>
          <w:rStyle w:val="Ninguno"/>
        </w:rPr>
        <w:t xml:space="preserve"> ecuatoriana a </w:t>
      </w:r>
      <w:r w:rsidR="003E69B6">
        <w:rPr>
          <w:rStyle w:val="Ninguno"/>
        </w:rPr>
        <w:t>través</w:t>
      </w:r>
      <w:r w:rsidR="004A47B5" w:rsidRPr="00633EB0">
        <w:rPr>
          <w:rStyle w:val="Ninguno"/>
        </w:rPr>
        <w:t xml:space="preserve"> de la naturalización. Para evitar que la visa de residencia permanente sea desvirtuada, es recomendable efectuar una reforma a la Ley </w:t>
      </w:r>
      <w:r w:rsidR="004A47B5" w:rsidRPr="00633EB0">
        <w:rPr>
          <w:rStyle w:val="Ninguno"/>
        </w:rPr>
        <w:lastRenderedPageBreak/>
        <w:t>Orgánica de Movilidad Humana para</w:t>
      </w:r>
      <w:r w:rsidR="00A84CF6" w:rsidRPr="00633EB0">
        <w:rPr>
          <w:rStyle w:val="Ninguno"/>
        </w:rPr>
        <w:t xml:space="preserve">, </w:t>
      </w:r>
      <w:r w:rsidR="004A47B5" w:rsidRPr="00633EB0">
        <w:rPr>
          <w:rStyle w:val="Ninguno"/>
        </w:rPr>
        <w:t>a</w:t>
      </w:r>
      <w:r w:rsidR="003E69B6">
        <w:rPr>
          <w:rStyle w:val="Ninguno"/>
        </w:rPr>
        <w:t>de</w:t>
      </w:r>
      <w:r w:rsidR="002D661D">
        <w:rPr>
          <w:rStyle w:val="Ninguno"/>
        </w:rPr>
        <w:t>más</w:t>
      </w:r>
      <w:r w:rsidR="004A47B5" w:rsidRPr="00633EB0">
        <w:rPr>
          <w:rStyle w:val="Ninguno"/>
        </w:rPr>
        <w:t xml:space="preserve"> de indicar que la residencia debe ser regular y continua, s</w:t>
      </w:r>
      <w:r w:rsidR="003E69B6">
        <w:rPr>
          <w:rStyle w:val="Ninguno"/>
        </w:rPr>
        <w:t>eñala</w:t>
      </w:r>
      <w:r w:rsidR="004A47B5" w:rsidRPr="00633EB0">
        <w:rPr>
          <w:rStyle w:val="Ninguno"/>
        </w:rPr>
        <w:t xml:space="preserve">r también </w:t>
      </w:r>
      <w:r w:rsidR="00466964" w:rsidRPr="00633EB0">
        <w:rPr>
          <w:rStyle w:val="Ninguno"/>
        </w:rPr>
        <w:t>la necesidad de contar con una visa de residencia</w:t>
      </w:r>
      <w:r w:rsidR="004A47B5" w:rsidRPr="00633EB0">
        <w:rPr>
          <w:rStyle w:val="Ninguno"/>
        </w:rPr>
        <w:t xml:space="preserve"> permanente</w:t>
      </w:r>
      <w:r w:rsidR="00A84CF6" w:rsidRPr="00633EB0">
        <w:rPr>
          <w:rStyle w:val="Ninguno"/>
        </w:rPr>
        <w:t xml:space="preserve">. </w:t>
      </w:r>
    </w:p>
    <w:p w14:paraId="6FD61714" w14:textId="72894E5A" w:rsidR="00CB3432" w:rsidRPr="00633EB0" w:rsidRDefault="00A84CF6" w:rsidP="00466964">
      <w:pPr>
        <w:rPr>
          <w:rStyle w:val="Ninguno"/>
          <w:lang w:val="es-ES"/>
        </w:rPr>
      </w:pPr>
      <w:r w:rsidRPr="00633EB0">
        <w:rPr>
          <w:rStyle w:val="Ninguno"/>
        </w:rPr>
        <w:t xml:space="preserve">Una regulación como </w:t>
      </w:r>
      <w:r w:rsidR="00466964" w:rsidRPr="00633EB0">
        <w:rPr>
          <w:rStyle w:val="Ninguno"/>
        </w:rPr>
        <w:t>la indicada en el párrafo anterior,</w:t>
      </w:r>
      <w:r w:rsidRPr="00633EB0">
        <w:rPr>
          <w:rStyle w:val="Ninguno"/>
        </w:rPr>
        <w:t xml:space="preserve"> </w:t>
      </w:r>
      <w:r w:rsidR="00211210" w:rsidRPr="00633EB0">
        <w:rPr>
          <w:rStyle w:val="Ninguno"/>
        </w:rPr>
        <w:t>sí</w:t>
      </w:r>
      <w:r w:rsidR="004A47B5" w:rsidRPr="00633EB0">
        <w:rPr>
          <w:rStyle w:val="Ninguno"/>
        </w:rPr>
        <w:t xml:space="preserve"> constaba en el numeral 3 del a</w:t>
      </w:r>
      <w:r w:rsidR="002D661D">
        <w:rPr>
          <w:rStyle w:val="Ninguno"/>
        </w:rPr>
        <w:t>rtículo</w:t>
      </w:r>
      <w:r w:rsidR="004A47B5" w:rsidRPr="00633EB0">
        <w:rPr>
          <w:rStyle w:val="Ninguno"/>
        </w:rPr>
        <w:t xml:space="preserve"> 4 de la Ley de </w:t>
      </w:r>
      <w:r w:rsidR="00466964" w:rsidRPr="00633EB0">
        <w:rPr>
          <w:rStyle w:val="Ninguno"/>
        </w:rPr>
        <w:t>Naturalización</w:t>
      </w:r>
      <w:r w:rsidR="00466964" w:rsidRPr="00633EB0">
        <w:rPr>
          <w:rStyle w:val="Ninguno"/>
          <w:lang w:val="es-ES"/>
        </w:rPr>
        <w:t xml:space="preserve"> (1976), </w:t>
      </w:r>
      <w:r w:rsidR="004A47B5" w:rsidRPr="00633EB0">
        <w:rPr>
          <w:rStyle w:val="Ninguno"/>
        </w:rPr>
        <w:t xml:space="preserve">“Haber residido ininterrumpidamente en el </w:t>
      </w:r>
      <w:r w:rsidR="003E69B6">
        <w:rPr>
          <w:rStyle w:val="Ninguno"/>
        </w:rPr>
        <w:t>país</w:t>
      </w:r>
      <w:r w:rsidR="004A47B5" w:rsidRPr="00633EB0">
        <w:rPr>
          <w:rStyle w:val="Ninguno"/>
        </w:rPr>
        <w:t xml:space="preserve"> durante tres </w:t>
      </w:r>
      <w:r w:rsidR="002D661D">
        <w:rPr>
          <w:rStyle w:val="Ninguno"/>
        </w:rPr>
        <w:t>año</w:t>
      </w:r>
      <w:r w:rsidR="004A47B5" w:rsidRPr="00633EB0">
        <w:rPr>
          <w:rStyle w:val="Ninguno"/>
        </w:rPr>
        <w:t>s, por lo menos, a partir de la fecha de expedición de la Cédula de Identidad ecuatoriana…”</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w:t>
      </w:r>
      <w:r w:rsidR="00EB7DA2">
        <w:rPr>
          <w:rStyle w:val="Ninguno"/>
          <w:lang w:val="pt-PT"/>
        </w:rPr>
        <w:t>Art. 4</w:t>
      </w:r>
      <w:r w:rsidR="004A47B5" w:rsidRPr="00633EB0">
        <w:rPr>
          <w:rStyle w:val="Ninguno"/>
        </w:rPr>
        <w:t>)</w:t>
      </w:r>
      <w:r w:rsidR="004A47B5" w:rsidRPr="00633EB0">
        <w:rPr>
          <w:rStyle w:val="Ninguno"/>
          <w:rFonts w:eastAsia="Times New Roman"/>
        </w:rPr>
        <w:fldChar w:fldCharType="end"/>
      </w:r>
      <w:r w:rsidR="004A47B5" w:rsidRPr="00633EB0">
        <w:rPr>
          <w:rStyle w:val="Ninguno"/>
        </w:rPr>
        <w:t>, en razón de que la cédula de identidad se otorgaba únicamente a qu</w:t>
      </w:r>
      <w:r w:rsidR="002D661D">
        <w:rPr>
          <w:rStyle w:val="Ninguno"/>
        </w:rPr>
        <w:t>iene</w:t>
      </w:r>
      <w:r w:rsidR="004A47B5" w:rsidRPr="00633EB0">
        <w:rPr>
          <w:rStyle w:val="Ninguno"/>
        </w:rPr>
        <w:t>s mant</w:t>
      </w:r>
      <w:r w:rsidR="002D661D">
        <w:rPr>
          <w:rStyle w:val="Ninguno"/>
        </w:rPr>
        <w:t>enía</w:t>
      </w:r>
      <w:r w:rsidR="004A47B5" w:rsidRPr="00633EB0">
        <w:rPr>
          <w:rStyle w:val="Ninguno"/>
        </w:rPr>
        <w:t>n una residencia permanente en el territorio ecuatoriano y no así a las que mant</w:t>
      </w:r>
      <w:r w:rsidR="002D661D">
        <w:rPr>
          <w:rStyle w:val="Ninguno"/>
        </w:rPr>
        <w:t>enía</w:t>
      </w:r>
      <w:r w:rsidR="004A47B5" w:rsidRPr="00633EB0">
        <w:rPr>
          <w:rStyle w:val="Ninguno"/>
        </w:rPr>
        <w:t>n solo una visa de residencia temporal.</w:t>
      </w:r>
    </w:p>
    <w:p w14:paraId="03405B85" w14:textId="5700FF27" w:rsidR="00CB3432" w:rsidRPr="00633EB0" w:rsidRDefault="004A47B5" w:rsidP="00344B02">
      <w:pPr>
        <w:rPr>
          <w:rStyle w:val="Ninguno"/>
          <w:rFonts w:eastAsia="Times New Roman"/>
        </w:rPr>
      </w:pPr>
      <w:r w:rsidRPr="00633EB0">
        <w:rPr>
          <w:rStyle w:val="Ninguno"/>
        </w:rPr>
        <w:t>A diferencia de la Ley de Naturalizaci</w:t>
      </w:r>
      <w:r w:rsidR="008F16DF" w:rsidRPr="00633EB0">
        <w:rPr>
          <w:rStyle w:val="Ninguno"/>
        </w:rPr>
        <w:t>ón</w:t>
      </w:r>
      <w:r w:rsidR="00211210" w:rsidRPr="00633EB0">
        <w:rPr>
          <w:rStyle w:val="Ninguno"/>
        </w:rPr>
        <w:t xml:space="preserve"> </w:t>
      </w:r>
      <w:r w:rsidR="00466964" w:rsidRPr="00633EB0">
        <w:rPr>
          <w:rStyle w:val="Ninguno"/>
        </w:rPr>
        <w:t xml:space="preserve">(1976), </w:t>
      </w:r>
      <w:r w:rsidR="00211210" w:rsidRPr="00633EB0">
        <w:rPr>
          <w:rStyle w:val="Ninguno"/>
        </w:rPr>
        <w:t>que nada preveía</w:t>
      </w:r>
      <w:r w:rsidRPr="00633EB0">
        <w:rPr>
          <w:rStyle w:val="Ninguno"/>
        </w:rPr>
        <w:t xml:space="preserve"> respecto de la situación de las personas en situació</w:t>
      </w:r>
      <w:r w:rsidRPr="00633EB0">
        <w:rPr>
          <w:rStyle w:val="Ninguno"/>
          <w:lang w:val="nl-NL"/>
        </w:rPr>
        <w:t>n de ap</w:t>
      </w:r>
      <w:r w:rsidRPr="00633EB0">
        <w:rPr>
          <w:rStyle w:val="Ninguno"/>
        </w:rPr>
        <w:t>átridas, la Ley Orgánica de Movilidad Humana</w:t>
      </w:r>
      <w:r w:rsidR="00466964" w:rsidRPr="00633EB0">
        <w:rPr>
          <w:rStyle w:val="Ninguno"/>
        </w:rPr>
        <w:t xml:space="preserve"> (2017)</w:t>
      </w:r>
      <w:r w:rsidRPr="00633EB0">
        <w:rPr>
          <w:rStyle w:val="Ninguno"/>
        </w:rPr>
        <w:t>, se refiere de manera precisa en el numeral 2 del a</w:t>
      </w:r>
      <w:r w:rsidR="002D661D">
        <w:rPr>
          <w:rStyle w:val="Ninguno"/>
        </w:rPr>
        <w:t>rtículo</w:t>
      </w:r>
      <w:r w:rsidRPr="00633EB0">
        <w:rPr>
          <w:rStyle w:val="Ninguno"/>
        </w:rPr>
        <w:t xml:space="preserve"> 71, </w:t>
      </w:r>
      <w:r w:rsidR="00211210" w:rsidRPr="00633EB0">
        <w:rPr>
          <w:rStyle w:val="Ninguno"/>
        </w:rPr>
        <w:t xml:space="preserve">en tanto </w:t>
      </w:r>
      <w:r w:rsidRPr="00633EB0">
        <w:rPr>
          <w:rStyle w:val="Ninguno"/>
        </w:rPr>
        <w:t>indic</w:t>
      </w:r>
      <w:r w:rsidR="00211210" w:rsidRPr="00633EB0">
        <w:rPr>
          <w:rStyle w:val="Ninguno"/>
        </w:rPr>
        <w:t>a</w:t>
      </w:r>
      <w:r w:rsidRPr="00633EB0">
        <w:rPr>
          <w:rStyle w:val="Ninguno"/>
        </w:rPr>
        <w:t xml:space="preserve"> que estas pueden obtener la c</w:t>
      </w:r>
      <w:r w:rsidR="002D661D">
        <w:rPr>
          <w:rStyle w:val="Ninguno"/>
        </w:rPr>
        <w:t>iudadanía</w:t>
      </w:r>
      <w:r w:rsidRPr="00633EB0">
        <w:rPr>
          <w:rStyle w:val="Ninguno"/>
        </w:rPr>
        <w:t xml:space="preserve"> ecuatoriana, luego de haber sido regi</w:t>
      </w:r>
      <w:r w:rsidR="00466964" w:rsidRPr="00633EB0">
        <w:rPr>
          <w:rStyle w:val="Ninguno"/>
        </w:rPr>
        <w:t>strados por el Estado</w:t>
      </w:r>
      <w:r w:rsidR="0035467C">
        <w:rPr>
          <w:rStyle w:val="Ninguno"/>
        </w:rPr>
        <w:t xml:space="preserve"> </w:t>
      </w:r>
      <w:r w:rsidR="00325D0F">
        <w:rPr>
          <w:rStyle w:val="Ninguno"/>
        </w:rPr>
        <w:t>y</w:t>
      </w:r>
      <w:r w:rsidRPr="00633EB0">
        <w:rPr>
          <w:rStyle w:val="Ninguno"/>
        </w:rPr>
        <w:t xml:space="preserve"> luego de que hayan transcurrido dos </w:t>
      </w:r>
      <w:r w:rsidR="002D661D">
        <w:rPr>
          <w:rStyle w:val="Ninguno"/>
        </w:rPr>
        <w:t>año</w:t>
      </w:r>
      <w:r w:rsidRPr="00633EB0">
        <w:rPr>
          <w:rStyle w:val="Ninguno"/>
        </w:rPr>
        <w:t>s posteriores al reconocimiento</w:t>
      </w:r>
      <w:r w:rsidR="00466964" w:rsidRPr="00633EB0">
        <w:rPr>
          <w:rStyle w:val="Ninguno"/>
        </w:rPr>
        <w:t xml:space="preserve"> (</w:t>
      </w:r>
      <w:r w:rsidR="00EB7DA2">
        <w:rPr>
          <w:rStyle w:val="Ninguno"/>
          <w:lang w:val="pt-PT"/>
        </w:rPr>
        <w:t>Art. 71, Nro. 2</w:t>
      </w:r>
      <w:r w:rsidR="008F16DF" w:rsidRPr="00633EB0">
        <w:rPr>
          <w:rStyle w:val="Ninguno"/>
        </w:rPr>
        <w:t>)</w:t>
      </w:r>
      <w:r w:rsidRPr="00633EB0">
        <w:rPr>
          <w:rStyle w:val="Ninguno"/>
        </w:rPr>
        <w:t xml:space="preserve">, por lo que el Ecuador protege a estas personas que pueden encontrarse en una situación de vulnerabilidad por no estar </w:t>
      </w:r>
      <w:r w:rsidR="008F16DF" w:rsidRPr="00633EB0">
        <w:rPr>
          <w:rStyle w:val="Ninguno"/>
        </w:rPr>
        <w:t xml:space="preserve">registradas </w:t>
      </w:r>
      <w:r w:rsidRPr="00633EB0">
        <w:rPr>
          <w:rStyle w:val="Ninguno"/>
        </w:rPr>
        <w:t>por Estado alguno.</w:t>
      </w:r>
    </w:p>
    <w:p w14:paraId="5703BD87" w14:textId="30370E4D" w:rsidR="00CB3432" w:rsidRPr="00633EB0" w:rsidRDefault="004A47B5" w:rsidP="00344B02">
      <w:pPr>
        <w:rPr>
          <w:rStyle w:val="Ninguno"/>
          <w:rFonts w:eastAsia="Times New Roman"/>
        </w:rPr>
      </w:pPr>
      <w:r w:rsidRPr="00633EB0">
        <w:rPr>
          <w:rStyle w:val="Ninguno"/>
        </w:rPr>
        <w:t>El Ecuador protege también a las personas que han obtenido la c</w:t>
      </w:r>
      <w:r w:rsidR="002D661D">
        <w:rPr>
          <w:rStyle w:val="Ninguno"/>
        </w:rPr>
        <w:t>iudadanía</w:t>
      </w:r>
      <w:r w:rsidRPr="00633EB0">
        <w:rPr>
          <w:rStyle w:val="Ninguno"/>
        </w:rPr>
        <w:t xml:space="preserve"> ecuatoriana por naturalización, tomando en consideración el hecho de que la c</w:t>
      </w:r>
      <w:r w:rsidR="002D661D">
        <w:rPr>
          <w:rStyle w:val="Ninguno"/>
        </w:rPr>
        <w:t>iudadanía</w:t>
      </w:r>
      <w:r w:rsidRPr="00633EB0">
        <w:rPr>
          <w:rStyle w:val="Ninguno"/>
        </w:rPr>
        <w:t xml:space="preserve"> obtenida de esta forma, es susceptible de renuncia</w:t>
      </w:r>
      <w:r w:rsidR="009374CF" w:rsidRPr="00633EB0">
        <w:rPr>
          <w:rStyle w:val="Ninguno"/>
        </w:rPr>
        <w:t xml:space="preserve"> (Ley Orgánica de Movilidad Humana, 2017</w:t>
      </w:r>
      <w:r w:rsidR="009E7A4F" w:rsidRPr="00633EB0">
        <w:rPr>
          <w:rStyle w:val="Ninguno"/>
          <w:lang w:val="pt-PT"/>
        </w:rPr>
        <w:t xml:space="preserve">, </w:t>
      </w:r>
      <w:r w:rsidR="00EB7DA2">
        <w:rPr>
          <w:rStyle w:val="Ninguno"/>
          <w:lang w:val="pt-PT"/>
        </w:rPr>
        <w:t>Art. 80</w:t>
      </w:r>
      <w:r w:rsidR="009374CF" w:rsidRPr="00633EB0">
        <w:rPr>
          <w:rStyle w:val="Ninguno"/>
        </w:rPr>
        <w:t xml:space="preserve">); </w:t>
      </w:r>
      <w:r w:rsidR="00466964" w:rsidRPr="00633EB0">
        <w:rPr>
          <w:rStyle w:val="Ninguno"/>
        </w:rPr>
        <w:t>al impedir que ocurra la misma cuando exista la posibilidad de quedarse apátrida, para lo cual constatará por los medios necesarios que luego de su renuncia asume otra c</w:t>
      </w:r>
      <w:r w:rsidR="002D661D">
        <w:rPr>
          <w:rStyle w:val="Ninguno"/>
        </w:rPr>
        <w:t>iudadanía</w:t>
      </w:r>
      <w:r w:rsidR="00466964" w:rsidRPr="00633EB0">
        <w:rPr>
          <w:rStyle w:val="Ninguno"/>
        </w:rPr>
        <w:t xml:space="preserve"> de forma inmediata.</w:t>
      </w:r>
    </w:p>
    <w:p w14:paraId="4D13985D" w14:textId="60AB50B5" w:rsidR="00F3526F" w:rsidRPr="00633EB0" w:rsidRDefault="0035467C" w:rsidP="00344B02">
      <w:pPr>
        <w:rPr>
          <w:rStyle w:val="Ninguno"/>
        </w:rPr>
      </w:pPr>
      <w:r>
        <w:rPr>
          <w:rStyle w:val="Ninguno"/>
        </w:rPr>
        <w:t>R</w:t>
      </w:r>
      <w:r w:rsidR="004A47B5" w:rsidRPr="00633EB0">
        <w:rPr>
          <w:rStyle w:val="Ninguno"/>
        </w:rPr>
        <w:t xml:space="preserve">especto </w:t>
      </w:r>
      <w:r>
        <w:rPr>
          <w:rStyle w:val="Ninguno"/>
        </w:rPr>
        <w:t>a</w:t>
      </w:r>
      <w:r w:rsidR="004A47B5" w:rsidRPr="00633EB0">
        <w:rPr>
          <w:rStyle w:val="Ninguno"/>
        </w:rPr>
        <w:t xml:space="preserve"> las personas que hayan obtenido la co</w:t>
      </w:r>
      <w:r w:rsidR="003B77ED">
        <w:rPr>
          <w:rStyle w:val="Ninguno"/>
        </w:rPr>
        <w:t>ndición</w:t>
      </w:r>
      <w:r w:rsidR="004A47B5" w:rsidRPr="00633EB0">
        <w:rPr>
          <w:rStyle w:val="Ninguno"/>
        </w:rPr>
        <w:t xml:space="preserve"> de refugiados dentro del territorio ecuatoriano, la Ley Orgánica de Movilidad Humana </w:t>
      </w:r>
      <w:r>
        <w:rPr>
          <w:rStyle w:val="Ninguno"/>
        </w:rPr>
        <w:t>(2017)</w:t>
      </w:r>
      <w:r w:rsidR="00466964" w:rsidRPr="00633EB0">
        <w:rPr>
          <w:rStyle w:val="Ninguno"/>
        </w:rPr>
        <w:t xml:space="preserve"> </w:t>
      </w:r>
      <w:r w:rsidR="004A47B5" w:rsidRPr="00633EB0">
        <w:rPr>
          <w:rStyle w:val="Ninguno"/>
        </w:rPr>
        <w:t>no se refiere a trámite alguno sobre esta co</w:t>
      </w:r>
      <w:r w:rsidR="003B77ED">
        <w:rPr>
          <w:rStyle w:val="Ninguno"/>
        </w:rPr>
        <w:t>ndición</w:t>
      </w:r>
      <w:r w:rsidR="004A47B5" w:rsidRPr="00633EB0">
        <w:rPr>
          <w:rStyle w:val="Ninguno"/>
        </w:rPr>
        <w:t xml:space="preserve"> para alcanzar la c</w:t>
      </w:r>
      <w:r w:rsidR="002D661D">
        <w:rPr>
          <w:rStyle w:val="Ninguno"/>
        </w:rPr>
        <w:t>iudadanía</w:t>
      </w:r>
      <w:r w:rsidR="004A47B5" w:rsidRPr="00633EB0">
        <w:rPr>
          <w:rStyle w:val="Ninguno"/>
        </w:rPr>
        <w:t xml:space="preserve"> ecuatoriana,  en consideración se debe entender que se </w:t>
      </w:r>
      <w:r w:rsidR="004A47B5" w:rsidRPr="00633EB0">
        <w:rPr>
          <w:rStyle w:val="Ninguno"/>
        </w:rPr>
        <w:lastRenderedPageBreak/>
        <w:t xml:space="preserve">gestionará este proceso de la misma forma que la regulada para las personas que residan en el territorio ecuatoriano por </w:t>
      </w:r>
      <w:r w:rsidR="009374CF" w:rsidRPr="00633EB0">
        <w:rPr>
          <w:rStyle w:val="Ninguno"/>
        </w:rPr>
        <w:t>al</w:t>
      </w:r>
      <w:r w:rsidR="004A47B5" w:rsidRPr="00633EB0">
        <w:rPr>
          <w:rStyle w:val="Ninguno"/>
        </w:rPr>
        <w:t xml:space="preserve"> menos tres </w:t>
      </w:r>
      <w:r w:rsidR="002D661D">
        <w:rPr>
          <w:rStyle w:val="Ninguno"/>
        </w:rPr>
        <w:t>año</w:t>
      </w:r>
      <w:r w:rsidR="004A47B5" w:rsidRPr="00633EB0">
        <w:rPr>
          <w:rStyle w:val="Ninguno"/>
        </w:rPr>
        <w:t>s de manera regular y continua, de conformidad con lo que determina el a</w:t>
      </w:r>
      <w:r w:rsidR="002D661D">
        <w:rPr>
          <w:rStyle w:val="Ninguno"/>
        </w:rPr>
        <w:t>rtículo</w:t>
      </w:r>
      <w:r w:rsidR="004A47B5" w:rsidRPr="00633EB0">
        <w:rPr>
          <w:rStyle w:val="Ninguno"/>
        </w:rPr>
        <w:t xml:space="preserve"> 71 de la norma</w:t>
      </w:r>
      <w:r w:rsidR="009374CF" w:rsidRPr="00633EB0">
        <w:rPr>
          <w:rStyle w:val="Ninguno"/>
        </w:rPr>
        <w:t>.</w:t>
      </w:r>
    </w:p>
    <w:p w14:paraId="458AD76F" w14:textId="2881991F" w:rsidR="00CB3432" w:rsidRPr="00633EB0" w:rsidRDefault="00F3526F" w:rsidP="00344B02">
      <w:pPr>
        <w:rPr>
          <w:rStyle w:val="Ninguno"/>
          <w:rFonts w:eastAsia="Times New Roman"/>
        </w:rPr>
      </w:pPr>
      <w:r w:rsidRPr="00633EB0">
        <w:rPr>
          <w:rStyle w:val="Ninguno"/>
        </w:rPr>
        <w:t>S</w:t>
      </w:r>
      <w:r w:rsidR="004A47B5" w:rsidRPr="00633EB0">
        <w:rPr>
          <w:rStyle w:val="Ninguno"/>
        </w:rPr>
        <w:t>in embargo</w:t>
      </w:r>
      <w:r w:rsidRPr="00633EB0">
        <w:rPr>
          <w:rStyle w:val="Ninguno"/>
        </w:rPr>
        <w:t>,</w:t>
      </w:r>
      <w:r w:rsidR="004A47B5" w:rsidRPr="00633EB0">
        <w:rPr>
          <w:rStyle w:val="Ninguno"/>
        </w:rPr>
        <w:t xml:space="preserve"> por la co</w:t>
      </w:r>
      <w:r w:rsidR="003B77ED">
        <w:rPr>
          <w:rStyle w:val="Ninguno"/>
        </w:rPr>
        <w:t>ndición</w:t>
      </w:r>
      <w:r w:rsidR="004A47B5" w:rsidRPr="00633EB0">
        <w:rPr>
          <w:rStyle w:val="Ninguno"/>
        </w:rPr>
        <w:t xml:space="preserve"> especial y de seguridad que el Ecuador debe procurar para estas personas, podría considerarse que se las incluyera dentro de la norma referente a las personas apátridas, qu</w:t>
      </w:r>
      <w:r w:rsidR="002D661D">
        <w:rPr>
          <w:rStyle w:val="Ninguno"/>
        </w:rPr>
        <w:t>iene</w:t>
      </w:r>
      <w:r w:rsidR="004A47B5" w:rsidRPr="00633EB0">
        <w:rPr>
          <w:rStyle w:val="Ninguno"/>
        </w:rPr>
        <w:t>s según la ley t</w:t>
      </w:r>
      <w:r w:rsidR="002D661D">
        <w:rPr>
          <w:rStyle w:val="Ninguno"/>
        </w:rPr>
        <w:t>iene</w:t>
      </w:r>
      <w:r w:rsidR="004A47B5" w:rsidRPr="00633EB0">
        <w:rPr>
          <w:rStyle w:val="Ninguno"/>
        </w:rPr>
        <w:t>n una co</w:t>
      </w:r>
      <w:r w:rsidR="003B77ED">
        <w:rPr>
          <w:rStyle w:val="Ninguno"/>
        </w:rPr>
        <w:t>ndición</w:t>
      </w:r>
      <w:r w:rsidR="004A47B5" w:rsidRPr="00633EB0">
        <w:rPr>
          <w:rStyle w:val="Ninguno"/>
        </w:rPr>
        <w:t xml:space="preserve"> diferente a qu</w:t>
      </w:r>
      <w:r w:rsidR="002D661D">
        <w:rPr>
          <w:rStyle w:val="Ninguno"/>
        </w:rPr>
        <w:t>iene</w:t>
      </w:r>
      <w:r w:rsidR="004A47B5" w:rsidRPr="00633EB0">
        <w:rPr>
          <w:rStyle w:val="Ninguno"/>
        </w:rPr>
        <w:t>s mant</w:t>
      </w:r>
      <w:r w:rsidR="002D661D">
        <w:rPr>
          <w:rStyle w:val="Ninguno"/>
        </w:rPr>
        <w:t>iene</w:t>
      </w:r>
      <w:r w:rsidR="004A47B5" w:rsidRPr="00633EB0">
        <w:rPr>
          <w:rStyle w:val="Ninguno"/>
        </w:rPr>
        <w:t>n una residencia temporal o permanente, por la reducción del tiempo de espera para acceder a la opción de la c</w:t>
      </w:r>
      <w:r w:rsidR="002D661D">
        <w:rPr>
          <w:rStyle w:val="Ninguno"/>
        </w:rPr>
        <w:t>iudadanía</w:t>
      </w:r>
      <w:r w:rsidR="004A47B5" w:rsidRPr="00633EB0">
        <w:rPr>
          <w:rStyle w:val="Ninguno"/>
        </w:rPr>
        <w:t xml:space="preserve"> ecuatoriana, siendo esta de ú</w:t>
      </w:r>
      <w:r w:rsidR="004A47B5" w:rsidRPr="00633EB0">
        <w:rPr>
          <w:rStyle w:val="Ninguno"/>
          <w:lang w:val="pt-PT"/>
        </w:rPr>
        <w:t xml:space="preserve">nicamente </w:t>
      </w:r>
      <w:r w:rsidR="009374CF" w:rsidRPr="00633EB0">
        <w:rPr>
          <w:rStyle w:val="Ninguno"/>
          <w:lang w:val="pt-PT"/>
        </w:rPr>
        <w:t>de</w:t>
      </w:r>
      <w:r w:rsidR="004A47B5" w:rsidRPr="00633EB0">
        <w:rPr>
          <w:rStyle w:val="Ninguno"/>
          <w:lang w:val="pt-PT"/>
        </w:rPr>
        <w:t xml:space="preserve"> dos </w:t>
      </w:r>
      <w:r w:rsidR="002D661D">
        <w:rPr>
          <w:rStyle w:val="Ninguno"/>
          <w:lang w:val="pt-PT"/>
        </w:rPr>
        <w:t>año</w:t>
      </w:r>
      <w:r w:rsidR="004A47B5" w:rsidRPr="00633EB0">
        <w:rPr>
          <w:rStyle w:val="Ninguno"/>
        </w:rPr>
        <w:t>s luego del reconocimiento como apá</w:t>
      </w:r>
      <w:r w:rsidR="004A47B5" w:rsidRPr="00633EB0">
        <w:rPr>
          <w:rStyle w:val="Ninguno"/>
          <w:lang w:val="pt-PT"/>
        </w:rPr>
        <w:t xml:space="preserve">trida. </w:t>
      </w:r>
    </w:p>
    <w:p w14:paraId="529952AA" w14:textId="625AB4C5" w:rsidR="00CB3432" w:rsidRPr="00633EB0" w:rsidRDefault="004A47B5" w:rsidP="00344B02">
      <w:pPr>
        <w:rPr>
          <w:rStyle w:val="Ninguno"/>
          <w:rFonts w:eastAsia="Times New Roman"/>
        </w:rPr>
      </w:pPr>
      <w:r w:rsidRPr="00633EB0">
        <w:rPr>
          <w:rStyle w:val="Ninguno"/>
          <w:lang w:val="es-ES"/>
        </w:rPr>
        <w:t xml:space="preserve">Para Schwarz (2016), </w:t>
      </w:r>
      <w:r w:rsidRPr="00633EB0">
        <w:rPr>
          <w:rStyle w:val="Ninguno"/>
          <w:i/>
          <w:iCs/>
        </w:rPr>
        <w:t>las naturalizaciones no ocurren automá</w:t>
      </w:r>
      <w:r w:rsidRPr="00633EB0">
        <w:rPr>
          <w:rStyle w:val="Ninguno"/>
          <w:i/>
          <w:iCs/>
          <w:lang w:val="it-IT"/>
        </w:rPr>
        <w:t>ticamente,</w:t>
      </w:r>
      <w:r w:rsidRPr="00633EB0">
        <w:rPr>
          <w:rStyle w:val="Ninguno"/>
        </w:rPr>
        <w:t xml:space="preserve"> por lo que es necesario la existencia de un vínculo que relacione a la persona con el sentido de pertenencia con el Estado, para que se provoque el ánimo de acceder a la opción de la c</w:t>
      </w:r>
      <w:r w:rsidR="002D661D">
        <w:rPr>
          <w:rStyle w:val="Ninguno"/>
        </w:rPr>
        <w:t>iudadanía</w:t>
      </w:r>
      <w:r w:rsidRPr="00633EB0">
        <w:rPr>
          <w:rStyle w:val="Ninguno"/>
        </w:rPr>
        <w:t xml:space="preserve"> ecuatoriana por naturalización, </w:t>
      </w:r>
      <w:r w:rsidR="00F3526F" w:rsidRPr="00633EB0">
        <w:rPr>
          <w:rStyle w:val="Ninguno"/>
        </w:rPr>
        <w:t xml:space="preserve">la cual </w:t>
      </w:r>
      <w:r w:rsidRPr="00633EB0">
        <w:rPr>
          <w:rStyle w:val="Ninguno"/>
        </w:rPr>
        <w:t xml:space="preserve"> puede darse a </w:t>
      </w:r>
      <w:r w:rsidR="003E69B6">
        <w:rPr>
          <w:rStyle w:val="Ninguno"/>
        </w:rPr>
        <w:t>través</w:t>
      </w:r>
      <w:r w:rsidRPr="00633EB0">
        <w:rPr>
          <w:rStyle w:val="Ninguno"/>
          <w:lang w:val="fr-FR"/>
        </w:rPr>
        <w:t xml:space="preserve"> de m</w:t>
      </w:r>
      <w:r w:rsidRPr="00633EB0">
        <w:rPr>
          <w:rStyle w:val="Ninguno"/>
        </w:rPr>
        <w:t>últiples factores, como la convivencia, la adquisición de las costumbres, la inserción en la sociedad, la participación de la cotidianidad que en algú</w:t>
      </w:r>
      <w:r w:rsidRPr="00633EB0">
        <w:rPr>
          <w:rStyle w:val="Ninguno"/>
          <w:lang w:val="it-IT"/>
        </w:rPr>
        <w:t>n momento influir</w:t>
      </w:r>
      <w:r w:rsidRPr="00633EB0">
        <w:rPr>
          <w:rStyle w:val="Ninguno"/>
        </w:rPr>
        <w:t>án en la forma de ser de la persona, por lo que es importante que el solicitante tenga conocimientos bá</w:t>
      </w:r>
      <w:r w:rsidRPr="00633EB0">
        <w:rPr>
          <w:rStyle w:val="Ninguno"/>
          <w:lang w:val="pt-PT"/>
        </w:rPr>
        <w:t>sicos de historia, geograf</w:t>
      </w:r>
      <w:r w:rsidRPr="00633EB0">
        <w:rPr>
          <w:rStyle w:val="Ninguno"/>
        </w:rPr>
        <w:t>ía</w:t>
      </w:r>
      <w:r w:rsidR="00CD1F05">
        <w:rPr>
          <w:rStyle w:val="Ninguno"/>
        </w:rPr>
        <w:t xml:space="preserve"> </w:t>
      </w:r>
      <w:r w:rsidR="00325D0F">
        <w:rPr>
          <w:rStyle w:val="Ninguno"/>
        </w:rPr>
        <w:t>y</w:t>
      </w:r>
      <w:r w:rsidRPr="00633EB0">
        <w:rPr>
          <w:rStyle w:val="Ninguno"/>
        </w:rPr>
        <w:t xml:space="preserve"> realidad nacional en general del Ecuador.</w:t>
      </w:r>
    </w:p>
    <w:p w14:paraId="5F053127" w14:textId="14E0469E" w:rsidR="00CB3432" w:rsidRPr="00633EB0" w:rsidRDefault="002A2D43" w:rsidP="00344B02">
      <w:pPr>
        <w:rPr>
          <w:rStyle w:val="Ninguno"/>
          <w:rFonts w:eastAsia="Times New Roman"/>
        </w:rPr>
      </w:pPr>
      <w:r w:rsidRPr="00633EB0">
        <w:rPr>
          <w:rStyle w:val="Ninguno"/>
        </w:rPr>
        <w:t>En torno a</w:t>
      </w:r>
      <w:r w:rsidR="004A47B5" w:rsidRPr="00633EB0">
        <w:rPr>
          <w:rStyle w:val="Ninguno"/>
        </w:rPr>
        <w:t xml:space="preserve"> los medios económicos que le permitan al solicitante de la c</w:t>
      </w:r>
      <w:r w:rsidR="002D661D">
        <w:rPr>
          <w:rStyle w:val="Ninguno"/>
        </w:rPr>
        <w:t>iudadanía</w:t>
      </w:r>
      <w:r w:rsidR="004A47B5" w:rsidRPr="00633EB0">
        <w:rPr>
          <w:rStyle w:val="Ninguno"/>
        </w:rPr>
        <w:t xml:space="preserve"> ecuatoriana radicarse en el territorio ecuatoriano sin constituir una carga para el Estado, el Reglamento a la Ley de Naturalización</w:t>
      </w:r>
      <w:r w:rsidR="00466964" w:rsidRPr="00633EB0">
        <w:rPr>
          <w:rStyle w:val="Ninguno"/>
        </w:rPr>
        <w:t xml:space="preserve"> (1976)</w:t>
      </w:r>
      <w:r w:rsidR="004A47B5" w:rsidRPr="00633EB0">
        <w:rPr>
          <w:rStyle w:val="Ninguno"/>
        </w:rPr>
        <w:t xml:space="preserve"> en el literal g) del a</w:t>
      </w:r>
      <w:r w:rsidR="002D661D">
        <w:rPr>
          <w:rStyle w:val="Ninguno"/>
        </w:rPr>
        <w:t>rtículo</w:t>
      </w:r>
      <w:r w:rsidR="004A47B5" w:rsidRPr="00633EB0">
        <w:rPr>
          <w:rStyle w:val="Ninguno"/>
          <w:lang w:val="pt-PT"/>
        </w:rPr>
        <w:t xml:space="preserve"> 3 s</w:t>
      </w:r>
      <w:r w:rsidR="003E69B6">
        <w:rPr>
          <w:rStyle w:val="Ninguno"/>
          <w:lang w:val="pt-PT"/>
        </w:rPr>
        <w:t>eñala</w:t>
      </w:r>
      <w:r w:rsidR="004A47B5" w:rsidRPr="00633EB0">
        <w:rPr>
          <w:rStyle w:val="Ninguno"/>
        </w:rPr>
        <w:t>ba: “Determinación de los ingresos efectivos recibidos por el solicitante, que pruebe que t</w:t>
      </w:r>
      <w:r w:rsidR="002D661D">
        <w:rPr>
          <w:rStyle w:val="Ninguno"/>
        </w:rPr>
        <w:t>iene</w:t>
      </w:r>
      <w:r w:rsidR="004A47B5" w:rsidRPr="00633EB0">
        <w:rPr>
          <w:rStyle w:val="Ninguno"/>
        </w:rPr>
        <w:t xml:space="preserve"> suficientes medios de vida para él y su familia”</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name="Book"&gt;6&lt;/ref-type&gt;&lt;contributors&gt;&lt;authors/&gt;&lt;/contributors&gt;&lt;titles/&gt;&lt;title&gt;Reglamento a la Ley de Naturalización&lt;/title&gt;&lt;periodical/&gt;&lt;dates&gt;&lt;year&gt;1976&lt;/year&gt;&lt;pub-dates/&gt;&lt;/dates&gt;&lt;/record&gt;&lt;/Cite&gt;&lt;/EndNote&gt;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w:t>
      </w:r>
      <w:r w:rsidR="00EB7DA2">
        <w:rPr>
          <w:rStyle w:val="Ninguno"/>
          <w:lang w:val="pt-PT"/>
        </w:rPr>
        <w:t>Art. 3, g</w:t>
      </w:r>
      <w:r w:rsidR="004A47B5" w:rsidRPr="00633EB0">
        <w:rPr>
          <w:rStyle w:val="Ninguno"/>
        </w:rPr>
        <w:t>)</w:t>
      </w:r>
      <w:r w:rsidR="004A47B5" w:rsidRPr="00633EB0">
        <w:rPr>
          <w:rStyle w:val="Ninguno"/>
          <w:rFonts w:eastAsia="Times New Roman"/>
        </w:rPr>
        <w:fldChar w:fldCharType="end"/>
      </w:r>
      <w:r w:rsidR="00EB7DA2">
        <w:rPr>
          <w:rStyle w:val="Ninguno"/>
          <w:rFonts w:eastAsia="Times New Roman"/>
        </w:rPr>
        <w:t xml:space="preserve"> </w:t>
      </w:r>
      <w:r w:rsidR="00325D0F">
        <w:rPr>
          <w:rStyle w:val="Ninguno"/>
        </w:rPr>
        <w:t>y</w:t>
      </w:r>
      <w:r w:rsidR="004A47B5" w:rsidRPr="00633EB0">
        <w:rPr>
          <w:rStyle w:val="Ninguno"/>
        </w:rPr>
        <w:t xml:space="preserve"> sobre este respeto, la Ley Orgánica de Movilidad Humana </w:t>
      </w:r>
      <w:r w:rsidR="00466964" w:rsidRPr="00633EB0">
        <w:rPr>
          <w:rStyle w:val="Ninguno"/>
        </w:rPr>
        <w:t xml:space="preserve">(2017), </w:t>
      </w:r>
      <w:r w:rsidR="004A47B5" w:rsidRPr="00633EB0">
        <w:rPr>
          <w:rStyle w:val="Ninguno"/>
        </w:rPr>
        <w:t>precisa en el inciso primero del numeral 8, del a</w:t>
      </w:r>
      <w:r w:rsidR="002D661D">
        <w:rPr>
          <w:rStyle w:val="Ninguno"/>
        </w:rPr>
        <w:t>rtículo</w:t>
      </w:r>
      <w:r w:rsidR="004A47B5" w:rsidRPr="00633EB0">
        <w:rPr>
          <w:rStyle w:val="Ninguno"/>
        </w:rPr>
        <w:t xml:space="preserve"> 72, lo siguiente: “Demostrar </w:t>
      </w:r>
      <w:r w:rsidR="004A47B5" w:rsidRPr="00633EB0">
        <w:rPr>
          <w:rStyle w:val="Ninguno"/>
        </w:rPr>
        <w:lastRenderedPageBreak/>
        <w:t xml:space="preserve">medios lícitos de vida en el </w:t>
      </w:r>
      <w:r w:rsidR="003E69B6">
        <w:rPr>
          <w:rStyle w:val="Ninguno"/>
        </w:rPr>
        <w:t>país</w:t>
      </w:r>
      <w:r w:rsidR="004A47B5" w:rsidRPr="00633EB0">
        <w:rPr>
          <w:rStyle w:val="Ninguno"/>
        </w:rPr>
        <w:t xml:space="preserve">, salvo el caso de menores de 18 </w:t>
      </w:r>
      <w:r w:rsidR="002D661D">
        <w:rPr>
          <w:rStyle w:val="Ninguno"/>
        </w:rPr>
        <w:t>año</w:t>
      </w:r>
      <w:r w:rsidR="004A47B5" w:rsidRPr="00633EB0">
        <w:rPr>
          <w:rStyle w:val="Ninguno"/>
        </w:rPr>
        <w:t>s o personas con discapacidad que dependan económicamente de un tercero”</w:t>
      </w:r>
      <w:r w:rsidR="00EB7DA2">
        <w:rPr>
          <w:rStyle w:val="Ninguno"/>
        </w:rPr>
        <w:t xml:space="preserve"> (Art. 72, Nro. 8)</w:t>
      </w:r>
      <w:r w:rsidR="004A47B5" w:rsidRPr="00633EB0">
        <w:rPr>
          <w:rStyle w:val="Ninguno"/>
        </w:rPr>
        <w:t>, situación que es coherente con los intereses del Estado ecuatoriano, cuando este busca la igualdad tanto de derechos como de obligaciones, siendo estas ú</w:t>
      </w:r>
      <w:r w:rsidR="004A47B5" w:rsidRPr="00633EB0">
        <w:rPr>
          <w:rStyle w:val="Ninguno"/>
          <w:lang w:val="pt-PT"/>
        </w:rPr>
        <w:t xml:space="preserve">ltimas necesarias para que </w:t>
      </w:r>
      <w:r w:rsidRPr="00633EB0">
        <w:rPr>
          <w:rStyle w:val="Ninguno"/>
          <w:lang w:val="pt-PT"/>
        </w:rPr>
        <w:t xml:space="preserve">tanto </w:t>
      </w:r>
      <w:r w:rsidR="004A47B5" w:rsidRPr="00633EB0">
        <w:rPr>
          <w:rStyle w:val="Ninguno"/>
          <w:lang w:val="pt-PT"/>
        </w:rPr>
        <w:t>la persona naturalizada como su familia, no constituyan una carga econ</w:t>
      </w:r>
      <w:r w:rsidR="004A47B5" w:rsidRPr="00633EB0">
        <w:rPr>
          <w:rStyle w:val="Ninguno"/>
        </w:rPr>
        <w:t>ómica para el Estado ecuatoriano, sino que contribuyan en su desarrollo, para lo cual resulta muy ú</w:t>
      </w:r>
      <w:r w:rsidR="004A47B5" w:rsidRPr="00633EB0">
        <w:rPr>
          <w:rStyle w:val="Ninguno"/>
          <w:lang w:val="it-IT"/>
        </w:rPr>
        <w:t xml:space="preserve">til </w:t>
      </w:r>
      <w:r w:rsidR="00466964" w:rsidRPr="00633EB0">
        <w:rPr>
          <w:rStyle w:val="Ninguno"/>
          <w:lang w:val="it-IT"/>
        </w:rPr>
        <w:t>lo que precisa</w:t>
      </w:r>
      <w:r w:rsidR="009374CF" w:rsidRPr="00633EB0">
        <w:rPr>
          <w:rStyle w:val="Ninguno"/>
        </w:rPr>
        <w:t>Thomas Marshall</w:t>
      </w:r>
      <w:r w:rsidR="00466964" w:rsidRPr="00633EB0">
        <w:rPr>
          <w:rStyle w:val="Ninguno"/>
        </w:rPr>
        <w:t xml:space="preserve"> (1950)</w:t>
      </w:r>
      <w:r w:rsidR="009374CF" w:rsidRPr="00633EB0">
        <w:rPr>
          <w:rStyle w:val="Ninguno"/>
        </w:rPr>
        <w:t>,</w:t>
      </w:r>
      <w:r w:rsidR="004A47B5" w:rsidRPr="00633EB0">
        <w:rPr>
          <w:rStyle w:val="Ninguno"/>
        </w:rPr>
        <w:t xml:space="preserve"> cuando se refiere a que el Estado debe garantizar la igualdad de los derechos, pero también que las personas deben responder a esa acción con el cumplimiento de sus </w:t>
      </w:r>
      <w:r w:rsidR="00897B7F" w:rsidRPr="00633EB0">
        <w:rPr>
          <w:rStyle w:val="Ninguno"/>
        </w:rPr>
        <w:t>obligaciones de manera paralela (p. 2</w:t>
      </w:r>
      <w:r w:rsidR="00EB7DA2">
        <w:rPr>
          <w:rStyle w:val="Ninguno"/>
        </w:rPr>
        <w:t>8</w:t>
      </w:r>
      <w:r w:rsidR="00897B7F" w:rsidRPr="00633EB0">
        <w:rPr>
          <w:rStyle w:val="Ninguno"/>
        </w:rPr>
        <w:t>-29)</w:t>
      </w:r>
      <w:r w:rsidR="004A47B5" w:rsidRPr="00633EB0">
        <w:rPr>
          <w:rStyle w:val="Ninguno"/>
        </w:rPr>
        <w:t xml:space="preserve"> </w:t>
      </w:r>
    </w:p>
    <w:p w14:paraId="653B867F" w14:textId="7B15F57D" w:rsidR="00CB3432" w:rsidRPr="00633EB0" w:rsidRDefault="004A47B5" w:rsidP="00344B02">
      <w:pPr>
        <w:rPr>
          <w:rStyle w:val="Ninguno"/>
          <w:rFonts w:eastAsia="Times New Roman"/>
        </w:rPr>
      </w:pPr>
      <w:r w:rsidRPr="00633EB0">
        <w:rPr>
          <w:rStyle w:val="Ninguno"/>
        </w:rPr>
        <w:t xml:space="preserve">Sin embargo, </w:t>
      </w:r>
      <w:r w:rsidR="002A2D43" w:rsidRPr="00633EB0">
        <w:rPr>
          <w:rStyle w:val="Ninguno"/>
        </w:rPr>
        <w:t xml:space="preserve">ni </w:t>
      </w:r>
      <w:r w:rsidRPr="00633EB0">
        <w:rPr>
          <w:rStyle w:val="Ninguno"/>
        </w:rPr>
        <w:t>la Ley Orgánica de Movilidad Humana</w:t>
      </w:r>
      <w:r w:rsidR="00897B7F" w:rsidRPr="00633EB0">
        <w:rPr>
          <w:rStyle w:val="Ninguno"/>
        </w:rPr>
        <w:t xml:space="preserve"> (2017)</w:t>
      </w:r>
      <w:r w:rsidRPr="00633EB0">
        <w:rPr>
          <w:rStyle w:val="Ninguno"/>
        </w:rPr>
        <w:t xml:space="preserve">, ni su Reglamento </w:t>
      </w:r>
      <w:r w:rsidR="00897B7F" w:rsidRPr="00633EB0">
        <w:rPr>
          <w:rStyle w:val="Ninguno"/>
        </w:rPr>
        <w:t xml:space="preserve">(2017) </w:t>
      </w:r>
      <w:r w:rsidRPr="00633EB0">
        <w:rPr>
          <w:rStyle w:val="Ninguno"/>
        </w:rPr>
        <w:t xml:space="preserve">han establecido de manera clara qué se debe considerar como medios lícitos, por lo que </w:t>
      </w:r>
      <w:r w:rsidR="00897B7F" w:rsidRPr="00633EB0">
        <w:rPr>
          <w:rStyle w:val="Ninguno"/>
        </w:rPr>
        <w:t>esto se refiere en el Acuerdo Ministerial 151 (2017), que registra los</w:t>
      </w:r>
      <w:r w:rsidRPr="00633EB0">
        <w:rPr>
          <w:rStyle w:val="Ninguno"/>
        </w:rPr>
        <w:t xml:space="preserve"> mecanismos básicos que no</w:t>
      </w:r>
      <w:r w:rsidR="00897B7F" w:rsidRPr="00633EB0">
        <w:rPr>
          <w:rStyle w:val="Ninguno"/>
        </w:rPr>
        <w:t xml:space="preserve"> afecta</w:t>
      </w:r>
      <w:r w:rsidRPr="00633EB0">
        <w:rPr>
          <w:rStyle w:val="Ninguno"/>
        </w:rPr>
        <w:t xml:space="preserve">n los derechos de los peticionarios, tales como el justificar un ingreso mensual de al menos un salario básico unificado, mantener una cuenta bancaria activa, tener un negocio propio, </w:t>
      </w:r>
      <w:r w:rsidR="003E69B6">
        <w:rPr>
          <w:rStyle w:val="Ninguno"/>
        </w:rPr>
        <w:t>etcétera</w:t>
      </w:r>
      <w:r w:rsidR="009374CF" w:rsidRPr="00633EB0">
        <w:rPr>
          <w:rStyle w:val="Ninguno"/>
          <w:lang w:val="pt-PT"/>
        </w:rPr>
        <w:t xml:space="preserve">, regulado en el Acuerdo Ministerial </w:t>
      </w:r>
      <w:r w:rsidR="009C2E3A">
        <w:rPr>
          <w:rStyle w:val="Ninguno"/>
          <w:lang w:val="pt-PT"/>
        </w:rPr>
        <w:t xml:space="preserve">Nro. </w:t>
      </w:r>
      <w:r w:rsidR="009374CF" w:rsidRPr="00633EB0">
        <w:rPr>
          <w:rStyle w:val="Ninguno"/>
          <w:lang w:val="pt-PT"/>
        </w:rPr>
        <w:t>000151 del 26 de diciembre ded 2017 (</w:t>
      </w:r>
      <w:r w:rsidR="00EB7DA2">
        <w:rPr>
          <w:rStyle w:val="Ninguno"/>
          <w:lang w:val="pt-PT"/>
        </w:rPr>
        <w:t>Art. 4</w:t>
      </w:r>
      <w:r w:rsidR="0096304B" w:rsidRPr="00633EB0">
        <w:rPr>
          <w:rStyle w:val="Ninguno"/>
          <w:lang w:val="pt-PT"/>
        </w:rPr>
        <w:t>)</w:t>
      </w:r>
    </w:p>
    <w:p w14:paraId="37A3B477" w14:textId="06E6201F" w:rsidR="00CB3432" w:rsidRPr="00633EB0" w:rsidRDefault="002A2D43" w:rsidP="00344B02">
      <w:pPr>
        <w:rPr>
          <w:rStyle w:val="Ninguno"/>
          <w:rFonts w:eastAsia="Times New Roman"/>
        </w:rPr>
      </w:pPr>
      <w:r w:rsidRPr="00633EB0">
        <w:rPr>
          <w:rStyle w:val="Ninguno"/>
        </w:rPr>
        <w:t>Por su parte, en relación a</w:t>
      </w:r>
      <w:r w:rsidR="00EB7DA2">
        <w:rPr>
          <w:rStyle w:val="Ninguno"/>
        </w:rPr>
        <w:t xml:space="preserve"> </w:t>
      </w:r>
      <w:r w:rsidR="004A47B5" w:rsidRPr="00633EB0">
        <w:rPr>
          <w:rStyle w:val="Ninguno"/>
        </w:rPr>
        <w:t>los antecedentes penales, la anterior normativa exigía que el solicitante de la c</w:t>
      </w:r>
      <w:r w:rsidR="002D661D">
        <w:rPr>
          <w:rStyle w:val="Ninguno"/>
        </w:rPr>
        <w:t>iudadanía</w:t>
      </w:r>
      <w:r w:rsidR="004A47B5" w:rsidRPr="00633EB0">
        <w:rPr>
          <w:rStyle w:val="Ninguno"/>
        </w:rPr>
        <w:t xml:space="preserve"> ecuatoriana, presente los antecedentes penales de los ú</w:t>
      </w:r>
      <w:r w:rsidR="004A47B5" w:rsidRPr="00633EB0">
        <w:rPr>
          <w:rStyle w:val="Ninguno"/>
          <w:lang w:val="pt-PT"/>
        </w:rPr>
        <w:t xml:space="preserve">ltimos cinco </w:t>
      </w:r>
      <w:r w:rsidR="002D661D">
        <w:rPr>
          <w:rStyle w:val="Ninguno"/>
          <w:lang w:val="pt-PT"/>
        </w:rPr>
        <w:t>año</w:t>
      </w:r>
      <w:r w:rsidR="004A47B5" w:rsidRPr="00633EB0">
        <w:rPr>
          <w:rStyle w:val="Ninguno"/>
        </w:rPr>
        <w:t>s de su residencia</w:t>
      </w:r>
      <w:r w:rsidR="00F3526F" w:rsidRPr="00633EB0">
        <w:rPr>
          <w:rStyle w:val="Ninguno"/>
        </w:rPr>
        <w:t xml:space="preserve">. </w:t>
      </w:r>
      <w:r w:rsidR="00502234" w:rsidRPr="00633EB0">
        <w:rPr>
          <w:rStyle w:val="Ninguno"/>
        </w:rPr>
        <w:t>Mientras que</w:t>
      </w:r>
      <w:r w:rsidR="004A47B5" w:rsidRPr="00633EB0">
        <w:rPr>
          <w:rStyle w:val="Ninguno"/>
        </w:rPr>
        <w:t xml:space="preserve"> la Ley Orgánica de Movilidad Humana</w:t>
      </w:r>
      <w:r w:rsidR="004E6BDD" w:rsidRPr="00633EB0">
        <w:rPr>
          <w:rStyle w:val="Ninguno"/>
        </w:rPr>
        <w:t xml:space="preserve"> (2017)</w:t>
      </w:r>
      <w:r w:rsidR="004A47B5" w:rsidRPr="00633EB0">
        <w:rPr>
          <w:rStyle w:val="Ninguno"/>
        </w:rPr>
        <w:t xml:space="preserve">, no </w:t>
      </w:r>
      <w:r w:rsidR="00F3526F" w:rsidRPr="00633EB0">
        <w:rPr>
          <w:rStyle w:val="Ninguno"/>
        </w:rPr>
        <w:t xml:space="preserve">precisa </w:t>
      </w:r>
      <w:r w:rsidR="004A47B5" w:rsidRPr="00633EB0">
        <w:rPr>
          <w:rStyle w:val="Ninguno"/>
        </w:rPr>
        <w:t xml:space="preserve">este particular, por lo </w:t>
      </w:r>
      <w:r w:rsidR="00502234" w:rsidRPr="00633EB0">
        <w:rPr>
          <w:rStyle w:val="Ninguno"/>
        </w:rPr>
        <w:t>que,</w:t>
      </w:r>
      <w:r w:rsidR="004A47B5" w:rsidRPr="00633EB0">
        <w:rPr>
          <w:rStyle w:val="Ninguno"/>
        </w:rPr>
        <w:t xml:space="preserve"> de igual manera a pesar de no registrar dentro de sus requisitos, se ha buscado la forma de reconocer esta situación como un requisito </w:t>
      </w:r>
      <w:r w:rsidR="00F604C4" w:rsidRPr="00633EB0">
        <w:rPr>
          <w:rStyle w:val="Ninguno"/>
        </w:rPr>
        <w:t>en</w:t>
      </w:r>
      <w:r w:rsidR="004A47B5" w:rsidRPr="00633EB0">
        <w:rPr>
          <w:rStyle w:val="Ninguno"/>
        </w:rPr>
        <w:t xml:space="preserve"> la normativa secundaria</w:t>
      </w:r>
      <w:r w:rsidR="00F604C4" w:rsidRPr="00633EB0">
        <w:rPr>
          <w:rStyle w:val="Ninguno"/>
        </w:rPr>
        <w:t xml:space="preserve"> (Acuerdo Ministerial 000151</w:t>
      </w:r>
      <w:r w:rsidR="009E7A4F" w:rsidRPr="00633EB0">
        <w:rPr>
          <w:rStyle w:val="Ninguno"/>
        </w:rPr>
        <w:t>, 2017</w:t>
      </w:r>
      <w:r w:rsidR="009E7A4F" w:rsidRPr="00633EB0">
        <w:rPr>
          <w:rStyle w:val="Ninguno"/>
          <w:lang w:val="pt-PT"/>
        </w:rPr>
        <w:t xml:space="preserve">, </w:t>
      </w:r>
      <w:r w:rsidR="00EB7DA2">
        <w:rPr>
          <w:rStyle w:val="Ninguno"/>
          <w:lang w:val="pt-PT"/>
        </w:rPr>
        <w:t>Art. 3</w:t>
      </w:r>
      <w:r w:rsidR="0096304B" w:rsidRPr="00633EB0">
        <w:rPr>
          <w:rStyle w:val="Ninguno"/>
        </w:rPr>
        <w:t>)</w:t>
      </w:r>
    </w:p>
    <w:p w14:paraId="79287ED7" w14:textId="74D6B689" w:rsidR="004E6BDD" w:rsidRPr="00633EB0" w:rsidRDefault="004E6BDD" w:rsidP="00344B02">
      <w:pPr>
        <w:rPr>
          <w:rStyle w:val="Ninguno"/>
        </w:rPr>
      </w:pPr>
      <w:r w:rsidRPr="00633EB0">
        <w:rPr>
          <w:rStyle w:val="Ninguno"/>
        </w:rPr>
        <w:t>En lo referente al análisis de documentos que se efectúan en el desarrollo de los procesos tanto de carta como de declaratoria de naturalización, c</w:t>
      </w:r>
      <w:r w:rsidR="004A47B5" w:rsidRPr="00633EB0">
        <w:rPr>
          <w:rStyle w:val="Ninguno"/>
        </w:rPr>
        <w:t xml:space="preserve">on la anterior normativa, los funcionarios </w:t>
      </w:r>
      <w:r w:rsidR="004A47B5" w:rsidRPr="00633EB0">
        <w:rPr>
          <w:rStyle w:val="Ninguno"/>
        </w:rPr>
        <w:lastRenderedPageBreak/>
        <w:t>de Cancillería debían realizar un análisis profundo de todos los documentos del expediente, previo a la em</w:t>
      </w:r>
      <w:r w:rsidR="002D661D">
        <w:rPr>
          <w:rStyle w:val="Ninguno"/>
        </w:rPr>
        <w:t>isión</w:t>
      </w:r>
      <w:r w:rsidR="004A47B5" w:rsidRPr="00633EB0">
        <w:rPr>
          <w:rStyle w:val="Ninguno"/>
        </w:rPr>
        <w:t xml:space="preserve"> de un informe confidencial que podía ser positivo o negativo.  </w:t>
      </w:r>
    </w:p>
    <w:p w14:paraId="11FAD38E" w14:textId="40EB97AD" w:rsidR="003300CE" w:rsidRPr="00633EB0" w:rsidRDefault="004A47B5" w:rsidP="00344B02">
      <w:pPr>
        <w:rPr>
          <w:rStyle w:val="Ninguno"/>
        </w:rPr>
      </w:pPr>
      <w:r w:rsidRPr="00633EB0">
        <w:rPr>
          <w:rStyle w:val="Ninguno"/>
        </w:rPr>
        <w:t xml:space="preserve">Para evitar el cometimiento de algún fraude a la Ley, el técnico de la Unidad de Naturalizaciones, debía elaborar un informe de admisibilidad, </w:t>
      </w:r>
      <w:r w:rsidR="000339AA" w:rsidRPr="00633EB0">
        <w:rPr>
          <w:rStyle w:val="Ninguno"/>
        </w:rPr>
        <w:t>sobre la</w:t>
      </w:r>
      <w:r w:rsidRPr="00633EB0">
        <w:rPr>
          <w:rStyle w:val="Ninguno"/>
        </w:rPr>
        <w:t xml:space="preserve"> base de un profundo análisis de los documentos presentados por el solicitante de la c</w:t>
      </w:r>
      <w:r w:rsidR="002D661D">
        <w:rPr>
          <w:rStyle w:val="Ninguno"/>
        </w:rPr>
        <w:t>iudadanía</w:t>
      </w:r>
      <w:r w:rsidRPr="00633EB0">
        <w:rPr>
          <w:rStyle w:val="Ninguno"/>
        </w:rPr>
        <w:t xml:space="preserve"> ecuatoriana y una vez que </w:t>
      </w:r>
      <w:r w:rsidR="000339AA" w:rsidRPr="00633EB0">
        <w:rPr>
          <w:rStyle w:val="Ninguno"/>
        </w:rPr>
        <w:t>e</w:t>
      </w:r>
      <w:r w:rsidRPr="00633EB0">
        <w:rPr>
          <w:rStyle w:val="Ninguno"/>
        </w:rPr>
        <w:t xml:space="preserve">ste contaba con el informe confidencial favorable, se ordenaba la publicación del extracto en uno de los principales medios de prensa escrito del </w:t>
      </w:r>
      <w:r w:rsidR="003E69B6">
        <w:rPr>
          <w:rStyle w:val="Ninguno"/>
        </w:rPr>
        <w:t>país</w:t>
      </w:r>
      <w:r w:rsidR="00EC587C" w:rsidRPr="00633EB0">
        <w:rPr>
          <w:rStyle w:val="Ninguno"/>
        </w:rPr>
        <w:t xml:space="preserve"> (Reglamento a la Ley de Naturalización, 1976</w:t>
      </w:r>
      <w:r w:rsidR="0072467E" w:rsidRPr="00633EB0">
        <w:rPr>
          <w:rStyle w:val="Ninguno"/>
          <w:lang w:val="pt-PT"/>
        </w:rPr>
        <w:t xml:space="preserve">, </w:t>
      </w:r>
      <w:r w:rsidR="00EB7DA2">
        <w:rPr>
          <w:rStyle w:val="Ninguno"/>
          <w:lang w:val="pt-PT"/>
        </w:rPr>
        <w:t>Arts. 7 y 8</w:t>
      </w:r>
      <w:r w:rsidR="00EC587C" w:rsidRPr="00633EB0">
        <w:rPr>
          <w:rStyle w:val="Ninguno"/>
        </w:rPr>
        <w:t>),</w:t>
      </w:r>
      <w:r w:rsidRPr="00633EB0">
        <w:rPr>
          <w:rStyle w:val="Ninguno"/>
        </w:rPr>
        <w:t xml:space="preserve"> para que cualquier persona con i</w:t>
      </w:r>
      <w:r w:rsidR="00204B01">
        <w:rPr>
          <w:rStyle w:val="Ninguno"/>
        </w:rPr>
        <w:t>nterés</w:t>
      </w:r>
      <w:r w:rsidRPr="00633EB0">
        <w:rPr>
          <w:rStyle w:val="Ninguno"/>
        </w:rPr>
        <w:t xml:space="preserve"> en oponerse a la concesión de la c</w:t>
      </w:r>
      <w:r w:rsidR="002D661D">
        <w:rPr>
          <w:rStyle w:val="Ninguno"/>
        </w:rPr>
        <w:t>iudadanía</w:t>
      </w:r>
      <w:r w:rsidRPr="00633EB0">
        <w:rPr>
          <w:rStyle w:val="Ninguno"/>
        </w:rPr>
        <w:t xml:space="preserve"> ecuatoriana pudiese hacerlo. </w:t>
      </w:r>
    </w:p>
    <w:p w14:paraId="1E4F1C83" w14:textId="4E753BA9" w:rsidR="00CB3432" w:rsidRPr="00633EB0" w:rsidRDefault="004A47B5" w:rsidP="00344B02">
      <w:pPr>
        <w:rPr>
          <w:rStyle w:val="Ninguno"/>
          <w:rFonts w:eastAsia="Times New Roman"/>
        </w:rPr>
      </w:pPr>
      <w:r w:rsidRPr="00633EB0">
        <w:rPr>
          <w:rStyle w:val="Ninguno"/>
        </w:rPr>
        <w:t>Con la Ley Orgánica de Movilidad Humana</w:t>
      </w:r>
      <w:r w:rsidR="00EC587C" w:rsidRPr="00633EB0">
        <w:rPr>
          <w:rStyle w:val="Ninguno"/>
        </w:rPr>
        <w:t xml:space="preserve"> y su Reglamento</w:t>
      </w:r>
      <w:r w:rsidR="004E6BDD" w:rsidRPr="00633EB0">
        <w:rPr>
          <w:rStyle w:val="Ninguno"/>
        </w:rPr>
        <w:t xml:space="preserve"> (2017)</w:t>
      </w:r>
      <w:r w:rsidRPr="00633EB0">
        <w:rPr>
          <w:rStyle w:val="Ninguno"/>
        </w:rPr>
        <w:t>, como ya se ha mencionado, ninguno de estos procedimientos es necesario, únicamente el técnico de la Unidad recibe los documentos, realiza una búsqueda de información en algunas páginas web y emite un Dictamen de Pertinencia</w:t>
      </w:r>
      <w:r w:rsidR="00EC587C" w:rsidRPr="00633EB0">
        <w:rPr>
          <w:rStyle w:val="Ninguno"/>
        </w:rPr>
        <w:t xml:space="preserve"> (Reglamento a la Ley Orgánica de Movilidad Humana, 2017</w:t>
      </w:r>
      <w:r w:rsidR="0072467E" w:rsidRPr="00633EB0">
        <w:rPr>
          <w:rStyle w:val="Ninguno"/>
          <w:lang w:val="pt-PT"/>
        </w:rPr>
        <w:t xml:space="preserve">, </w:t>
      </w:r>
      <w:r w:rsidR="000752B8">
        <w:rPr>
          <w:rStyle w:val="Ninguno"/>
          <w:lang w:val="pt-PT"/>
        </w:rPr>
        <w:t>Art. 67</w:t>
      </w:r>
      <w:r w:rsidR="00EC587C" w:rsidRPr="00633EB0">
        <w:rPr>
          <w:rStyle w:val="Ninguno"/>
        </w:rPr>
        <w:t>), que en la práctica resulta ser</w:t>
      </w:r>
      <w:r w:rsidRPr="00633EB0">
        <w:rPr>
          <w:rStyle w:val="Ninguno"/>
        </w:rPr>
        <w:t xml:space="preserve"> bastante sencillo</w:t>
      </w:r>
      <w:r w:rsidR="000339AA" w:rsidRPr="00633EB0">
        <w:rPr>
          <w:rStyle w:val="Ninguno"/>
        </w:rPr>
        <w:t>s</w:t>
      </w:r>
      <w:r w:rsidRPr="00633EB0">
        <w:rPr>
          <w:rStyle w:val="Ninguno"/>
        </w:rPr>
        <w:t>, si se toma en consideración que se está gestionando la ob</w:t>
      </w:r>
      <w:r w:rsidR="003B77ED">
        <w:rPr>
          <w:rStyle w:val="Ninguno"/>
        </w:rPr>
        <w:t>tención</w:t>
      </w:r>
      <w:r w:rsidRPr="00633EB0">
        <w:rPr>
          <w:rStyle w:val="Ninguno"/>
        </w:rPr>
        <w:t xml:space="preserve"> de</w:t>
      </w:r>
      <w:r w:rsidR="004E6BDD" w:rsidRPr="00633EB0">
        <w:rPr>
          <w:rStyle w:val="Ninguno"/>
        </w:rPr>
        <w:t xml:space="preserve"> la c</w:t>
      </w:r>
      <w:r w:rsidR="002D661D">
        <w:rPr>
          <w:rStyle w:val="Ninguno"/>
        </w:rPr>
        <w:t>iudadanía</w:t>
      </w:r>
      <w:r w:rsidR="004E6BDD" w:rsidRPr="00633EB0">
        <w:rPr>
          <w:rStyle w:val="Ninguno"/>
        </w:rPr>
        <w:t xml:space="preserve"> ecuatoriana.</w:t>
      </w:r>
    </w:p>
    <w:p w14:paraId="5C059AEA" w14:textId="5FC312C7" w:rsidR="00CB3432" w:rsidRPr="00633EB0" w:rsidRDefault="004E6BDD" w:rsidP="00344B02">
      <w:pPr>
        <w:rPr>
          <w:rStyle w:val="Ninguno"/>
          <w:rFonts w:eastAsia="Times New Roman"/>
        </w:rPr>
      </w:pPr>
      <w:r w:rsidRPr="00633EB0">
        <w:rPr>
          <w:rStyle w:val="Ninguno"/>
        </w:rPr>
        <w:t>Al respecto de</w:t>
      </w:r>
      <w:r w:rsidR="004A47B5" w:rsidRPr="00633EB0">
        <w:rPr>
          <w:rStyle w:val="Ninguno"/>
        </w:rPr>
        <w:t xml:space="preserve"> la naturalización por matrimonio o unión de hecho, el a</w:t>
      </w:r>
      <w:r w:rsidR="002D661D">
        <w:rPr>
          <w:rStyle w:val="Ninguno"/>
        </w:rPr>
        <w:t>rtículo</w:t>
      </w:r>
      <w:r w:rsidR="004A47B5" w:rsidRPr="00633EB0">
        <w:rPr>
          <w:rStyle w:val="Ninguno"/>
        </w:rPr>
        <w:t xml:space="preserve"> 73 de la Ley Orgánica de Movilidad Humana</w:t>
      </w:r>
      <w:r w:rsidRPr="00633EB0">
        <w:rPr>
          <w:rStyle w:val="Ninguno"/>
        </w:rPr>
        <w:t xml:space="preserve"> (2017)</w:t>
      </w:r>
      <w:r w:rsidR="004A47B5" w:rsidRPr="00633EB0">
        <w:rPr>
          <w:rStyle w:val="Ninguno"/>
        </w:rPr>
        <w:t>, s</w:t>
      </w:r>
      <w:r w:rsidR="003E69B6">
        <w:rPr>
          <w:rStyle w:val="Ninguno"/>
        </w:rPr>
        <w:t>eñala</w:t>
      </w:r>
      <w:r w:rsidR="004A47B5" w:rsidRPr="00633EB0">
        <w:rPr>
          <w:rStyle w:val="Ninguno"/>
        </w:rPr>
        <w:t xml:space="preserve"> lo siguiente:</w:t>
      </w:r>
    </w:p>
    <w:p w14:paraId="5E14EE3B" w14:textId="2BD46242" w:rsidR="00CB3432" w:rsidRPr="00633EB0" w:rsidRDefault="004A47B5" w:rsidP="00344B02">
      <w:pPr>
        <w:pStyle w:val="ms40palabras"/>
        <w:rPr>
          <w:rStyle w:val="Ninguno"/>
        </w:rPr>
      </w:pPr>
      <w:r w:rsidRPr="00633EB0">
        <w:rPr>
          <w:rStyle w:val="Ninguno"/>
        </w:rPr>
        <w:t xml:space="preserve">La persona extranjera que haya contraído matrimonio o mantenga una unión de hecho legalmente reconocida con una persona ecuatoriana podrá solicitar la naturalización, luego de transcurridos dos </w:t>
      </w:r>
      <w:r w:rsidR="002D661D">
        <w:rPr>
          <w:rStyle w:val="Ninguno"/>
        </w:rPr>
        <w:t>año</w:t>
      </w:r>
      <w:r w:rsidRPr="00633EB0">
        <w:rPr>
          <w:rStyle w:val="Ninguno"/>
        </w:rPr>
        <w:t>s desde la fecha en que se ha celebrado el matrimonio o inscrito la unión de hecho conforme al reglamento de la presente Ley.  El procedimiento administrativo no podrá exceder de noventa días desde que se presente la solicitud”</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EC587C" w:rsidRPr="00633EB0">
        <w:rPr>
          <w:rStyle w:val="Ninguno"/>
        </w:rPr>
        <w:t>Ley Orgánica de Movilidad Humana</w:t>
      </w:r>
      <w:r w:rsidRPr="00633EB0">
        <w:rPr>
          <w:rStyle w:val="Ninguno"/>
        </w:rPr>
        <w:t>, 2017</w:t>
      </w:r>
      <w:r w:rsidR="0072467E" w:rsidRPr="00633EB0">
        <w:rPr>
          <w:rStyle w:val="Ninguno"/>
          <w:lang w:val="pt-PT"/>
        </w:rPr>
        <w:t xml:space="preserve">, </w:t>
      </w:r>
      <w:r w:rsidR="000752B8">
        <w:rPr>
          <w:rStyle w:val="Ninguno"/>
          <w:lang w:val="pt-PT"/>
        </w:rPr>
        <w:t>Art. 73</w:t>
      </w:r>
      <w:r w:rsidRPr="00633EB0">
        <w:rPr>
          <w:rStyle w:val="Ninguno"/>
        </w:rPr>
        <w:t>)</w:t>
      </w:r>
      <w:r w:rsidRPr="00633EB0">
        <w:rPr>
          <w:rStyle w:val="Ninguno"/>
        </w:rPr>
        <w:fldChar w:fldCharType="end"/>
      </w:r>
    </w:p>
    <w:p w14:paraId="3B7CF306" w14:textId="6D187508" w:rsidR="004E6BDD" w:rsidRPr="00633EB0" w:rsidRDefault="000339AA" w:rsidP="00344B02">
      <w:pPr>
        <w:rPr>
          <w:rStyle w:val="Ninguno"/>
          <w:lang w:val="pt-PT"/>
        </w:rPr>
      </w:pPr>
      <w:r w:rsidRPr="00633EB0">
        <w:rPr>
          <w:rStyle w:val="Ninguno"/>
        </w:rPr>
        <w:lastRenderedPageBreak/>
        <w:t>De conformidad con lo que se ha hecho referencia</w:t>
      </w:r>
      <w:r w:rsidR="004A47B5" w:rsidRPr="00633EB0">
        <w:rPr>
          <w:rStyle w:val="Ninguno"/>
        </w:rPr>
        <w:t>, es necesario remitirse a lo que s</w:t>
      </w:r>
      <w:r w:rsidR="003E69B6">
        <w:rPr>
          <w:rStyle w:val="Ninguno"/>
        </w:rPr>
        <w:t>eñala</w:t>
      </w:r>
      <w:r w:rsidR="004A47B5" w:rsidRPr="00633EB0">
        <w:rPr>
          <w:rStyle w:val="Ninguno"/>
        </w:rPr>
        <w:t xml:space="preserve"> el Reglamento a la Ley</w:t>
      </w:r>
      <w:r w:rsidR="004E6BDD" w:rsidRPr="00633EB0">
        <w:rPr>
          <w:rStyle w:val="Ninguno"/>
        </w:rPr>
        <w:t xml:space="preserve"> Orgánica de Movilidad Humana (2017</w:t>
      </w:r>
      <w:r w:rsidR="00A92401">
        <w:rPr>
          <w:rStyle w:val="Ninguno"/>
        </w:rPr>
        <w:t>)</w:t>
      </w:r>
      <w:r w:rsidR="004A47B5" w:rsidRPr="00633EB0">
        <w:rPr>
          <w:rStyle w:val="Ninguno"/>
        </w:rPr>
        <w:t>, específicamente el inciso primero del a</w:t>
      </w:r>
      <w:r w:rsidR="002D661D">
        <w:rPr>
          <w:rStyle w:val="Ninguno"/>
        </w:rPr>
        <w:t>rtículo</w:t>
      </w:r>
      <w:r w:rsidR="004A47B5" w:rsidRPr="00633EB0">
        <w:rPr>
          <w:rStyle w:val="Ninguno"/>
          <w:lang w:val="pt-PT"/>
        </w:rPr>
        <w:t xml:space="preserve"> 68</w:t>
      </w:r>
      <w:r w:rsidR="004E6BDD" w:rsidRPr="00633EB0">
        <w:rPr>
          <w:rStyle w:val="Ninguno"/>
          <w:lang w:val="pt-PT"/>
        </w:rPr>
        <w:t>.</w:t>
      </w:r>
    </w:p>
    <w:p w14:paraId="0DF91EE4" w14:textId="24085C16" w:rsidR="00CB3432" w:rsidRPr="00633EB0" w:rsidRDefault="004A47B5" w:rsidP="004E6BDD">
      <w:pPr>
        <w:pStyle w:val="ms40palabras"/>
        <w:rPr>
          <w:rStyle w:val="Ninguno"/>
        </w:rPr>
      </w:pPr>
      <w:r w:rsidRPr="00633EB0">
        <w:rPr>
          <w:rStyle w:val="Ninguno"/>
        </w:rPr>
        <w:t xml:space="preserve">La persona extranjera que contraiga matrimonio o mantenga unión de hecho con una persona ecuatoriana inscrita en la Dirección General de Registro Civil, Identificación y Cedulación, transcurridos dos (2) </w:t>
      </w:r>
      <w:r w:rsidR="002D661D">
        <w:rPr>
          <w:rStyle w:val="Ninguno"/>
        </w:rPr>
        <w:t>año</w:t>
      </w:r>
      <w:r w:rsidRPr="00633EB0">
        <w:rPr>
          <w:rStyle w:val="Ninguno"/>
        </w:rPr>
        <w:t>s contados a partir de la fecha de inscripción, podrá solicitar la naturalización tanto en el Ecuador como en el exterior…</w:t>
      </w:r>
      <w:r w:rsidRPr="00633EB0">
        <w:rPr>
          <w:rStyle w:val="Ninguno"/>
        </w:rPr>
        <w:fldChar w:fldCharType="begin"/>
      </w:r>
      <w:r w:rsidRPr="00633EB0">
        <w:rPr>
          <w:rStyle w:val="Ninguno"/>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EC587C" w:rsidRPr="00633EB0">
        <w:rPr>
          <w:rStyle w:val="Ninguno"/>
        </w:rPr>
        <w:t>Reglamento a la Ley Orgánica de Movilidad Humana</w:t>
      </w:r>
      <w:r w:rsidRPr="00633EB0">
        <w:rPr>
          <w:rStyle w:val="Ninguno"/>
        </w:rPr>
        <w:t>, 2017</w:t>
      </w:r>
      <w:r w:rsidR="0072467E" w:rsidRPr="00633EB0">
        <w:rPr>
          <w:rStyle w:val="Ninguno"/>
          <w:lang w:val="pt-PT"/>
        </w:rPr>
        <w:t xml:space="preserve">, </w:t>
      </w:r>
      <w:r w:rsidR="000752B8">
        <w:rPr>
          <w:rStyle w:val="Ninguno"/>
          <w:lang w:val="pt-PT"/>
        </w:rPr>
        <w:t>Art. 68</w:t>
      </w:r>
      <w:r w:rsidRPr="00633EB0">
        <w:rPr>
          <w:rStyle w:val="Ninguno"/>
        </w:rPr>
        <w:t>)</w:t>
      </w:r>
      <w:r w:rsidRPr="00633EB0">
        <w:rPr>
          <w:rStyle w:val="Ninguno"/>
        </w:rPr>
        <w:fldChar w:fldCharType="end"/>
      </w:r>
    </w:p>
    <w:p w14:paraId="34C05977" w14:textId="002726E7" w:rsidR="003300CE" w:rsidRPr="00633EB0" w:rsidRDefault="004A47B5" w:rsidP="00344B02">
      <w:pPr>
        <w:rPr>
          <w:rStyle w:val="Ninguno"/>
        </w:rPr>
      </w:pPr>
      <w:r w:rsidRPr="00633EB0">
        <w:rPr>
          <w:rStyle w:val="Ninguno"/>
        </w:rPr>
        <w:t xml:space="preserve">Como se puede observar, la Ley Orgánica de Movilidad Humana, se refiere a los dos </w:t>
      </w:r>
      <w:r w:rsidR="002D661D">
        <w:rPr>
          <w:rStyle w:val="Ninguno"/>
        </w:rPr>
        <w:t>año</w:t>
      </w:r>
      <w:r w:rsidRPr="00633EB0">
        <w:rPr>
          <w:rStyle w:val="Ninguno"/>
        </w:rPr>
        <w:t>s transcurridos luego de la fecha de</w:t>
      </w:r>
      <w:r w:rsidR="000339AA" w:rsidRPr="00633EB0">
        <w:rPr>
          <w:rStyle w:val="Ninguno"/>
        </w:rPr>
        <w:t xml:space="preserve"> la celebración del matrimonio </w:t>
      </w:r>
      <w:r w:rsidRPr="00633EB0">
        <w:rPr>
          <w:rStyle w:val="Ninguno"/>
        </w:rPr>
        <w:t>y en el caso de la unión de hecho, desde la fecha de la inscripción; pero al indicar que se aplicará conforme a lo que establezca su Reglamento genera una contradicción cuando este otro une las dos figuras, es decir la del matrimonio con la unión de hecho, como se evidencia en la cita anterior</w:t>
      </w:r>
      <w:r w:rsidR="00CD1F05">
        <w:rPr>
          <w:rStyle w:val="Ninguno"/>
        </w:rPr>
        <w:t xml:space="preserve"> </w:t>
      </w:r>
      <w:r w:rsidR="00325D0F">
        <w:rPr>
          <w:rStyle w:val="Ninguno"/>
        </w:rPr>
        <w:t>y</w:t>
      </w:r>
      <w:r w:rsidRPr="00633EB0">
        <w:rPr>
          <w:rStyle w:val="Ninguno"/>
        </w:rPr>
        <w:t xml:space="preserve"> determina que se puede presentar la solicitud de naturalización luego de que hayan transcurrido dos </w:t>
      </w:r>
      <w:r w:rsidR="002D661D">
        <w:rPr>
          <w:rStyle w:val="Ninguno"/>
        </w:rPr>
        <w:t>año</w:t>
      </w:r>
      <w:r w:rsidRPr="00633EB0">
        <w:rPr>
          <w:rStyle w:val="Ninguno"/>
        </w:rPr>
        <w:t>s luego de la inscripción, entendiéndose que se trataría de cualesquiera de los dos casos</w:t>
      </w:r>
      <w:r w:rsidR="00FB3BEA" w:rsidRPr="00633EB0">
        <w:rPr>
          <w:rStyle w:val="Ninguno"/>
        </w:rPr>
        <w:t>, es decir el matrimonio o la unión de hecho de manera indistinta.</w:t>
      </w:r>
    </w:p>
    <w:p w14:paraId="2922C2E2" w14:textId="10A94AB2" w:rsidR="00CB3432" w:rsidRPr="00633EB0" w:rsidRDefault="004A47B5" w:rsidP="00344B02">
      <w:pPr>
        <w:rPr>
          <w:rStyle w:val="Ninguno"/>
          <w:rFonts w:eastAsia="Times New Roman"/>
        </w:rPr>
      </w:pPr>
      <w:r w:rsidRPr="00633EB0">
        <w:rPr>
          <w:rStyle w:val="Ninguno"/>
        </w:rPr>
        <w:t>Esta situació</w:t>
      </w:r>
      <w:r w:rsidRPr="00633EB0">
        <w:rPr>
          <w:rStyle w:val="Ninguno"/>
          <w:lang w:val="it-IT"/>
        </w:rPr>
        <w:t>n vulnerar</w:t>
      </w:r>
      <w:r w:rsidRPr="00633EB0">
        <w:rPr>
          <w:rStyle w:val="Ninguno"/>
        </w:rPr>
        <w:t>ía claramente el acceso a la c</w:t>
      </w:r>
      <w:r w:rsidR="002D661D">
        <w:rPr>
          <w:rStyle w:val="Ninguno"/>
        </w:rPr>
        <w:t>iudadanía</w:t>
      </w:r>
      <w:r w:rsidRPr="00633EB0">
        <w:rPr>
          <w:rStyle w:val="Ninguno"/>
        </w:rPr>
        <w:t xml:space="preserve"> ecuatoriana por naturalización de las parejas que hubiesen contra</w:t>
      </w:r>
      <w:r w:rsidR="000339AA" w:rsidRPr="00633EB0">
        <w:rPr>
          <w:rStyle w:val="Ninguno"/>
        </w:rPr>
        <w:t>ído matrimonio en el extranjero</w:t>
      </w:r>
      <w:r w:rsidRPr="00633EB0">
        <w:rPr>
          <w:rStyle w:val="Ninguno"/>
        </w:rPr>
        <w:t xml:space="preserve"> y que por cualquier circunstancia no lo han registrado en el Consulado para culminar su proceso, por lo que inclusive podrían tener un matrimonio de varios </w:t>
      </w:r>
      <w:r w:rsidR="002D661D">
        <w:rPr>
          <w:rStyle w:val="Ninguno"/>
        </w:rPr>
        <w:t>año</w:t>
      </w:r>
      <w:r w:rsidRPr="00633EB0">
        <w:rPr>
          <w:rStyle w:val="Ninguno"/>
        </w:rPr>
        <w:t>s</w:t>
      </w:r>
      <w:r w:rsidR="007C25E0" w:rsidRPr="00633EB0">
        <w:rPr>
          <w:rStyle w:val="Ninguno"/>
        </w:rPr>
        <w:t xml:space="preserve"> e hijos y hasta tener </w:t>
      </w:r>
      <w:r w:rsidRPr="00633EB0">
        <w:rPr>
          <w:rStyle w:val="Ninguno"/>
        </w:rPr>
        <w:t>b</w:t>
      </w:r>
      <w:r w:rsidR="002D661D">
        <w:rPr>
          <w:rStyle w:val="Ninguno"/>
        </w:rPr>
        <w:t>iene</w:t>
      </w:r>
      <w:r w:rsidRPr="00633EB0">
        <w:rPr>
          <w:rStyle w:val="Ninguno"/>
        </w:rPr>
        <w:t xml:space="preserve">s, por lo que claramente afectaría los intereses del solicitante, su cónyuge y su familia en general. </w:t>
      </w:r>
    </w:p>
    <w:p w14:paraId="265AE0B9" w14:textId="4F870C98" w:rsidR="003300CE" w:rsidRPr="00633EB0" w:rsidRDefault="003300CE" w:rsidP="00344B02">
      <w:pPr>
        <w:rPr>
          <w:rStyle w:val="Ninguno"/>
        </w:rPr>
      </w:pPr>
      <w:r w:rsidRPr="00633EB0">
        <w:rPr>
          <w:rStyle w:val="Ninguno"/>
        </w:rPr>
        <w:t>En otra dirección, e</w:t>
      </w:r>
      <w:r w:rsidR="004A47B5" w:rsidRPr="00633EB0">
        <w:rPr>
          <w:rStyle w:val="Ninguno"/>
        </w:rPr>
        <w:t>l a</w:t>
      </w:r>
      <w:r w:rsidR="002D661D">
        <w:rPr>
          <w:rStyle w:val="Ninguno"/>
        </w:rPr>
        <w:t>rtículo</w:t>
      </w:r>
      <w:r w:rsidR="004A47B5" w:rsidRPr="00633EB0">
        <w:rPr>
          <w:rStyle w:val="Ninguno"/>
        </w:rPr>
        <w:t xml:space="preserve"> 78 de la Ley Orgánica de Movilidad Humana, hace referencia a que la ob</w:t>
      </w:r>
      <w:r w:rsidR="003B77ED">
        <w:rPr>
          <w:rStyle w:val="Ninguno"/>
        </w:rPr>
        <w:t>tención</w:t>
      </w:r>
      <w:r w:rsidR="004A47B5" w:rsidRPr="00633EB0">
        <w:rPr>
          <w:rStyle w:val="Ninguno"/>
        </w:rPr>
        <w:t xml:space="preserve"> de la c</w:t>
      </w:r>
      <w:r w:rsidR="002D661D">
        <w:rPr>
          <w:rStyle w:val="Ninguno"/>
        </w:rPr>
        <w:t>iudadanía</w:t>
      </w:r>
      <w:r w:rsidR="004A47B5" w:rsidRPr="00633EB0">
        <w:rPr>
          <w:rStyle w:val="Ninguno"/>
        </w:rPr>
        <w:t xml:space="preserve"> ecuatoriana por naturalización se l</w:t>
      </w:r>
      <w:r w:rsidR="007C25E0" w:rsidRPr="00633EB0">
        <w:rPr>
          <w:rStyle w:val="Ninguno"/>
        </w:rPr>
        <w:t>e</w:t>
      </w:r>
      <w:r w:rsidR="004A47B5" w:rsidRPr="00633EB0">
        <w:rPr>
          <w:rStyle w:val="Ninguno"/>
        </w:rPr>
        <w:t xml:space="preserve"> puede gestionar no solo en </w:t>
      </w:r>
      <w:r w:rsidR="004A47B5" w:rsidRPr="00633EB0">
        <w:rPr>
          <w:rStyle w:val="Ninguno"/>
        </w:rPr>
        <w:lastRenderedPageBreak/>
        <w:t>el territorio ecuatoriano, sino a</w:t>
      </w:r>
      <w:r w:rsidR="003E69B6">
        <w:rPr>
          <w:rStyle w:val="Ninguno"/>
        </w:rPr>
        <w:t>de</w:t>
      </w:r>
      <w:r w:rsidR="002D661D">
        <w:rPr>
          <w:rStyle w:val="Ninguno"/>
        </w:rPr>
        <w:t>más</w:t>
      </w:r>
      <w:r w:rsidR="004A47B5" w:rsidRPr="00633EB0">
        <w:rPr>
          <w:rStyle w:val="Ninguno"/>
        </w:rPr>
        <w:t xml:space="preserve"> en cualquiera de las misiones d</w:t>
      </w:r>
      <w:r w:rsidR="002D661D">
        <w:rPr>
          <w:rStyle w:val="Ninguno"/>
        </w:rPr>
        <w:t>iplomáticas</w:t>
      </w:r>
      <w:r w:rsidR="004A47B5" w:rsidRPr="00633EB0">
        <w:rPr>
          <w:rStyle w:val="Ninguno"/>
        </w:rPr>
        <w:t xml:space="preserve"> u oficinas consulares del Ecuador en el exterior</w:t>
      </w:r>
      <w:r w:rsidR="00FB3BEA" w:rsidRPr="00633EB0">
        <w:rPr>
          <w:rStyle w:val="Ninguno"/>
        </w:rPr>
        <w:t xml:space="preserve"> (Ley Orgánica de Movilidad Humana, 2017</w:t>
      </w:r>
      <w:r w:rsidR="0072467E" w:rsidRPr="00633EB0">
        <w:rPr>
          <w:rStyle w:val="Ninguno"/>
          <w:lang w:val="pt-PT"/>
        </w:rPr>
        <w:t xml:space="preserve">, </w:t>
      </w:r>
      <w:r w:rsidR="000752B8">
        <w:rPr>
          <w:rStyle w:val="Ninguno"/>
          <w:lang w:val="pt-PT"/>
        </w:rPr>
        <w:t>Art. 78</w:t>
      </w:r>
      <w:r w:rsidR="0096304B" w:rsidRPr="00633EB0">
        <w:rPr>
          <w:rStyle w:val="Ninguno"/>
        </w:rPr>
        <w:t>)</w:t>
      </w:r>
    </w:p>
    <w:p w14:paraId="2019507B" w14:textId="178EEC5B" w:rsidR="0003466A" w:rsidRPr="00633EB0" w:rsidRDefault="003300CE" w:rsidP="00647966">
      <w:pPr>
        <w:rPr>
          <w:rStyle w:val="Ninguno"/>
        </w:rPr>
      </w:pPr>
      <w:r w:rsidRPr="00633EB0">
        <w:rPr>
          <w:rStyle w:val="Ninguno"/>
        </w:rPr>
        <w:t>S</w:t>
      </w:r>
      <w:r w:rsidR="004A47B5" w:rsidRPr="00633EB0">
        <w:rPr>
          <w:rStyle w:val="Ninguno"/>
        </w:rPr>
        <w:t>in embargo, en tratándose de las cartas de naturalización, que t</w:t>
      </w:r>
      <w:r w:rsidR="002D661D">
        <w:rPr>
          <w:rStyle w:val="Ninguno"/>
        </w:rPr>
        <w:t>iene</w:t>
      </w:r>
      <w:r w:rsidR="004A47B5" w:rsidRPr="00633EB0">
        <w:rPr>
          <w:rStyle w:val="Ninguno"/>
        </w:rPr>
        <w:t xml:space="preserve">n como objeto otorgarlas a las personas que se encuentran radicadas de manera regular y continua por al menos 3 </w:t>
      </w:r>
      <w:r w:rsidR="002D661D">
        <w:rPr>
          <w:rStyle w:val="Ninguno"/>
        </w:rPr>
        <w:t>año</w:t>
      </w:r>
      <w:r w:rsidR="004A47B5" w:rsidRPr="00633EB0">
        <w:rPr>
          <w:rStyle w:val="Ninguno"/>
          <w:lang w:val="pt-PT"/>
        </w:rPr>
        <w:t>s, seg</w:t>
      </w:r>
      <w:r w:rsidR="004A47B5" w:rsidRPr="00633EB0">
        <w:rPr>
          <w:rStyle w:val="Ninguno"/>
        </w:rPr>
        <w:t>ún s</w:t>
      </w:r>
      <w:r w:rsidR="003E69B6">
        <w:rPr>
          <w:rStyle w:val="Ninguno"/>
        </w:rPr>
        <w:t>eñala</w:t>
      </w:r>
      <w:r w:rsidR="004A47B5" w:rsidRPr="00633EB0">
        <w:rPr>
          <w:rStyle w:val="Ninguno"/>
        </w:rPr>
        <w:t xml:space="preserve"> el numeral 1 del a</w:t>
      </w:r>
      <w:r w:rsidR="002D661D">
        <w:rPr>
          <w:rStyle w:val="Ninguno"/>
        </w:rPr>
        <w:t>rtículo</w:t>
      </w:r>
      <w:r w:rsidR="004A47B5" w:rsidRPr="00633EB0">
        <w:rPr>
          <w:rStyle w:val="Ninguno"/>
        </w:rPr>
        <w:t xml:space="preserve"> 71 de la ley en mención</w:t>
      </w:r>
      <w:r w:rsidR="00FB3BEA" w:rsidRPr="00633EB0">
        <w:rPr>
          <w:rStyle w:val="Ninguno"/>
        </w:rPr>
        <w:t xml:space="preserve"> (Ley Orgánica de Movilidad Humana, 2017</w:t>
      </w:r>
      <w:r w:rsidR="0072467E" w:rsidRPr="00633EB0">
        <w:rPr>
          <w:rStyle w:val="Ninguno"/>
          <w:lang w:val="pt-PT"/>
        </w:rPr>
        <w:t xml:space="preserve">, </w:t>
      </w:r>
      <w:r w:rsidR="000752B8">
        <w:rPr>
          <w:rStyle w:val="Ninguno"/>
          <w:lang w:val="pt-PT"/>
        </w:rPr>
        <w:t>Art. 71. Nro. 1</w:t>
      </w:r>
      <w:r w:rsidR="00FB3BEA" w:rsidRPr="00633EB0">
        <w:rPr>
          <w:rStyle w:val="Ninguno"/>
        </w:rPr>
        <w:t>)</w:t>
      </w:r>
      <w:r w:rsidR="004A47B5" w:rsidRPr="00633EB0">
        <w:rPr>
          <w:rStyle w:val="Ninguno"/>
        </w:rPr>
        <w:t>, cabría que el procedimiento sea ejecutado en el territorio ecuatoriano y solo en los casos de matrimonio o unión de hecho que cumplan con los requisitos establecidos en la norma, es recomendable que puedan efectuase no solo en el territorio ecuatoriano, sino también en las misiones d</w:t>
      </w:r>
      <w:r w:rsidR="002D661D">
        <w:rPr>
          <w:rStyle w:val="Ninguno"/>
        </w:rPr>
        <w:t>iplomáticas</w:t>
      </w:r>
      <w:r w:rsidR="004A47B5" w:rsidRPr="00633EB0">
        <w:rPr>
          <w:rStyle w:val="Ninguno"/>
        </w:rPr>
        <w:t xml:space="preserve"> y oficinas consulares del Ecuador.</w:t>
      </w:r>
    </w:p>
    <w:p w14:paraId="6373A0F2" w14:textId="4C96EA1B" w:rsidR="00647966" w:rsidRPr="0000062E" w:rsidRDefault="00647966" w:rsidP="00647966">
      <w:pPr>
        <w:pStyle w:val="Descripcin"/>
        <w:keepNext/>
        <w:ind w:firstLine="0"/>
        <w:rPr>
          <w:color w:val="auto"/>
          <w:sz w:val="20"/>
          <w:szCs w:val="20"/>
        </w:rPr>
      </w:pPr>
      <w:bookmarkStart w:id="98" w:name="_Toc12225916"/>
      <w:bookmarkStart w:id="99" w:name="_Toc16780520"/>
      <w:r w:rsidRPr="00B64406">
        <w:rPr>
          <w:i w:val="0"/>
          <w:color w:val="auto"/>
          <w:sz w:val="20"/>
          <w:szCs w:val="20"/>
        </w:rPr>
        <w:t xml:space="preserve">Tabla </w:t>
      </w:r>
      <w:r w:rsidRPr="00B64406">
        <w:rPr>
          <w:i w:val="0"/>
          <w:color w:val="auto"/>
          <w:sz w:val="20"/>
          <w:szCs w:val="20"/>
        </w:rPr>
        <w:fldChar w:fldCharType="begin"/>
      </w:r>
      <w:r w:rsidRPr="00B64406">
        <w:rPr>
          <w:i w:val="0"/>
          <w:color w:val="auto"/>
          <w:sz w:val="20"/>
          <w:szCs w:val="20"/>
        </w:rPr>
        <w:instrText xml:space="preserve"> SEQ Tabla \* ARABIC </w:instrText>
      </w:r>
      <w:r w:rsidRPr="00B64406">
        <w:rPr>
          <w:i w:val="0"/>
          <w:color w:val="auto"/>
          <w:sz w:val="20"/>
          <w:szCs w:val="20"/>
        </w:rPr>
        <w:fldChar w:fldCharType="separate"/>
      </w:r>
      <w:r w:rsidR="00B821D8">
        <w:rPr>
          <w:i w:val="0"/>
          <w:noProof/>
          <w:color w:val="auto"/>
          <w:sz w:val="20"/>
          <w:szCs w:val="20"/>
        </w:rPr>
        <w:t>3</w:t>
      </w:r>
      <w:r w:rsidRPr="00B64406">
        <w:rPr>
          <w:i w:val="0"/>
          <w:color w:val="auto"/>
          <w:sz w:val="20"/>
          <w:szCs w:val="20"/>
        </w:rPr>
        <w:fldChar w:fldCharType="end"/>
      </w:r>
      <w:r w:rsidR="0000062E" w:rsidRPr="0000062E">
        <w:rPr>
          <w:b/>
          <w:color w:val="auto"/>
          <w:sz w:val="20"/>
          <w:szCs w:val="20"/>
        </w:rPr>
        <w:t xml:space="preserve"> </w:t>
      </w:r>
      <w:r w:rsidRPr="0000062E">
        <w:rPr>
          <w:color w:val="auto"/>
          <w:sz w:val="20"/>
          <w:szCs w:val="20"/>
        </w:rPr>
        <w:t>Cuadro comparativo entre la ley de Naturalización de 1976 y la Ley Orgánica de Movilidad Humana, con sus reglamentos.</w:t>
      </w:r>
      <w:bookmarkEnd w:id="98"/>
      <w:bookmarkEnd w:id="99"/>
    </w:p>
    <w:tbl>
      <w:tblPr>
        <w:tblStyle w:val="TablaAPASextaEdicin"/>
        <w:tblW w:w="0" w:type="auto"/>
        <w:tblLook w:val="04A0" w:firstRow="1" w:lastRow="0" w:firstColumn="1" w:lastColumn="0" w:noHBand="0" w:noVBand="1"/>
      </w:tblPr>
      <w:tblGrid>
        <w:gridCol w:w="1891"/>
        <w:gridCol w:w="1403"/>
        <w:gridCol w:w="2090"/>
        <w:gridCol w:w="1886"/>
        <w:gridCol w:w="2090"/>
      </w:tblGrid>
      <w:tr w:rsidR="0067559E" w:rsidRPr="00633EB0" w14:paraId="05729190" w14:textId="77777777" w:rsidTr="00647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Pr>
          <w:p w14:paraId="09CFD6DD" w14:textId="017117D9" w:rsidR="00FD38AF" w:rsidRPr="00102BE8" w:rsidRDefault="00FD38AF" w:rsidP="00102BE8">
            <w:pPr>
              <w:jc w:val="center"/>
              <w:rPr>
                <w:rStyle w:val="Ninguno"/>
                <w:rFonts w:eastAsia="Times New Roman"/>
                <w:i/>
                <w:iCs/>
                <w:sz w:val="20"/>
                <w:szCs w:val="18"/>
              </w:rPr>
            </w:pPr>
            <w:r w:rsidRPr="00102BE8">
              <w:rPr>
                <w:rStyle w:val="Ninguno"/>
                <w:rFonts w:eastAsia="Times New Roman"/>
              </w:rPr>
              <w:t>COMPARACIÓN ENTRE LA LEY DE NATURALIZ</w:t>
            </w:r>
            <w:r w:rsidR="00102BE8">
              <w:rPr>
                <w:rStyle w:val="Ninguno"/>
                <w:rFonts w:eastAsia="Times New Roman"/>
              </w:rPr>
              <w:t>ACIÓN (</w:t>
            </w:r>
            <w:r w:rsidRPr="00102BE8">
              <w:rPr>
                <w:rStyle w:val="Ninguno"/>
                <w:rFonts w:eastAsia="Times New Roman"/>
              </w:rPr>
              <w:t>1976</w:t>
            </w:r>
            <w:r w:rsidR="00102BE8">
              <w:rPr>
                <w:rStyle w:val="Ninguno"/>
                <w:rFonts w:eastAsia="Times New Roman"/>
              </w:rPr>
              <w:t>)</w:t>
            </w:r>
            <w:r w:rsidRPr="00102BE8">
              <w:rPr>
                <w:rStyle w:val="Ninguno"/>
                <w:rFonts w:eastAsia="Times New Roman"/>
              </w:rPr>
              <w:t xml:space="preserve"> Y LA LEY ORGÁNICA DE MOVILIDAD HUMANA </w:t>
            </w:r>
            <w:r w:rsidR="00102BE8">
              <w:rPr>
                <w:rStyle w:val="Ninguno"/>
                <w:rFonts w:eastAsia="Times New Roman"/>
              </w:rPr>
              <w:t>(</w:t>
            </w:r>
            <w:r w:rsidRPr="00102BE8">
              <w:rPr>
                <w:rStyle w:val="Ninguno"/>
                <w:rFonts w:eastAsia="Times New Roman"/>
              </w:rPr>
              <w:t>2017</w:t>
            </w:r>
            <w:r w:rsidR="00102BE8">
              <w:rPr>
                <w:rStyle w:val="Ninguno"/>
                <w:rFonts w:eastAsia="Times New Roman"/>
              </w:rPr>
              <w:t>) Y SUS REGLAMENTOS</w:t>
            </w:r>
          </w:p>
        </w:tc>
      </w:tr>
      <w:tr w:rsidR="0084361E" w:rsidRPr="00633EB0" w14:paraId="4CB11B4C" w14:textId="77777777" w:rsidTr="0084361E">
        <w:trPr>
          <w:trHeight w:val="1707"/>
        </w:trPr>
        <w:tc>
          <w:tcPr>
            <w:cnfStyle w:val="001000000000" w:firstRow="0" w:lastRow="0" w:firstColumn="1" w:lastColumn="0" w:oddVBand="0" w:evenVBand="0" w:oddHBand="0" w:evenHBand="0" w:firstRowFirstColumn="0" w:firstRowLastColumn="0" w:lastRowFirstColumn="0" w:lastRowLastColumn="0"/>
            <w:tcW w:w="1896" w:type="dxa"/>
          </w:tcPr>
          <w:p w14:paraId="1746FA69" w14:textId="77777777" w:rsidR="00FD38AF" w:rsidRPr="00633EB0" w:rsidRDefault="00FD38AF" w:rsidP="0084361E">
            <w:pPr>
              <w:ind w:firstLine="0"/>
              <w:rPr>
                <w:rStyle w:val="Ninguno"/>
                <w:rFonts w:eastAsia="Times New Roman"/>
              </w:rPr>
            </w:pPr>
          </w:p>
        </w:tc>
        <w:tc>
          <w:tcPr>
            <w:tcW w:w="3466" w:type="dxa"/>
            <w:gridSpan w:val="2"/>
          </w:tcPr>
          <w:p w14:paraId="1901515C" w14:textId="77777777" w:rsidR="00FD38AF" w:rsidRPr="00633EB0" w:rsidRDefault="00FD38AF" w:rsidP="0084361E">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 xml:space="preserve">Ley de Naturalización </w:t>
            </w:r>
          </w:p>
          <w:p w14:paraId="629AE746" w14:textId="77777777" w:rsidR="00FD38AF" w:rsidRPr="00633EB0" w:rsidRDefault="00FD38AF" w:rsidP="0084361E">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 xml:space="preserve">y su Reglamento </w:t>
            </w:r>
          </w:p>
          <w:p w14:paraId="6BA752C0" w14:textId="77777777" w:rsidR="00FD38AF" w:rsidRPr="00633EB0" w:rsidRDefault="00FD38AF" w:rsidP="0084361E">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(1976)</w:t>
            </w:r>
          </w:p>
        </w:tc>
        <w:tc>
          <w:tcPr>
            <w:tcW w:w="3998" w:type="dxa"/>
            <w:gridSpan w:val="2"/>
          </w:tcPr>
          <w:p w14:paraId="67128625" w14:textId="1E8705CA" w:rsidR="00FD38AF" w:rsidRPr="00633EB0" w:rsidRDefault="00FD38AF" w:rsidP="0084361E">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Ley orgánica de Movilidad Humana y su Reglamento (2017)</w:t>
            </w:r>
          </w:p>
        </w:tc>
      </w:tr>
      <w:tr w:rsidR="00C96518" w:rsidRPr="00633EB0" w14:paraId="5EDCBACD"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6EFBDC35" w14:textId="77777777" w:rsidR="00502234" w:rsidRPr="00633EB0" w:rsidRDefault="00502234" w:rsidP="00502234">
            <w:pPr>
              <w:ind w:firstLine="0"/>
              <w:rPr>
                <w:rStyle w:val="Ninguno"/>
                <w:rFonts w:eastAsia="Times New Roman"/>
                <w:b/>
              </w:rPr>
            </w:pPr>
            <w:r w:rsidRPr="00633EB0">
              <w:rPr>
                <w:rStyle w:val="Ninguno"/>
                <w:rFonts w:eastAsia="Times New Roman"/>
                <w:b/>
              </w:rPr>
              <w:t>Indicador</w:t>
            </w:r>
          </w:p>
          <w:p w14:paraId="417114FE" w14:textId="340CED64" w:rsidR="00FD38AF" w:rsidRPr="00633EB0" w:rsidRDefault="00FD38AF" w:rsidP="00502234">
            <w:pPr>
              <w:ind w:firstLine="0"/>
              <w:rPr>
                <w:rStyle w:val="Ninguno"/>
                <w:rFonts w:eastAsia="Times New Roman"/>
                <w:b/>
                <w:lang w:val="es-EC"/>
              </w:rPr>
            </w:pPr>
            <w:r w:rsidRPr="00633EB0">
              <w:rPr>
                <w:rStyle w:val="Ninguno"/>
                <w:rFonts w:eastAsia="Times New Roman"/>
                <w:b/>
              </w:rPr>
              <w:t>(Carta de Naturalización)</w:t>
            </w:r>
          </w:p>
        </w:tc>
        <w:tc>
          <w:tcPr>
            <w:tcW w:w="1364" w:type="dxa"/>
          </w:tcPr>
          <w:p w14:paraId="2A3F1AB5"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s-EC"/>
              </w:rPr>
              <w:t>Vacíos</w:t>
            </w:r>
            <w:r w:rsidRPr="00633EB0">
              <w:rPr>
                <w:rStyle w:val="Ninguno"/>
                <w:rFonts w:eastAsia="Times New Roman"/>
                <w:b/>
                <w:lang w:val="en-US"/>
              </w:rPr>
              <w:t xml:space="preserve"> </w:t>
            </w:r>
          </w:p>
        </w:tc>
        <w:tc>
          <w:tcPr>
            <w:tcW w:w="2102" w:type="dxa"/>
          </w:tcPr>
          <w:p w14:paraId="51F061B4" w14:textId="08D56330" w:rsidR="00FD38AF" w:rsidRPr="00633EB0" w:rsidRDefault="00FD38AF" w:rsidP="00C96518">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C</w:t>
            </w:r>
            <w:r w:rsidR="00C96518">
              <w:rPr>
                <w:rStyle w:val="Ninguno"/>
                <w:rFonts w:eastAsia="Times New Roman"/>
                <w:b/>
                <w:lang w:val="en-US"/>
              </w:rPr>
              <w:t>ontradicciones</w:t>
            </w:r>
          </w:p>
        </w:tc>
        <w:tc>
          <w:tcPr>
            <w:tcW w:w="1896" w:type="dxa"/>
          </w:tcPr>
          <w:p w14:paraId="0DE108F7"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Vacíos</w:t>
            </w:r>
          </w:p>
        </w:tc>
        <w:tc>
          <w:tcPr>
            <w:tcW w:w="2102" w:type="dxa"/>
          </w:tcPr>
          <w:p w14:paraId="0D21A5A7"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Contradicciones</w:t>
            </w:r>
          </w:p>
        </w:tc>
      </w:tr>
      <w:tr w:rsidR="00C96518" w:rsidRPr="00633EB0" w14:paraId="1C97AF25"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54F74115" w14:textId="77777777" w:rsidR="00FD38AF" w:rsidRPr="00633EB0" w:rsidRDefault="00FD38AF" w:rsidP="00502234">
            <w:pPr>
              <w:ind w:firstLine="0"/>
              <w:rPr>
                <w:rStyle w:val="Ninguno"/>
                <w:rFonts w:eastAsia="Times New Roman"/>
              </w:rPr>
            </w:pPr>
            <w:r w:rsidRPr="00633EB0">
              <w:rPr>
                <w:rStyle w:val="Ninguno"/>
                <w:rFonts w:eastAsia="Times New Roman"/>
              </w:rPr>
              <w:t>Lugar donde presenta la solicitud</w:t>
            </w:r>
          </w:p>
        </w:tc>
        <w:tc>
          <w:tcPr>
            <w:tcW w:w="1364" w:type="dxa"/>
          </w:tcPr>
          <w:p w14:paraId="2C88B113"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No existe la posibilidad en el extranjero</w:t>
            </w:r>
          </w:p>
        </w:tc>
        <w:tc>
          <w:tcPr>
            <w:tcW w:w="2102" w:type="dxa"/>
          </w:tcPr>
          <w:p w14:paraId="12FDF5B4"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33C7BF07"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10F831B5"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570AF92D"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0226CF60" w14:textId="77777777" w:rsidR="00FD38AF" w:rsidRPr="00633EB0" w:rsidRDefault="00FD38AF" w:rsidP="00502234">
            <w:pPr>
              <w:ind w:firstLine="0"/>
            </w:pPr>
            <w:r w:rsidRPr="00633EB0">
              <w:lastRenderedPageBreak/>
              <w:t>Tipo de residencia</w:t>
            </w:r>
          </w:p>
        </w:tc>
        <w:tc>
          <w:tcPr>
            <w:tcW w:w="1364" w:type="dxa"/>
          </w:tcPr>
          <w:p w14:paraId="25EE3A71"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3F44CD1B"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4D7D5D4C" w14:textId="745AC282"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La Ley no  especifica los tres </w:t>
            </w:r>
            <w:r w:rsidR="002D661D">
              <w:rPr>
                <w:rStyle w:val="Ninguno"/>
                <w:rFonts w:eastAsia="Times New Roman"/>
              </w:rPr>
              <w:t>año</w:t>
            </w:r>
            <w:r w:rsidRPr="00633EB0">
              <w:rPr>
                <w:rStyle w:val="Ninguno"/>
                <w:rFonts w:eastAsia="Times New Roman"/>
              </w:rPr>
              <w:t>s de residencia temporal o permanente</w:t>
            </w:r>
          </w:p>
        </w:tc>
        <w:tc>
          <w:tcPr>
            <w:tcW w:w="2102" w:type="dxa"/>
          </w:tcPr>
          <w:p w14:paraId="5D711A4E" w14:textId="5E80BE8F"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El Reglamento a la Ley se refiere a tres </w:t>
            </w:r>
            <w:r w:rsidR="002D661D">
              <w:rPr>
                <w:rStyle w:val="Ninguno"/>
                <w:rFonts w:eastAsia="Times New Roman"/>
              </w:rPr>
              <w:t>año</w:t>
            </w:r>
            <w:r w:rsidRPr="00633EB0">
              <w:rPr>
                <w:rStyle w:val="Ninguno"/>
                <w:rFonts w:eastAsia="Times New Roman"/>
              </w:rPr>
              <w:t>s de residencia permanente.</w:t>
            </w:r>
          </w:p>
        </w:tc>
      </w:tr>
      <w:tr w:rsidR="00C96518" w:rsidRPr="00633EB0" w14:paraId="3CED3276"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5B062131" w14:textId="5AAC6AEA" w:rsidR="00FD38AF" w:rsidRPr="00633EB0" w:rsidRDefault="00FD38AF" w:rsidP="00502234">
            <w:pPr>
              <w:ind w:firstLine="0"/>
            </w:pPr>
            <w:r w:rsidRPr="00633EB0">
              <w:t xml:space="preserve">Permanencia en el </w:t>
            </w:r>
            <w:r w:rsidR="003E69B6">
              <w:t>país</w:t>
            </w:r>
          </w:p>
        </w:tc>
        <w:tc>
          <w:tcPr>
            <w:tcW w:w="1364" w:type="dxa"/>
          </w:tcPr>
          <w:p w14:paraId="15343995"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0F91C85F"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66C0A3AD"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07540269" w14:textId="192376A2"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Existe contradicción con el Reglamento al respecto del tercer </w:t>
            </w:r>
            <w:r w:rsidR="002D661D">
              <w:rPr>
                <w:rStyle w:val="Ninguno"/>
                <w:rFonts w:eastAsia="Times New Roman"/>
              </w:rPr>
              <w:t>año</w:t>
            </w:r>
            <w:r w:rsidRPr="00633EB0">
              <w:rPr>
                <w:rStyle w:val="Ninguno"/>
                <w:rFonts w:eastAsia="Times New Roman"/>
              </w:rPr>
              <w:t xml:space="preserve"> de residencia. La Ley s</w:t>
            </w:r>
            <w:r w:rsidR="003E69B6">
              <w:rPr>
                <w:rStyle w:val="Ninguno"/>
                <w:rFonts w:eastAsia="Times New Roman"/>
              </w:rPr>
              <w:t>eñala</w:t>
            </w:r>
            <w:r w:rsidRPr="00633EB0">
              <w:rPr>
                <w:rStyle w:val="Ninguno"/>
                <w:rFonts w:eastAsia="Times New Roman"/>
              </w:rPr>
              <w:t xml:space="preserve"> ausencias de hasta 180 días por cada </w:t>
            </w:r>
            <w:r w:rsidR="002D661D">
              <w:rPr>
                <w:rStyle w:val="Ninguno"/>
                <w:rFonts w:eastAsia="Times New Roman"/>
              </w:rPr>
              <w:t>año</w:t>
            </w:r>
            <w:r w:rsidRPr="00633EB0">
              <w:rPr>
                <w:rStyle w:val="Ninguno"/>
                <w:rFonts w:eastAsia="Times New Roman"/>
              </w:rPr>
              <w:t xml:space="preserve"> de residencia (3 </w:t>
            </w:r>
            <w:r w:rsidR="002D661D">
              <w:rPr>
                <w:rStyle w:val="Ninguno"/>
                <w:rFonts w:eastAsia="Times New Roman"/>
              </w:rPr>
              <w:t>año</w:t>
            </w:r>
            <w:r w:rsidRPr="00633EB0">
              <w:rPr>
                <w:rStyle w:val="Ninguno"/>
                <w:rFonts w:eastAsia="Times New Roman"/>
              </w:rPr>
              <w:t xml:space="preserve">s), mientras el Reglamento se refiere a 180 días por cada </w:t>
            </w:r>
            <w:r w:rsidR="002D661D">
              <w:rPr>
                <w:rStyle w:val="Ninguno"/>
                <w:rFonts w:eastAsia="Times New Roman"/>
              </w:rPr>
              <w:t>año</w:t>
            </w:r>
            <w:r w:rsidRPr="00633EB0">
              <w:rPr>
                <w:rStyle w:val="Ninguno"/>
                <w:rFonts w:eastAsia="Times New Roman"/>
              </w:rPr>
              <w:t xml:space="preserve"> de residencia (2 </w:t>
            </w:r>
            <w:r w:rsidR="002D661D">
              <w:rPr>
                <w:rStyle w:val="Ninguno"/>
                <w:rFonts w:eastAsia="Times New Roman"/>
              </w:rPr>
              <w:t>año</w:t>
            </w:r>
            <w:r w:rsidRPr="00633EB0">
              <w:rPr>
                <w:rStyle w:val="Ninguno"/>
                <w:rFonts w:eastAsia="Times New Roman"/>
              </w:rPr>
              <w:t>s</w:t>
            </w:r>
            <w:r w:rsidR="00EC635C">
              <w:rPr>
                <w:rStyle w:val="Ninguno"/>
                <w:rFonts w:eastAsia="Times New Roman"/>
              </w:rPr>
              <w:t>) y</w:t>
            </w:r>
            <w:r w:rsidRPr="00633EB0">
              <w:rPr>
                <w:rStyle w:val="Ninguno"/>
                <w:rFonts w:eastAsia="Times New Roman"/>
              </w:rPr>
              <w:t xml:space="preserve"> el tercero s</w:t>
            </w:r>
            <w:r w:rsidR="003E69B6">
              <w:rPr>
                <w:rStyle w:val="Ninguno"/>
                <w:rFonts w:eastAsia="Times New Roman"/>
              </w:rPr>
              <w:t>eñala</w:t>
            </w:r>
            <w:r w:rsidRPr="00633EB0">
              <w:rPr>
                <w:rStyle w:val="Ninguno"/>
                <w:rFonts w:eastAsia="Times New Roman"/>
              </w:rPr>
              <w:t xml:space="preserve"> una ausencia </w:t>
            </w:r>
            <w:r w:rsidRPr="00633EB0">
              <w:rPr>
                <w:rStyle w:val="Ninguno"/>
                <w:rFonts w:eastAsia="Times New Roman"/>
              </w:rPr>
              <w:lastRenderedPageBreak/>
              <w:t xml:space="preserve">permitida de hasta 5 </w:t>
            </w:r>
            <w:r w:rsidR="002D661D">
              <w:rPr>
                <w:rStyle w:val="Ninguno"/>
                <w:rFonts w:eastAsia="Times New Roman"/>
              </w:rPr>
              <w:t>año</w:t>
            </w:r>
            <w:r w:rsidRPr="00633EB0">
              <w:rPr>
                <w:rStyle w:val="Ninguno"/>
                <w:rFonts w:eastAsia="Times New Roman"/>
              </w:rPr>
              <w:t>s.</w:t>
            </w:r>
          </w:p>
        </w:tc>
      </w:tr>
      <w:tr w:rsidR="00C96518" w:rsidRPr="00633EB0" w14:paraId="63452B33"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72B5BB2C" w14:textId="77777777" w:rsidR="00FD38AF" w:rsidRPr="00633EB0" w:rsidRDefault="00FD38AF" w:rsidP="00502234">
            <w:pPr>
              <w:ind w:firstLine="0"/>
            </w:pPr>
            <w:r w:rsidRPr="00633EB0">
              <w:lastRenderedPageBreak/>
              <w:t>Enfoque hacia las (os) casadas (os) con ecuatorianos (as) o viudas (os)</w:t>
            </w:r>
          </w:p>
        </w:tc>
        <w:tc>
          <w:tcPr>
            <w:tcW w:w="1364" w:type="dxa"/>
          </w:tcPr>
          <w:p w14:paraId="40DA6CD0"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168D3BB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433867EB" w14:textId="12B3068C"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No se regula nada al respecto (esto </w:t>
            </w:r>
            <w:r w:rsidR="001C7383" w:rsidRPr="00633EB0">
              <w:rPr>
                <w:rStyle w:val="Ninguno"/>
                <w:rFonts w:eastAsia="Times New Roman"/>
              </w:rPr>
              <w:t>sí</w:t>
            </w:r>
            <w:r w:rsidRPr="00633EB0">
              <w:rPr>
                <w:rStyle w:val="Ninguno"/>
                <w:rFonts w:eastAsia="Times New Roman"/>
              </w:rPr>
              <w:t xml:space="preserve"> regulaba la Ley de Naturalización)</w:t>
            </w:r>
          </w:p>
        </w:tc>
        <w:tc>
          <w:tcPr>
            <w:tcW w:w="2102" w:type="dxa"/>
          </w:tcPr>
          <w:p w14:paraId="65F7820D"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3CF1583E"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6F9734BE" w14:textId="241F833B" w:rsidR="00FD38AF" w:rsidRPr="00633EB0" w:rsidRDefault="00FD38AF" w:rsidP="00502234">
            <w:pPr>
              <w:ind w:firstLine="0"/>
            </w:pPr>
            <w:r w:rsidRPr="00633EB0">
              <w:t>Enfoque a qu</w:t>
            </w:r>
            <w:r w:rsidR="002D661D">
              <w:t>iene</w:t>
            </w:r>
            <w:r w:rsidRPr="00633EB0">
              <w:t>s t</w:t>
            </w:r>
            <w:r w:rsidR="002D661D">
              <w:t>iene</w:t>
            </w:r>
            <w:r w:rsidRPr="00633EB0">
              <w:t>n hijos ecuatorianos (as)</w:t>
            </w:r>
          </w:p>
        </w:tc>
        <w:tc>
          <w:tcPr>
            <w:tcW w:w="1364" w:type="dxa"/>
          </w:tcPr>
          <w:p w14:paraId="16CF4879"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291C0FB8"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3493BD71" w14:textId="4D101F6B"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No se regula nada al respecto (esto </w:t>
            </w:r>
            <w:r w:rsidR="001C7383" w:rsidRPr="00633EB0">
              <w:rPr>
                <w:rStyle w:val="Ninguno"/>
                <w:rFonts w:eastAsia="Times New Roman"/>
              </w:rPr>
              <w:t>sí</w:t>
            </w:r>
            <w:r w:rsidRPr="00633EB0">
              <w:rPr>
                <w:rStyle w:val="Ninguno"/>
                <w:rFonts w:eastAsia="Times New Roman"/>
              </w:rPr>
              <w:t xml:space="preserve"> regulaba la Ley de Naturalización)</w:t>
            </w:r>
          </w:p>
        </w:tc>
        <w:tc>
          <w:tcPr>
            <w:tcW w:w="2102" w:type="dxa"/>
          </w:tcPr>
          <w:p w14:paraId="22D7695A"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290D49C4"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11D3255B" w14:textId="77777777" w:rsidR="00FD38AF" w:rsidRPr="00633EB0" w:rsidRDefault="00FD38AF" w:rsidP="00502234">
            <w:pPr>
              <w:ind w:firstLine="0"/>
            </w:pPr>
            <w:r w:rsidRPr="00633EB0">
              <w:t>Enfoque hacia la mujer</w:t>
            </w:r>
          </w:p>
        </w:tc>
        <w:tc>
          <w:tcPr>
            <w:tcW w:w="1364" w:type="dxa"/>
          </w:tcPr>
          <w:p w14:paraId="6C4CDDEF"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No existe regulación</w:t>
            </w:r>
          </w:p>
        </w:tc>
        <w:tc>
          <w:tcPr>
            <w:tcW w:w="2102" w:type="dxa"/>
          </w:tcPr>
          <w:p w14:paraId="5BEB1DC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65E209D2"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No existe regulación</w:t>
            </w:r>
          </w:p>
        </w:tc>
        <w:tc>
          <w:tcPr>
            <w:tcW w:w="2102" w:type="dxa"/>
          </w:tcPr>
          <w:p w14:paraId="2B9FB5C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768257DD"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7DD3C010" w14:textId="77777777" w:rsidR="00FD38AF" w:rsidRPr="00633EB0" w:rsidRDefault="00FD38AF" w:rsidP="00502234">
            <w:pPr>
              <w:ind w:firstLine="0"/>
            </w:pPr>
            <w:r w:rsidRPr="00633EB0">
              <w:t>Situación de personas apátridas</w:t>
            </w:r>
          </w:p>
        </w:tc>
        <w:tc>
          <w:tcPr>
            <w:tcW w:w="1364" w:type="dxa"/>
          </w:tcPr>
          <w:p w14:paraId="3F7C1A2D" w14:textId="38178133"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No existe regulación, por lo </w:t>
            </w:r>
            <w:r w:rsidR="009A6B27" w:rsidRPr="00633EB0">
              <w:rPr>
                <w:rStyle w:val="Ninguno"/>
                <w:rFonts w:eastAsia="Times New Roman"/>
              </w:rPr>
              <w:t>que,</w:t>
            </w:r>
            <w:r w:rsidRPr="00633EB0">
              <w:rPr>
                <w:rStyle w:val="Ninguno"/>
                <w:rFonts w:eastAsia="Times New Roman"/>
              </w:rPr>
              <w:t xml:space="preserve"> si hubiere renunciado el ciudadano naturalizado </w:t>
            </w:r>
            <w:r w:rsidRPr="00633EB0">
              <w:rPr>
                <w:rStyle w:val="Ninguno"/>
                <w:rFonts w:eastAsia="Times New Roman"/>
              </w:rPr>
              <w:lastRenderedPageBreak/>
              <w:t xml:space="preserve">como ecuatoriano, pudo haberse quedado como apátrida. </w:t>
            </w:r>
          </w:p>
        </w:tc>
        <w:tc>
          <w:tcPr>
            <w:tcW w:w="2102" w:type="dxa"/>
          </w:tcPr>
          <w:p w14:paraId="17050DA3"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37E8DF29"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7BC60387"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0CF89C54"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0171A303" w14:textId="77777777" w:rsidR="00FD38AF" w:rsidRPr="00633EB0" w:rsidRDefault="00FD38AF" w:rsidP="00502234">
            <w:pPr>
              <w:ind w:firstLine="0"/>
            </w:pPr>
            <w:r w:rsidRPr="00633EB0">
              <w:t>Situación de personas refugiadas</w:t>
            </w:r>
          </w:p>
        </w:tc>
        <w:tc>
          <w:tcPr>
            <w:tcW w:w="1364" w:type="dxa"/>
          </w:tcPr>
          <w:p w14:paraId="7F8768F3"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08D241B2"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052EFBA5"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No existe regulación</w:t>
            </w:r>
          </w:p>
        </w:tc>
        <w:tc>
          <w:tcPr>
            <w:tcW w:w="2102" w:type="dxa"/>
          </w:tcPr>
          <w:p w14:paraId="7678A255"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14D6A718"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38920953" w14:textId="77777777" w:rsidR="00FD38AF" w:rsidRPr="00633EB0" w:rsidRDefault="00FD38AF" w:rsidP="00502234">
            <w:pPr>
              <w:ind w:firstLine="0"/>
            </w:pPr>
            <w:r w:rsidRPr="00633EB0">
              <w:t>Medios de subsistencia</w:t>
            </w:r>
          </w:p>
        </w:tc>
        <w:tc>
          <w:tcPr>
            <w:tcW w:w="1364" w:type="dxa"/>
          </w:tcPr>
          <w:p w14:paraId="557C8194"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2483EF19"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74784DDF" w14:textId="6971A1FF"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 xml:space="preserve">Los medios lícitos de vida en el </w:t>
            </w:r>
            <w:r w:rsidR="003E69B6">
              <w:rPr>
                <w:rStyle w:val="Ninguno"/>
                <w:rFonts w:eastAsia="Times New Roman"/>
              </w:rPr>
              <w:t>país</w:t>
            </w:r>
            <w:r w:rsidR="00CD1F05">
              <w:rPr>
                <w:rStyle w:val="Ninguno"/>
                <w:rFonts w:eastAsia="Times New Roman"/>
              </w:rPr>
              <w:t xml:space="preserve"> </w:t>
            </w:r>
            <w:r w:rsidR="00325D0F">
              <w:rPr>
                <w:rStyle w:val="Ninguno"/>
                <w:rFonts w:eastAsia="Times New Roman"/>
              </w:rPr>
              <w:t>y</w:t>
            </w:r>
            <w:r w:rsidRPr="00633EB0">
              <w:rPr>
                <w:rStyle w:val="Ninguno"/>
                <w:rFonts w:eastAsia="Times New Roman"/>
              </w:rPr>
              <w:t xml:space="preserve"> no s</w:t>
            </w:r>
            <w:r w:rsidR="003E69B6">
              <w:rPr>
                <w:rStyle w:val="Ninguno"/>
                <w:rFonts w:eastAsia="Times New Roman"/>
              </w:rPr>
              <w:t>eñala</w:t>
            </w:r>
            <w:r w:rsidRPr="00633EB0">
              <w:rPr>
                <w:rStyle w:val="Ninguno"/>
                <w:rFonts w:eastAsia="Times New Roman"/>
              </w:rPr>
              <w:t xml:space="preserve"> al respecto de los medios lícitos de vida que provengan del extranjero. Tampoco se regulan los medios lícitos de </w:t>
            </w:r>
            <w:r w:rsidRPr="00633EB0">
              <w:rPr>
                <w:rStyle w:val="Ninguno"/>
                <w:rFonts w:eastAsia="Times New Roman"/>
              </w:rPr>
              <w:lastRenderedPageBreak/>
              <w:t xml:space="preserve">vida de las personas de 18 </w:t>
            </w:r>
            <w:r w:rsidR="002D661D">
              <w:rPr>
                <w:rStyle w:val="Ninguno"/>
                <w:rFonts w:eastAsia="Times New Roman"/>
              </w:rPr>
              <w:t>año</w:t>
            </w:r>
            <w:r w:rsidRPr="00633EB0">
              <w:rPr>
                <w:rStyle w:val="Ninguno"/>
                <w:rFonts w:eastAsia="Times New Roman"/>
              </w:rPr>
              <w:t>s que usualmente son dependientes.</w:t>
            </w:r>
          </w:p>
        </w:tc>
        <w:tc>
          <w:tcPr>
            <w:tcW w:w="2102" w:type="dxa"/>
          </w:tcPr>
          <w:p w14:paraId="46506244"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33729A89"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09D4F5C6" w14:textId="77777777" w:rsidR="00FD38AF" w:rsidRPr="00633EB0" w:rsidRDefault="00FD38AF" w:rsidP="00502234">
            <w:pPr>
              <w:ind w:firstLine="0"/>
            </w:pPr>
            <w:r w:rsidRPr="00633EB0">
              <w:t>Conocimientos sobre historia y geografía del Ecuador</w:t>
            </w:r>
          </w:p>
        </w:tc>
        <w:tc>
          <w:tcPr>
            <w:tcW w:w="1364" w:type="dxa"/>
          </w:tcPr>
          <w:p w14:paraId="49E56D4B"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019EB137"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40012BB9"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Conocimientos únicamente sobre los símbolos patrios.</w:t>
            </w:r>
          </w:p>
        </w:tc>
        <w:tc>
          <w:tcPr>
            <w:tcW w:w="2102" w:type="dxa"/>
          </w:tcPr>
          <w:p w14:paraId="07F74083"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61E1322E"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4E9F5568" w14:textId="77777777" w:rsidR="00FD38AF" w:rsidRPr="00633EB0" w:rsidRDefault="00FD38AF" w:rsidP="00502234">
            <w:pPr>
              <w:ind w:firstLine="0"/>
            </w:pPr>
            <w:r w:rsidRPr="00633EB0">
              <w:t>Cancelación de la Carta de Naturalización</w:t>
            </w:r>
          </w:p>
        </w:tc>
        <w:tc>
          <w:tcPr>
            <w:tcW w:w="1364" w:type="dxa"/>
          </w:tcPr>
          <w:p w14:paraId="519C563D"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75A54BBB"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61574283"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No se refiere a la cancelación, sino a la nulidad</w:t>
            </w:r>
          </w:p>
        </w:tc>
        <w:tc>
          <w:tcPr>
            <w:tcW w:w="2102" w:type="dxa"/>
          </w:tcPr>
          <w:p w14:paraId="6B9F85E9"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r>
      <w:tr w:rsidR="00C96518" w:rsidRPr="00633EB0" w14:paraId="4A86E253"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174EF657" w14:textId="77777777" w:rsidR="00FD38AF" w:rsidRPr="00633EB0" w:rsidRDefault="00FD38AF" w:rsidP="00502234">
            <w:pPr>
              <w:ind w:firstLine="0"/>
            </w:pPr>
            <w:r w:rsidRPr="00633EB0">
              <w:t xml:space="preserve">Documentos </w:t>
            </w:r>
          </w:p>
        </w:tc>
        <w:tc>
          <w:tcPr>
            <w:tcW w:w="1364" w:type="dxa"/>
          </w:tcPr>
          <w:p w14:paraId="4B4D2319"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6948587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1896" w:type="dxa"/>
          </w:tcPr>
          <w:p w14:paraId="177693AA" w14:textId="77777777" w:rsidR="00FD38AF" w:rsidRPr="00633EB0" w:rsidRDefault="00FD38AF" w:rsidP="00502234">
            <w:pPr>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3B0BB0B5" w14:textId="5447FA1F"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rPr>
            </w:pPr>
            <w:r w:rsidRPr="00633EB0">
              <w:rPr>
                <w:rStyle w:val="Ninguno"/>
                <w:rFonts w:eastAsia="Times New Roman"/>
              </w:rPr>
              <w:t>Se solicita copia de un documento de identidad, o del pasaporte, cuando en realidad son necesarios los dos documentos</w:t>
            </w:r>
          </w:p>
        </w:tc>
      </w:tr>
      <w:tr w:rsidR="0067559E" w:rsidRPr="00633EB0" w14:paraId="6BF10DD2" w14:textId="77777777" w:rsidTr="00647966">
        <w:tc>
          <w:tcPr>
            <w:cnfStyle w:val="001000000000" w:firstRow="0" w:lastRow="0" w:firstColumn="1" w:lastColumn="0" w:oddVBand="0" w:evenVBand="0" w:oddHBand="0" w:evenHBand="0" w:firstRowFirstColumn="0" w:firstRowLastColumn="0" w:lastRowFirstColumn="0" w:lastRowLastColumn="0"/>
            <w:tcW w:w="9360" w:type="dxa"/>
            <w:gridSpan w:val="5"/>
          </w:tcPr>
          <w:p w14:paraId="33A56A70" w14:textId="77777777" w:rsidR="00FD38AF" w:rsidRPr="00633EB0" w:rsidRDefault="00FD38AF" w:rsidP="00A13436">
            <w:pPr>
              <w:rPr>
                <w:rStyle w:val="Ninguno"/>
                <w:rFonts w:eastAsia="Times New Roman"/>
              </w:rPr>
            </w:pPr>
          </w:p>
        </w:tc>
      </w:tr>
      <w:tr w:rsidR="00C96518" w:rsidRPr="00633EB0" w14:paraId="67CE85C7"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19AC27E7" w14:textId="77777777" w:rsidR="00FD38AF" w:rsidRPr="00633EB0" w:rsidRDefault="00FD38AF" w:rsidP="00502234">
            <w:pPr>
              <w:ind w:firstLine="0"/>
              <w:rPr>
                <w:rStyle w:val="Ninguno"/>
                <w:rFonts w:eastAsia="Times New Roman"/>
                <w:b/>
                <w:lang w:val="es-EC"/>
              </w:rPr>
            </w:pPr>
            <w:r w:rsidRPr="00633EB0">
              <w:rPr>
                <w:rStyle w:val="Ninguno"/>
                <w:rFonts w:eastAsia="Times New Roman"/>
                <w:b/>
              </w:rPr>
              <w:lastRenderedPageBreak/>
              <w:t>Indicador 2 (Declaratoria de Naturalización)</w:t>
            </w:r>
          </w:p>
        </w:tc>
        <w:tc>
          <w:tcPr>
            <w:tcW w:w="1364" w:type="dxa"/>
          </w:tcPr>
          <w:p w14:paraId="7C839112"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s-EC"/>
              </w:rPr>
              <w:t>Vacíos</w:t>
            </w:r>
          </w:p>
        </w:tc>
        <w:tc>
          <w:tcPr>
            <w:tcW w:w="2102" w:type="dxa"/>
          </w:tcPr>
          <w:p w14:paraId="5E615CAB"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Contradicciones</w:t>
            </w:r>
          </w:p>
        </w:tc>
        <w:tc>
          <w:tcPr>
            <w:tcW w:w="1896" w:type="dxa"/>
          </w:tcPr>
          <w:p w14:paraId="582CF325"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Vacíos</w:t>
            </w:r>
          </w:p>
        </w:tc>
        <w:tc>
          <w:tcPr>
            <w:tcW w:w="2102" w:type="dxa"/>
          </w:tcPr>
          <w:p w14:paraId="4F78C947"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b/>
                <w:lang w:val="en-US"/>
              </w:rPr>
            </w:pPr>
            <w:r w:rsidRPr="00633EB0">
              <w:rPr>
                <w:rStyle w:val="Ninguno"/>
                <w:rFonts w:eastAsia="Times New Roman"/>
                <w:b/>
                <w:lang w:val="en-US"/>
              </w:rPr>
              <w:t>Contradicciones</w:t>
            </w:r>
          </w:p>
        </w:tc>
      </w:tr>
      <w:tr w:rsidR="00C96518" w:rsidRPr="00633EB0" w14:paraId="43FF4C38"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78EF0D17" w14:textId="77777777" w:rsidR="00FD38AF" w:rsidRPr="00633EB0" w:rsidRDefault="00FD38AF" w:rsidP="00502234">
            <w:pPr>
              <w:ind w:firstLine="0"/>
              <w:rPr>
                <w:rStyle w:val="Ninguno"/>
                <w:rFonts w:eastAsia="Times New Roman"/>
              </w:rPr>
            </w:pPr>
            <w:r w:rsidRPr="00633EB0">
              <w:rPr>
                <w:rStyle w:val="Ninguno"/>
                <w:rFonts w:eastAsia="Times New Roman"/>
              </w:rPr>
              <w:t>Lugar donde presenta la solicitud</w:t>
            </w:r>
          </w:p>
        </w:tc>
        <w:tc>
          <w:tcPr>
            <w:tcW w:w="1364" w:type="dxa"/>
          </w:tcPr>
          <w:p w14:paraId="05D6177B"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encuentra referencia</w:t>
            </w:r>
          </w:p>
        </w:tc>
        <w:tc>
          <w:tcPr>
            <w:tcW w:w="2102" w:type="dxa"/>
          </w:tcPr>
          <w:p w14:paraId="014F815C"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62225853"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5AA340F1"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r w:rsidR="00C96518" w:rsidRPr="00633EB0" w14:paraId="4C403BD2"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341BE50C" w14:textId="60F4BDDD" w:rsidR="00FD38AF" w:rsidRPr="00633EB0" w:rsidRDefault="00FD38AF" w:rsidP="00502234">
            <w:pPr>
              <w:ind w:firstLine="0"/>
              <w:rPr>
                <w:rStyle w:val="Ninguno"/>
                <w:rFonts w:eastAsia="Times New Roman"/>
              </w:rPr>
            </w:pPr>
            <w:r w:rsidRPr="00633EB0">
              <w:rPr>
                <w:rStyle w:val="Ninguno"/>
                <w:rFonts w:eastAsia="Times New Roman"/>
              </w:rPr>
              <w:t xml:space="preserve">Fecha desde la cual se consideran los dos </w:t>
            </w:r>
            <w:r w:rsidR="002D661D">
              <w:rPr>
                <w:rStyle w:val="Ninguno"/>
                <w:rFonts w:eastAsia="Times New Roman"/>
              </w:rPr>
              <w:t>año</w:t>
            </w:r>
            <w:r w:rsidRPr="00633EB0">
              <w:rPr>
                <w:rStyle w:val="Ninguno"/>
                <w:rFonts w:eastAsia="Times New Roman"/>
              </w:rPr>
              <w:t>s de matrimonio o unión de hecho</w:t>
            </w:r>
          </w:p>
        </w:tc>
        <w:tc>
          <w:tcPr>
            <w:tcW w:w="1364" w:type="dxa"/>
          </w:tcPr>
          <w:p w14:paraId="2D2EDBFF"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79BA88EB"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0423A3EC"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665454A5" w14:textId="38CE76FF"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La Ley s</w:t>
            </w:r>
            <w:r w:rsidR="003E69B6">
              <w:rPr>
                <w:rStyle w:val="Ninguno"/>
                <w:rFonts w:eastAsia="Times New Roman"/>
                <w:lang w:val="es-EC"/>
              </w:rPr>
              <w:t>eñala</w:t>
            </w:r>
            <w:r w:rsidRPr="00633EB0">
              <w:rPr>
                <w:rStyle w:val="Ninguno"/>
                <w:rFonts w:eastAsia="Times New Roman"/>
                <w:lang w:val="es-EC"/>
              </w:rPr>
              <w:t xml:space="preserve"> que desde la fecha de la celebración del matrimonio, mientras que el Reglamento a la Ley s</w:t>
            </w:r>
            <w:r w:rsidR="003E69B6">
              <w:rPr>
                <w:rStyle w:val="Ninguno"/>
                <w:rFonts w:eastAsia="Times New Roman"/>
                <w:lang w:val="es-EC"/>
              </w:rPr>
              <w:t>eñala</w:t>
            </w:r>
            <w:r w:rsidRPr="00633EB0">
              <w:rPr>
                <w:rStyle w:val="Ninguno"/>
                <w:rFonts w:eastAsia="Times New Roman"/>
                <w:lang w:val="es-EC"/>
              </w:rPr>
              <w:t xml:space="preserve"> que desde la fecha del registro del matrimonio.</w:t>
            </w:r>
          </w:p>
        </w:tc>
      </w:tr>
      <w:tr w:rsidR="00C96518" w:rsidRPr="00633EB0" w14:paraId="2E4CE512"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5743C71F" w14:textId="77777777" w:rsidR="00FD38AF" w:rsidRPr="00633EB0" w:rsidRDefault="00FD38AF" w:rsidP="00502234">
            <w:pPr>
              <w:ind w:firstLine="0"/>
              <w:rPr>
                <w:rStyle w:val="Ninguno"/>
                <w:rFonts w:eastAsia="Times New Roman"/>
              </w:rPr>
            </w:pPr>
            <w:r w:rsidRPr="00633EB0">
              <w:rPr>
                <w:rStyle w:val="Ninguno"/>
                <w:rFonts w:eastAsia="Times New Roman"/>
              </w:rPr>
              <w:t>Tipo de residencia</w:t>
            </w:r>
          </w:p>
        </w:tc>
        <w:tc>
          <w:tcPr>
            <w:tcW w:w="1364" w:type="dxa"/>
          </w:tcPr>
          <w:p w14:paraId="5E3AD650"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123CA40A"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3B6DD977"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especifica la residencia, por lo que puede ser temporal o permanente</w:t>
            </w:r>
          </w:p>
        </w:tc>
        <w:tc>
          <w:tcPr>
            <w:tcW w:w="2102" w:type="dxa"/>
          </w:tcPr>
          <w:p w14:paraId="003C8F2A"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r w:rsidR="00C96518" w:rsidRPr="00633EB0" w14:paraId="545A106C"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56FCC0D3" w14:textId="532AACD5" w:rsidR="00FD38AF" w:rsidRPr="00633EB0" w:rsidRDefault="00FD38AF" w:rsidP="00502234">
            <w:pPr>
              <w:ind w:firstLine="0"/>
              <w:rPr>
                <w:rStyle w:val="Ninguno"/>
                <w:rFonts w:eastAsia="Times New Roman"/>
              </w:rPr>
            </w:pPr>
            <w:r w:rsidRPr="00633EB0">
              <w:rPr>
                <w:rStyle w:val="Ninguno"/>
                <w:rFonts w:eastAsia="Times New Roman"/>
              </w:rPr>
              <w:lastRenderedPageBreak/>
              <w:t xml:space="preserve">Permanencia en el </w:t>
            </w:r>
            <w:r w:rsidR="003E69B6">
              <w:rPr>
                <w:rStyle w:val="Ninguno"/>
                <w:rFonts w:eastAsia="Times New Roman"/>
              </w:rPr>
              <w:t>país</w:t>
            </w:r>
          </w:p>
        </w:tc>
        <w:tc>
          <w:tcPr>
            <w:tcW w:w="1364" w:type="dxa"/>
          </w:tcPr>
          <w:p w14:paraId="397E4C59"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3D43C92D"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6C898AD4"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regula</w:t>
            </w:r>
          </w:p>
        </w:tc>
        <w:tc>
          <w:tcPr>
            <w:tcW w:w="2102" w:type="dxa"/>
          </w:tcPr>
          <w:p w14:paraId="739FCBCB"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r w:rsidR="00C96518" w:rsidRPr="00633EB0" w14:paraId="23C0A019"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1E34EBCF" w14:textId="77777777" w:rsidR="00FD38AF" w:rsidRPr="00633EB0" w:rsidRDefault="00FD38AF" w:rsidP="00502234">
            <w:pPr>
              <w:ind w:firstLine="0"/>
              <w:rPr>
                <w:rStyle w:val="Ninguno"/>
                <w:rFonts w:eastAsia="Times New Roman"/>
              </w:rPr>
            </w:pPr>
            <w:r w:rsidRPr="00633EB0">
              <w:t>Enfoque hacia las (os) viudas (os) de ecuatorianos, o que tengan hijos ecuatorianos</w:t>
            </w:r>
          </w:p>
        </w:tc>
        <w:tc>
          <w:tcPr>
            <w:tcW w:w="1364" w:type="dxa"/>
          </w:tcPr>
          <w:p w14:paraId="6F471F3D"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16866C7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3DFBA3BD"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regula</w:t>
            </w:r>
          </w:p>
        </w:tc>
        <w:tc>
          <w:tcPr>
            <w:tcW w:w="2102" w:type="dxa"/>
          </w:tcPr>
          <w:p w14:paraId="79C55E53"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r w:rsidR="00C96518" w:rsidRPr="00633EB0" w14:paraId="0E027E1F"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2FCAA1FF" w14:textId="77777777" w:rsidR="00FD38AF" w:rsidRPr="00633EB0" w:rsidRDefault="00FD38AF" w:rsidP="00502234">
            <w:pPr>
              <w:ind w:firstLine="0"/>
              <w:rPr>
                <w:rStyle w:val="Ninguno"/>
                <w:rFonts w:eastAsia="Times New Roman"/>
              </w:rPr>
            </w:pPr>
            <w:r w:rsidRPr="00633EB0">
              <w:rPr>
                <w:rStyle w:val="Ninguno"/>
                <w:rFonts w:eastAsia="Times New Roman"/>
              </w:rPr>
              <w:t>Enfoque hacia la mujer</w:t>
            </w:r>
          </w:p>
        </w:tc>
        <w:tc>
          <w:tcPr>
            <w:tcW w:w="1364" w:type="dxa"/>
          </w:tcPr>
          <w:p w14:paraId="0BB56EFC"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4A6F67A1"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2EE75A2A"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regula</w:t>
            </w:r>
          </w:p>
        </w:tc>
        <w:tc>
          <w:tcPr>
            <w:tcW w:w="2102" w:type="dxa"/>
          </w:tcPr>
          <w:p w14:paraId="7C7ACC74"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r w:rsidR="00C96518" w:rsidRPr="00633EB0" w14:paraId="63329E60"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10AD2808" w14:textId="77777777" w:rsidR="00FD38AF" w:rsidRPr="00633EB0" w:rsidRDefault="00FD38AF" w:rsidP="00502234">
            <w:pPr>
              <w:ind w:firstLine="0"/>
              <w:rPr>
                <w:rStyle w:val="Ninguno"/>
                <w:rFonts w:eastAsia="Times New Roman"/>
              </w:rPr>
            </w:pPr>
            <w:r w:rsidRPr="00633EB0">
              <w:rPr>
                <w:rStyle w:val="Ninguno"/>
                <w:rFonts w:eastAsia="Times New Roman"/>
              </w:rPr>
              <w:t>Medios lícitos de vida</w:t>
            </w:r>
          </w:p>
        </w:tc>
        <w:tc>
          <w:tcPr>
            <w:tcW w:w="1364" w:type="dxa"/>
          </w:tcPr>
          <w:p w14:paraId="5DE57A4B"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2102" w:type="dxa"/>
          </w:tcPr>
          <w:p w14:paraId="479182B6"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n-US"/>
              </w:rPr>
            </w:pPr>
          </w:p>
        </w:tc>
        <w:tc>
          <w:tcPr>
            <w:tcW w:w="1896" w:type="dxa"/>
          </w:tcPr>
          <w:p w14:paraId="34505670"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n-US"/>
              </w:rPr>
            </w:pPr>
            <w:r w:rsidRPr="00633EB0">
              <w:rPr>
                <w:rStyle w:val="Ninguno"/>
                <w:rFonts w:eastAsia="Times New Roman"/>
                <w:lang w:val="en-US"/>
              </w:rPr>
              <w:t>No se regula</w:t>
            </w:r>
          </w:p>
        </w:tc>
        <w:tc>
          <w:tcPr>
            <w:tcW w:w="2102" w:type="dxa"/>
          </w:tcPr>
          <w:p w14:paraId="0910C3C2"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n-US"/>
              </w:rPr>
            </w:pPr>
          </w:p>
        </w:tc>
      </w:tr>
      <w:tr w:rsidR="00C96518" w:rsidRPr="00633EB0" w14:paraId="1898DF16" w14:textId="77777777" w:rsidTr="00647966">
        <w:tc>
          <w:tcPr>
            <w:cnfStyle w:val="001000000000" w:firstRow="0" w:lastRow="0" w:firstColumn="1" w:lastColumn="0" w:oddVBand="0" w:evenVBand="0" w:oddHBand="0" w:evenHBand="0" w:firstRowFirstColumn="0" w:firstRowLastColumn="0" w:lastRowFirstColumn="0" w:lastRowLastColumn="0"/>
            <w:tcW w:w="1896" w:type="dxa"/>
          </w:tcPr>
          <w:p w14:paraId="27F2ABDB" w14:textId="44722C38" w:rsidR="00FD38AF" w:rsidRPr="00633EB0" w:rsidRDefault="00FD38AF" w:rsidP="00502234">
            <w:pPr>
              <w:ind w:firstLine="0"/>
              <w:rPr>
                <w:rStyle w:val="Ninguno"/>
                <w:rFonts w:eastAsia="Times New Roman"/>
              </w:rPr>
            </w:pPr>
            <w:r w:rsidRPr="00633EB0">
              <w:rPr>
                <w:rStyle w:val="Ninguno"/>
                <w:rFonts w:eastAsia="Times New Roman"/>
              </w:rPr>
              <w:t xml:space="preserve">Conocimientos sobre historia y geografía del </w:t>
            </w:r>
            <w:r w:rsidR="003E69B6">
              <w:rPr>
                <w:rStyle w:val="Ninguno"/>
                <w:rFonts w:eastAsia="Times New Roman"/>
              </w:rPr>
              <w:t>país</w:t>
            </w:r>
          </w:p>
        </w:tc>
        <w:tc>
          <w:tcPr>
            <w:tcW w:w="1364" w:type="dxa"/>
          </w:tcPr>
          <w:p w14:paraId="23B7C860" w14:textId="77777777" w:rsidR="00FD38AF" w:rsidRPr="00633EB0" w:rsidRDefault="00FD38AF" w:rsidP="00C8666C">
            <w:pPr>
              <w:cnfStyle w:val="000000000000" w:firstRow="0" w:lastRow="0" w:firstColumn="0" w:lastColumn="0" w:oddVBand="0" w:evenVBand="0" w:oddHBand="0" w:evenHBand="0" w:firstRowFirstColumn="0" w:firstRowLastColumn="0" w:lastRowFirstColumn="0" w:lastRowLastColumn="0"/>
              <w:rPr>
                <w:rStyle w:val="Ninguno"/>
                <w:rFonts w:eastAsia="Times New Roman"/>
              </w:rPr>
            </w:pPr>
          </w:p>
        </w:tc>
        <w:tc>
          <w:tcPr>
            <w:tcW w:w="2102" w:type="dxa"/>
          </w:tcPr>
          <w:p w14:paraId="5C8EE038"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c>
          <w:tcPr>
            <w:tcW w:w="1896" w:type="dxa"/>
          </w:tcPr>
          <w:p w14:paraId="703C99E9" w14:textId="77777777" w:rsidR="00FD38AF" w:rsidRPr="00633EB0" w:rsidRDefault="00FD38AF" w:rsidP="00502234">
            <w:pPr>
              <w:ind w:firstLine="0"/>
              <w:jc w:val="left"/>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r w:rsidRPr="00633EB0">
              <w:rPr>
                <w:rStyle w:val="Ninguno"/>
                <w:rFonts w:eastAsia="Times New Roman"/>
                <w:lang w:val="es-EC"/>
              </w:rPr>
              <w:t>No se regula (puede ser no necesario)</w:t>
            </w:r>
          </w:p>
        </w:tc>
        <w:tc>
          <w:tcPr>
            <w:tcW w:w="2102" w:type="dxa"/>
          </w:tcPr>
          <w:p w14:paraId="5FE96A1E" w14:textId="77777777" w:rsidR="00FD38AF" w:rsidRPr="00633EB0" w:rsidRDefault="00FD38AF">
            <w:pPr>
              <w:cnfStyle w:val="000000000000" w:firstRow="0" w:lastRow="0" w:firstColumn="0" w:lastColumn="0" w:oddVBand="0" w:evenVBand="0" w:oddHBand="0" w:evenHBand="0" w:firstRowFirstColumn="0" w:firstRowLastColumn="0" w:lastRowFirstColumn="0" w:lastRowLastColumn="0"/>
              <w:rPr>
                <w:rStyle w:val="Ninguno"/>
                <w:rFonts w:eastAsia="Times New Roman"/>
                <w:lang w:val="es-EC"/>
              </w:rPr>
            </w:pPr>
          </w:p>
        </w:tc>
      </w:tr>
    </w:tbl>
    <w:p w14:paraId="5EB22BFD" w14:textId="7E922C27" w:rsidR="00FC6AA1" w:rsidRPr="00633EB0" w:rsidRDefault="00CF315E" w:rsidP="00853ADE">
      <w:pPr>
        <w:pStyle w:val="PIEDETABLAAPAFABY"/>
        <w:rPr>
          <w:rStyle w:val="Ninguno"/>
          <w:b w:val="0"/>
        </w:rPr>
      </w:pPr>
      <w:r w:rsidRPr="00633EB0">
        <w:rPr>
          <w:rStyle w:val="Ninguno"/>
          <w:b w:val="0"/>
        </w:rPr>
        <w:t>Datos obteni</w:t>
      </w:r>
      <w:r w:rsidRPr="00633EB0">
        <w:rPr>
          <w:rStyle w:val="Ninguno"/>
          <w:b w:val="0"/>
          <w:szCs w:val="20"/>
        </w:rPr>
        <w:t>dos</w:t>
      </w:r>
      <w:r w:rsidRPr="00633EB0">
        <w:rPr>
          <w:rStyle w:val="Ninguno"/>
          <w:b w:val="0"/>
        </w:rPr>
        <w:t xml:space="preserve"> de la Ley de Naturalización y </w:t>
      </w:r>
      <w:r w:rsidR="00FC6AA1" w:rsidRPr="00633EB0">
        <w:rPr>
          <w:rStyle w:val="Ninguno"/>
          <w:b w:val="0"/>
        </w:rPr>
        <w:t>su Reglamento (1976)</w:t>
      </w:r>
      <w:r w:rsidR="001C7383">
        <w:rPr>
          <w:rStyle w:val="Ninguno"/>
          <w:b w:val="0"/>
        </w:rPr>
        <w:t xml:space="preserve"> </w:t>
      </w:r>
      <w:r w:rsidR="00325D0F">
        <w:rPr>
          <w:rStyle w:val="Ninguno"/>
          <w:b w:val="0"/>
        </w:rPr>
        <w:t>y</w:t>
      </w:r>
      <w:r w:rsidR="00FC6AA1" w:rsidRPr="00633EB0">
        <w:rPr>
          <w:rStyle w:val="Ninguno"/>
          <w:b w:val="0"/>
        </w:rPr>
        <w:t xml:space="preserve"> </w:t>
      </w:r>
      <w:r w:rsidRPr="00633EB0">
        <w:rPr>
          <w:rStyle w:val="Ninguno"/>
          <w:b w:val="0"/>
        </w:rPr>
        <w:t>de la Ley Orgánica de Movilidad Humana</w:t>
      </w:r>
      <w:r w:rsidR="00FC6AA1" w:rsidRPr="00633EB0">
        <w:rPr>
          <w:rStyle w:val="Ninguno"/>
          <w:b w:val="0"/>
        </w:rPr>
        <w:t xml:space="preserve"> y su Reglamento (2017)</w:t>
      </w:r>
      <w:r w:rsidR="00D75C29" w:rsidRPr="00633EB0">
        <w:rPr>
          <w:rStyle w:val="Ninguno"/>
          <w:b w:val="0"/>
        </w:rPr>
        <w:t xml:space="preserve">. Fecha de elaboración: 15 de junio de 2018. </w:t>
      </w:r>
    </w:p>
    <w:p w14:paraId="2F5EE3FB" w14:textId="4E99006D" w:rsidR="004E6488" w:rsidRPr="00633EB0" w:rsidRDefault="003B27F5" w:rsidP="00853ADE">
      <w:pPr>
        <w:pStyle w:val="PIEDETABLAAPAFABY"/>
        <w:rPr>
          <w:rStyle w:val="Ninguno"/>
          <w:b w:val="0"/>
        </w:rPr>
      </w:pPr>
      <w:r w:rsidRPr="00633EB0">
        <w:rPr>
          <w:rStyle w:val="Ninguno"/>
          <w:b w:val="0"/>
        </w:rPr>
        <w:t>(</w:t>
      </w:r>
      <w:r w:rsidR="00D75C29" w:rsidRPr="00633EB0">
        <w:rPr>
          <w:rStyle w:val="Ninguno"/>
          <w:b w:val="0"/>
        </w:rPr>
        <w:t xml:space="preserve">Fuente: </w:t>
      </w:r>
      <w:r w:rsidR="00CF315E" w:rsidRPr="00633EB0">
        <w:rPr>
          <w:rStyle w:val="Ninguno"/>
          <w:b w:val="0"/>
        </w:rPr>
        <w:t>Elaboración propia)</w:t>
      </w:r>
      <w:bookmarkStart w:id="100" w:name="_Toc3407231"/>
      <w:bookmarkStart w:id="101" w:name="_Toc3407405"/>
      <w:bookmarkStart w:id="102" w:name="_Toc3407673"/>
    </w:p>
    <w:p w14:paraId="3AE9FB22" w14:textId="77777777" w:rsidR="00D75C29" w:rsidRPr="00633EB0" w:rsidRDefault="00D75C29" w:rsidP="00853ADE">
      <w:pPr>
        <w:pStyle w:val="PIEDETABLAAPAFABY"/>
        <w:rPr>
          <w:rStyle w:val="Ninguno"/>
          <w:sz w:val="24"/>
        </w:rPr>
      </w:pPr>
    </w:p>
    <w:p w14:paraId="02D80D46" w14:textId="624ADAD4" w:rsidR="00CB3432" w:rsidRPr="004F07C7" w:rsidRDefault="001D5504" w:rsidP="004F07C7">
      <w:pPr>
        <w:pStyle w:val="Ttulo3"/>
        <w:rPr>
          <w:rStyle w:val="Ninguno"/>
          <w:lang w:val="pt-PT"/>
        </w:rPr>
      </w:pPr>
      <w:bookmarkStart w:id="103" w:name="_Toc22562133"/>
      <w:r w:rsidRPr="004F07C7">
        <w:rPr>
          <w:rStyle w:val="Ninguno"/>
          <w:lang w:val="pt-PT"/>
        </w:rPr>
        <w:t xml:space="preserve">3.3.1 </w:t>
      </w:r>
      <w:r w:rsidR="004A47B5" w:rsidRPr="004F07C7">
        <w:rPr>
          <w:rStyle w:val="Ninguno"/>
          <w:lang w:val="pt-PT"/>
        </w:rPr>
        <w:t>Proceso para gestionar el reconocimiento de la c</w:t>
      </w:r>
      <w:r w:rsidR="002D661D">
        <w:rPr>
          <w:rStyle w:val="Ninguno"/>
          <w:lang w:val="pt-PT"/>
        </w:rPr>
        <w:t>iudadanía</w:t>
      </w:r>
      <w:bookmarkEnd w:id="100"/>
      <w:bookmarkEnd w:id="101"/>
      <w:bookmarkEnd w:id="102"/>
      <w:bookmarkEnd w:id="103"/>
    </w:p>
    <w:p w14:paraId="2CA38317" w14:textId="5650415F" w:rsidR="0003466A" w:rsidRPr="00633EB0" w:rsidRDefault="004A47B5" w:rsidP="00344B02">
      <w:pPr>
        <w:rPr>
          <w:rStyle w:val="Ninguno"/>
          <w:rFonts w:eastAsiaTheme="majorEastAsia" w:cstheme="majorBidi"/>
          <w:b/>
          <w:bCs/>
          <w:szCs w:val="26"/>
        </w:rPr>
      </w:pPr>
      <w:r w:rsidRPr="00633EB0">
        <w:rPr>
          <w:rStyle w:val="Ninguno"/>
        </w:rPr>
        <w:t>“</w:t>
      </w:r>
      <w:r w:rsidR="00551023" w:rsidRPr="00633EB0">
        <w:rPr>
          <w:rStyle w:val="Ninguno"/>
        </w:rPr>
        <w:t xml:space="preserve"> (...) </w:t>
      </w:r>
      <w:r w:rsidRPr="00633EB0">
        <w:rPr>
          <w:rStyle w:val="Ninguno"/>
        </w:rPr>
        <w:t xml:space="preserve"> la c</w:t>
      </w:r>
      <w:r w:rsidR="002D661D">
        <w:rPr>
          <w:rStyle w:val="Ninguno"/>
        </w:rPr>
        <w:t>iudadanía</w:t>
      </w:r>
      <w:r w:rsidRPr="00633EB0">
        <w:rPr>
          <w:rStyle w:val="Ninguno"/>
        </w:rPr>
        <w:t xml:space="preserve"> ha sido y es, una de las principales fuentes de identidad </w:t>
      </w:r>
      <w:r w:rsidR="00551023" w:rsidRPr="00633EB0">
        <w:rPr>
          <w:rStyle w:val="Ninguno"/>
        </w:rPr>
        <w:t xml:space="preserve"> (...) </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&gt;&lt;Year&gt;2016&lt;/Year&gt;&lt;DisplayText&gt; (Martín-Cabello, Antonio, 2016, pág. 3)&lt;/DisplayText&gt;&lt;record&gt;&lt;ref-type name="Book"&gt;6&lt;/ref-type&gt;&lt;contributors&gt;&lt;authors/&gt;&lt;/contributors&gt;&lt;titles/&gt;&lt;title&gt;Ciudadanía Global.  Un estudio sobre las identidades sociopolíticas en un mundo interconectado&lt;/title&gt;&lt;periodical/&gt;&lt;dates&gt;&lt;year&gt;2016&lt;/year&gt;&lt;pub-dates/&gt;&lt;/dates&gt;&lt;/record&gt;&lt;/Cite&gt;&lt;/EndNote&gt;</w:instrText>
      </w:r>
      <w:r w:rsidRPr="00633EB0">
        <w:rPr>
          <w:rStyle w:val="Ninguno"/>
          <w:rFonts w:eastAsia="Times New Roman"/>
        </w:rPr>
        <w:fldChar w:fldCharType="separate"/>
      </w:r>
      <w:r w:rsidRPr="00633EB0">
        <w:rPr>
          <w:rStyle w:val="Ninguno"/>
          <w:lang w:val="it-IT"/>
        </w:rPr>
        <w:t xml:space="preserve"> (Martín-Cabello, 2016</w:t>
      </w:r>
      <w:r w:rsidR="0072467E" w:rsidRPr="00633EB0">
        <w:rPr>
          <w:rStyle w:val="Ninguno"/>
          <w:lang w:val="pt-PT"/>
        </w:rPr>
        <w:t xml:space="preserve">, </w:t>
      </w:r>
      <w:r w:rsidR="00872751" w:rsidRPr="00633EB0">
        <w:rPr>
          <w:rStyle w:val="Ninguno"/>
          <w:lang w:val="pt-PT"/>
        </w:rPr>
        <w:t>p.</w:t>
      </w:r>
      <w:r w:rsidR="00BB79BE" w:rsidRPr="00633EB0">
        <w:rPr>
          <w:rStyle w:val="Ninguno"/>
          <w:lang w:val="it-IT"/>
        </w:rPr>
        <w:t xml:space="preserve"> </w:t>
      </w:r>
      <w:r w:rsidRPr="00633EB0">
        <w:rPr>
          <w:rStyle w:val="Ninguno"/>
          <w:lang w:val="it-IT"/>
        </w:rPr>
        <w:t>3)</w:t>
      </w:r>
      <w:r w:rsidRPr="00633EB0">
        <w:rPr>
          <w:rStyle w:val="Ninguno"/>
          <w:rFonts w:eastAsia="Times New Roman"/>
        </w:rPr>
        <w:fldChar w:fldCharType="end"/>
      </w:r>
      <w:r w:rsidRPr="00633EB0">
        <w:rPr>
          <w:rStyle w:val="Ninguno"/>
        </w:rPr>
        <w:t xml:space="preserve">. Se ha considerado importante precisar qué se entiende por reconocimiento </w:t>
      </w:r>
      <w:r w:rsidR="00E614C1" w:rsidRPr="00633EB0">
        <w:rPr>
          <w:rStyle w:val="Ninguno"/>
        </w:rPr>
        <w:t>de la c</w:t>
      </w:r>
      <w:r w:rsidR="002D661D">
        <w:rPr>
          <w:rStyle w:val="Ninguno"/>
        </w:rPr>
        <w:t>iudadanía</w:t>
      </w:r>
      <w:r w:rsidR="00E614C1" w:rsidRPr="00633EB0">
        <w:rPr>
          <w:rStyle w:val="Ninguno"/>
        </w:rPr>
        <w:t xml:space="preserve"> ecuatoriana, con base en</w:t>
      </w:r>
      <w:r w:rsidRPr="00633EB0">
        <w:rPr>
          <w:rStyle w:val="Ninguno"/>
        </w:rPr>
        <w:t xml:space="preserve"> que esta figura en muchas ocasiones ha sido confundida con el proceso de naturaliz</w:t>
      </w:r>
      <w:r w:rsidR="008C531F" w:rsidRPr="00633EB0">
        <w:rPr>
          <w:rStyle w:val="Ninguno"/>
        </w:rPr>
        <w:t xml:space="preserve">ación de una persona extranjera, cuando en realidad se </w:t>
      </w:r>
      <w:r w:rsidR="008C531F" w:rsidRPr="00633EB0">
        <w:rPr>
          <w:rStyle w:val="Ninguno"/>
        </w:rPr>
        <w:lastRenderedPageBreak/>
        <w:t>trata de un registro de los hijos de ciudadanos ecuatorianos que han nacido en el extranjero</w:t>
      </w:r>
      <w:r w:rsidR="00CD1F05">
        <w:rPr>
          <w:rStyle w:val="Ninguno"/>
        </w:rPr>
        <w:t xml:space="preserve"> </w:t>
      </w:r>
      <w:r w:rsidR="00325D0F">
        <w:rPr>
          <w:rStyle w:val="Ninguno"/>
        </w:rPr>
        <w:t>y</w:t>
      </w:r>
      <w:r w:rsidR="008C531F" w:rsidRPr="00633EB0">
        <w:rPr>
          <w:rStyle w:val="Ninguno"/>
        </w:rPr>
        <w:t xml:space="preserve"> que hasta el </w:t>
      </w:r>
      <w:r w:rsidR="002D661D">
        <w:rPr>
          <w:rStyle w:val="Ninguno"/>
        </w:rPr>
        <w:t>año</w:t>
      </w:r>
      <w:r w:rsidR="008C531F" w:rsidRPr="00633EB0">
        <w:rPr>
          <w:rStyle w:val="Ninguno"/>
        </w:rPr>
        <w:t xml:space="preserve"> 2016 era competencia del Ministerio de Relaciones Exteriores y Movilidad Humana en el Ecuador; sin embargo que sigue siendo competencia en el exterior porque esta Cartera de Estado cumple funciones de la Dirección General de Registro Civil, Identificación y Cedulación fuera del </w:t>
      </w:r>
      <w:r w:rsidR="003E69B6">
        <w:rPr>
          <w:rStyle w:val="Ninguno"/>
        </w:rPr>
        <w:t>país</w:t>
      </w:r>
      <w:r w:rsidR="008C531F" w:rsidRPr="00633EB0">
        <w:rPr>
          <w:rStyle w:val="Ninguno"/>
        </w:rPr>
        <w:t xml:space="preserve">. </w:t>
      </w:r>
    </w:p>
    <w:p w14:paraId="562201FF" w14:textId="7F2F3E9A" w:rsidR="00CB3432" w:rsidRPr="00633EB0" w:rsidRDefault="004A47B5" w:rsidP="00344B02">
      <w:pPr>
        <w:rPr>
          <w:rStyle w:val="Ninguno"/>
          <w:rFonts w:eastAsia="Times New Roman"/>
        </w:rPr>
      </w:pPr>
      <w:r w:rsidRPr="00633EB0">
        <w:rPr>
          <w:rStyle w:val="Ninguno"/>
        </w:rPr>
        <w:t>Cuando el nacimiento del hijo de una persona ecuatoriana acontece fuera de las fronteras del Ecuador, es necesario que se realice la inscripción en uno de los consulados</w:t>
      </w:r>
      <w:r w:rsidR="00FA3549" w:rsidRPr="00633EB0">
        <w:rPr>
          <w:rStyle w:val="Ninguno"/>
        </w:rPr>
        <w:t>. Cuando esto</w:t>
      </w:r>
      <w:r w:rsidRPr="00633EB0">
        <w:rPr>
          <w:rStyle w:val="Ninguno"/>
        </w:rPr>
        <w:t xml:space="preserve"> no ocurr</w:t>
      </w:r>
      <w:r w:rsidR="00FA3549" w:rsidRPr="00633EB0">
        <w:rPr>
          <w:rStyle w:val="Ninguno"/>
        </w:rPr>
        <w:t>e</w:t>
      </w:r>
      <w:r w:rsidRPr="00633EB0">
        <w:rPr>
          <w:rStyle w:val="Ninguno"/>
        </w:rPr>
        <w:t>, en base de la Ley de Naturalización</w:t>
      </w:r>
      <w:r w:rsidR="00FE3451" w:rsidRPr="00633EB0">
        <w:rPr>
          <w:rStyle w:val="Ninguno"/>
        </w:rPr>
        <w:t xml:space="preserve"> (</w:t>
      </w:r>
      <w:r w:rsidR="00FA3549" w:rsidRPr="00633EB0">
        <w:rPr>
          <w:rStyle w:val="Ninguno"/>
        </w:rPr>
        <w:t>1976</w:t>
      </w:r>
      <w:r w:rsidR="00FE3451" w:rsidRPr="00633EB0">
        <w:rPr>
          <w:rStyle w:val="Ninguno"/>
        </w:rPr>
        <w:t>)</w:t>
      </w:r>
      <w:r w:rsidR="00FA3549" w:rsidRPr="00633EB0">
        <w:rPr>
          <w:rStyle w:val="Ninguno"/>
        </w:rPr>
        <w:t>,</w:t>
      </w:r>
      <w:r w:rsidRPr="00633EB0">
        <w:rPr>
          <w:rStyle w:val="Ninguno"/>
        </w:rPr>
        <w:t xml:space="preserve"> se </w:t>
      </w:r>
      <w:r w:rsidR="00FA3549" w:rsidRPr="00633EB0">
        <w:rPr>
          <w:rStyle w:val="Ninguno"/>
        </w:rPr>
        <w:t xml:space="preserve">podía efectuar </w:t>
      </w:r>
      <w:r w:rsidRPr="00633EB0">
        <w:rPr>
          <w:rStyle w:val="Ninguno"/>
        </w:rPr>
        <w:t>la gestión de reconocimiento de la c</w:t>
      </w:r>
      <w:r w:rsidR="002D661D">
        <w:rPr>
          <w:rStyle w:val="Ninguno"/>
        </w:rPr>
        <w:t>iudadanía</w:t>
      </w:r>
      <w:r w:rsidRPr="00633EB0">
        <w:rPr>
          <w:rStyle w:val="Ninguno"/>
        </w:rPr>
        <w:t xml:space="preserve"> en el Ministerio de Relaciones Exteriores como inscripción tardía</w:t>
      </w:r>
      <w:r w:rsidR="00FE3451" w:rsidRPr="00633EB0">
        <w:rPr>
          <w:rStyle w:val="Ninguno"/>
        </w:rPr>
        <w:t xml:space="preserve"> (</w:t>
      </w:r>
      <w:r w:rsidR="000752B8">
        <w:rPr>
          <w:rStyle w:val="Ninguno"/>
          <w:lang w:val="pt-PT"/>
        </w:rPr>
        <w:t>Art. 23</w:t>
      </w:r>
      <w:r w:rsidR="00B07CC9" w:rsidRPr="00633EB0">
        <w:rPr>
          <w:rStyle w:val="Ninguno"/>
        </w:rPr>
        <w:t>)</w:t>
      </w:r>
      <w:r w:rsidRPr="00633EB0">
        <w:rPr>
          <w:rStyle w:val="Ninguno"/>
        </w:rPr>
        <w:t>, en base de la consideración legal establecida en el a</w:t>
      </w:r>
      <w:r w:rsidR="002D661D">
        <w:rPr>
          <w:rStyle w:val="Ninguno"/>
        </w:rPr>
        <w:t>rtículo</w:t>
      </w:r>
      <w:r w:rsidRPr="00633EB0">
        <w:rPr>
          <w:rStyle w:val="Ninguno"/>
        </w:rPr>
        <w:t xml:space="preserve"> 23 de esa Ley:</w:t>
      </w:r>
    </w:p>
    <w:p w14:paraId="71B367EE" w14:textId="021917A4" w:rsidR="00CB3432" w:rsidRPr="00633EB0" w:rsidRDefault="004A47B5" w:rsidP="00344B02">
      <w:pPr>
        <w:pStyle w:val="ms40palabras"/>
        <w:rPr>
          <w:rStyle w:val="Ninguno"/>
        </w:rPr>
      </w:pPr>
      <w:r w:rsidRPr="00633EB0">
        <w:rPr>
          <w:rStyle w:val="Ninguno"/>
        </w:rPr>
        <w:t xml:space="preserve">Los casos de reconocimiento de la nacionalidad ecuatoriana por opción serán resueltos por el Ministerio de Relaciones Exteriores, de acuerdo con las normas constitucionales vigentes a la fecha del </w:t>
      </w:r>
      <w:r w:rsidR="00CE5E0F" w:rsidRPr="00633EB0">
        <w:rPr>
          <w:rStyle w:val="Ninguno"/>
        </w:rPr>
        <w:t>nacimiento</w:t>
      </w:r>
      <w:r w:rsidRPr="00633EB0">
        <w:rPr>
          <w:rStyle w:val="Ninguno"/>
        </w:rPr>
        <w:t xml:space="preserve"> de los interesados, sin perjuicio de que, si disposiciones posteriores fueren </w:t>
      </w:r>
      <w:r w:rsidR="002D661D">
        <w:rPr>
          <w:rStyle w:val="Ninguno"/>
        </w:rPr>
        <w:t>más</w:t>
      </w:r>
      <w:r w:rsidRPr="00633EB0">
        <w:rPr>
          <w:rStyle w:val="Ninguno"/>
        </w:rPr>
        <w:t xml:space="preserve"> favorables para tal efecto, é</w:t>
      </w:r>
      <w:r w:rsidRPr="00633EB0">
        <w:rPr>
          <w:rStyle w:val="Ninguno"/>
          <w:lang w:val="pt-PT"/>
        </w:rPr>
        <w:t xml:space="preserve">stas </w:t>
      </w:r>
      <w:r w:rsidRPr="00633EB0">
        <w:rPr>
          <w:rStyle w:val="Ninguno"/>
        </w:rPr>
        <w:t>ú</w:t>
      </w:r>
      <w:r w:rsidRPr="00633EB0">
        <w:rPr>
          <w:rStyle w:val="Ninguno"/>
          <w:lang w:val="pt-PT"/>
        </w:rPr>
        <w:t>ltimas ser</w:t>
      </w:r>
      <w:r w:rsidRPr="00633EB0">
        <w:rPr>
          <w:rStyle w:val="Ninguno"/>
        </w:rPr>
        <w:t>án aplicables; y, sobre la base de solicitud escrita de los mismos o de qu</w:t>
      </w:r>
      <w:r w:rsidR="002D661D">
        <w:rPr>
          <w:rStyle w:val="Ninguno"/>
        </w:rPr>
        <w:t>iene</w:t>
      </w:r>
      <w:r w:rsidRPr="00633EB0">
        <w:rPr>
          <w:rStyle w:val="Ninguno"/>
        </w:rPr>
        <w:t>s ostenten su representación legal, a la que se acompañarán los documentos que justifiquen la petición”</w:t>
      </w:r>
      <w:r w:rsidRPr="00633EB0">
        <w:rPr>
          <w:rStyle w:val="Ninguno"/>
        </w:rPr>
        <w:fldChar w:fldCharType="begin"/>
      </w:r>
      <w:r w:rsidRPr="00633EB0">
        <w:rPr>
          <w:rStyle w:val="Ninguno"/>
        </w:rPr>
        <w:instrText xml:space="preserve"> ADDIN EN.CITE &lt;EndNote&gt;&lt;Cite ExcludeAuth="1" &gt;&lt;Year&gt;1976&lt;/Year&gt;&lt;DisplayText&gt; (El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Pr>
        <w:fldChar w:fldCharType="separate"/>
      </w:r>
      <w:r w:rsidRPr="00633EB0">
        <w:rPr>
          <w:rStyle w:val="Ninguno"/>
        </w:rPr>
        <w:t xml:space="preserve"> (</w:t>
      </w:r>
      <w:r w:rsidR="000953AA" w:rsidRPr="00633EB0">
        <w:rPr>
          <w:rStyle w:val="Ninguno"/>
        </w:rPr>
        <w:t>Ley de Naturalización,</w:t>
      </w:r>
      <w:r w:rsidR="0072467E" w:rsidRPr="00633EB0">
        <w:rPr>
          <w:rStyle w:val="Ninguno"/>
        </w:rPr>
        <w:t xml:space="preserve"> </w:t>
      </w:r>
      <w:r w:rsidRPr="00633EB0">
        <w:rPr>
          <w:rStyle w:val="Ninguno"/>
        </w:rPr>
        <w:t>1976</w:t>
      </w:r>
      <w:r w:rsidR="0072467E" w:rsidRPr="00633EB0">
        <w:rPr>
          <w:rStyle w:val="Ninguno"/>
          <w:lang w:val="pt-PT"/>
        </w:rPr>
        <w:t xml:space="preserve">, </w:t>
      </w:r>
      <w:r w:rsidR="000752B8">
        <w:rPr>
          <w:rStyle w:val="Ninguno"/>
          <w:lang w:val="pt-PT"/>
        </w:rPr>
        <w:t>Art. 23</w:t>
      </w:r>
      <w:r w:rsidRPr="00633EB0">
        <w:rPr>
          <w:rStyle w:val="Ninguno"/>
        </w:rPr>
        <w:t>)</w:t>
      </w:r>
      <w:r w:rsidRPr="00633EB0">
        <w:rPr>
          <w:rStyle w:val="Ninguno"/>
        </w:rPr>
        <w:fldChar w:fldCharType="end"/>
      </w:r>
    </w:p>
    <w:p w14:paraId="0AA6FC91" w14:textId="7C57C01B" w:rsidR="00CB3432" w:rsidRPr="00633EB0" w:rsidRDefault="004A47B5" w:rsidP="00344B02">
      <w:pPr>
        <w:rPr>
          <w:rStyle w:val="Ninguno"/>
          <w:rFonts w:eastAsia="Times New Roman"/>
          <w:sz w:val="22"/>
        </w:rPr>
      </w:pPr>
      <w:r w:rsidRPr="00633EB0">
        <w:rPr>
          <w:rStyle w:val="Ninguno"/>
        </w:rPr>
        <w:t>Y en lo pertinente del inciso primero del a</w:t>
      </w:r>
      <w:r w:rsidR="002D661D">
        <w:rPr>
          <w:rStyle w:val="Ninguno"/>
        </w:rPr>
        <w:t>rtículo</w:t>
      </w:r>
      <w:r w:rsidRPr="00633EB0">
        <w:rPr>
          <w:rStyle w:val="Ninguno"/>
        </w:rPr>
        <w:t xml:space="preserve"> 20 del Reglamento a la Ley de Naturalización indicaba: “En los casos de opción de nacionalidad determinados en la </w:t>
      </w:r>
      <w:r w:rsidR="002D661D">
        <w:rPr>
          <w:rStyle w:val="Ninguno"/>
        </w:rPr>
        <w:t>Constitución</w:t>
      </w:r>
      <w:r w:rsidRPr="00633EB0">
        <w:rPr>
          <w:rStyle w:val="Ninguno"/>
          <w:lang w:val="es-ES"/>
        </w:rPr>
        <w:t xml:space="preserve"> </w:t>
      </w:r>
      <w:r w:rsidR="002D661D">
        <w:rPr>
          <w:rStyle w:val="Ninguno"/>
          <w:lang w:val="es-ES"/>
        </w:rPr>
        <w:t>Política</w:t>
      </w:r>
      <w:r w:rsidRPr="00633EB0">
        <w:rPr>
          <w:rStyle w:val="Ninguno"/>
        </w:rPr>
        <w:t>, el interesado deberá pedir al Ministerio de Relaciones Exteriores que le reconozca su calidad de ecuatoriano…”</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name="Book"&gt;6&lt;/ref-type&gt;&lt;contributors&gt;&lt;authors/&gt;&lt;/contributors&gt;&lt;titles/&gt;&lt;title&gt;Reglamento a la 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w:t>
      </w:r>
      <w:r w:rsidR="000953AA" w:rsidRPr="00633EB0">
        <w:rPr>
          <w:rStyle w:val="Ninguno"/>
        </w:rPr>
        <w:t>Reglamento a la Ley de Naturalización</w:t>
      </w:r>
      <w:r w:rsidRPr="00633EB0">
        <w:rPr>
          <w:rStyle w:val="Ninguno"/>
        </w:rPr>
        <w:t>, 1976</w:t>
      </w:r>
      <w:r w:rsidR="0072467E" w:rsidRPr="00633EB0">
        <w:rPr>
          <w:rStyle w:val="Ninguno"/>
          <w:lang w:val="pt-PT"/>
        </w:rPr>
        <w:t xml:space="preserve">, </w:t>
      </w:r>
      <w:r w:rsidR="000752B8">
        <w:rPr>
          <w:rStyle w:val="Ninguno"/>
          <w:lang w:val="pt-PT"/>
        </w:rPr>
        <w:t>Art. 20</w:t>
      </w:r>
      <w:r w:rsidRPr="00633EB0">
        <w:rPr>
          <w:rStyle w:val="Ninguno"/>
        </w:rPr>
        <w:t>)</w:t>
      </w:r>
      <w:r w:rsidRPr="00633EB0">
        <w:rPr>
          <w:rStyle w:val="Ninguno"/>
          <w:rFonts w:eastAsia="Times New Roman"/>
        </w:rPr>
        <w:fldChar w:fldCharType="end"/>
      </w:r>
    </w:p>
    <w:p w14:paraId="799EDD9F" w14:textId="36D653CB" w:rsidR="00FA3549" w:rsidRPr="00633EB0" w:rsidRDefault="004A47B5" w:rsidP="00344B02">
      <w:pPr>
        <w:rPr>
          <w:rStyle w:val="Ninguno"/>
        </w:rPr>
      </w:pPr>
      <w:r w:rsidRPr="00633EB0">
        <w:rPr>
          <w:rStyle w:val="Ninguno"/>
        </w:rPr>
        <w:t xml:space="preserve">La nueva </w:t>
      </w:r>
      <w:r w:rsidR="002D661D">
        <w:rPr>
          <w:rStyle w:val="Ninguno"/>
        </w:rPr>
        <w:t>Constitución</w:t>
      </w:r>
      <w:r w:rsidR="004F0F85" w:rsidRPr="00633EB0">
        <w:rPr>
          <w:rStyle w:val="Ninguno"/>
        </w:rPr>
        <w:t xml:space="preserve"> de la Re</w:t>
      </w:r>
      <w:r w:rsidR="002D661D">
        <w:rPr>
          <w:rStyle w:val="Ninguno"/>
        </w:rPr>
        <w:t>pública</w:t>
      </w:r>
      <w:r w:rsidR="004F0F85" w:rsidRPr="00633EB0">
        <w:rPr>
          <w:rStyle w:val="Ninguno"/>
        </w:rPr>
        <w:t xml:space="preserve"> del Ecuador</w:t>
      </w:r>
      <w:r w:rsidR="00FE3451" w:rsidRPr="00633EB0">
        <w:rPr>
          <w:rStyle w:val="Ninguno"/>
        </w:rPr>
        <w:t xml:space="preserve"> (2008),</w:t>
      </w:r>
      <w:r w:rsidRPr="00633EB0">
        <w:rPr>
          <w:rStyle w:val="Ninguno"/>
        </w:rPr>
        <w:t xml:space="preserve"> garantiza en el numeral 2 del a</w:t>
      </w:r>
      <w:r w:rsidR="002D661D">
        <w:rPr>
          <w:rStyle w:val="Ninguno"/>
        </w:rPr>
        <w:t>rtículo</w:t>
      </w:r>
      <w:r w:rsidRPr="00633EB0">
        <w:rPr>
          <w:rStyle w:val="Ninguno"/>
        </w:rPr>
        <w:t xml:space="preserve"> 7, </w:t>
      </w:r>
      <w:r w:rsidR="00FA3549" w:rsidRPr="00633EB0">
        <w:rPr>
          <w:rStyle w:val="Ninguno"/>
        </w:rPr>
        <w:t xml:space="preserve">en relación con lo planteado en el párrafo anterior </w:t>
      </w:r>
      <w:r w:rsidRPr="00633EB0">
        <w:rPr>
          <w:rStyle w:val="Ninguno"/>
        </w:rPr>
        <w:t>lo siguiente: “Las personas nacidas en el extranjero de madre o padre nacidos en el Ecuador</w:t>
      </w:r>
      <w:r w:rsidR="00CD1F05">
        <w:rPr>
          <w:rStyle w:val="Ninguno"/>
        </w:rPr>
        <w:t xml:space="preserve"> </w:t>
      </w:r>
      <w:r w:rsidR="00325D0F">
        <w:rPr>
          <w:rStyle w:val="Ninguno"/>
        </w:rPr>
        <w:t>y</w:t>
      </w:r>
      <w:r w:rsidRPr="00633EB0">
        <w:rPr>
          <w:rStyle w:val="Ninguno"/>
        </w:rPr>
        <w:t xml:space="preserve"> sus descendientes hasta el tercer grado </w:t>
      </w:r>
      <w:r w:rsidRPr="00633EB0">
        <w:rPr>
          <w:rStyle w:val="Ninguno"/>
        </w:rPr>
        <w:lastRenderedPageBreak/>
        <w:t>de consanguinidad”</w:t>
      </w:r>
      <w:r w:rsidR="00FE3451" w:rsidRPr="00633EB0">
        <w:rPr>
          <w:rStyle w:val="Ninguno"/>
        </w:rPr>
        <w:t xml:space="preserve"> (</w:t>
      </w:r>
      <w:r w:rsidR="000752B8">
        <w:rPr>
          <w:rStyle w:val="Ninguno"/>
          <w:lang w:val="pt-PT"/>
        </w:rPr>
        <w:t>Art. 7, Nro. 2</w:t>
      </w:r>
      <w:r w:rsidR="000953AA" w:rsidRPr="00633EB0">
        <w:rPr>
          <w:rStyle w:val="Ninguno"/>
        </w:rPr>
        <w:t>)</w:t>
      </w:r>
      <w:r w:rsidRPr="00633EB0">
        <w:rPr>
          <w:rStyle w:val="Ninguno"/>
        </w:rPr>
        <w:t xml:space="preserve">, </w:t>
      </w:r>
      <w:r w:rsidR="00FA3549" w:rsidRPr="00633EB0">
        <w:rPr>
          <w:rStyle w:val="Ninguno"/>
        </w:rPr>
        <w:t xml:space="preserve">este articulado se relaciona con </w:t>
      </w:r>
      <w:r w:rsidRPr="00633EB0">
        <w:rPr>
          <w:rStyle w:val="Ninguno"/>
        </w:rPr>
        <w:t>qu</w:t>
      </w:r>
      <w:r w:rsidR="002D661D">
        <w:rPr>
          <w:rStyle w:val="Ninguno"/>
        </w:rPr>
        <w:t>iene</w:t>
      </w:r>
      <w:r w:rsidRPr="00633EB0">
        <w:rPr>
          <w:rStyle w:val="Ninguno"/>
        </w:rPr>
        <w:t>s son considerados ecuatorianos y ecuatoriana</w:t>
      </w:r>
      <w:r w:rsidR="00662111" w:rsidRPr="00633EB0">
        <w:rPr>
          <w:rStyle w:val="Ninguno"/>
        </w:rPr>
        <w:t>s</w:t>
      </w:r>
      <w:r w:rsidRPr="00633EB0">
        <w:rPr>
          <w:rStyle w:val="Ninguno"/>
        </w:rPr>
        <w:t xml:space="preserve"> por nacimiento</w:t>
      </w:r>
      <w:r w:rsidR="00FE3451" w:rsidRPr="00633EB0">
        <w:rPr>
          <w:rStyle w:val="Ninguno"/>
        </w:rPr>
        <w:t>; e</w:t>
      </w:r>
      <w:r w:rsidRPr="00633EB0">
        <w:rPr>
          <w:rStyle w:val="Ninguno"/>
        </w:rPr>
        <w:t>s decir</w:t>
      </w:r>
      <w:r w:rsidR="00FA3549" w:rsidRPr="00633EB0">
        <w:rPr>
          <w:rStyle w:val="Ninguno"/>
        </w:rPr>
        <w:t>,</w:t>
      </w:r>
      <w:r w:rsidRPr="00633EB0">
        <w:rPr>
          <w:rStyle w:val="Ninguno"/>
        </w:rPr>
        <w:t xml:space="preserve"> qu</w:t>
      </w:r>
      <w:r w:rsidR="002D661D">
        <w:rPr>
          <w:rStyle w:val="Ninguno"/>
        </w:rPr>
        <w:t>iene</w:t>
      </w:r>
      <w:r w:rsidRPr="00633EB0">
        <w:rPr>
          <w:rStyle w:val="Ninguno"/>
        </w:rPr>
        <w:t>s estuviesen dentro de esta situación a partir de la existencia de esta disposición constitucional</w:t>
      </w:r>
      <w:r w:rsidR="00662111" w:rsidRPr="00633EB0">
        <w:rPr>
          <w:rStyle w:val="Ninguno"/>
        </w:rPr>
        <w:t>; lo único</w:t>
      </w:r>
      <w:r w:rsidRPr="00633EB0">
        <w:rPr>
          <w:rStyle w:val="Ninguno"/>
        </w:rPr>
        <w:t xml:space="preserve"> que debían realizar era efectuar el reconocimiento en la Dirección General de Registro Civil, Identificación y Cedulación, o en alguna oficina consular del Ecuador en el exterior</w:t>
      </w:r>
      <w:r w:rsidR="00FA3549" w:rsidRPr="00633EB0">
        <w:rPr>
          <w:rStyle w:val="Ninguno"/>
        </w:rPr>
        <w:t>.</w:t>
      </w:r>
    </w:p>
    <w:p w14:paraId="687ED15C" w14:textId="6A5C4168" w:rsidR="00CB3432" w:rsidRPr="00633EB0" w:rsidRDefault="004A47B5" w:rsidP="00344B02">
      <w:pPr>
        <w:rPr>
          <w:rStyle w:val="Ninguno"/>
          <w:rFonts w:eastAsia="Times New Roman"/>
        </w:rPr>
      </w:pPr>
      <w:r w:rsidRPr="00633EB0">
        <w:rPr>
          <w:rStyle w:val="Ninguno"/>
        </w:rPr>
        <w:t xml:space="preserve">Una vez que este Ministerio </w:t>
      </w:r>
      <w:r w:rsidR="00FE3451" w:rsidRPr="00633EB0">
        <w:rPr>
          <w:rStyle w:val="Ninguno"/>
        </w:rPr>
        <w:t xml:space="preserve">de Relaciones Exteriores y Movilidad Humana </w:t>
      </w:r>
      <w:r w:rsidRPr="00633EB0">
        <w:rPr>
          <w:rStyle w:val="Ninguno"/>
        </w:rPr>
        <w:t xml:space="preserve">efectuaba el reconocimiento, finalizaba el proceso </w:t>
      </w:r>
      <w:r w:rsidR="00FA3549" w:rsidRPr="00633EB0">
        <w:rPr>
          <w:rStyle w:val="Ninguno"/>
        </w:rPr>
        <w:t xml:space="preserve">y </w:t>
      </w:r>
      <w:r w:rsidRPr="00633EB0">
        <w:rPr>
          <w:rStyle w:val="Ninguno"/>
        </w:rPr>
        <w:t>envia</w:t>
      </w:r>
      <w:r w:rsidR="00FA3549" w:rsidRPr="00633EB0">
        <w:rPr>
          <w:rStyle w:val="Ninguno"/>
        </w:rPr>
        <w:t xml:space="preserve">ba </w:t>
      </w:r>
      <w:r w:rsidRPr="00633EB0">
        <w:rPr>
          <w:rStyle w:val="Ninguno"/>
        </w:rPr>
        <w:t>una orden de inscripción a la Dirección General de Registro Civil, Identificación y Cedulación, concluyendo de esta manera el proceso de reconocimiento de un ecuatoriano nacido en el exterior.</w:t>
      </w:r>
    </w:p>
    <w:p w14:paraId="6432AED4" w14:textId="4644AE95" w:rsidR="00CB3432" w:rsidRPr="00633EB0" w:rsidRDefault="004A47B5" w:rsidP="00344B02">
      <w:pPr>
        <w:rPr>
          <w:rStyle w:val="Ninguno"/>
          <w:rFonts w:eastAsia="Times New Roman"/>
        </w:rPr>
      </w:pPr>
      <w:r w:rsidRPr="00633EB0">
        <w:rPr>
          <w:rStyle w:val="Ninguno"/>
        </w:rPr>
        <w:t>Con la puesta en vigencia de la Ley Orgánica de Movilidad Humana</w:t>
      </w:r>
      <w:r w:rsidR="00FE3451" w:rsidRPr="00633EB0">
        <w:rPr>
          <w:rStyle w:val="Ninguno"/>
        </w:rPr>
        <w:t xml:space="preserve"> (2017)</w:t>
      </w:r>
      <w:r w:rsidRPr="00633EB0">
        <w:rPr>
          <w:rStyle w:val="Ninguno"/>
        </w:rPr>
        <w:t>, toda persona nacida en el exterior y que se encuentre en la situación que s</w:t>
      </w:r>
      <w:r w:rsidR="003E69B6">
        <w:rPr>
          <w:rStyle w:val="Ninguno"/>
        </w:rPr>
        <w:t>eñala</w:t>
      </w:r>
      <w:r w:rsidRPr="00633EB0">
        <w:rPr>
          <w:rStyle w:val="Ninguno"/>
        </w:rPr>
        <w:t xml:space="preserve"> el a</w:t>
      </w:r>
      <w:r w:rsidR="002D661D">
        <w:rPr>
          <w:rStyle w:val="Ninguno"/>
        </w:rPr>
        <w:t>rtículo</w:t>
      </w:r>
      <w:r w:rsidR="000953AA" w:rsidRPr="00633EB0">
        <w:rPr>
          <w:rStyle w:val="Ninguno"/>
        </w:rPr>
        <w:t xml:space="preserve"> 7</w:t>
      </w:r>
      <w:r w:rsidRPr="00633EB0">
        <w:rPr>
          <w:rStyle w:val="Ninguno"/>
        </w:rPr>
        <w:t xml:space="preserve"> de la </w:t>
      </w:r>
      <w:r w:rsidR="002D661D">
        <w:rPr>
          <w:rStyle w:val="Ninguno"/>
        </w:rPr>
        <w:t>Constitución</w:t>
      </w:r>
      <w:r w:rsidR="009C2E3A">
        <w:rPr>
          <w:rStyle w:val="Ninguno"/>
        </w:rPr>
        <w:t xml:space="preserve"> de la Re</w:t>
      </w:r>
      <w:r w:rsidR="002D661D">
        <w:rPr>
          <w:rStyle w:val="Ninguno"/>
        </w:rPr>
        <w:t>pública</w:t>
      </w:r>
      <w:r w:rsidR="009C2E3A">
        <w:rPr>
          <w:rStyle w:val="Ninguno"/>
        </w:rPr>
        <w:t xml:space="preserve"> del Ecuador (2008)</w:t>
      </w:r>
      <w:r w:rsidR="00FE3451" w:rsidRPr="00633EB0">
        <w:rPr>
          <w:rStyle w:val="Ninguno"/>
        </w:rPr>
        <w:t xml:space="preserve">, debe acercarse a la Dirección General de </w:t>
      </w:r>
      <w:r w:rsidRPr="00633EB0">
        <w:rPr>
          <w:rStyle w:val="Ninguno"/>
        </w:rPr>
        <w:t>Registro Civil</w:t>
      </w:r>
      <w:r w:rsidR="00FE3451" w:rsidRPr="00633EB0">
        <w:rPr>
          <w:rStyle w:val="Ninguno"/>
        </w:rPr>
        <w:t>, Identificación y Cedulación,</w:t>
      </w:r>
      <w:r w:rsidRPr="00633EB0">
        <w:rPr>
          <w:rStyle w:val="Ninguno"/>
        </w:rPr>
        <w:t xml:space="preserve"> con sus documentos de identidad extranjera</w:t>
      </w:r>
      <w:r w:rsidR="00FA3549" w:rsidRPr="00633EB0">
        <w:rPr>
          <w:rStyle w:val="Ninguno"/>
        </w:rPr>
        <w:t xml:space="preserve"> </w:t>
      </w:r>
      <w:r w:rsidRPr="00633EB0">
        <w:rPr>
          <w:rStyle w:val="Ninguno"/>
        </w:rPr>
        <w:t xml:space="preserve">y </w:t>
      </w:r>
      <w:r w:rsidR="00FA3549" w:rsidRPr="00633EB0">
        <w:rPr>
          <w:rStyle w:val="Ninguno"/>
        </w:rPr>
        <w:t xml:space="preserve">con </w:t>
      </w:r>
      <w:r w:rsidRPr="00633EB0">
        <w:rPr>
          <w:rStyle w:val="Ninguno"/>
        </w:rPr>
        <w:t>la partida de nacimiento debidamente apostillada o legalizada</w:t>
      </w:r>
      <w:r w:rsidR="00FA3549" w:rsidRPr="00633EB0">
        <w:rPr>
          <w:rStyle w:val="Ninguno"/>
        </w:rPr>
        <w:t>,</w:t>
      </w:r>
      <w:r w:rsidRPr="00633EB0">
        <w:rPr>
          <w:rStyle w:val="Ninguno"/>
        </w:rPr>
        <w:t xml:space="preserve"> para proceder al registro correspondiente como ecuatoriano por nacimiento, sin tener que realizar trámite alguno en el Ministerio de Relaciones Exteriores y Movilidad Humana.</w:t>
      </w:r>
    </w:p>
    <w:p w14:paraId="18B737A4" w14:textId="62AAB101" w:rsidR="00CB3432" w:rsidRPr="00633EB0" w:rsidRDefault="004A47B5"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127 de la Ley Orgánica de Movilidad Humana </w:t>
      </w:r>
      <w:r w:rsidR="00FE3451" w:rsidRPr="00633EB0">
        <w:rPr>
          <w:rStyle w:val="Ninguno"/>
        </w:rPr>
        <w:t xml:space="preserve">(2017) </w:t>
      </w:r>
      <w:r w:rsidRPr="00633EB0">
        <w:rPr>
          <w:rStyle w:val="Ninguno"/>
        </w:rPr>
        <w:t>s</w:t>
      </w:r>
      <w:r w:rsidR="003E69B6">
        <w:rPr>
          <w:rStyle w:val="Ninguno"/>
        </w:rPr>
        <w:t>eñala</w:t>
      </w:r>
      <w:r w:rsidR="00E067AF" w:rsidRPr="00633EB0">
        <w:rPr>
          <w:rStyle w:val="Ninguno"/>
        </w:rPr>
        <w:t xml:space="preserve"> al respecto</w:t>
      </w:r>
      <w:r w:rsidRPr="00633EB0">
        <w:rPr>
          <w:rStyle w:val="Ninguno"/>
        </w:rPr>
        <w:t>:</w:t>
      </w:r>
      <w:r w:rsidR="000953AA" w:rsidRPr="00633EB0">
        <w:rPr>
          <w:rStyle w:val="Ninguno"/>
        </w:rPr>
        <w:t xml:space="preserve"> “</w:t>
      </w:r>
      <w:r w:rsidRPr="00633EB0">
        <w:rPr>
          <w:rStyle w:val="Ninguno"/>
        </w:rPr>
        <w:t>Las personas previstas en el segundo inciso del a</w:t>
      </w:r>
      <w:r w:rsidR="002D661D">
        <w:rPr>
          <w:rStyle w:val="Ninguno"/>
        </w:rPr>
        <w:t>rtículo</w:t>
      </w:r>
      <w:r w:rsidRPr="00633EB0">
        <w:rPr>
          <w:rStyle w:val="Ninguno"/>
        </w:rPr>
        <w:t xml:space="preserve"> relativo al registro migratorio de personas ecuatorianas con doble nacionalidad, deberán registrar su doble nacionalidad ecuatoriana ante la Dirección General de Registro Civil, Identificación y Cedulación.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w:t>
      </w:r>
      <w:r w:rsidR="000953AA" w:rsidRPr="00633EB0">
        <w:rPr>
          <w:rStyle w:val="Ninguno"/>
        </w:rPr>
        <w:t>Ley Orgánica de Movilidad Humana</w:t>
      </w:r>
      <w:r w:rsidRPr="00633EB0">
        <w:rPr>
          <w:rStyle w:val="Ninguno"/>
        </w:rPr>
        <w:t>, 2017</w:t>
      </w:r>
      <w:r w:rsidR="008E0384">
        <w:rPr>
          <w:rStyle w:val="Ninguno"/>
          <w:lang w:val="pt-PT"/>
        </w:rPr>
        <w:t>, Ar</w:t>
      </w:r>
      <w:r w:rsidR="009622CA">
        <w:rPr>
          <w:rStyle w:val="Ninguno"/>
          <w:lang w:val="pt-PT"/>
        </w:rPr>
        <w:t>t. 127</w:t>
      </w:r>
      <w:r w:rsidRPr="00633EB0">
        <w:rPr>
          <w:rStyle w:val="Ninguno"/>
        </w:rPr>
        <w:t>)</w:t>
      </w:r>
      <w:r w:rsidRPr="00633EB0">
        <w:rPr>
          <w:rStyle w:val="Ninguno"/>
          <w:rFonts w:eastAsia="Times New Roman"/>
        </w:rPr>
        <w:fldChar w:fldCharType="end"/>
      </w:r>
    </w:p>
    <w:p w14:paraId="502E8108" w14:textId="6D1FE047" w:rsidR="00FE3451" w:rsidRPr="00633EB0" w:rsidRDefault="00E067AF" w:rsidP="00344B02">
      <w:pPr>
        <w:rPr>
          <w:rStyle w:val="Ninguno"/>
        </w:rPr>
      </w:pPr>
      <w:r w:rsidRPr="00633EB0">
        <w:rPr>
          <w:rStyle w:val="Ninguno"/>
        </w:rPr>
        <w:t xml:space="preserve">Mientras que en el </w:t>
      </w:r>
      <w:r w:rsidR="004A47B5" w:rsidRPr="00633EB0">
        <w:rPr>
          <w:rStyle w:val="Ninguno"/>
        </w:rPr>
        <w:t>inciso segundo del a</w:t>
      </w:r>
      <w:r w:rsidR="002D661D">
        <w:rPr>
          <w:rStyle w:val="Ninguno"/>
        </w:rPr>
        <w:t>rtículo</w:t>
      </w:r>
      <w:r w:rsidR="004A47B5" w:rsidRPr="00633EB0">
        <w:rPr>
          <w:rStyle w:val="Ninguno"/>
        </w:rPr>
        <w:t xml:space="preserve"> 126 de la Ley Orgánica de Movilidad Humana</w:t>
      </w:r>
      <w:r w:rsidR="00FE3451" w:rsidRPr="00633EB0">
        <w:rPr>
          <w:rStyle w:val="Ninguno"/>
        </w:rPr>
        <w:t xml:space="preserve"> (2017)</w:t>
      </w:r>
      <w:r w:rsidR="004A47B5" w:rsidRPr="00633EB0">
        <w:rPr>
          <w:rStyle w:val="Ninguno"/>
        </w:rPr>
        <w:t xml:space="preserve">, </w:t>
      </w:r>
      <w:r w:rsidRPr="00633EB0">
        <w:rPr>
          <w:rStyle w:val="Ninguno"/>
        </w:rPr>
        <w:t>se plantea que</w:t>
      </w:r>
      <w:r w:rsidR="004A47B5" w:rsidRPr="00633EB0">
        <w:rPr>
          <w:rStyle w:val="Ninguno"/>
        </w:rPr>
        <w:t xml:space="preserve">: </w:t>
      </w:r>
    </w:p>
    <w:p w14:paraId="35A158DC" w14:textId="3A26EB64" w:rsidR="00CB3432" w:rsidRPr="00633EB0" w:rsidRDefault="004A47B5" w:rsidP="00FE3451">
      <w:pPr>
        <w:pStyle w:val="ms40palabras"/>
        <w:rPr>
          <w:rStyle w:val="Ninguno"/>
        </w:rPr>
      </w:pPr>
      <w:r w:rsidRPr="00633EB0">
        <w:rPr>
          <w:rStyle w:val="Ninguno"/>
        </w:rPr>
        <w:lastRenderedPageBreak/>
        <w:t>Para el caso de ciudadanos que nacieron en el exterior y cuenten con documento de viaje extranjero y al ingresar al Ecuador demuestren ser descendientes hasta el tercer grado de consanguinidad de persona ecuatoriana, la autoridad de control migratorio deberá registrar en el sistema, la doble nacionalidad para efectos migratorios</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4A5397" w:rsidRPr="00633EB0">
        <w:rPr>
          <w:rStyle w:val="Ninguno"/>
        </w:rPr>
        <w:t>Ley Orgánica de Movilidad Humana, 2017</w:t>
      </w:r>
      <w:r w:rsidR="0072467E" w:rsidRPr="00633EB0">
        <w:rPr>
          <w:rStyle w:val="Ninguno"/>
          <w:lang w:val="pt-PT"/>
        </w:rPr>
        <w:t xml:space="preserve">, </w:t>
      </w:r>
      <w:r w:rsidR="009622CA">
        <w:rPr>
          <w:rStyle w:val="Ninguno"/>
          <w:lang w:val="pt-PT"/>
        </w:rPr>
        <w:t>Art. 126</w:t>
      </w:r>
      <w:r w:rsidRPr="00633EB0">
        <w:rPr>
          <w:rStyle w:val="Ninguno"/>
        </w:rPr>
        <w:t>)</w:t>
      </w:r>
      <w:r w:rsidRPr="00633EB0">
        <w:rPr>
          <w:rStyle w:val="Ninguno"/>
        </w:rPr>
        <w:fldChar w:fldCharType="end"/>
      </w:r>
    </w:p>
    <w:p w14:paraId="6987B726" w14:textId="517C301E" w:rsidR="001D5504" w:rsidRPr="00633EB0" w:rsidRDefault="00DB226C" w:rsidP="00344B02">
      <w:pPr>
        <w:rPr>
          <w:rStyle w:val="Ninguno"/>
          <w:bCs/>
        </w:rPr>
      </w:pPr>
      <w:r w:rsidRPr="00633EB0">
        <w:rPr>
          <w:rStyle w:val="Ninguno"/>
          <w:rFonts w:eastAsia="Times New Roman"/>
        </w:rPr>
        <w:t xml:space="preserve">De esta forma los procedimientos </w:t>
      </w:r>
      <w:r w:rsidRPr="00633EB0">
        <w:rPr>
          <w:rStyle w:val="Ninguno"/>
          <w:bCs/>
        </w:rPr>
        <w:t>para gestionar el reconocimiento de la c</w:t>
      </w:r>
      <w:r w:rsidR="002D661D">
        <w:rPr>
          <w:rStyle w:val="Ninguno"/>
          <w:bCs/>
        </w:rPr>
        <w:t>iudadanía</w:t>
      </w:r>
      <w:r w:rsidRPr="00633EB0">
        <w:rPr>
          <w:rStyle w:val="Ninguno"/>
          <w:bCs/>
        </w:rPr>
        <w:t xml:space="preserve"> se han viabilizado y clarificado en la nueva norma constitucional, facilitando así su consecución. </w:t>
      </w:r>
    </w:p>
    <w:p w14:paraId="09DACDD0" w14:textId="4ABCD8EC" w:rsidR="00CB3432" w:rsidRPr="004F07C7" w:rsidRDefault="00CE5E0F" w:rsidP="004F07C7">
      <w:pPr>
        <w:pStyle w:val="Ttulo3"/>
        <w:rPr>
          <w:rStyle w:val="Ninguno"/>
          <w:rFonts w:eastAsia="Arial Unicode MS"/>
          <w:lang w:val="pt-PT"/>
        </w:rPr>
      </w:pPr>
      <w:bookmarkStart w:id="104" w:name="_Toc3407232"/>
      <w:bookmarkStart w:id="105" w:name="_Toc3407406"/>
      <w:bookmarkStart w:id="106" w:name="_Toc3407674"/>
      <w:bookmarkStart w:id="107" w:name="_Toc22562134"/>
      <w:r w:rsidRPr="004F07C7">
        <w:rPr>
          <w:rStyle w:val="Ninguno"/>
          <w:lang w:val="pt-PT"/>
        </w:rPr>
        <w:t>3.3.2 Proceso</w:t>
      </w:r>
      <w:r w:rsidR="004A47B5" w:rsidRPr="004F07C7">
        <w:rPr>
          <w:rStyle w:val="Ninguno"/>
          <w:lang w:val="pt-PT"/>
        </w:rPr>
        <w:t xml:space="preserve"> para gestionar la carta de naturalización</w:t>
      </w:r>
      <w:bookmarkEnd w:id="104"/>
      <w:bookmarkEnd w:id="105"/>
      <w:bookmarkEnd w:id="106"/>
      <w:bookmarkEnd w:id="107"/>
    </w:p>
    <w:p w14:paraId="49F818CF" w14:textId="60D94079" w:rsidR="00242DA0" w:rsidRPr="00633EB0" w:rsidRDefault="004A47B5" w:rsidP="00344B02">
      <w:pPr>
        <w:rPr>
          <w:rStyle w:val="Ninguno"/>
        </w:rPr>
      </w:pPr>
      <w:r w:rsidRPr="00633EB0">
        <w:rPr>
          <w:rStyle w:val="Ninguno"/>
        </w:rPr>
        <w:t>La naturalización como tal</w:t>
      </w:r>
      <w:r w:rsidR="007A711E" w:rsidRPr="00633EB0">
        <w:rPr>
          <w:rStyle w:val="Ninguno"/>
        </w:rPr>
        <w:t>,</w:t>
      </w:r>
      <w:r w:rsidRPr="00633EB0">
        <w:rPr>
          <w:rStyle w:val="Ninguno"/>
        </w:rPr>
        <w:t xml:space="preserve"> según el a</w:t>
      </w:r>
      <w:r w:rsidR="002D661D">
        <w:rPr>
          <w:rStyle w:val="Ninguno"/>
        </w:rPr>
        <w:t>rtículo</w:t>
      </w:r>
      <w:r w:rsidRPr="00633EB0">
        <w:rPr>
          <w:rStyle w:val="Ninguno"/>
        </w:rPr>
        <w:t xml:space="preserve"> 70 de la Ley Orgánica de Movilidad Humana</w:t>
      </w:r>
      <w:r w:rsidR="00242DA0" w:rsidRPr="00633EB0">
        <w:rPr>
          <w:rStyle w:val="Ninguno"/>
        </w:rPr>
        <w:t xml:space="preserve"> (2017)</w:t>
      </w:r>
      <w:r w:rsidRPr="00633EB0">
        <w:rPr>
          <w:rStyle w:val="Ninguno"/>
        </w:rPr>
        <w:t xml:space="preserve"> es: “el procedimiento administrativo mediante el cual una persona extranjera adquiere la nacionalidad ecuatoriana en los casos previstos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9622CA">
        <w:rPr>
          <w:rStyle w:val="Ninguno"/>
          <w:lang w:val="pt-PT"/>
        </w:rPr>
        <w:t>Art. 70</w:t>
      </w:r>
      <w:r w:rsidR="004F31EB" w:rsidRPr="00633EB0">
        <w:rPr>
          <w:rStyle w:val="Ninguno"/>
        </w:rPr>
        <w:t>)</w:t>
      </w:r>
      <w:r w:rsidRPr="00633EB0">
        <w:rPr>
          <w:rStyle w:val="Ninguno"/>
          <w:rFonts w:eastAsia="Times New Roman"/>
        </w:rPr>
        <w:fldChar w:fldCharType="end"/>
      </w:r>
      <w:r w:rsidR="004F31EB" w:rsidRPr="00633EB0">
        <w:rPr>
          <w:rStyle w:val="Ninguno"/>
          <w:rFonts w:eastAsia="Times New Roman"/>
        </w:rPr>
        <w:t xml:space="preserve">. </w:t>
      </w:r>
      <w:r w:rsidRPr="00633EB0">
        <w:rPr>
          <w:rStyle w:val="Ninguno"/>
        </w:rPr>
        <w:t xml:space="preserve"> </w:t>
      </w:r>
    </w:p>
    <w:p w14:paraId="2A164888" w14:textId="21CFC96B" w:rsidR="00CB3432" w:rsidRPr="00633EB0" w:rsidRDefault="007A711E" w:rsidP="00344B02">
      <w:pPr>
        <w:rPr>
          <w:rStyle w:val="Ninguno"/>
          <w:rFonts w:eastAsia="Times New Roman" w:cstheme="majorBidi"/>
          <w:b/>
          <w:bCs/>
          <w:szCs w:val="26"/>
        </w:rPr>
      </w:pPr>
      <w:r w:rsidRPr="00633EB0">
        <w:rPr>
          <w:rStyle w:val="Ninguno"/>
        </w:rPr>
        <w:t xml:space="preserve">Se </w:t>
      </w:r>
      <w:r w:rsidR="004A47B5" w:rsidRPr="00633EB0">
        <w:rPr>
          <w:rStyle w:val="Ninguno"/>
        </w:rPr>
        <w:t xml:space="preserve">precisa dentro de uno de sus procesos, </w:t>
      </w:r>
      <w:r w:rsidRPr="00633EB0">
        <w:rPr>
          <w:rStyle w:val="Ninguno"/>
        </w:rPr>
        <w:t xml:space="preserve">específicamente </w:t>
      </w:r>
      <w:r w:rsidR="004A47B5" w:rsidRPr="00633EB0">
        <w:rPr>
          <w:rStyle w:val="Ninguno"/>
        </w:rPr>
        <w:t>el de la carta de naturalización, que se otorga a las personas extranjeras que hayan residido en el Ecuador de forma regular y continua</w:t>
      </w:r>
      <w:r w:rsidRPr="00633EB0">
        <w:rPr>
          <w:rStyle w:val="Ninguno"/>
        </w:rPr>
        <w:t>,</w:t>
      </w:r>
      <w:r w:rsidR="003D75B4" w:rsidRPr="00633EB0">
        <w:rPr>
          <w:rStyle w:val="Ninguno"/>
        </w:rPr>
        <w:t xml:space="preserve"> por lo menos tres </w:t>
      </w:r>
      <w:r w:rsidR="002D661D">
        <w:rPr>
          <w:rStyle w:val="Ninguno"/>
        </w:rPr>
        <w:t>año</w:t>
      </w:r>
      <w:r w:rsidR="003D75B4" w:rsidRPr="00633EB0">
        <w:rPr>
          <w:rStyle w:val="Ninguno"/>
        </w:rPr>
        <w:t>s</w:t>
      </w:r>
      <w:r w:rsidR="004A47B5" w:rsidRPr="00633EB0">
        <w:rPr>
          <w:rStyle w:val="Ninguno"/>
        </w:rPr>
        <w:t xml:space="preserve"> y las personas que hayan sido reconocidas como apátridas por el Estado ecuatoriano por al menos dos </w:t>
      </w:r>
      <w:r w:rsidR="002D661D">
        <w:rPr>
          <w:rStyle w:val="Ninguno"/>
        </w:rPr>
        <w:t>año</w:t>
      </w:r>
      <w:r w:rsidR="004A47B5" w:rsidRPr="00633EB0">
        <w:rPr>
          <w:rStyle w:val="Ninguno"/>
        </w:rPr>
        <w:t>s</w:t>
      </w:r>
      <w:r w:rsidR="003D75B4" w:rsidRPr="00633EB0">
        <w:rPr>
          <w:rStyle w:val="Ninguno"/>
        </w:rPr>
        <w:t>, a</w:t>
      </w:r>
      <w:r w:rsidR="003E69B6">
        <w:rPr>
          <w:rStyle w:val="Ninguno"/>
        </w:rPr>
        <w:t>de</w:t>
      </w:r>
      <w:r w:rsidR="002D661D">
        <w:rPr>
          <w:rStyle w:val="Ninguno"/>
        </w:rPr>
        <w:t>más</w:t>
      </w:r>
      <w:r w:rsidR="003D75B4" w:rsidRPr="00633EB0">
        <w:rPr>
          <w:rStyle w:val="Ninguno"/>
        </w:rPr>
        <w:t xml:space="preserve"> de</w:t>
      </w:r>
      <w:r w:rsidR="004A47B5" w:rsidRPr="00633EB0">
        <w:rPr>
          <w:rStyle w:val="Ninguno"/>
        </w:rPr>
        <w:t xml:space="preserve"> </w:t>
      </w:r>
      <w:r w:rsidR="004F31EB" w:rsidRPr="00633EB0">
        <w:rPr>
          <w:rStyle w:val="Ninguno"/>
        </w:rPr>
        <w:t xml:space="preserve">que </w:t>
      </w:r>
      <w:r w:rsidR="004A47B5" w:rsidRPr="00633EB0">
        <w:rPr>
          <w:rStyle w:val="Ninguno"/>
        </w:rPr>
        <w:t xml:space="preserve">cumplan </w:t>
      </w:r>
      <w:r w:rsidRPr="00633EB0">
        <w:rPr>
          <w:rStyle w:val="Ninguno"/>
        </w:rPr>
        <w:t xml:space="preserve">el resto de </w:t>
      </w:r>
      <w:r w:rsidR="004A47B5" w:rsidRPr="00633EB0">
        <w:rPr>
          <w:rStyle w:val="Ninguno"/>
        </w:rPr>
        <w:t>los requisitos que establece esta norma.</w:t>
      </w:r>
    </w:p>
    <w:p w14:paraId="33E94413" w14:textId="3FC763A0" w:rsidR="00CB3432" w:rsidRPr="00633EB0" w:rsidRDefault="004A47B5" w:rsidP="00344B02">
      <w:pPr>
        <w:rPr>
          <w:rStyle w:val="Ninguno"/>
          <w:rFonts w:eastAsia="Times New Roman"/>
        </w:rPr>
      </w:pPr>
      <w:r w:rsidRPr="00633EB0">
        <w:rPr>
          <w:rStyle w:val="Ninguno"/>
        </w:rPr>
        <w:t>Para ob</w:t>
      </w:r>
      <w:r w:rsidR="003D75B4" w:rsidRPr="00633EB0">
        <w:rPr>
          <w:rStyle w:val="Ninguno"/>
        </w:rPr>
        <w:t>tener la c</w:t>
      </w:r>
      <w:r w:rsidR="002D661D">
        <w:rPr>
          <w:rStyle w:val="Ninguno"/>
        </w:rPr>
        <w:t>iudadanía</w:t>
      </w:r>
      <w:r w:rsidR="003D75B4" w:rsidRPr="00633EB0">
        <w:rPr>
          <w:rStyle w:val="Ninguno"/>
        </w:rPr>
        <w:t xml:space="preserve"> ecuatoriana</w:t>
      </w:r>
      <w:r w:rsidRPr="00633EB0">
        <w:rPr>
          <w:rStyle w:val="Ninguno"/>
        </w:rPr>
        <w:t xml:space="preserve"> mediante carta de naturalizació</w:t>
      </w:r>
      <w:r w:rsidRPr="00633EB0">
        <w:rPr>
          <w:rStyle w:val="Ninguno"/>
          <w:lang w:val="it-IT"/>
        </w:rPr>
        <w:t>n seg</w:t>
      </w:r>
      <w:r w:rsidRPr="00633EB0">
        <w:rPr>
          <w:rStyle w:val="Ninguno"/>
        </w:rPr>
        <w:t>ún la Ley de Naturalización</w:t>
      </w:r>
      <w:r w:rsidR="00242DA0" w:rsidRPr="00633EB0">
        <w:rPr>
          <w:rStyle w:val="Ninguno"/>
        </w:rPr>
        <w:t xml:space="preserve"> (1976)</w:t>
      </w:r>
      <w:r w:rsidRPr="00633EB0">
        <w:rPr>
          <w:rStyle w:val="Ninguno"/>
        </w:rPr>
        <w:t xml:space="preserve">, un extranjero que </w:t>
      </w:r>
      <w:r w:rsidR="004F31EB" w:rsidRPr="00633EB0">
        <w:rPr>
          <w:rStyle w:val="Ninguno"/>
        </w:rPr>
        <w:t xml:space="preserve">hubiese </w:t>
      </w:r>
      <w:r w:rsidRPr="00633EB0">
        <w:rPr>
          <w:rStyle w:val="Ninguno"/>
        </w:rPr>
        <w:t xml:space="preserve">residido en el Ecuador por al menos tres </w:t>
      </w:r>
      <w:r w:rsidR="002D661D">
        <w:rPr>
          <w:rStyle w:val="Ninguno"/>
        </w:rPr>
        <w:t>año</w:t>
      </w:r>
      <w:r w:rsidRPr="00633EB0">
        <w:rPr>
          <w:rStyle w:val="Ninguno"/>
        </w:rPr>
        <w:t xml:space="preserve">s con una visa de residencia permanente </w:t>
      </w:r>
      <w:r w:rsidR="007A711E" w:rsidRPr="00633EB0">
        <w:rPr>
          <w:rStyle w:val="Ninguno"/>
        </w:rPr>
        <w:t>cumplía</w:t>
      </w:r>
      <w:r w:rsidRPr="00633EB0">
        <w:rPr>
          <w:rStyle w:val="Ninguno"/>
        </w:rPr>
        <w:t xml:space="preserve"> el requisito principal para acceder a la opción de adquirir la c</w:t>
      </w:r>
      <w:r w:rsidR="002D661D">
        <w:rPr>
          <w:rStyle w:val="Ninguno"/>
        </w:rPr>
        <w:t>iudadanía</w:t>
      </w:r>
      <w:r w:rsidRPr="00633EB0">
        <w:rPr>
          <w:rStyle w:val="Ninguno"/>
        </w:rPr>
        <w:t>.  Con la nueva normativa este a</w:t>
      </w:r>
      <w:r w:rsidR="002D661D">
        <w:rPr>
          <w:rStyle w:val="Ninguno"/>
        </w:rPr>
        <w:t>rtículo</w:t>
      </w:r>
      <w:r w:rsidRPr="00633EB0">
        <w:rPr>
          <w:rStyle w:val="Ninguno"/>
        </w:rPr>
        <w:t xml:space="preserve"> ha cambiado como se ha mencionado anteriormente</w:t>
      </w:r>
      <w:r w:rsidR="00CD1F05">
        <w:rPr>
          <w:rStyle w:val="Ninguno"/>
        </w:rPr>
        <w:t xml:space="preserve">, </w:t>
      </w:r>
      <w:r w:rsidR="00325D0F">
        <w:rPr>
          <w:rStyle w:val="Ninguno"/>
        </w:rPr>
        <w:t>y</w:t>
      </w:r>
      <w:r w:rsidRPr="00633EB0">
        <w:rPr>
          <w:rStyle w:val="Ninguno"/>
        </w:rPr>
        <w:t>a que la residencia podría involucrar también a la temporal, no solo a la permanente, en razón de la referencia al requisito de la regularidad y la continuidad.</w:t>
      </w:r>
    </w:p>
    <w:p w14:paraId="16E56F5C" w14:textId="5D714717" w:rsidR="00CB3432" w:rsidRPr="00633EB0" w:rsidRDefault="004A47B5" w:rsidP="00344B02">
      <w:pPr>
        <w:rPr>
          <w:rStyle w:val="Ninguno"/>
          <w:rFonts w:eastAsia="Times New Roman"/>
        </w:rPr>
      </w:pPr>
      <w:r w:rsidRPr="00633EB0">
        <w:rPr>
          <w:rStyle w:val="Ninguno"/>
        </w:rPr>
        <w:lastRenderedPageBreak/>
        <w:t xml:space="preserve">La Ley Orgánica de Movilidad Humana </w:t>
      </w:r>
      <w:r w:rsidR="00242DA0" w:rsidRPr="00633EB0">
        <w:rPr>
          <w:rStyle w:val="Ninguno"/>
        </w:rPr>
        <w:t xml:space="preserve">(2017), </w:t>
      </w:r>
      <w:r w:rsidRPr="00633EB0">
        <w:rPr>
          <w:rStyle w:val="Ninguno"/>
        </w:rPr>
        <w:t>establece los requisitos que debe cumplir un ciudadano extranjero para gestionar su proceso de ob</w:t>
      </w:r>
      <w:r w:rsidR="003B77ED">
        <w:rPr>
          <w:rStyle w:val="Ninguno"/>
        </w:rPr>
        <w:t>tención</w:t>
      </w:r>
      <w:r w:rsidRPr="00633EB0">
        <w:rPr>
          <w:rStyle w:val="Ninguno"/>
        </w:rPr>
        <w:t xml:space="preserve"> de carta de naturalización, s</w:t>
      </w:r>
      <w:r w:rsidR="003E69B6">
        <w:rPr>
          <w:rStyle w:val="Ninguno"/>
        </w:rPr>
        <w:t>eñala</w:t>
      </w:r>
      <w:r w:rsidRPr="00633EB0">
        <w:rPr>
          <w:rStyle w:val="Ninguno"/>
        </w:rPr>
        <w:t>ndo en el a</w:t>
      </w:r>
      <w:r w:rsidR="002D661D">
        <w:rPr>
          <w:rStyle w:val="Ninguno"/>
        </w:rPr>
        <w:t>rtículo</w:t>
      </w:r>
      <w:r w:rsidRPr="00633EB0">
        <w:rPr>
          <w:rStyle w:val="Ninguno"/>
        </w:rPr>
        <w:t xml:space="preserve"> 72, los siguientes:</w:t>
      </w:r>
    </w:p>
    <w:p w14:paraId="7AEDE9D2" w14:textId="1BBBD2C5" w:rsidR="00CB3432" w:rsidRPr="00633EB0" w:rsidRDefault="004A47B5" w:rsidP="00344B02">
      <w:pPr>
        <w:pStyle w:val="ms40palabras"/>
        <w:rPr>
          <w:rStyle w:val="Ninguno"/>
        </w:rPr>
      </w:pPr>
      <w:r w:rsidRPr="00633EB0">
        <w:rPr>
          <w:rStyle w:val="Ninguno"/>
        </w:rPr>
        <w:t xml:space="preserve">1.Haber residido de forma regular y continua al menos tres </w:t>
      </w:r>
      <w:r w:rsidR="002D661D">
        <w:rPr>
          <w:rStyle w:val="Ninguno"/>
        </w:rPr>
        <w:t>año</w:t>
      </w:r>
      <w:r w:rsidRPr="00633EB0">
        <w:rPr>
          <w:rStyle w:val="Ninguno"/>
        </w:rPr>
        <w:t xml:space="preserve">s en el Ecuador, o haber sido reconocido como apátrida por el Estado ecuatoriano y residir en el </w:t>
      </w:r>
      <w:r w:rsidR="003E69B6">
        <w:rPr>
          <w:rStyle w:val="Ninguno"/>
        </w:rPr>
        <w:t>país</w:t>
      </w:r>
      <w:r w:rsidRPr="00633EB0">
        <w:rPr>
          <w:rStyle w:val="Ninguno"/>
        </w:rPr>
        <w:t xml:space="preserve"> al menos dos </w:t>
      </w:r>
      <w:r w:rsidR="002D661D">
        <w:rPr>
          <w:rStyle w:val="Ninguno"/>
        </w:rPr>
        <w:t>año</w:t>
      </w:r>
      <w:r w:rsidRPr="00633EB0">
        <w:rPr>
          <w:rStyle w:val="Ninguno"/>
        </w:rPr>
        <w:t xml:space="preserve">s a partir de tal reconocimiento; 2. Tener </w:t>
      </w:r>
      <w:r w:rsidR="002D661D">
        <w:rPr>
          <w:rStyle w:val="Ninguno"/>
        </w:rPr>
        <w:t>más</w:t>
      </w:r>
      <w:r w:rsidRPr="00633EB0">
        <w:rPr>
          <w:rStyle w:val="Ninguno"/>
          <w:lang w:val="pt-PT"/>
        </w:rPr>
        <w:t xml:space="preserve"> de 18 </w:t>
      </w:r>
      <w:r w:rsidR="002D661D">
        <w:rPr>
          <w:rStyle w:val="Ninguno"/>
          <w:lang w:val="pt-PT"/>
        </w:rPr>
        <w:t>año</w:t>
      </w:r>
      <w:r w:rsidRPr="00633EB0">
        <w:rPr>
          <w:rStyle w:val="Ninguno"/>
        </w:rPr>
        <w:t xml:space="preserve">s cumplidos a la fecha de la solicitud; 3. Para las personas menores de 18 </w:t>
      </w:r>
      <w:r w:rsidR="002D661D">
        <w:rPr>
          <w:rStyle w:val="Ninguno"/>
        </w:rPr>
        <w:t>año</w:t>
      </w:r>
      <w:r w:rsidRPr="00633EB0">
        <w:rPr>
          <w:rStyle w:val="Ninguno"/>
          <w:lang w:val="pt-PT"/>
        </w:rPr>
        <w:t>s se requerir</w:t>
      </w:r>
      <w:r w:rsidRPr="00633EB0">
        <w:rPr>
          <w:rStyle w:val="Ninguno"/>
        </w:rPr>
        <w:t>á el consentimiento de qu</w:t>
      </w:r>
      <w:r w:rsidR="002D661D">
        <w:rPr>
          <w:rStyle w:val="Ninguno"/>
        </w:rPr>
        <w:t>iene</w:t>
      </w:r>
      <w:r w:rsidRPr="00633EB0">
        <w:rPr>
          <w:rStyle w:val="Ninguno"/>
        </w:rPr>
        <w:t>s tengan la patria potestad o tutela legal, se escuchará la opinión de los ni</w:t>
      </w:r>
      <w:r w:rsidR="003E69B6">
        <w:rPr>
          <w:rStyle w:val="Ninguno"/>
        </w:rPr>
        <w:t>ño</w:t>
      </w:r>
      <w:r w:rsidRPr="00633EB0">
        <w:rPr>
          <w:rStyle w:val="Ninguno"/>
        </w:rPr>
        <w:t xml:space="preserve">s, niñas y adolescentes conforme a lo establecido en la ley competente; 4. Partida de nacimiento o prueba supletoria debidamente legalizada y traducida al castellano de ser el caso, excepto en los casos de personas reconocidas por el Ecuador como apátridas; 5. Copia del documento de identidad o copia del pasaporte vigente, debidamente legalizado; 6. Conocer los símbolos patrios; 7. Exponer en una entrevista los motivos por los que desea adquirir la nacionalidad ecuatoriana; y, 8. Demostrar medios lícitos de vida en el </w:t>
      </w:r>
      <w:r w:rsidR="003E69B6">
        <w:rPr>
          <w:rStyle w:val="Ninguno"/>
        </w:rPr>
        <w:t>país</w:t>
      </w:r>
      <w:r w:rsidRPr="00633EB0">
        <w:rPr>
          <w:rStyle w:val="Ninguno"/>
        </w:rPr>
        <w:t xml:space="preserve">, salvo el caso de menores de 18 </w:t>
      </w:r>
      <w:r w:rsidR="002D661D">
        <w:rPr>
          <w:rStyle w:val="Ninguno"/>
        </w:rPr>
        <w:t>año</w:t>
      </w:r>
      <w:r w:rsidRPr="00633EB0">
        <w:rPr>
          <w:rStyle w:val="Ninguno"/>
        </w:rPr>
        <w:t>s o personas con discapacidad que dependan económicamente de un tercero.</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4F31EB" w:rsidRPr="00633EB0">
        <w:rPr>
          <w:rStyle w:val="Ninguno"/>
        </w:rPr>
        <w:t>Ley Orgánica de Movilidad Humana</w:t>
      </w:r>
      <w:r w:rsidRPr="00633EB0">
        <w:rPr>
          <w:rStyle w:val="Ninguno"/>
        </w:rPr>
        <w:t>, 2017</w:t>
      </w:r>
      <w:r w:rsidR="0072467E" w:rsidRPr="00633EB0">
        <w:rPr>
          <w:rStyle w:val="Ninguno"/>
          <w:lang w:val="pt-PT"/>
        </w:rPr>
        <w:t>,</w:t>
      </w:r>
      <w:r w:rsidR="009622CA">
        <w:rPr>
          <w:rStyle w:val="Ninguno"/>
          <w:lang w:val="pt-PT"/>
        </w:rPr>
        <w:t xml:space="preserve"> Art. 72</w:t>
      </w:r>
      <w:r w:rsidRPr="00633EB0">
        <w:rPr>
          <w:rStyle w:val="Ninguno"/>
        </w:rPr>
        <w:t>)</w:t>
      </w:r>
      <w:r w:rsidRPr="00633EB0">
        <w:rPr>
          <w:rStyle w:val="Ninguno"/>
        </w:rPr>
        <w:fldChar w:fldCharType="end"/>
      </w:r>
    </w:p>
    <w:p w14:paraId="6A0FD62B" w14:textId="0C5EE872" w:rsidR="007A711E" w:rsidRPr="00633EB0" w:rsidRDefault="004A47B5" w:rsidP="00344B02">
      <w:pPr>
        <w:rPr>
          <w:rStyle w:val="Ninguno"/>
        </w:rPr>
      </w:pPr>
      <w:r w:rsidRPr="00633EB0">
        <w:rPr>
          <w:rStyle w:val="Ninguno"/>
        </w:rPr>
        <w:t xml:space="preserve">El proceso se inicia con la presentación de los requisitos establecidos en la Ley Orgánica de Movilidad Humana, su Reglamento </w:t>
      </w:r>
      <w:r w:rsidR="00242DA0" w:rsidRPr="00633EB0">
        <w:rPr>
          <w:rStyle w:val="Ninguno"/>
        </w:rPr>
        <w:t>(2017)</w:t>
      </w:r>
      <w:r w:rsidR="00CD1F05">
        <w:rPr>
          <w:rStyle w:val="Ninguno"/>
        </w:rPr>
        <w:t xml:space="preserve"> </w:t>
      </w:r>
      <w:r w:rsidR="00325D0F">
        <w:rPr>
          <w:rStyle w:val="Ninguno"/>
        </w:rPr>
        <w:t>y</w:t>
      </w:r>
      <w:r w:rsidRPr="00633EB0">
        <w:rPr>
          <w:rStyle w:val="Ninguno"/>
        </w:rPr>
        <w:t xml:space="preserve"> las normativas secundarias que ha establecido la Cancillería</w:t>
      </w:r>
      <w:r w:rsidR="007A711E" w:rsidRPr="00633EB0">
        <w:rPr>
          <w:rStyle w:val="Ninguno"/>
        </w:rPr>
        <w:t>. Este proceso se realizará</w:t>
      </w:r>
      <w:r w:rsidRPr="00633EB0">
        <w:rPr>
          <w:rStyle w:val="Ninguno"/>
        </w:rPr>
        <w:t xml:space="preserve"> en una de las Coordinaciones Zonales o</w:t>
      </w:r>
      <w:r w:rsidR="007A711E" w:rsidRPr="00633EB0">
        <w:rPr>
          <w:rStyle w:val="Ninguno"/>
        </w:rPr>
        <w:t>,</w:t>
      </w:r>
      <w:r w:rsidRPr="00633EB0">
        <w:rPr>
          <w:rStyle w:val="Ninguno"/>
        </w:rPr>
        <w:t xml:space="preserve"> de conformidad con esta Ley</w:t>
      </w:r>
      <w:r w:rsidR="007A711E" w:rsidRPr="00633EB0">
        <w:rPr>
          <w:rStyle w:val="Ninguno"/>
        </w:rPr>
        <w:t>,</w:t>
      </w:r>
      <w:r w:rsidRPr="00633EB0">
        <w:rPr>
          <w:rStyle w:val="Ninguno"/>
        </w:rPr>
        <w:t xml:space="preserve"> en cualquiera de las Oficinas consulares del Ecuador en el exterior</w:t>
      </w:r>
      <w:r w:rsidR="007A711E" w:rsidRPr="00633EB0">
        <w:rPr>
          <w:rStyle w:val="Ninguno"/>
        </w:rPr>
        <w:t>.</w:t>
      </w:r>
    </w:p>
    <w:p w14:paraId="14300F7C" w14:textId="5877B33A" w:rsidR="00CB3432" w:rsidRPr="00633EB0" w:rsidRDefault="007A711E" w:rsidP="00344B02">
      <w:pPr>
        <w:rPr>
          <w:rStyle w:val="Ninguno"/>
          <w:rFonts w:eastAsia="Times New Roman"/>
        </w:rPr>
      </w:pPr>
      <w:r w:rsidRPr="00633EB0">
        <w:rPr>
          <w:rStyle w:val="Ninguno"/>
        </w:rPr>
        <w:t xml:space="preserve">Con el </w:t>
      </w:r>
      <w:r w:rsidR="003B77ED">
        <w:rPr>
          <w:rStyle w:val="Ninguno"/>
        </w:rPr>
        <w:t>propósito</w:t>
      </w:r>
      <w:r w:rsidRPr="00633EB0">
        <w:rPr>
          <w:rStyle w:val="Ninguno"/>
        </w:rPr>
        <w:t xml:space="preserve"> </w:t>
      </w:r>
      <w:r w:rsidR="004A47B5" w:rsidRPr="00633EB0">
        <w:rPr>
          <w:rStyle w:val="Ninguno"/>
        </w:rPr>
        <w:t>de que el proceso finalice con la ob</w:t>
      </w:r>
      <w:r w:rsidR="003B77ED">
        <w:rPr>
          <w:rStyle w:val="Ninguno"/>
        </w:rPr>
        <w:t>tención</w:t>
      </w:r>
      <w:r w:rsidR="004A47B5" w:rsidRPr="00633EB0">
        <w:rPr>
          <w:rStyle w:val="Ninguno"/>
        </w:rPr>
        <w:t xml:space="preserve"> de la carta de naturalización debe el requirente presentar toda la documentación</w:t>
      </w:r>
      <w:r w:rsidRPr="00633EB0">
        <w:rPr>
          <w:rStyle w:val="Ninguno"/>
        </w:rPr>
        <w:t xml:space="preserve"> pues</w:t>
      </w:r>
      <w:r w:rsidR="004A47B5" w:rsidRPr="00633EB0">
        <w:rPr>
          <w:rStyle w:val="Ninguno"/>
        </w:rPr>
        <w:t xml:space="preserve">, según el numeral 1 del </w:t>
      </w:r>
      <w:r w:rsidR="009622CA">
        <w:rPr>
          <w:rStyle w:val="Ninguno"/>
        </w:rPr>
        <w:t>a</w:t>
      </w:r>
      <w:r w:rsidR="002D661D">
        <w:rPr>
          <w:rStyle w:val="Ninguno"/>
        </w:rPr>
        <w:t>rtículo</w:t>
      </w:r>
      <w:r w:rsidR="004A47B5" w:rsidRPr="00633EB0">
        <w:rPr>
          <w:rStyle w:val="Ninguno"/>
          <w:lang w:val="pt-PT"/>
        </w:rPr>
        <w:t xml:space="preserve"> 79</w:t>
      </w:r>
      <w:r w:rsidR="00242DA0" w:rsidRPr="00633EB0">
        <w:rPr>
          <w:rStyle w:val="Ninguno"/>
          <w:lang w:val="pt-PT"/>
        </w:rPr>
        <w:t xml:space="preserve"> de la Ley Orgánica de Movilidad Humana (2017), debe considerar lo siguiente:</w:t>
      </w:r>
      <w:r w:rsidR="004A47B5" w:rsidRPr="00633EB0">
        <w:rPr>
          <w:rStyle w:val="Ninguno"/>
          <w:lang w:val="pt-PT"/>
        </w:rPr>
        <w:t xml:space="preserve"> </w:t>
      </w:r>
      <w:r w:rsidR="004A47B5" w:rsidRPr="00633EB0">
        <w:rPr>
          <w:rStyle w:val="Ninguno"/>
        </w:rPr>
        <w:t>“No cumplir con los requisitos previstos en esta Ley”</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w:t>
      </w:r>
      <w:r w:rsidR="009622CA">
        <w:rPr>
          <w:rStyle w:val="Ninguno"/>
          <w:lang w:val="pt-PT"/>
        </w:rPr>
        <w:t>Art. 79, Nro. 1</w:t>
      </w:r>
      <w:r w:rsidR="004A47B5" w:rsidRPr="00633EB0">
        <w:rPr>
          <w:rStyle w:val="Ninguno"/>
        </w:rPr>
        <w:t>)</w:t>
      </w:r>
      <w:r w:rsidR="004A47B5" w:rsidRPr="00633EB0">
        <w:rPr>
          <w:rStyle w:val="Ninguno"/>
          <w:rFonts w:eastAsia="Times New Roman"/>
        </w:rPr>
        <w:fldChar w:fldCharType="end"/>
      </w:r>
      <w:r w:rsidR="004A47B5" w:rsidRPr="00633EB0">
        <w:rPr>
          <w:rStyle w:val="Ninguno"/>
        </w:rPr>
        <w:t xml:space="preserve">, conlleva a la improcedencia de su trámite de </w:t>
      </w:r>
      <w:r w:rsidR="004A47B5" w:rsidRPr="00633EB0">
        <w:rPr>
          <w:rStyle w:val="Ninguno"/>
        </w:rPr>
        <w:lastRenderedPageBreak/>
        <w:t>naturalización, para lo cual la autoridad de movilidad humana notificará la negativa de manera motivada.</w:t>
      </w:r>
    </w:p>
    <w:p w14:paraId="12CEB4A2" w14:textId="45277331" w:rsidR="00CB3432" w:rsidRPr="00633EB0" w:rsidRDefault="004A47B5" w:rsidP="00344B02">
      <w:pPr>
        <w:rPr>
          <w:rStyle w:val="Ninguno"/>
          <w:rFonts w:eastAsia="Times New Roman"/>
        </w:rPr>
      </w:pPr>
      <w:r w:rsidRPr="00633EB0">
        <w:rPr>
          <w:rStyle w:val="Ninguno"/>
        </w:rPr>
        <w:t>A</w:t>
      </w:r>
      <w:r w:rsidR="003E69B6">
        <w:rPr>
          <w:rStyle w:val="Ninguno"/>
        </w:rPr>
        <w:t>de</w:t>
      </w:r>
      <w:r w:rsidR="002D661D">
        <w:rPr>
          <w:rStyle w:val="Ninguno"/>
        </w:rPr>
        <w:t>más</w:t>
      </w:r>
      <w:r w:rsidRPr="00633EB0">
        <w:rPr>
          <w:rStyle w:val="Ninguno"/>
        </w:rPr>
        <w:t xml:space="preserve"> de los requisitos que claramente prescribe la Ley</w:t>
      </w:r>
      <w:r w:rsidR="00242DA0" w:rsidRPr="00633EB0">
        <w:rPr>
          <w:rStyle w:val="Ninguno"/>
        </w:rPr>
        <w:t xml:space="preserve"> Orgánica de Movilidad Humana (2017)</w:t>
      </w:r>
      <w:r w:rsidRPr="00633EB0">
        <w:rPr>
          <w:rStyle w:val="Ninguno"/>
        </w:rPr>
        <w:t>, e</w:t>
      </w:r>
      <w:r w:rsidR="008617AA" w:rsidRPr="00633EB0">
        <w:rPr>
          <w:rStyle w:val="Ninguno"/>
        </w:rPr>
        <w:t>n</w:t>
      </w:r>
      <w:r w:rsidR="003D75B4" w:rsidRPr="00633EB0">
        <w:rPr>
          <w:rStyle w:val="Ninguno"/>
        </w:rPr>
        <w:t xml:space="preserve"> el a</w:t>
      </w:r>
      <w:r w:rsidR="002D661D">
        <w:rPr>
          <w:rStyle w:val="Ninguno"/>
        </w:rPr>
        <w:t>rtículo</w:t>
      </w:r>
      <w:r w:rsidR="003D75B4" w:rsidRPr="00633EB0">
        <w:rPr>
          <w:rStyle w:val="Ninguno"/>
        </w:rPr>
        <w:t xml:space="preserve"> 66 de su</w:t>
      </w:r>
      <w:r w:rsidRPr="00633EB0">
        <w:rPr>
          <w:rStyle w:val="Ninguno"/>
        </w:rPr>
        <w:t xml:space="preserve"> Reglamento </w:t>
      </w:r>
      <w:r w:rsidR="008617AA" w:rsidRPr="00633EB0">
        <w:rPr>
          <w:rStyle w:val="Ninguno"/>
        </w:rPr>
        <w:t xml:space="preserve">se </w:t>
      </w:r>
      <w:r w:rsidRPr="00633EB0">
        <w:rPr>
          <w:rStyle w:val="Ninguno"/>
        </w:rPr>
        <w:t>s</w:t>
      </w:r>
      <w:r w:rsidR="003E69B6">
        <w:rPr>
          <w:rStyle w:val="Ninguno"/>
        </w:rPr>
        <w:t>eñala</w:t>
      </w:r>
      <w:r w:rsidRPr="00633EB0">
        <w:rPr>
          <w:rStyle w:val="Ninguno"/>
        </w:rPr>
        <w:t xml:space="preserve"> </w:t>
      </w:r>
      <w:r w:rsidR="008617AA" w:rsidRPr="00633EB0">
        <w:rPr>
          <w:rStyle w:val="Ninguno"/>
        </w:rPr>
        <w:t xml:space="preserve">la </w:t>
      </w:r>
      <w:r w:rsidRPr="00633EB0">
        <w:rPr>
          <w:rStyle w:val="Ninguno"/>
        </w:rPr>
        <w:t>existe</w:t>
      </w:r>
      <w:r w:rsidR="008617AA" w:rsidRPr="00633EB0">
        <w:rPr>
          <w:rStyle w:val="Ninguno"/>
        </w:rPr>
        <w:t>ncia de</w:t>
      </w:r>
      <w:r w:rsidRPr="00633EB0">
        <w:rPr>
          <w:rStyle w:val="Ninguno"/>
        </w:rPr>
        <w:t xml:space="preserve"> una restricción para poder solicitar la nacionalidad ecuatoriana por carta de naturalización, </w:t>
      </w:r>
      <w:r w:rsidR="003D75B4" w:rsidRPr="00633EB0">
        <w:rPr>
          <w:rStyle w:val="Ninguno"/>
        </w:rPr>
        <w:t>a saber</w:t>
      </w:r>
      <w:r w:rsidRPr="00633EB0">
        <w:rPr>
          <w:rStyle w:val="Ninguno"/>
        </w:rPr>
        <w:t xml:space="preserve">: </w:t>
      </w:r>
    </w:p>
    <w:p w14:paraId="1EF46140" w14:textId="7C00F74B" w:rsidR="00CB3432" w:rsidRPr="00633EB0" w:rsidRDefault="004A47B5" w:rsidP="00344B02">
      <w:pPr>
        <w:pStyle w:val="ms40palabras"/>
        <w:rPr>
          <w:rStyle w:val="Ninguno"/>
        </w:rPr>
      </w:pPr>
      <w:r w:rsidRPr="00633EB0">
        <w:rPr>
          <w:rStyle w:val="Ninguno"/>
        </w:rPr>
        <w:t>Los ciudadanos extranjeros solicitantes de naturalización podrán ausentarse del territorio ecuatoriano por un periodo máximo de ciento ochenta (180) dí</w:t>
      </w:r>
      <w:r w:rsidRPr="00633EB0">
        <w:rPr>
          <w:rStyle w:val="Ninguno"/>
          <w:lang w:val="pt-PT"/>
        </w:rPr>
        <w:t xml:space="preserve">as por </w:t>
      </w:r>
      <w:r w:rsidR="002D661D">
        <w:rPr>
          <w:rStyle w:val="Ninguno"/>
          <w:lang w:val="pt-PT"/>
        </w:rPr>
        <w:t>año</w:t>
      </w:r>
      <w:r w:rsidRPr="00633EB0">
        <w:rPr>
          <w:rStyle w:val="Ninguno"/>
        </w:rPr>
        <w:t xml:space="preserve">, durante los primeros tres (3) </w:t>
      </w:r>
      <w:r w:rsidR="002D661D">
        <w:rPr>
          <w:rStyle w:val="Ninguno"/>
        </w:rPr>
        <w:t>año</w:t>
      </w:r>
      <w:r w:rsidRPr="00633EB0">
        <w:rPr>
          <w:rStyle w:val="Ninguno"/>
        </w:rPr>
        <w:t>s, contados a partir de la em</w:t>
      </w:r>
      <w:r w:rsidR="002D661D">
        <w:rPr>
          <w:rStyle w:val="Ninguno"/>
        </w:rPr>
        <w:t>isión</w:t>
      </w:r>
      <w:r w:rsidRPr="00633EB0">
        <w:rPr>
          <w:rStyle w:val="Ninguno"/>
        </w:rPr>
        <w:t xml:space="preserve"> de la visa de residencia permanente.  Para los casos de los ciudadanos extranjeros que sobrepasen el tiempo de ausencias establecidas en el párrafo anterior, se asumirá que interrumpen el plazo de su residencia permanente y continua</w:t>
      </w:r>
      <w:r w:rsidRPr="00633EB0">
        <w:rPr>
          <w:rStyle w:val="Ninguno"/>
        </w:rPr>
        <w:fldChar w:fldCharType="begin"/>
      </w:r>
      <w:r w:rsidRPr="00633EB0">
        <w:rPr>
          <w:rStyle w:val="Ninguno"/>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70054C" w:rsidRPr="00633EB0">
        <w:rPr>
          <w:rStyle w:val="Ninguno"/>
        </w:rPr>
        <w:t>Reglamento a la Ley Orgánica de Movilidad Humana</w:t>
      </w:r>
      <w:r w:rsidRPr="00633EB0">
        <w:rPr>
          <w:rStyle w:val="Ninguno"/>
        </w:rPr>
        <w:t>, 2017</w:t>
      </w:r>
      <w:r w:rsidR="0072467E" w:rsidRPr="00633EB0">
        <w:rPr>
          <w:rStyle w:val="Ninguno"/>
          <w:lang w:val="pt-PT"/>
        </w:rPr>
        <w:t xml:space="preserve">, </w:t>
      </w:r>
      <w:r w:rsidR="009622CA">
        <w:rPr>
          <w:rStyle w:val="Ninguno"/>
          <w:lang w:val="pt-PT"/>
        </w:rPr>
        <w:t>Art. 66</w:t>
      </w:r>
      <w:r w:rsidRPr="00633EB0">
        <w:rPr>
          <w:rStyle w:val="Ninguno"/>
        </w:rPr>
        <w:t>)</w:t>
      </w:r>
      <w:r w:rsidRPr="00633EB0">
        <w:rPr>
          <w:rStyle w:val="Ninguno"/>
        </w:rPr>
        <w:fldChar w:fldCharType="end"/>
      </w:r>
    </w:p>
    <w:p w14:paraId="2043A925" w14:textId="3218B3C7" w:rsidR="00CB3432" w:rsidRPr="00633EB0" w:rsidRDefault="00C01CC5" w:rsidP="00344B02">
      <w:pPr>
        <w:rPr>
          <w:rStyle w:val="Ninguno"/>
          <w:rFonts w:eastAsia="Times New Roman"/>
          <w:sz w:val="22"/>
        </w:rPr>
      </w:pPr>
      <w:r w:rsidRPr="00633EB0">
        <w:rPr>
          <w:rStyle w:val="Ninguno"/>
        </w:rPr>
        <w:t>E</w:t>
      </w:r>
      <w:r w:rsidR="004A47B5" w:rsidRPr="00633EB0">
        <w:rPr>
          <w:rStyle w:val="Ninguno"/>
        </w:rPr>
        <w:t>n el a</w:t>
      </w:r>
      <w:r w:rsidR="002D661D">
        <w:rPr>
          <w:rStyle w:val="Ninguno"/>
        </w:rPr>
        <w:t>rtículo</w:t>
      </w:r>
      <w:r w:rsidR="004A47B5" w:rsidRPr="00633EB0">
        <w:rPr>
          <w:rStyle w:val="Ninguno"/>
          <w:lang w:val="pt-PT"/>
        </w:rPr>
        <w:t xml:space="preserve"> 67 </w:t>
      </w:r>
      <w:r w:rsidR="001C2001">
        <w:rPr>
          <w:rStyle w:val="Ninguno"/>
          <w:i/>
          <w:lang w:val="pt-PT"/>
        </w:rPr>
        <w:t>Ibid</w:t>
      </w:r>
      <w:r w:rsidR="00A868EE" w:rsidRPr="00633EB0">
        <w:rPr>
          <w:rStyle w:val="Ninguno"/>
          <w:i/>
          <w:lang w:val="pt-PT"/>
        </w:rPr>
        <w:t xml:space="preserve">., </w:t>
      </w:r>
      <w:r w:rsidR="00A868EE" w:rsidRPr="00633EB0">
        <w:rPr>
          <w:rStyle w:val="Ninguno"/>
          <w:lang w:val="pt-PT"/>
        </w:rPr>
        <w:t>s</w:t>
      </w:r>
      <w:r w:rsidRPr="00633EB0">
        <w:rPr>
          <w:rStyle w:val="Ninguno"/>
          <w:lang w:val="pt-PT"/>
        </w:rPr>
        <w:t xml:space="preserve">e plantean, </w:t>
      </w:r>
      <w:r w:rsidR="004A47B5" w:rsidRPr="00633EB0">
        <w:rPr>
          <w:rStyle w:val="Ninguno"/>
        </w:rPr>
        <w:t>a</w:t>
      </w:r>
      <w:r w:rsidR="003E69B6">
        <w:rPr>
          <w:rStyle w:val="Ninguno"/>
        </w:rPr>
        <w:t>de</w:t>
      </w:r>
      <w:r w:rsidR="002D661D">
        <w:rPr>
          <w:rStyle w:val="Ninguno"/>
        </w:rPr>
        <w:t>más</w:t>
      </w:r>
      <w:r w:rsidR="004A47B5" w:rsidRPr="00633EB0">
        <w:rPr>
          <w:rStyle w:val="Ninguno"/>
        </w:rPr>
        <w:t xml:space="preserve"> de los requisitos establecidos en la Ley, </w:t>
      </w:r>
      <w:r w:rsidRPr="00633EB0">
        <w:rPr>
          <w:rStyle w:val="Ninguno"/>
        </w:rPr>
        <w:t>estos otros</w:t>
      </w:r>
      <w:r w:rsidR="004A47B5" w:rsidRPr="00633EB0">
        <w:rPr>
          <w:rStyle w:val="Ninguno"/>
        </w:rPr>
        <w:t xml:space="preserve">: </w:t>
      </w:r>
    </w:p>
    <w:p w14:paraId="5EBCC290" w14:textId="60F1D9E7" w:rsidR="00CB3432" w:rsidRPr="00633EB0" w:rsidRDefault="004A47B5" w:rsidP="00344B02">
      <w:pPr>
        <w:pStyle w:val="ms40palabras"/>
        <w:rPr>
          <w:rStyle w:val="Ninguno"/>
        </w:rPr>
      </w:pPr>
      <w:r w:rsidRPr="00633EB0">
        <w:rPr>
          <w:rStyle w:val="Ninguno"/>
        </w:rPr>
        <w:t xml:space="preserve">1.El movimiento migratorio que permitirá, a la autoridad de movilidad humana, constatar el hecho de que el solicitante ha residido de forma regular y continua al menos tres (3) </w:t>
      </w:r>
      <w:r w:rsidR="002D661D">
        <w:rPr>
          <w:rStyle w:val="Ninguno"/>
        </w:rPr>
        <w:t>año</w:t>
      </w:r>
      <w:r w:rsidRPr="00633EB0">
        <w:rPr>
          <w:rStyle w:val="Ninguno"/>
        </w:rPr>
        <w:t>s en el Ecuador; 2. De ser el caso, la resolución que determine haber sido reconocido como apátrida por el Estado ecuatoriano; y, 3. Documento notariado en el que se señale el consentimiento de qu</w:t>
      </w:r>
      <w:r w:rsidR="002D661D">
        <w:rPr>
          <w:rStyle w:val="Ninguno"/>
        </w:rPr>
        <w:t>iene</w:t>
      </w:r>
      <w:r w:rsidRPr="00633EB0">
        <w:rPr>
          <w:rStyle w:val="Ninguno"/>
        </w:rPr>
        <w:t>s tengan la patria potestad o tutela legal de ni</w:t>
      </w:r>
      <w:r w:rsidR="003E69B6">
        <w:rPr>
          <w:rStyle w:val="Ninguno"/>
        </w:rPr>
        <w:t>ño</w:t>
      </w:r>
      <w:r w:rsidRPr="00633EB0">
        <w:rPr>
          <w:rStyle w:val="Ninguno"/>
        </w:rPr>
        <w:t>s, niñas y adolescentes.</w:t>
      </w:r>
      <w:r w:rsidRPr="00633EB0">
        <w:rPr>
          <w:rStyle w:val="Ninguno"/>
        </w:rPr>
        <w:fldChar w:fldCharType="begin"/>
      </w:r>
      <w:r w:rsidRPr="00633EB0">
        <w:rPr>
          <w:rStyle w:val="Ninguno"/>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291D80" w:rsidRPr="00633EB0">
        <w:rPr>
          <w:rStyle w:val="Ninguno"/>
        </w:rPr>
        <w:t>Reglamento a la Ley Orgánica de Movilidad Humana</w:t>
      </w:r>
      <w:r w:rsidRPr="00633EB0">
        <w:rPr>
          <w:rStyle w:val="Ninguno"/>
        </w:rPr>
        <w:t>, 2017</w:t>
      </w:r>
      <w:r w:rsidR="0072467E" w:rsidRPr="00633EB0">
        <w:rPr>
          <w:rStyle w:val="Ninguno"/>
          <w:lang w:val="pt-PT"/>
        </w:rPr>
        <w:t xml:space="preserve">, </w:t>
      </w:r>
      <w:r w:rsidR="009622CA">
        <w:rPr>
          <w:rStyle w:val="Ninguno"/>
          <w:lang w:val="pt-PT"/>
        </w:rPr>
        <w:t>Art. 67</w:t>
      </w:r>
      <w:r w:rsidRPr="00633EB0">
        <w:rPr>
          <w:rStyle w:val="Ninguno"/>
        </w:rPr>
        <w:t>)</w:t>
      </w:r>
      <w:r w:rsidRPr="00633EB0">
        <w:rPr>
          <w:rStyle w:val="Ninguno"/>
        </w:rPr>
        <w:fldChar w:fldCharType="end"/>
      </w:r>
    </w:p>
    <w:p w14:paraId="0A80EB27" w14:textId="1383E790" w:rsidR="00CB3432" w:rsidRPr="00633EB0" w:rsidRDefault="00242DA0" w:rsidP="00344B02">
      <w:pPr>
        <w:rPr>
          <w:rStyle w:val="Ninguno"/>
          <w:rFonts w:eastAsia="Times New Roman"/>
          <w:sz w:val="22"/>
        </w:rPr>
      </w:pPr>
      <w:r w:rsidRPr="00633EB0">
        <w:rPr>
          <w:rStyle w:val="Ninguno"/>
        </w:rPr>
        <w:t>También</w:t>
      </w:r>
      <w:r w:rsidR="00C01CC5" w:rsidRPr="00633EB0">
        <w:rPr>
          <w:rStyle w:val="Ninguno"/>
        </w:rPr>
        <w:t xml:space="preserve"> e</w:t>
      </w:r>
      <w:r w:rsidR="004A47B5" w:rsidRPr="00633EB0">
        <w:rPr>
          <w:rStyle w:val="Ninguno"/>
        </w:rPr>
        <w:t>l Acuerdo Ministerial 151</w:t>
      </w:r>
      <w:r w:rsidRPr="00633EB0">
        <w:rPr>
          <w:rStyle w:val="Ninguno"/>
        </w:rPr>
        <w:t xml:space="preserve"> (2017), d</w:t>
      </w:r>
      <w:r w:rsidR="004A47B5" w:rsidRPr="00633EB0">
        <w:rPr>
          <w:rStyle w:val="Ninguno"/>
        </w:rPr>
        <w:t xml:space="preserve">enominado: </w:t>
      </w:r>
      <w:r w:rsidR="00C01CC5" w:rsidRPr="00633EB0">
        <w:rPr>
          <w:rStyle w:val="Ninguno"/>
        </w:rPr>
        <w:t>“</w:t>
      </w:r>
      <w:r w:rsidR="004A47B5" w:rsidRPr="00633EB0">
        <w:rPr>
          <w:rStyle w:val="Ninguno"/>
        </w:rPr>
        <w:t>Protocolo para los procesos de naturalización por carta y por matrimonio o unión de hecho con ciudadano/a ecuatoriano/a en el Ecuador</w:t>
      </w:r>
      <w:r w:rsidR="00C01CC5" w:rsidRPr="00633EB0">
        <w:rPr>
          <w:rStyle w:val="Ninguno"/>
        </w:rPr>
        <w:t>”</w:t>
      </w:r>
      <w:r w:rsidR="004A47B5" w:rsidRPr="00633EB0">
        <w:rPr>
          <w:rStyle w:val="Ninguno"/>
        </w:rPr>
        <w:t>, del Ministerio de Relaciones</w:t>
      </w:r>
      <w:r w:rsidRPr="00633EB0">
        <w:rPr>
          <w:rStyle w:val="Ninguno"/>
        </w:rPr>
        <w:t xml:space="preserve"> Exteriores y Movilidad Humana,</w:t>
      </w:r>
      <w:r w:rsidR="00C01CC5" w:rsidRPr="00633EB0">
        <w:rPr>
          <w:rStyle w:val="Ninguno"/>
        </w:rPr>
        <w:t xml:space="preserve"> </w:t>
      </w:r>
      <w:r w:rsidR="004A47B5" w:rsidRPr="00633EB0">
        <w:rPr>
          <w:rStyle w:val="Ninguno"/>
        </w:rPr>
        <w:t>s</w:t>
      </w:r>
      <w:r w:rsidR="003E69B6">
        <w:rPr>
          <w:rStyle w:val="Ninguno"/>
        </w:rPr>
        <w:t>eñala</w:t>
      </w:r>
      <w:r w:rsidR="004A47B5" w:rsidRPr="00633EB0">
        <w:rPr>
          <w:rStyle w:val="Ninguno"/>
        </w:rPr>
        <w:t xml:space="preserve"> también</w:t>
      </w:r>
      <w:r w:rsidR="00C01CC5" w:rsidRPr="00633EB0">
        <w:rPr>
          <w:rStyle w:val="Ninguno"/>
        </w:rPr>
        <w:t>:</w:t>
      </w:r>
      <w:r w:rsidR="004A47B5" w:rsidRPr="00633EB0">
        <w:rPr>
          <w:rStyle w:val="Ninguno"/>
        </w:rPr>
        <w:t xml:space="preserve"> certificado de antecedentes penales del lugar donde el solicitante de la c</w:t>
      </w:r>
      <w:r w:rsidR="002D661D">
        <w:rPr>
          <w:rStyle w:val="Ninguno"/>
        </w:rPr>
        <w:t>iudadanía</w:t>
      </w:r>
      <w:r w:rsidR="004A47B5" w:rsidRPr="00633EB0">
        <w:rPr>
          <w:rStyle w:val="Ninguno"/>
        </w:rPr>
        <w:t xml:space="preserve"> ecuatoriana haya residido los ú</w:t>
      </w:r>
      <w:r w:rsidR="004A47B5" w:rsidRPr="00633EB0">
        <w:rPr>
          <w:rStyle w:val="Ninguno"/>
          <w:lang w:val="pt-PT"/>
        </w:rPr>
        <w:t xml:space="preserve">ltimos cinco </w:t>
      </w:r>
      <w:r w:rsidR="002D661D">
        <w:rPr>
          <w:rStyle w:val="Ninguno"/>
          <w:lang w:val="pt-PT"/>
        </w:rPr>
        <w:t>año</w:t>
      </w:r>
      <w:r w:rsidR="004A47B5" w:rsidRPr="00633EB0">
        <w:rPr>
          <w:rStyle w:val="Ninguno"/>
        </w:rPr>
        <w:t xml:space="preserve">s, previos a la presentación de la solicitud de naturalización, </w:t>
      </w:r>
      <w:r w:rsidR="004A47B5" w:rsidRPr="00633EB0">
        <w:rPr>
          <w:rStyle w:val="Ninguno"/>
        </w:rPr>
        <w:lastRenderedPageBreak/>
        <w:t>tanto por carta como por matrimonio o unión de hecho.</w:t>
      </w:r>
      <w:r w:rsidR="004A47B5" w:rsidRPr="00633EB0">
        <w:rPr>
          <w:rStyle w:val="Ninguno"/>
          <w:rFonts w:eastAsia="Times New Roman"/>
        </w:rPr>
        <w:fldChar w:fldCharType="begin"/>
      </w:r>
      <w:r w:rsidR="004A47B5" w:rsidRPr="00633EB0">
        <w:rPr>
          <w:rStyle w:val="Ninguno"/>
          <w:rFonts w:eastAsia="Times New Roman"/>
        </w:rPr>
        <w:instrText xml:space="preserve"> ADDIN EN.CITE &lt;EndNote&gt;&lt;Cite ExcludeAuth="1" &gt;&lt;Year&gt;2017&lt;/Year&gt;&lt;DisplayText&gt; (Viceministerio de Movilidad Humana, 2017)&lt;/DisplayText&gt;&lt;record&gt;&lt;ref-type name="Book"&gt;6&lt;/ref-type&gt;&lt;contributors&gt;&lt;authors/&gt;&lt;/contributors&gt;&lt;titles/&gt;&lt;title&gt;Acuerdo Ministerial No. 151. Protocolo para los procesos de naturalización por carta y por matrimonio o unión de hecho con ciudadano/a ecuatoriano/a en el Ecuador&lt;/title&gt;&lt;periodical/&gt;&lt;dates&gt;&lt;year&gt;2017&lt;/year&gt;&lt;pub-dates/&gt;&lt;/dates&gt;&lt;/record&gt;&lt;/Cite&gt;&lt;/EndNote&gt;</w:instrText>
      </w:r>
      <w:r w:rsidR="004A47B5" w:rsidRPr="00633EB0">
        <w:rPr>
          <w:rStyle w:val="Ninguno"/>
          <w:rFonts w:eastAsia="Times New Roman"/>
        </w:rPr>
        <w:fldChar w:fldCharType="separate"/>
      </w:r>
      <w:r w:rsidR="004A47B5" w:rsidRPr="00633EB0">
        <w:rPr>
          <w:rStyle w:val="Ninguno"/>
        </w:rPr>
        <w:t xml:space="preserve"> (</w:t>
      </w:r>
      <w:r w:rsidR="00291D80" w:rsidRPr="00633EB0">
        <w:rPr>
          <w:rStyle w:val="Ninguno"/>
        </w:rPr>
        <w:t>Acuerdo Ministerial 00015</w:t>
      </w:r>
      <w:r w:rsidR="0072467E" w:rsidRPr="00633EB0">
        <w:rPr>
          <w:rStyle w:val="Ninguno"/>
        </w:rPr>
        <w:t>1</w:t>
      </w:r>
      <w:r w:rsidR="004A47B5" w:rsidRPr="00633EB0">
        <w:rPr>
          <w:rStyle w:val="Ninguno"/>
        </w:rPr>
        <w:t>, 2017</w:t>
      </w:r>
      <w:r w:rsidR="0072467E" w:rsidRPr="00633EB0">
        <w:rPr>
          <w:rStyle w:val="Ninguno"/>
          <w:lang w:val="pt-PT"/>
        </w:rPr>
        <w:t xml:space="preserve">, </w:t>
      </w:r>
      <w:r w:rsidR="009622CA">
        <w:rPr>
          <w:rStyle w:val="Ninguno"/>
          <w:lang w:val="pt-PT"/>
        </w:rPr>
        <w:t>Art. 3, Nro. 4</w:t>
      </w:r>
      <w:r w:rsidR="004A47B5" w:rsidRPr="00633EB0">
        <w:rPr>
          <w:rStyle w:val="Ninguno"/>
        </w:rPr>
        <w:t>)</w:t>
      </w:r>
      <w:r w:rsidR="004A47B5" w:rsidRPr="00633EB0">
        <w:rPr>
          <w:rStyle w:val="Ninguno"/>
          <w:rFonts w:eastAsia="Times New Roman"/>
        </w:rPr>
        <w:fldChar w:fldCharType="end"/>
      </w:r>
    </w:p>
    <w:p w14:paraId="0EC9ECAC" w14:textId="3D6FC2FD" w:rsidR="00CB3432" w:rsidRPr="00633EB0" w:rsidRDefault="004A47B5" w:rsidP="00344B02">
      <w:pPr>
        <w:rPr>
          <w:rStyle w:val="Ninguno"/>
          <w:rFonts w:eastAsia="Times New Roman"/>
        </w:rPr>
      </w:pPr>
      <w:r w:rsidRPr="00633EB0">
        <w:rPr>
          <w:rStyle w:val="Ninguno"/>
        </w:rPr>
        <w:t>La solicitud de naturalizació</w:t>
      </w:r>
      <w:r w:rsidRPr="00633EB0">
        <w:rPr>
          <w:rStyle w:val="Ninguno"/>
          <w:lang w:val="it-IT"/>
        </w:rPr>
        <w:t>n</w:t>
      </w:r>
      <w:r w:rsidR="00C01CC5" w:rsidRPr="00633EB0">
        <w:rPr>
          <w:rStyle w:val="Ninguno"/>
          <w:lang w:val="it-IT"/>
        </w:rPr>
        <w:t>,</w:t>
      </w:r>
      <w:r w:rsidRPr="00633EB0">
        <w:rPr>
          <w:rStyle w:val="Ninguno"/>
          <w:lang w:val="it-IT"/>
        </w:rPr>
        <w:t xml:space="preserve"> seg</w:t>
      </w:r>
      <w:r w:rsidRPr="00633EB0">
        <w:rPr>
          <w:rStyle w:val="Ninguno"/>
        </w:rPr>
        <w:t>ún el a</w:t>
      </w:r>
      <w:r w:rsidR="002D661D">
        <w:rPr>
          <w:rStyle w:val="Ninguno"/>
        </w:rPr>
        <w:t>rtículo</w:t>
      </w:r>
      <w:r w:rsidRPr="00633EB0">
        <w:rPr>
          <w:rStyle w:val="Ninguno"/>
        </w:rPr>
        <w:t xml:space="preserve"> 78 de la Ley </w:t>
      </w:r>
      <w:r w:rsidR="00A81EC2">
        <w:rPr>
          <w:rStyle w:val="Ninguno"/>
        </w:rPr>
        <w:t>Orgánica de Movilidad Humana (</w:t>
      </w:r>
      <w:r w:rsidR="00242DA0" w:rsidRPr="00633EB0">
        <w:rPr>
          <w:rStyle w:val="Ninguno"/>
        </w:rPr>
        <w:t>2017),</w:t>
      </w:r>
      <w:r w:rsidRPr="00633EB0">
        <w:rPr>
          <w:rStyle w:val="Ninguno"/>
        </w:rPr>
        <w:t xml:space="preserve"> </w:t>
      </w:r>
      <w:r w:rsidR="00C01CC5" w:rsidRPr="00633EB0">
        <w:rPr>
          <w:rStyle w:val="Ninguno"/>
        </w:rPr>
        <w:t xml:space="preserve">se </w:t>
      </w:r>
      <w:r w:rsidRPr="00633EB0">
        <w:rPr>
          <w:rStyle w:val="Ninguno"/>
        </w:rPr>
        <w:t>puede iniciar tanto en el Ecuador como en el extranjero</w:t>
      </w:r>
      <w:r w:rsidR="00C01CC5" w:rsidRPr="00633EB0">
        <w:rPr>
          <w:rStyle w:val="Ninguno"/>
        </w:rPr>
        <w:t xml:space="preserve">. No </w:t>
      </w:r>
      <w:r w:rsidR="009A6B27" w:rsidRPr="00633EB0">
        <w:rPr>
          <w:rStyle w:val="Ninguno"/>
        </w:rPr>
        <w:t>obstante, mientras</w:t>
      </w:r>
      <w:r w:rsidRPr="00633EB0">
        <w:rPr>
          <w:rStyle w:val="Ninguno"/>
        </w:rPr>
        <w:t xml:space="preserve"> no se haya</w:t>
      </w:r>
      <w:r w:rsidR="00C01CC5" w:rsidRPr="00633EB0">
        <w:rPr>
          <w:rStyle w:val="Ninguno"/>
        </w:rPr>
        <w:t>n</w:t>
      </w:r>
      <w:r w:rsidRPr="00633EB0">
        <w:rPr>
          <w:rStyle w:val="Ninguno"/>
        </w:rPr>
        <w:t xml:space="preserve"> dictado las normativas pertinentes para que esta pueda gestionarse en las misiones d</w:t>
      </w:r>
      <w:r w:rsidR="002D661D">
        <w:rPr>
          <w:rStyle w:val="Ninguno"/>
        </w:rPr>
        <w:t>iplomáticas</w:t>
      </w:r>
      <w:r w:rsidRPr="00633EB0">
        <w:rPr>
          <w:rStyle w:val="Ninguno"/>
        </w:rPr>
        <w:t xml:space="preserve"> u oficinas consulares, se sigue desarrollando </w:t>
      </w:r>
      <w:r w:rsidR="00C01CC5" w:rsidRPr="00633EB0">
        <w:rPr>
          <w:rStyle w:val="Ninguno"/>
        </w:rPr>
        <w:t xml:space="preserve">solo </w:t>
      </w:r>
      <w:r w:rsidRPr="00633EB0">
        <w:rPr>
          <w:rStyle w:val="Ninguno"/>
        </w:rPr>
        <w:t>en el territorio ecuatoriano.</w:t>
      </w:r>
    </w:p>
    <w:p w14:paraId="73892A1E" w14:textId="1A9A7D2D" w:rsidR="00CB3432" w:rsidRPr="00633EB0" w:rsidRDefault="004A47B5" w:rsidP="00344B02">
      <w:pPr>
        <w:rPr>
          <w:rStyle w:val="Ninguno"/>
          <w:rFonts w:eastAsia="Times New Roman"/>
        </w:rPr>
      </w:pPr>
      <w:r w:rsidRPr="00633EB0">
        <w:rPr>
          <w:rStyle w:val="Ninguno"/>
        </w:rPr>
        <w:t>Una vez que el interesa</w:t>
      </w:r>
      <w:r w:rsidR="003D75B4" w:rsidRPr="00633EB0">
        <w:rPr>
          <w:rStyle w:val="Ninguno"/>
        </w:rPr>
        <w:t>do</w:t>
      </w:r>
      <w:r w:rsidR="00242DA0" w:rsidRPr="00633EB0">
        <w:rPr>
          <w:rStyle w:val="Ninguno"/>
        </w:rPr>
        <w:t xml:space="preserve"> considera haber reunido los requisitos establecidos, recibirá la disposición de cancelar</w:t>
      </w:r>
      <w:r w:rsidRPr="00633EB0">
        <w:rPr>
          <w:rStyle w:val="Ninguno"/>
        </w:rPr>
        <w:t xml:space="preserve"> el arancel consular </w:t>
      </w:r>
      <w:r w:rsidR="00242DA0" w:rsidRPr="00633EB0">
        <w:rPr>
          <w:rStyle w:val="Ninguno"/>
        </w:rPr>
        <w:t xml:space="preserve">por el valor </w:t>
      </w:r>
      <w:r w:rsidRPr="00633EB0">
        <w:rPr>
          <w:rStyle w:val="Ninguno"/>
        </w:rPr>
        <w:t>de 50 USD, esperará la convocatoria en el término de quince días para que se le efectúe una entrevista</w:t>
      </w:r>
      <w:r w:rsidR="00291D80" w:rsidRPr="00633EB0">
        <w:rPr>
          <w:rStyle w:val="Ninguno"/>
        </w:rPr>
        <w:t xml:space="preserve"> (Reglamento a la Ley Orgánica de Movilidad Humana, 2017</w:t>
      </w:r>
      <w:r w:rsidR="0072467E" w:rsidRPr="00633EB0">
        <w:rPr>
          <w:rStyle w:val="Ninguno"/>
          <w:lang w:val="pt-PT"/>
        </w:rPr>
        <w:t xml:space="preserve">, </w:t>
      </w:r>
      <w:r w:rsidR="00A81EC2">
        <w:rPr>
          <w:rStyle w:val="Ninguno"/>
          <w:lang w:val="pt-PT"/>
        </w:rPr>
        <w:t>Art. 67</w:t>
      </w:r>
      <w:r w:rsidR="00291D80" w:rsidRPr="00633EB0">
        <w:rPr>
          <w:rStyle w:val="Ninguno"/>
        </w:rPr>
        <w:t>)</w:t>
      </w:r>
      <w:r w:rsidRPr="00633EB0">
        <w:rPr>
          <w:rStyle w:val="Ninguno"/>
        </w:rPr>
        <w:t>, permitiéndole a la autoridad de movilidad humana, acceder a los motivos por los que desea adquirir la c</w:t>
      </w:r>
      <w:r w:rsidR="002D661D">
        <w:rPr>
          <w:rStyle w:val="Ninguno"/>
        </w:rPr>
        <w:t>iudadanía</w:t>
      </w:r>
      <w:r w:rsidRPr="00633EB0">
        <w:rPr>
          <w:rStyle w:val="Ninguno"/>
        </w:rPr>
        <w:t xml:space="preserve"> ecuatoriana, de lo que se sentará la correspondiente acta para la constancia y el registro dentro del expediente. </w:t>
      </w:r>
    </w:p>
    <w:p w14:paraId="7021C478" w14:textId="0CFE6FA2" w:rsidR="00CB3432" w:rsidRPr="00633EB0" w:rsidRDefault="004A47B5" w:rsidP="00344B02">
      <w:pPr>
        <w:rPr>
          <w:rStyle w:val="Ninguno"/>
          <w:rFonts w:eastAsia="Times New Roman"/>
        </w:rPr>
      </w:pPr>
      <w:r w:rsidRPr="00633EB0">
        <w:rPr>
          <w:rStyle w:val="Ninguno"/>
        </w:rPr>
        <w:t>El solicitante de la c</w:t>
      </w:r>
      <w:r w:rsidR="002D661D">
        <w:rPr>
          <w:rStyle w:val="Ninguno"/>
        </w:rPr>
        <w:t>iudadanía</w:t>
      </w:r>
      <w:r w:rsidRPr="00633EB0">
        <w:rPr>
          <w:rStyle w:val="Ninguno"/>
        </w:rPr>
        <w:t xml:space="preserve"> ecuatoriana rendirá un examen de conocimientos sobre los símbolos patrios, </w:t>
      </w:r>
      <w:r w:rsidR="00457626" w:rsidRPr="00633EB0">
        <w:rPr>
          <w:rStyle w:val="Ninguno"/>
        </w:rPr>
        <w:t>a los</w:t>
      </w:r>
      <w:r w:rsidRPr="00633EB0">
        <w:rPr>
          <w:rStyle w:val="Ninguno"/>
        </w:rPr>
        <w:t xml:space="preserve"> 30 días o cuando se estime considerable</w:t>
      </w:r>
      <w:r w:rsidR="00242DA0" w:rsidRPr="00633EB0">
        <w:rPr>
          <w:rStyle w:val="Ninguno"/>
        </w:rPr>
        <w:t>, luego de haber presentado su solicitud</w:t>
      </w:r>
      <w:r w:rsidR="00291D80" w:rsidRPr="00633EB0">
        <w:rPr>
          <w:rStyle w:val="Ninguno"/>
        </w:rPr>
        <w:t xml:space="preserve">.  </w:t>
      </w:r>
      <w:r w:rsidRPr="00633EB0">
        <w:rPr>
          <w:rStyle w:val="Ninguno"/>
        </w:rPr>
        <w:t>El examen será aprobado con una valo</w:t>
      </w:r>
      <w:r w:rsidR="00120EBF" w:rsidRPr="00633EB0">
        <w:rPr>
          <w:rStyle w:val="Ninguno"/>
        </w:rPr>
        <w:t xml:space="preserve">ración del 90 por </w:t>
      </w:r>
      <w:r w:rsidRPr="00633EB0">
        <w:rPr>
          <w:rStyle w:val="Ninguno"/>
        </w:rPr>
        <w:t xml:space="preserve">ciento de la nota total, caso contrario podrá presentarse hasta en dos ocasiones </w:t>
      </w:r>
      <w:r w:rsidR="002D661D">
        <w:rPr>
          <w:rStyle w:val="Ninguno"/>
        </w:rPr>
        <w:t>más</w:t>
      </w:r>
      <w:r w:rsidRPr="00633EB0">
        <w:rPr>
          <w:rStyle w:val="Ninguno"/>
        </w:rPr>
        <w:t xml:space="preserve"> hasta obtener el porcentaje s</w:t>
      </w:r>
      <w:r w:rsidR="003E69B6">
        <w:rPr>
          <w:rStyle w:val="Ninguno"/>
        </w:rPr>
        <w:t>eñala</w:t>
      </w:r>
      <w:r w:rsidRPr="00633EB0">
        <w:rPr>
          <w:rStyle w:val="Ninguno"/>
        </w:rPr>
        <w:t>do</w:t>
      </w:r>
      <w:r w:rsidR="00291D80" w:rsidRPr="00633EB0">
        <w:rPr>
          <w:rStyle w:val="Ninguno"/>
        </w:rPr>
        <w:t xml:space="preserve"> (Reglamento a la Ley Orgánica de Movilidad Humana, 2017</w:t>
      </w:r>
      <w:r w:rsidR="0072467E" w:rsidRPr="00633EB0">
        <w:rPr>
          <w:rStyle w:val="Ninguno"/>
          <w:lang w:val="pt-PT"/>
        </w:rPr>
        <w:t xml:space="preserve">, </w:t>
      </w:r>
      <w:r w:rsidR="00A81EC2">
        <w:rPr>
          <w:rStyle w:val="Ninguno"/>
          <w:lang w:val="pt-PT"/>
        </w:rPr>
        <w:t>Art. 67</w:t>
      </w:r>
      <w:r w:rsidR="0096304B" w:rsidRPr="00633EB0">
        <w:rPr>
          <w:rStyle w:val="Ninguno"/>
        </w:rPr>
        <w:t>)</w:t>
      </w:r>
      <w:r w:rsidR="00242DA0" w:rsidRPr="00633EB0">
        <w:rPr>
          <w:rStyle w:val="Ninguno"/>
        </w:rPr>
        <w:t>.</w:t>
      </w:r>
      <w:r w:rsidR="00457626" w:rsidRPr="00633EB0">
        <w:rPr>
          <w:rStyle w:val="Ninguno"/>
        </w:rPr>
        <w:t xml:space="preserve"> E</w:t>
      </w:r>
      <w:r w:rsidRPr="00633EB0">
        <w:rPr>
          <w:rStyle w:val="Ninguno"/>
        </w:rPr>
        <w:t xml:space="preserve">n el caso de no alcanzar </w:t>
      </w:r>
      <w:r w:rsidR="00A8750B" w:rsidRPr="00633EB0">
        <w:rPr>
          <w:rStyle w:val="Ninguno"/>
        </w:rPr>
        <w:t>dicho porcentaje</w:t>
      </w:r>
      <w:r w:rsidR="00242DA0" w:rsidRPr="00633EB0">
        <w:rPr>
          <w:rStyle w:val="Ninguno"/>
        </w:rPr>
        <w:t xml:space="preserve"> en su</w:t>
      </w:r>
      <w:r w:rsidRPr="00633EB0">
        <w:rPr>
          <w:rStyle w:val="Ninguno"/>
        </w:rPr>
        <w:t xml:space="preserve"> nota</w:t>
      </w:r>
      <w:r w:rsidR="00242DA0" w:rsidRPr="00633EB0">
        <w:rPr>
          <w:rStyle w:val="Ninguno"/>
        </w:rPr>
        <w:t xml:space="preserve"> de examen</w:t>
      </w:r>
      <w:r w:rsidRPr="00633EB0">
        <w:rPr>
          <w:rStyle w:val="Ninguno"/>
        </w:rPr>
        <w:t xml:space="preserve">, deberá esperar un </w:t>
      </w:r>
      <w:r w:rsidR="002D661D">
        <w:rPr>
          <w:rStyle w:val="Ninguno"/>
        </w:rPr>
        <w:t>año</w:t>
      </w:r>
      <w:r w:rsidRPr="00633EB0">
        <w:rPr>
          <w:rStyle w:val="Ninguno"/>
        </w:rPr>
        <w:t xml:space="preserve"> para volver a presentar su solicitud</w:t>
      </w:r>
      <w:r w:rsidR="00CD1F05">
        <w:rPr>
          <w:rStyle w:val="Ninguno"/>
        </w:rPr>
        <w:t xml:space="preserve"> </w:t>
      </w:r>
      <w:r w:rsidR="00325D0F">
        <w:rPr>
          <w:rStyle w:val="Ninguno"/>
        </w:rPr>
        <w:t>y</w:t>
      </w:r>
      <w:r w:rsidR="00747D8D" w:rsidRPr="00633EB0">
        <w:rPr>
          <w:rStyle w:val="Ninguno"/>
        </w:rPr>
        <w:t>,</w:t>
      </w:r>
      <w:r w:rsidRPr="00633EB0">
        <w:rPr>
          <w:rStyle w:val="Ninguno"/>
        </w:rPr>
        <w:t xml:space="preserve"> por tanto</w:t>
      </w:r>
      <w:r w:rsidR="00457626" w:rsidRPr="00633EB0">
        <w:rPr>
          <w:rStyle w:val="Ninguno"/>
        </w:rPr>
        <w:t>,</w:t>
      </w:r>
      <w:r w:rsidRPr="00633EB0">
        <w:rPr>
          <w:rStyle w:val="Ninguno"/>
        </w:rPr>
        <w:t xml:space="preserve"> repetir el proceso.</w:t>
      </w:r>
    </w:p>
    <w:p w14:paraId="5A7B2E4C" w14:textId="2D74E303" w:rsidR="00CB3432" w:rsidRPr="00633EB0" w:rsidRDefault="004A47B5" w:rsidP="00344B02">
      <w:pPr>
        <w:rPr>
          <w:rStyle w:val="Ninguno"/>
          <w:rFonts w:eastAsia="Times New Roman"/>
        </w:rPr>
      </w:pPr>
      <w:r w:rsidRPr="00633EB0">
        <w:rPr>
          <w:rStyle w:val="Ninguno"/>
        </w:rPr>
        <w:t xml:space="preserve">Con el </w:t>
      </w:r>
      <w:r w:rsidR="00457626" w:rsidRPr="00633EB0">
        <w:rPr>
          <w:rStyle w:val="Ninguno"/>
        </w:rPr>
        <w:t xml:space="preserve">objetivo </w:t>
      </w:r>
      <w:r w:rsidRPr="00633EB0">
        <w:rPr>
          <w:rStyle w:val="Ninguno"/>
        </w:rPr>
        <w:t xml:space="preserve">de verificar posibles casos de improcedencia de la carta de naturalización, la autoridad de movilidad humana realizará todas las gestiones pertinentes ante otras instituciones competentes dentro y fuera del </w:t>
      </w:r>
      <w:r w:rsidR="003E69B6">
        <w:rPr>
          <w:rStyle w:val="Ninguno"/>
        </w:rPr>
        <w:t>país</w:t>
      </w:r>
      <w:r w:rsidRPr="00633EB0">
        <w:rPr>
          <w:rStyle w:val="Ninguno"/>
        </w:rPr>
        <w:t>, indaga</w:t>
      </w:r>
      <w:r w:rsidR="00291D80" w:rsidRPr="00633EB0">
        <w:rPr>
          <w:rStyle w:val="Ninguno"/>
        </w:rPr>
        <w:t>ndo</w:t>
      </w:r>
      <w:r w:rsidRPr="00633EB0">
        <w:rPr>
          <w:rStyle w:val="Ninguno"/>
        </w:rPr>
        <w:t xml:space="preserve"> alguna situación que pudiese interferir en la aprobación y otorgamiento de la carta de </w:t>
      </w:r>
      <w:r w:rsidR="00A81EC2">
        <w:rPr>
          <w:rStyle w:val="Ninguno"/>
        </w:rPr>
        <w:t>naturalización</w:t>
      </w:r>
      <w:r w:rsidRPr="00633EB0">
        <w:rPr>
          <w:rStyle w:val="Ninguno"/>
          <w:lang w:val="pt-PT"/>
        </w:rPr>
        <w:t>, realizando b</w:t>
      </w:r>
      <w:r w:rsidRPr="00633EB0">
        <w:rPr>
          <w:rStyle w:val="Ninguno"/>
        </w:rPr>
        <w:t>ú</w:t>
      </w:r>
      <w:r w:rsidRPr="00633EB0">
        <w:rPr>
          <w:rStyle w:val="Ninguno"/>
          <w:lang w:val="pt-PT"/>
        </w:rPr>
        <w:t xml:space="preserve">squedas Interpol, </w:t>
      </w:r>
      <w:r w:rsidR="00291D80" w:rsidRPr="00633EB0">
        <w:rPr>
          <w:rStyle w:val="Ninguno"/>
          <w:lang w:val="pt-PT"/>
        </w:rPr>
        <w:t xml:space="preserve">procesos </w:t>
      </w:r>
      <w:r w:rsidR="00291D80" w:rsidRPr="00633EB0">
        <w:rPr>
          <w:rStyle w:val="Ninguno"/>
          <w:lang w:val="pt-PT"/>
        </w:rPr>
        <w:lastRenderedPageBreak/>
        <w:t>penales de conformidad a la Ley</w:t>
      </w:r>
      <w:r w:rsidR="00116F46" w:rsidRPr="00633EB0">
        <w:rPr>
          <w:rStyle w:val="Ninguno"/>
          <w:lang w:val="pt-PT"/>
        </w:rPr>
        <w:t>,</w:t>
      </w:r>
      <w:r w:rsidR="00291D80" w:rsidRPr="00633EB0">
        <w:rPr>
          <w:rStyle w:val="Ninguno"/>
          <w:lang w:val="pt-PT"/>
        </w:rPr>
        <w:t xml:space="preserve"> en la </w:t>
      </w:r>
      <w:r w:rsidRPr="00633EB0">
        <w:rPr>
          <w:rStyle w:val="Ninguno"/>
          <w:lang w:val="pt-PT"/>
        </w:rPr>
        <w:t>Funci</w:t>
      </w:r>
      <w:r w:rsidRPr="00633EB0">
        <w:rPr>
          <w:rStyle w:val="Ninguno"/>
        </w:rPr>
        <w:t>ón Judicial,</w:t>
      </w:r>
      <w:r w:rsidR="00291D80" w:rsidRPr="00633EB0">
        <w:rPr>
          <w:rStyle w:val="Ninguno"/>
        </w:rPr>
        <w:t xml:space="preserve"> la Dirección General de</w:t>
      </w:r>
      <w:r w:rsidRPr="00633EB0">
        <w:rPr>
          <w:rStyle w:val="Ninguno"/>
        </w:rPr>
        <w:t xml:space="preserve"> Registro Civil,</w:t>
      </w:r>
      <w:r w:rsidR="00291D80" w:rsidRPr="00633EB0">
        <w:rPr>
          <w:rStyle w:val="Ninguno"/>
        </w:rPr>
        <w:t xml:space="preserve"> Identificación y Cedulación,</w:t>
      </w:r>
      <w:r w:rsidRPr="00633EB0">
        <w:rPr>
          <w:rStyle w:val="Ninguno"/>
        </w:rPr>
        <w:t xml:space="preserve"> </w:t>
      </w:r>
      <w:r w:rsidR="00116F46" w:rsidRPr="00633EB0">
        <w:rPr>
          <w:rStyle w:val="Ninguno"/>
        </w:rPr>
        <w:t>la Fiscalía General del Estado</w:t>
      </w:r>
      <w:r w:rsidR="00CD1F05">
        <w:rPr>
          <w:rStyle w:val="Ninguno"/>
        </w:rPr>
        <w:t xml:space="preserve"> </w:t>
      </w:r>
      <w:r w:rsidR="00325D0F">
        <w:rPr>
          <w:rStyle w:val="Ninguno"/>
        </w:rPr>
        <w:t>y</w:t>
      </w:r>
      <w:r w:rsidRPr="00633EB0">
        <w:rPr>
          <w:rStyle w:val="Ninguno"/>
        </w:rPr>
        <w:t xml:space="preserve"> otros.</w:t>
      </w:r>
    </w:p>
    <w:p w14:paraId="42ABF971" w14:textId="01CAE8D5" w:rsidR="00CB3432" w:rsidRPr="00633EB0" w:rsidRDefault="004A47B5" w:rsidP="00344B02">
      <w:pPr>
        <w:rPr>
          <w:rStyle w:val="Ninguno"/>
          <w:rFonts w:eastAsia="Times New Roman"/>
        </w:rPr>
      </w:pPr>
      <w:r w:rsidRPr="00633EB0">
        <w:rPr>
          <w:rStyle w:val="Ninguno"/>
        </w:rPr>
        <w:t>Los incisos cinco y seis del a</w:t>
      </w:r>
      <w:r w:rsidR="002D661D">
        <w:rPr>
          <w:rStyle w:val="Ninguno"/>
        </w:rPr>
        <w:t>rtículo</w:t>
      </w:r>
      <w:r w:rsidRPr="00633EB0">
        <w:rPr>
          <w:rStyle w:val="Ninguno"/>
        </w:rPr>
        <w:t xml:space="preserve"> 67 del R</w:t>
      </w:r>
      <w:r w:rsidR="00291D80" w:rsidRPr="00633EB0">
        <w:rPr>
          <w:rStyle w:val="Ninguno"/>
        </w:rPr>
        <w:t>eglamento a</w:t>
      </w:r>
      <w:r w:rsidRPr="00633EB0">
        <w:rPr>
          <w:rStyle w:val="Ninguno"/>
        </w:rPr>
        <w:t xml:space="preserve"> la Ley Orgánica de Movilidad </w:t>
      </w:r>
      <w:r w:rsidR="00CE5E0F" w:rsidRPr="00633EB0">
        <w:rPr>
          <w:rStyle w:val="Ninguno"/>
        </w:rPr>
        <w:t>Humana</w:t>
      </w:r>
      <w:r w:rsidR="00116F46" w:rsidRPr="00633EB0">
        <w:rPr>
          <w:rStyle w:val="Ninguno"/>
        </w:rPr>
        <w:t xml:space="preserve"> (2017)</w:t>
      </w:r>
      <w:r w:rsidR="00CE5E0F" w:rsidRPr="00633EB0">
        <w:rPr>
          <w:rStyle w:val="Ninguno"/>
        </w:rPr>
        <w:t xml:space="preserve"> se</w:t>
      </w:r>
      <w:r w:rsidRPr="00633EB0">
        <w:rPr>
          <w:rStyle w:val="Ninguno"/>
        </w:rPr>
        <w:t xml:space="preserve"> refiere</w:t>
      </w:r>
      <w:r w:rsidR="00457626" w:rsidRPr="00633EB0">
        <w:rPr>
          <w:rStyle w:val="Ninguno"/>
        </w:rPr>
        <w:t>n</w:t>
      </w:r>
      <w:r w:rsidR="00116F46" w:rsidRPr="00633EB0">
        <w:rPr>
          <w:rStyle w:val="Ninguno"/>
        </w:rPr>
        <w:t xml:space="preserve"> a</w:t>
      </w:r>
      <w:r w:rsidRPr="00633EB0">
        <w:rPr>
          <w:rStyle w:val="Ninguno"/>
        </w:rPr>
        <w:t xml:space="preserve"> los casos de improcedencia:</w:t>
      </w:r>
    </w:p>
    <w:p w14:paraId="5A8D4A1A" w14:textId="057676C5" w:rsidR="00CB3432" w:rsidRPr="00633EB0" w:rsidRDefault="004A47B5" w:rsidP="00344B02">
      <w:pPr>
        <w:pStyle w:val="ms40palabras"/>
        <w:rPr>
          <w:rStyle w:val="Ninguno"/>
        </w:rPr>
      </w:pPr>
      <w:r w:rsidRPr="00633EB0">
        <w:rPr>
          <w:rStyle w:val="Ninguno"/>
        </w:rPr>
        <w:t>De conformidad a lo previsto en la Ley Orgánica de Movilidad Humana, para determinar los posibles casos de improcedencia de la carta de naturalización, la autoridad de movilidad humana, previo a su pronunciamiento, podrá solicitar un informe confidencial a las Autoridades estatales competentes en el que recomiende la aceptación o la negación de la petición.  El informe será remitido, a quien lo solicitó, en el té</w:t>
      </w:r>
      <w:r w:rsidRPr="00633EB0">
        <w:rPr>
          <w:rStyle w:val="Ninguno"/>
          <w:lang w:val="pt-PT"/>
        </w:rPr>
        <w:t>rmino de treinta (30) d</w:t>
      </w:r>
      <w:r w:rsidRPr="00633EB0">
        <w:rPr>
          <w:rStyle w:val="Ninguno"/>
        </w:rPr>
        <w:t>ías.  Inciso 6.- En el caso de que el informe confidencial sea favorable para el proceso de ob</w:t>
      </w:r>
      <w:r w:rsidR="003B77ED">
        <w:rPr>
          <w:rStyle w:val="Ninguno"/>
        </w:rPr>
        <w:t>tención</w:t>
      </w:r>
      <w:r w:rsidRPr="00633EB0">
        <w:rPr>
          <w:rStyle w:val="Ninguno"/>
        </w:rPr>
        <w:t xml:space="preserve"> de nacionalidad ecuatoriana por carta de naturalización, la autoridad de movilidad humana autorizará la publicación de un extracto en uno de los medios de prensa escrita de mayor circulación a nivel nacional o subsidiariamente local, por tres días consecutivos.  De no presentarse oposición alguna en el plazo de treinta (30) días, contados desde la fecha de la última publicació</w:t>
      </w:r>
      <w:r w:rsidRPr="00633EB0">
        <w:rPr>
          <w:rStyle w:val="Ninguno"/>
          <w:lang w:val="it-IT"/>
        </w:rPr>
        <w:t>n, continuar</w:t>
      </w:r>
      <w:r w:rsidRPr="00633EB0">
        <w:rPr>
          <w:rStyle w:val="Ninguno"/>
        </w:rPr>
        <w:t>á el trámite de naturalización.  Se exceptúa de este procedimiento a los refugiados, asilados y apá</w:t>
      </w:r>
      <w:r w:rsidRPr="00633EB0">
        <w:rPr>
          <w:rStyle w:val="Ninguno"/>
          <w:lang w:val="pt-PT"/>
        </w:rPr>
        <w:t>tridas</w:t>
      </w:r>
      <w:r w:rsidRPr="00633EB0">
        <w:rPr>
          <w:rStyle w:val="Ninguno"/>
        </w:rPr>
        <w:fldChar w:fldCharType="begin"/>
      </w:r>
      <w:r w:rsidRPr="00633EB0">
        <w:rPr>
          <w:rStyle w:val="Ninguno"/>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495E51" w:rsidRPr="00633EB0">
        <w:rPr>
          <w:rStyle w:val="Ninguno"/>
        </w:rPr>
        <w:t>Reglamento a la Ley Orgánica de Movilidad Humana</w:t>
      </w:r>
      <w:r w:rsidRPr="00633EB0">
        <w:rPr>
          <w:rStyle w:val="Ninguno"/>
        </w:rPr>
        <w:t>, 2017</w:t>
      </w:r>
      <w:r w:rsidR="0072467E" w:rsidRPr="00633EB0">
        <w:rPr>
          <w:rStyle w:val="Ninguno"/>
          <w:lang w:val="pt-PT"/>
        </w:rPr>
        <w:t xml:space="preserve">, </w:t>
      </w:r>
      <w:r w:rsidR="00A81EC2">
        <w:rPr>
          <w:rStyle w:val="Ninguno"/>
          <w:lang w:val="pt-PT"/>
        </w:rPr>
        <w:t>Art. 67</w:t>
      </w:r>
      <w:r w:rsidRPr="00633EB0">
        <w:rPr>
          <w:rStyle w:val="Ninguno"/>
        </w:rPr>
        <w:t>)</w:t>
      </w:r>
      <w:r w:rsidRPr="00633EB0">
        <w:rPr>
          <w:rStyle w:val="Ninguno"/>
        </w:rPr>
        <w:fldChar w:fldCharType="end"/>
      </w:r>
    </w:p>
    <w:p w14:paraId="7960B06B" w14:textId="6744132C" w:rsidR="00CB3432" w:rsidRPr="00633EB0" w:rsidRDefault="004A47B5" w:rsidP="00344B02">
      <w:pPr>
        <w:rPr>
          <w:rStyle w:val="Ninguno"/>
          <w:rFonts w:eastAsia="Times New Roman"/>
          <w:sz w:val="22"/>
        </w:rPr>
      </w:pPr>
      <w:r w:rsidRPr="00633EB0">
        <w:rPr>
          <w:rStyle w:val="Ninguno"/>
        </w:rPr>
        <w:t xml:space="preserve">El Reglamento a la Ley de Naturalización </w:t>
      </w:r>
      <w:r w:rsidR="00116F46" w:rsidRPr="00633EB0">
        <w:rPr>
          <w:rStyle w:val="Ninguno"/>
        </w:rPr>
        <w:t xml:space="preserve">(1976), </w:t>
      </w:r>
      <w:r w:rsidRPr="00633EB0">
        <w:rPr>
          <w:rStyle w:val="Ninguno"/>
        </w:rPr>
        <w:t>s</w:t>
      </w:r>
      <w:r w:rsidR="003E69B6">
        <w:rPr>
          <w:rStyle w:val="Ninguno"/>
        </w:rPr>
        <w:t>eñala</w:t>
      </w:r>
      <w:r w:rsidRPr="00633EB0">
        <w:rPr>
          <w:rStyle w:val="Ninguno"/>
        </w:rPr>
        <w:t>ba en el a</w:t>
      </w:r>
      <w:r w:rsidR="002D661D">
        <w:rPr>
          <w:rStyle w:val="Ninguno"/>
        </w:rPr>
        <w:t>rtículo</w:t>
      </w:r>
      <w:r w:rsidRPr="00633EB0">
        <w:rPr>
          <w:rStyle w:val="Ninguno"/>
        </w:rPr>
        <w:t xml:space="preserve"> 7, en la parte pertinente, lo siguiente:  “Recibida una solicitud de naturalización, el Ministerio de Relaciones Exteriores ordenará la publicación de un extracto </w:t>
      </w:r>
      <w:r w:rsidR="00551023" w:rsidRPr="00633EB0">
        <w:rPr>
          <w:rStyle w:val="Ninguno"/>
        </w:rPr>
        <w:t xml:space="preserve"> (...) </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(El Consejo Supremo de Gobierno, 1976)&lt;/DisplayText&gt;&lt;record&gt;&lt;ref-type name="Book"&gt;6&lt;/ref-type&gt;&lt;contributors&gt;&lt;authors/&gt;&lt;/contributors&gt;&lt;titles/&gt;&lt;title&gt;Reglamento a la 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w:t>
      </w:r>
      <w:r w:rsidR="00A81EC2">
        <w:rPr>
          <w:rStyle w:val="Ninguno"/>
          <w:lang w:val="pt-PT"/>
        </w:rPr>
        <w:t>Art. 7</w:t>
      </w:r>
      <w:r w:rsidRPr="00633EB0">
        <w:rPr>
          <w:rStyle w:val="Ninguno"/>
        </w:rPr>
        <w:t>)</w:t>
      </w:r>
      <w:r w:rsidRPr="00633EB0">
        <w:rPr>
          <w:rStyle w:val="Ninguno"/>
          <w:rFonts w:eastAsia="Times New Roman"/>
        </w:rPr>
        <w:fldChar w:fldCharType="end"/>
      </w:r>
      <w:r w:rsidR="00116F46" w:rsidRPr="00633EB0">
        <w:rPr>
          <w:rStyle w:val="Ninguno"/>
        </w:rPr>
        <w:t xml:space="preserve">, pero con la Ley Orgánica de Movilidad Humana (2017), esto se aplica </w:t>
      </w:r>
      <w:r w:rsidRPr="00633EB0">
        <w:rPr>
          <w:rStyle w:val="Ninguno"/>
        </w:rPr>
        <w:t xml:space="preserve">solo en los casos de un informe positivo de alguna de las instituciones requeridas dentro de la investigación interna que realizan los técnicos de la Unidades de Naturalizaciones en el </w:t>
      </w:r>
      <w:r w:rsidR="003E69B6">
        <w:rPr>
          <w:rStyle w:val="Ninguno"/>
        </w:rPr>
        <w:t>país</w:t>
      </w:r>
      <w:r w:rsidR="00C211B3" w:rsidRPr="00633EB0">
        <w:rPr>
          <w:rStyle w:val="Ninguno"/>
          <w:lang w:val="pt-PT"/>
        </w:rPr>
        <w:t xml:space="preserve"> </w:t>
      </w:r>
      <w:r w:rsidRPr="00633EB0">
        <w:rPr>
          <w:rStyle w:val="Ninguno"/>
        </w:rPr>
        <w:t>se dispondría la publicación</w:t>
      </w:r>
      <w:r w:rsidR="00C211B3" w:rsidRPr="00633EB0">
        <w:rPr>
          <w:rStyle w:val="Ninguno"/>
        </w:rPr>
        <w:t>, lo cual se decide a partir de la duda planteada</w:t>
      </w:r>
      <w:r w:rsidR="00D8244D" w:rsidRPr="00633EB0">
        <w:rPr>
          <w:rStyle w:val="Ninguno"/>
        </w:rPr>
        <w:t xml:space="preserve"> en la investigación </w:t>
      </w:r>
      <w:r w:rsidR="00116F46" w:rsidRPr="00633EB0">
        <w:rPr>
          <w:rStyle w:val="Ninguno"/>
        </w:rPr>
        <w:t xml:space="preserve">ya </w:t>
      </w:r>
      <w:r w:rsidR="00D8244D" w:rsidRPr="00633EB0">
        <w:rPr>
          <w:rStyle w:val="Ninguno"/>
        </w:rPr>
        <w:t>referida</w:t>
      </w:r>
      <w:r w:rsidR="00A81EC2">
        <w:rPr>
          <w:rStyle w:val="Ninguno"/>
        </w:rPr>
        <w:t xml:space="preserve"> (Art. 67)</w:t>
      </w:r>
    </w:p>
    <w:p w14:paraId="75ABF7B9" w14:textId="1A16358C" w:rsidR="00F7230A" w:rsidRPr="00633EB0" w:rsidRDefault="004A47B5" w:rsidP="00344B02">
      <w:pPr>
        <w:rPr>
          <w:rStyle w:val="Ninguno"/>
        </w:rPr>
      </w:pPr>
      <w:r w:rsidRPr="00633EB0">
        <w:rPr>
          <w:rStyle w:val="Ninguno"/>
        </w:rPr>
        <w:lastRenderedPageBreak/>
        <w:t>En este punto</w:t>
      </w:r>
      <w:r w:rsidR="00120EBF" w:rsidRPr="00633EB0">
        <w:rPr>
          <w:rStyle w:val="Ninguno"/>
        </w:rPr>
        <w:t>,</w:t>
      </w:r>
      <w:r w:rsidRPr="00633EB0">
        <w:rPr>
          <w:rStyle w:val="Ninguno"/>
        </w:rPr>
        <w:t xml:space="preserve"> es necesario aclarar lo siguiente:  </w:t>
      </w:r>
      <w:r w:rsidR="00CD1F05">
        <w:rPr>
          <w:rStyle w:val="Ninguno"/>
        </w:rPr>
        <w:t>c</w:t>
      </w:r>
      <w:r w:rsidRPr="00633EB0">
        <w:rPr>
          <w:rStyle w:val="Ninguno"/>
        </w:rPr>
        <w:t>uando el técnico de la Unidad de Naturalizaciones realiza la búsqueda dentro de la información que pueden facilitar otras instituciones, por ejemplo, encontrarse en la página web de la función judicial que el solicitante de la c</w:t>
      </w:r>
      <w:r w:rsidR="002D661D">
        <w:rPr>
          <w:rStyle w:val="Ninguno"/>
        </w:rPr>
        <w:t>iudadanía</w:t>
      </w:r>
      <w:r w:rsidRPr="00633EB0">
        <w:rPr>
          <w:rStyle w:val="Ninguno"/>
        </w:rPr>
        <w:t xml:space="preserve"> ecuatoriana</w:t>
      </w:r>
      <w:r w:rsidR="00F7230A" w:rsidRPr="00633EB0">
        <w:rPr>
          <w:rStyle w:val="Ninguno"/>
        </w:rPr>
        <w:t xml:space="preserve"> </w:t>
      </w:r>
      <w:r w:rsidRPr="00633EB0">
        <w:rPr>
          <w:rStyle w:val="Ninguno"/>
        </w:rPr>
        <w:t>mant</w:t>
      </w:r>
      <w:r w:rsidR="002D661D">
        <w:rPr>
          <w:rStyle w:val="Ninguno"/>
        </w:rPr>
        <w:t>iene</w:t>
      </w:r>
      <w:r w:rsidRPr="00633EB0">
        <w:rPr>
          <w:rStyle w:val="Ninguno"/>
        </w:rPr>
        <w:t xml:space="preserve"> un proceso penal por una presunción de algún delito</w:t>
      </w:r>
      <w:r w:rsidR="00F7230A" w:rsidRPr="00633EB0">
        <w:rPr>
          <w:rStyle w:val="Ninguno"/>
        </w:rPr>
        <w:t>, en este caso,</w:t>
      </w:r>
      <w:r w:rsidRPr="00633EB0">
        <w:rPr>
          <w:rStyle w:val="Ninguno"/>
        </w:rPr>
        <w:t xml:space="preserve"> el funcionario pedirá a esa inst</w:t>
      </w:r>
      <w:r w:rsidR="00120EBF" w:rsidRPr="00633EB0">
        <w:rPr>
          <w:rStyle w:val="Ninguno"/>
        </w:rPr>
        <w:t>itución un informe confidencial</w:t>
      </w:r>
      <w:r w:rsidRPr="00633EB0">
        <w:rPr>
          <w:rStyle w:val="Ninguno"/>
        </w:rPr>
        <w:t xml:space="preserve"> </w:t>
      </w:r>
      <w:r w:rsidR="00D8244D" w:rsidRPr="00633EB0">
        <w:rPr>
          <w:rStyle w:val="Ninguno"/>
        </w:rPr>
        <w:t xml:space="preserve">y en el caso </w:t>
      </w:r>
      <w:r w:rsidRPr="00633EB0">
        <w:rPr>
          <w:rStyle w:val="Ninguno"/>
        </w:rPr>
        <w:t>de ser este negativo, es decir</w:t>
      </w:r>
      <w:r w:rsidR="00F7230A" w:rsidRPr="00633EB0">
        <w:rPr>
          <w:rStyle w:val="Ninguno"/>
        </w:rPr>
        <w:t>,</w:t>
      </w:r>
      <w:r w:rsidRPr="00633EB0">
        <w:rPr>
          <w:rStyle w:val="Ninguno"/>
        </w:rPr>
        <w:t xml:space="preserve"> que recomienda que no se continúe con el proceso de naturalización, se elaborará un acta o una resolución y el requerimiento de la c</w:t>
      </w:r>
      <w:r w:rsidR="002D661D">
        <w:rPr>
          <w:rStyle w:val="Ninguno"/>
        </w:rPr>
        <w:t>iudadanía</w:t>
      </w:r>
      <w:r w:rsidRPr="00633EB0">
        <w:rPr>
          <w:rStyle w:val="Ninguno"/>
        </w:rPr>
        <w:t xml:space="preserve"> ecuatoriana por carta será negado</w:t>
      </w:r>
      <w:r w:rsidR="00F7230A" w:rsidRPr="00633EB0">
        <w:rPr>
          <w:rStyle w:val="Ninguno"/>
        </w:rPr>
        <w:t>. E</w:t>
      </w:r>
      <w:r w:rsidRPr="00633EB0">
        <w:rPr>
          <w:rStyle w:val="Ninguno"/>
        </w:rPr>
        <w:t>n el caso de que este informe sea positivo, se realizarán las tres publicaciones a las que hace referencia el Reglamento a la Le</w:t>
      </w:r>
      <w:r w:rsidR="00116F46" w:rsidRPr="00633EB0">
        <w:rPr>
          <w:rStyle w:val="Ninguno"/>
        </w:rPr>
        <w:t>y Orgá</w:t>
      </w:r>
      <w:r w:rsidR="00D94331">
        <w:rPr>
          <w:rStyle w:val="Ninguno"/>
        </w:rPr>
        <w:t>nica de Movilidad Humana (2017)</w:t>
      </w:r>
    </w:p>
    <w:p w14:paraId="0D5CE512" w14:textId="655DEF61" w:rsidR="00CB3432" w:rsidRPr="00633EB0" w:rsidRDefault="00F7230A" w:rsidP="00344B02">
      <w:pPr>
        <w:rPr>
          <w:rStyle w:val="Ninguno"/>
          <w:rFonts w:eastAsia="Times New Roman"/>
        </w:rPr>
      </w:pPr>
      <w:r w:rsidRPr="00633EB0">
        <w:rPr>
          <w:rStyle w:val="Ninguno"/>
        </w:rPr>
        <w:t>Por su parte</w:t>
      </w:r>
      <w:r w:rsidR="004A47B5" w:rsidRPr="00633EB0">
        <w:rPr>
          <w:rStyle w:val="Ninguno"/>
        </w:rPr>
        <w:t>, si el técnico de la Unidad de Naturalizaciones no encuentra nada extr</w:t>
      </w:r>
      <w:r w:rsidR="002D661D">
        <w:rPr>
          <w:rStyle w:val="Ninguno"/>
        </w:rPr>
        <w:t>año</w:t>
      </w:r>
      <w:r w:rsidR="004A47B5" w:rsidRPr="00633EB0">
        <w:rPr>
          <w:rStyle w:val="Ninguno"/>
        </w:rPr>
        <w:t xml:space="preserve"> en su búsqueda, solo elaborará el Dictamen de Pertinencia referido y trasladará el expediente a la Dirección de Visados y Naturalización para continuar el proceso. </w:t>
      </w:r>
    </w:p>
    <w:p w14:paraId="3FCCA21B" w14:textId="58A19B22" w:rsidR="00CB3432" w:rsidRPr="00633EB0" w:rsidRDefault="004A47B5" w:rsidP="00344B02">
      <w:pPr>
        <w:rPr>
          <w:rStyle w:val="Ninguno"/>
          <w:rFonts w:eastAsia="Times New Roman"/>
        </w:rPr>
      </w:pPr>
      <w:r w:rsidRPr="00633EB0">
        <w:rPr>
          <w:rStyle w:val="Ninguno"/>
        </w:rPr>
        <w:t xml:space="preserve">El Acuerdo Ministerial No. </w:t>
      </w:r>
      <w:r w:rsidR="00D8244D" w:rsidRPr="00633EB0">
        <w:rPr>
          <w:rStyle w:val="Ninguno"/>
        </w:rPr>
        <w:t>000</w:t>
      </w:r>
      <w:r w:rsidRPr="00633EB0">
        <w:rPr>
          <w:rStyle w:val="Ninguno"/>
        </w:rPr>
        <w:t>151 del Ministerio de Relaciones</w:t>
      </w:r>
      <w:r w:rsidR="00116F46" w:rsidRPr="00633EB0">
        <w:rPr>
          <w:rStyle w:val="Ninguno"/>
        </w:rPr>
        <w:t xml:space="preserve"> Exteriores y Movilidad Humana (</w:t>
      </w:r>
      <w:r w:rsidRPr="00633EB0">
        <w:rPr>
          <w:rStyle w:val="Ninguno"/>
        </w:rPr>
        <w:t>2017</w:t>
      </w:r>
      <w:r w:rsidR="00116F46" w:rsidRPr="00633EB0">
        <w:rPr>
          <w:rStyle w:val="Ninguno"/>
        </w:rPr>
        <w:t>)</w:t>
      </w:r>
      <w:r w:rsidRPr="00633EB0">
        <w:rPr>
          <w:rStyle w:val="Ninguno"/>
        </w:rPr>
        <w:t>, en el a</w:t>
      </w:r>
      <w:r w:rsidR="002D661D">
        <w:rPr>
          <w:rStyle w:val="Ninguno"/>
        </w:rPr>
        <w:t>rtículo</w:t>
      </w:r>
      <w:r w:rsidRPr="00633EB0">
        <w:rPr>
          <w:rStyle w:val="Ninguno"/>
          <w:lang w:val="pt-PT"/>
        </w:rPr>
        <w:t xml:space="preserve"> 8 </w:t>
      </w:r>
      <w:r w:rsidR="00F7230A" w:rsidRPr="00633EB0">
        <w:rPr>
          <w:rStyle w:val="Ninguno"/>
          <w:lang w:val="pt-PT"/>
        </w:rPr>
        <w:t>plantea</w:t>
      </w:r>
      <w:r w:rsidRPr="00633EB0">
        <w:rPr>
          <w:rStyle w:val="Ninguno"/>
        </w:rPr>
        <w:t xml:space="preserve">: “De tener presunción motivada de que la solicitud se encuentra inmersa en los casos de improcedencia, se solicitará un informe confidencial, a </w:t>
      </w:r>
      <w:r w:rsidR="003E69B6">
        <w:rPr>
          <w:rStyle w:val="Ninguno"/>
        </w:rPr>
        <w:t>través</w:t>
      </w:r>
      <w:r w:rsidRPr="00633EB0">
        <w:rPr>
          <w:rStyle w:val="Ninguno"/>
        </w:rPr>
        <w:t xml:space="preserve"> de la autoridad de movilidad humana o su delegado, a las autoridades estatales competentes”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(Viceministerio de Movilidad Humana, 2017)&lt;/DisplayText&gt;&lt;record&gt;&lt;ref-type name="Book"&gt;6&lt;/ref-type&gt;&lt;contributors&gt;&lt;authors/&gt;&lt;/contributors&gt;&lt;titles/&gt;&lt;title&gt;Acuerdo Ministerial No. 151. Protocolo para los procesos de naturalización por carta y por matrimonio o unión de hecho con ciudadano/a ecuatoriano/a en el Ecuador&lt;/title&gt;&lt;periodical/&gt;&lt;dates&gt;&lt;year&gt;2017&lt;/year&gt;&lt;pub-dates/&gt;&lt;/dates&gt;&lt;/record&gt;&lt;/Cite&gt;&lt;/EndNote&gt;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D8244D" w:rsidRPr="00633EB0">
        <w:rPr>
          <w:rStyle w:val="Ninguno"/>
        </w:rPr>
        <w:t>Acuerdo Ministerial 000151</w:t>
      </w:r>
      <w:r w:rsidRPr="00633EB0">
        <w:rPr>
          <w:rStyle w:val="Ninguno"/>
        </w:rPr>
        <w:t>, 2017</w:t>
      </w:r>
      <w:r w:rsidR="0072467E" w:rsidRPr="00633EB0">
        <w:rPr>
          <w:rStyle w:val="Ninguno"/>
          <w:lang w:val="pt-PT"/>
        </w:rPr>
        <w:t xml:space="preserve">, </w:t>
      </w:r>
      <w:r w:rsidR="00A81EC2">
        <w:rPr>
          <w:rStyle w:val="Ninguno"/>
          <w:lang w:val="pt-PT"/>
        </w:rPr>
        <w:t>Art. 8</w:t>
      </w:r>
      <w:r w:rsidRPr="00633EB0">
        <w:rPr>
          <w:rStyle w:val="Ninguno"/>
        </w:rPr>
        <w:t>)</w:t>
      </w:r>
      <w:r w:rsidRPr="00633EB0">
        <w:rPr>
          <w:rStyle w:val="Ninguno"/>
          <w:rFonts w:eastAsia="Times New Roman"/>
        </w:rPr>
        <w:fldChar w:fldCharType="end"/>
      </w:r>
    </w:p>
    <w:p w14:paraId="2873B2FD" w14:textId="2604C468" w:rsidR="00CB3432" w:rsidRPr="00633EB0" w:rsidRDefault="004A47B5" w:rsidP="00344B02">
      <w:pPr>
        <w:rPr>
          <w:rStyle w:val="Ninguno"/>
          <w:rFonts w:eastAsia="Times New Roman"/>
        </w:rPr>
      </w:pPr>
      <w:r w:rsidRPr="00633EB0">
        <w:rPr>
          <w:rStyle w:val="Ninguno"/>
        </w:rPr>
        <w:t>El a</w:t>
      </w:r>
      <w:r w:rsidR="002D661D">
        <w:rPr>
          <w:rStyle w:val="Ninguno"/>
        </w:rPr>
        <w:t>rtículo</w:t>
      </w:r>
      <w:r w:rsidRPr="00633EB0">
        <w:rPr>
          <w:rStyle w:val="Ninguno"/>
        </w:rPr>
        <w:t xml:space="preserve"> 8 de dicho Acuerdo se refiere al informe negativo: “Se considera informe negativo, cuando la autoridad competente describa o determine que él/la solicitante es una amenaza o riesgo para la seguridad interna.  Sin perjuicio de lo anteriormente descrito, la concesión de la nacionalidad ecuatoriana, constituye un acto soberano y discrecional de la Función Ejecutiva, ante lo cual, la autoridad competente podrá negarla”</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(Viceministerio de Movilidad Humana, 2017)&lt;/DisplayText&gt;&lt;record&gt;&lt;ref-type name="Book"&gt;6&lt;/ref-type&gt;&lt;contributors&gt;&lt;authors/&gt;&lt;/contributors&gt;&lt;titles/&gt;&lt;title&gt;Acuerdo Ministerial No. 151. Protocolo para los procesos de naturalización por carta y por matrimonio o unión de hecho con ciudadano/a ecuatoriano/a en el Ecuador&lt;/title&gt;&lt;periodical/&gt;&lt;dates&gt;&lt;year&gt;2017&lt;/year&gt;&lt;pub-dates/&gt;&lt;/dates&gt;&lt;/record&gt;&lt;/Cite&gt;&lt;/EndNote&gt;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B772F3" w:rsidRPr="00633EB0">
        <w:rPr>
          <w:rStyle w:val="Ninguno"/>
          <w:rFonts w:eastAsia="Times New Roman"/>
        </w:rPr>
        <w:fldChar w:fldCharType="begin"/>
      </w:r>
      <w:r w:rsidR="00B772F3" w:rsidRPr="00633EB0">
        <w:rPr>
          <w:rStyle w:val="Ninguno"/>
          <w:rFonts w:eastAsia="Times New Roman"/>
        </w:rPr>
        <w:instrText xml:space="preserve"> ADDIN EN.CITE &lt;EndNote&gt;&lt;Cite ExcludeAuth="1" &gt;&lt;Year&gt;2017&lt;/Year&gt;&lt;DisplayText&gt; (Viceministerio de Movilidad Humana, 2017)&lt;/DisplayText&gt;&lt;record&gt;&lt;ref-type name="Book"&gt;6&lt;/ref-type&gt;&lt;contributors&gt;&lt;authors/&gt;&lt;/contributors&gt;&lt;titles/&gt;&lt;title&gt;Acuerdo Ministerial No. 151. Protocolo para los procesos de naturalización por carta y por matrimonio o unión de hecho con ciudadano/a ecuatoriano/a en el Ecuador&lt;/title&gt;&lt;periodical/&gt;&lt;dates&gt;&lt;year&gt;2017&lt;/year&gt;&lt;pub-dates/&gt;&lt;/dates&gt;&lt;/record&gt;&lt;/Cite&gt;&lt;/EndNote&gt;</w:instrText>
      </w:r>
      <w:r w:rsidR="00B772F3" w:rsidRPr="00633EB0">
        <w:rPr>
          <w:rStyle w:val="Ninguno"/>
          <w:rFonts w:eastAsia="Times New Roman"/>
        </w:rPr>
        <w:fldChar w:fldCharType="separate"/>
      </w:r>
      <w:r w:rsidR="00B772F3" w:rsidRPr="00633EB0">
        <w:rPr>
          <w:rStyle w:val="Ninguno"/>
        </w:rPr>
        <w:t xml:space="preserve"> (Acuerdo Ministerial 000151, 2017</w:t>
      </w:r>
      <w:r w:rsidR="0072467E" w:rsidRPr="00633EB0">
        <w:rPr>
          <w:rStyle w:val="Ninguno"/>
          <w:lang w:val="pt-PT"/>
        </w:rPr>
        <w:t xml:space="preserve">, </w:t>
      </w:r>
      <w:r w:rsidR="00A81EC2">
        <w:rPr>
          <w:rStyle w:val="Ninguno"/>
          <w:lang w:val="pt-PT"/>
        </w:rPr>
        <w:t>Art. 8</w:t>
      </w:r>
      <w:r w:rsidR="00B772F3" w:rsidRPr="00633EB0">
        <w:rPr>
          <w:rStyle w:val="Ninguno"/>
        </w:rPr>
        <w:t>)</w:t>
      </w:r>
      <w:r w:rsidR="00B772F3" w:rsidRPr="00633EB0">
        <w:rPr>
          <w:rStyle w:val="Ninguno"/>
          <w:rFonts w:eastAsia="Times New Roman"/>
        </w:rPr>
        <w:fldChar w:fldCharType="end"/>
      </w:r>
      <w:r w:rsidRPr="00633EB0">
        <w:rPr>
          <w:rStyle w:val="Ninguno"/>
          <w:rFonts w:eastAsia="Times New Roman"/>
        </w:rPr>
        <w:fldChar w:fldCharType="end"/>
      </w:r>
    </w:p>
    <w:p w14:paraId="79A64AD4" w14:textId="40CA0792" w:rsidR="00CB3432" w:rsidRPr="00633EB0" w:rsidRDefault="00116F46" w:rsidP="00344B02">
      <w:pPr>
        <w:rPr>
          <w:rStyle w:val="Ninguno"/>
          <w:rFonts w:eastAsia="Times New Roman"/>
        </w:rPr>
      </w:pPr>
      <w:r w:rsidRPr="00633EB0">
        <w:rPr>
          <w:rStyle w:val="Ninguno"/>
        </w:rPr>
        <w:lastRenderedPageBreak/>
        <w:t>En el caso de que haya sido necesaria realizar las publicaciones como se ha precisado</w:t>
      </w:r>
      <w:r w:rsidR="00016586">
        <w:rPr>
          <w:rStyle w:val="Ninguno"/>
        </w:rPr>
        <w:t xml:space="preserve"> </w:t>
      </w:r>
      <w:r w:rsidR="00325D0F">
        <w:rPr>
          <w:rStyle w:val="Ninguno"/>
        </w:rPr>
        <w:t>y</w:t>
      </w:r>
      <w:r w:rsidRPr="00633EB0">
        <w:rPr>
          <w:rStyle w:val="Ninguno"/>
        </w:rPr>
        <w:t xml:space="preserve"> de</w:t>
      </w:r>
      <w:r w:rsidR="004A47B5" w:rsidRPr="00633EB0">
        <w:rPr>
          <w:rStyle w:val="Ninguno"/>
        </w:rPr>
        <w:t xml:space="preserve"> </w:t>
      </w:r>
      <w:r w:rsidR="00F42D19" w:rsidRPr="00633EB0">
        <w:rPr>
          <w:rStyle w:val="Ninguno"/>
        </w:rPr>
        <w:t xml:space="preserve">presentarse </w:t>
      </w:r>
      <w:r w:rsidR="004A47B5" w:rsidRPr="00633EB0">
        <w:rPr>
          <w:rStyle w:val="Ninguno"/>
        </w:rPr>
        <w:t>alguna oposición dentro de los 30 días de plazo posteriores a la última publicación, se solventará lo pertinente por el peticionario de la c</w:t>
      </w:r>
      <w:r w:rsidR="002D661D">
        <w:rPr>
          <w:rStyle w:val="Ninguno"/>
        </w:rPr>
        <w:t>iudadanía</w:t>
      </w:r>
      <w:r w:rsidR="004A47B5" w:rsidRPr="00633EB0">
        <w:rPr>
          <w:rStyle w:val="Ninguno"/>
        </w:rPr>
        <w:t xml:space="preserve"> ecuatoriana en el plazo de 30 días </w:t>
      </w:r>
      <w:r w:rsidR="002D661D">
        <w:rPr>
          <w:rStyle w:val="Ninguno"/>
        </w:rPr>
        <w:t>más</w:t>
      </w:r>
      <w:r w:rsidR="00B772F3" w:rsidRPr="00633EB0">
        <w:rPr>
          <w:rStyle w:val="Ninguno"/>
        </w:rPr>
        <w:t xml:space="preserve"> (Reglamento a la Ley Orgánica de Movilidad Humana, 2017</w:t>
      </w:r>
      <w:r w:rsidR="0072467E" w:rsidRPr="00633EB0">
        <w:rPr>
          <w:rStyle w:val="Ninguno"/>
          <w:lang w:val="pt-PT"/>
        </w:rPr>
        <w:t xml:space="preserve">, </w:t>
      </w:r>
      <w:r w:rsidR="00A81EC2">
        <w:rPr>
          <w:rStyle w:val="Ninguno"/>
          <w:lang w:val="pt-PT"/>
        </w:rPr>
        <w:t>Art. 67</w:t>
      </w:r>
      <w:r w:rsidR="00EC635C">
        <w:rPr>
          <w:rStyle w:val="Ninguno"/>
        </w:rPr>
        <w:t>) y</w:t>
      </w:r>
      <w:r w:rsidRPr="00633EB0">
        <w:rPr>
          <w:rStyle w:val="Ninguno"/>
        </w:rPr>
        <w:t xml:space="preserve"> u</w:t>
      </w:r>
      <w:r w:rsidR="00747D8D" w:rsidRPr="00633EB0">
        <w:rPr>
          <w:rStyle w:val="Ninguno"/>
        </w:rPr>
        <w:t>na</w:t>
      </w:r>
      <w:r w:rsidR="004A47B5" w:rsidRPr="00633EB0">
        <w:rPr>
          <w:rStyle w:val="Ninguno"/>
        </w:rPr>
        <w:t xml:space="preserve"> vez que se haya desvirtuado la oposición se elaborará el Dictamen de Pertinencia, caso contrario la resolución de negativa de la solicitud. </w:t>
      </w:r>
    </w:p>
    <w:p w14:paraId="1E9AB794" w14:textId="5E189010" w:rsidR="00CB3432" w:rsidRPr="00016586" w:rsidRDefault="004A47B5" w:rsidP="00344B02">
      <w:pPr>
        <w:rPr>
          <w:rStyle w:val="Ninguno"/>
          <w:rFonts w:eastAsia="Times New Roman"/>
          <w:color w:val="FF0000"/>
        </w:rPr>
      </w:pPr>
      <w:r w:rsidRPr="00633EB0">
        <w:rPr>
          <w:rStyle w:val="Ninguno"/>
        </w:rPr>
        <w:t>Contando con el dictamen de pertinencia, el expediente de manera íntegra es trasladado a la Dirección de</w:t>
      </w:r>
      <w:r w:rsidR="00120EBF" w:rsidRPr="00633EB0">
        <w:rPr>
          <w:rStyle w:val="Ninguno"/>
        </w:rPr>
        <w:t xml:space="preserve"> Visados y Naturalizaciones</w:t>
      </w:r>
      <w:r w:rsidRPr="00633EB0">
        <w:rPr>
          <w:rStyle w:val="Ninguno"/>
        </w:rPr>
        <w:t xml:space="preserve"> para la elabo</w:t>
      </w:r>
      <w:r w:rsidR="001C7383">
        <w:rPr>
          <w:rStyle w:val="Ninguno"/>
        </w:rPr>
        <w:t>ración del Dictamen Jurídico, el cual</w:t>
      </w:r>
      <w:r w:rsidRPr="00633EB0">
        <w:rPr>
          <w:rStyle w:val="Ninguno"/>
        </w:rPr>
        <w:t xml:space="preserve"> es </w:t>
      </w:r>
      <w:r w:rsidRPr="00FC0EA0">
        <w:rPr>
          <w:rStyle w:val="Ninguno"/>
        </w:rPr>
        <w:t>suscrito por la autoridad de la Dirección y el técnico responsable de su elaboración</w:t>
      </w:r>
      <w:r w:rsidR="00F42D19" w:rsidRPr="00FC0EA0">
        <w:rPr>
          <w:rStyle w:val="Ninguno"/>
        </w:rPr>
        <w:t>. L</w:t>
      </w:r>
      <w:r w:rsidRPr="00FC0EA0">
        <w:rPr>
          <w:rStyle w:val="Ninguno"/>
        </w:rPr>
        <w:t xml:space="preserve">a correspondiente Resolución de </w:t>
      </w:r>
      <w:r w:rsidR="001C7383" w:rsidRPr="00FC0EA0">
        <w:rPr>
          <w:rStyle w:val="Ninguno"/>
        </w:rPr>
        <w:t xml:space="preserve">la </w:t>
      </w:r>
      <w:r w:rsidRPr="00FC0EA0">
        <w:rPr>
          <w:rStyle w:val="Ninguno"/>
        </w:rPr>
        <w:t>Carta de Naturalización</w:t>
      </w:r>
      <w:r w:rsidR="00016586" w:rsidRPr="00FC0EA0">
        <w:rPr>
          <w:rStyle w:val="Ninguno"/>
        </w:rPr>
        <w:t>,</w:t>
      </w:r>
      <w:r w:rsidRPr="00FC0EA0">
        <w:rPr>
          <w:rStyle w:val="Ninguno"/>
        </w:rPr>
        <w:t xml:space="preserve"> </w:t>
      </w:r>
      <w:r w:rsidR="009A6B27" w:rsidRPr="00FC0EA0">
        <w:rPr>
          <w:rStyle w:val="Ninguno"/>
        </w:rPr>
        <w:t>que</w:t>
      </w:r>
      <w:r w:rsidRPr="00FC0EA0">
        <w:rPr>
          <w:rStyle w:val="Ninguno"/>
        </w:rPr>
        <w:t xml:space="preserve"> por transferencia de competencias, la suscribe la autoridad que representa al Viceministerio de Movilidad Humana</w:t>
      </w:r>
      <w:r w:rsidR="00777F58" w:rsidRPr="00FC0EA0">
        <w:rPr>
          <w:rStyle w:val="Ninguno"/>
        </w:rPr>
        <w:t xml:space="preserve">, </w:t>
      </w:r>
      <w:r w:rsidRPr="00FC0EA0">
        <w:rPr>
          <w:rStyle w:val="Ninguno"/>
        </w:rPr>
        <w:t>se traslada por triplicado a la Coordinación Zonal, donde el solicitan</w:t>
      </w:r>
      <w:r w:rsidR="004757CB" w:rsidRPr="00FC0EA0">
        <w:rPr>
          <w:rStyle w:val="Ninguno"/>
        </w:rPr>
        <w:t>te de la c</w:t>
      </w:r>
      <w:r w:rsidR="002D661D">
        <w:rPr>
          <w:rStyle w:val="Ninguno"/>
        </w:rPr>
        <w:t>iudadanía</w:t>
      </w:r>
      <w:r w:rsidR="004757CB" w:rsidRPr="00FC0EA0">
        <w:rPr>
          <w:rStyle w:val="Ninguno"/>
        </w:rPr>
        <w:t xml:space="preserve"> ecuatoriana</w:t>
      </w:r>
      <w:r w:rsidRPr="00FC0EA0">
        <w:rPr>
          <w:rStyle w:val="Ninguno"/>
        </w:rPr>
        <w:t xml:space="preserve"> presentó su requerimiento, misma que en una ceremonia especial es entregada, previo el pago del arancel consular de 750 USD.</w:t>
      </w:r>
      <w:r w:rsidR="00016586" w:rsidRPr="00FC0EA0">
        <w:rPr>
          <w:rStyle w:val="Ninguno"/>
        </w:rPr>
        <w:t xml:space="preserve"> </w:t>
      </w:r>
    </w:p>
    <w:p w14:paraId="308161F0" w14:textId="62C2FC04" w:rsidR="00CB3432" w:rsidRPr="00633EB0" w:rsidRDefault="004A47B5" w:rsidP="00344B02">
      <w:pPr>
        <w:rPr>
          <w:rStyle w:val="Ninguno"/>
        </w:rPr>
      </w:pPr>
      <w:r w:rsidRPr="00633EB0">
        <w:rPr>
          <w:rStyle w:val="Ninguno"/>
        </w:rPr>
        <w:t xml:space="preserve">Es importante precisar que los pagos que efectúan los usuarios son considerados de la siguiente manera en todos y cada uno de los procesos que realizan en el Ministerio de Relaciones Exteriores y Movilidad Humana, de conformidad con la </w:t>
      </w:r>
      <w:r w:rsidR="002D661D">
        <w:rPr>
          <w:rStyle w:val="Ninguno"/>
        </w:rPr>
        <w:t>Constitución</w:t>
      </w:r>
      <w:r w:rsidRPr="00633EB0">
        <w:rPr>
          <w:rStyle w:val="Ninguno"/>
        </w:rPr>
        <w:t xml:space="preserve"> y las Leyes:  100 por ciento del valor total para todas las personas; 50 por ciento del valor total para las personas que sean de la tercera edad, sean nacionales o ex</w:t>
      </w:r>
      <w:r w:rsidR="004757CB" w:rsidRPr="00633EB0">
        <w:rPr>
          <w:rStyle w:val="Ninguno"/>
        </w:rPr>
        <w:t>tranjeros; y</w:t>
      </w:r>
      <w:r w:rsidR="00016586">
        <w:rPr>
          <w:rStyle w:val="Ninguno"/>
        </w:rPr>
        <w:t xml:space="preserve"> 0 por</w:t>
      </w:r>
      <w:r w:rsidR="00016586" w:rsidRPr="00633EB0">
        <w:rPr>
          <w:rStyle w:val="Ninguno"/>
        </w:rPr>
        <w:t xml:space="preserve"> ciento</w:t>
      </w:r>
      <w:r w:rsidRPr="00633EB0">
        <w:rPr>
          <w:rStyle w:val="Ninguno"/>
        </w:rPr>
        <w:t xml:space="preserve"> para qu</w:t>
      </w:r>
      <w:r w:rsidR="002D661D">
        <w:rPr>
          <w:rStyle w:val="Ninguno"/>
        </w:rPr>
        <w:t>iene</w:t>
      </w:r>
      <w:r w:rsidRPr="00633EB0">
        <w:rPr>
          <w:rStyle w:val="Ninguno"/>
        </w:rPr>
        <w:t xml:space="preserve">s adolezcan de </w:t>
      </w:r>
      <w:r w:rsidR="002D661D">
        <w:rPr>
          <w:rStyle w:val="Ninguno"/>
        </w:rPr>
        <w:t>más</w:t>
      </w:r>
      <w:r w:rsidRPr="00633EB0">
        <w:rPr>
          <w:rStyle w:val="Ninguno"/>
        </w:rPr>
        <w:t xml:space="preserve"> del 30 por ciento de alguna discapacidad. </w:t>
      </w:r>
    </w:p>
    <w:p w14:paraId="3F2E2FF4" w14:textId="4D8A5F16" w:rsidR="005B7E24" w:rsidRPr="00633EB0" w:rsidRDefault="00882A8C" w:rsidP="00344B02">
      <w:pPr>
        <w:rPr>
          <w:rStyle w:val="Ninguno"/>
        </w:rPr>
      </w:pPr>
      <w:r w:rsidRPr="00633EB0">
        <w:rPr>
          <w:rStyle w:val="Ninguno"/>
        </w:rPr>
        <w:t>La gestión de la ob</w:t>
      </w:r>
      <w:r w:rsidR="003B77ED">
        <w:rPr>
          <w:rStyle w:val="Ninguno"/>
        </w:rPr>
        <w:t>tención</w:t>
      </w:r>
      <w:r w:rsidRPr="00633EB0">
        <w:rPr>
          <w:rStyle w:val="Ninguno"/>
        </w:rPr>
        <w:t xml:space="preserve"> de la Carta de Naturalización es</w:t>
      </w:r>
      <w:r w:rsidR="00016586">
        <w:rPr>
          <w:rStyle w:val="Ninguno"/>
        </w:rPr>
        <w:t>,</w:t>
      </w:r>
      <w:r w:rsidRPr="00633EB0">
        <w:rPr>
          <w:rStyle w:val="Ninguno"/>
        </w:rPr>
        <w:t xml:space="preserve"> sin lugar a duda</w:t>
      </w:r>
      <w:r w:rsidR="00016586">
        <w:rPr>
          <w:rStyle w:val="Ninguno"/>
        </w:rPr>
        <w:t>s,</w:t>
      </w:r>
      <w:r w:rsidRPr="00633EB0">
        <w:rPr>
          <w:rStyle w:val="Ninguno"/>
        </w:rPr>
        <w:t xml:space="preserve"> menos complejo que lo que determina la anterior Ley de Naturalización</w:t>
      </w:r>
      <w:r w:rsidR="00116F46" w:rsidRPr="00633EB0">
        <w:rPr>
          <w:rStyle w:val="Ninguno"/>
        </w:rPr>
        <w:t xml:space="preserve"> (1976)</w:t>
      </w:r>
      <w:r w:rsidRPr="00633EB0">
        <w:rPr>
          <w:rStyle w:val="Ninguno"/>
        </w:rPr>
        <w:t xml:space="preserve">, en razón del acoplamiento de </w:t>
      </w:r>
      <w:r w:rsidR="009A6B27" w:rsidRPr="00633EB0">
        <w:rPr>
          <w:rStyle w:val="Ninguno"/>
        </w:rPr>
        <w:t>su principio</w:t>
      </w:r>
      <w:r w:rsidRPr="00633EB0">
        <w:rPr>
          <w:rStyle w:val="Ninguno"/>
        </w:rPr>
        <w:t xml:space="preserve"> a lo establecido en las g</w:t>
      </w:r>
      <w:r w:rsidR="003B77ED">
        <w:rPr>
          <w:rStyle w:val="Ninguno"/>
        </w:rPr>
        <w:t>arantía</w:t>
      </w:r>
      <w:r w:rsidRPr="00633EB0">
        <w:rPr>
          <w:rStyle w:val="Ninguno"/>
        </w:rPr>
        <w:t xml:space="preserve">s que establece la </w:t>
      </w:r>
      <w:r w:rsidR="002D661D">
        <w:rPr>
          <w:rStyle w:val="Ninguno"/>
        </w:rPr>
        <w:t>Constitución</w:t>
      </w:r>
      <w:r w:rsidRPr="00633EB0">
        <w:rPr>
          <w:rStyle w:val="Ninguno"/>
        </w:rPr>
        <w:t xml:space="preserve"> y en </w:t>
      </w:r>
      <w:r w:rsidRPr="00633EB0">
        <w:rPr>
          <w:rStyle w:val="Ninguno"/>
        </w:rPr>
        <w:lastRenderedPageBreak/>
        <w:t>razón de que la anterior normativa no velaba por la igualad en el acceso a los derechos de todas las personas</w:t>
      </w:r>
      <w:r w:rsidR="00116F46" w:rsidRPr="00633EB0">
        <w:rPr>
          <w:rStyle w:val="Ninguno"/>
        </w:rPr>
        <w:t>; sin embargo por los vacíos y contradicciones que existe entre la Ley Orgánica de Movilidad Humana</w:t>
      </w:r>
      <w:r w:rsidR="00016586">
        <w:rPr>
          <w:rStyle w:val="Ninguno"/>
        </w:rPr>
        <w:t xml:space="preserve"> </w:t>
      </w:r>
      <w:r w:rsidR="00325D0F">
        <w:rPr>
          <w:rStyle w:val="Ninguno"/>
        </w:rPr>
        <w:t>y</w:t>
      </w:r>
      <w:r w:rsidR="00116F46" w:rsidRPr="00633EB0">
        <w:rPr>
          <w:rStyle w:val="Ninguno"/>
        </w:rPr>
        <w:t xml:space="preserve"> su Reglamento 2017), el desarrollo de los procesos de naturalización del Ministerio de Relaciones Exteriores y Movilidad Humana han sido afectados, como se va a observar a lo largo del capítulo final de esta investigación. </w:t>
      </w:r>
    </w:p>
    <w:p w14:paraId="6E96FE5D" w14:textId="017CA906" w:rsidR="00CB3432" w:rsidRPr="004F07C7" w:rsidRDefault="00657C39" w:rsidP="004F07C7">
      <w:pPr>
        <w:pStyle w:val="Ttulo3"/>
        <w:rPr>
          <w:rStyle w:val="Ninguno"/>
          <w:lang w:val="pt-PT"/>
        </w:rPr>
      </w:pPr>
      <w:bookmarkStart w:id="108" w:name="_Toc3407233"/>
      <w:bookmarkStart w:id="109" w:name="_Toc3407407"/>
      <w:bookmarkStart w:id="110" w:name="_Toc3407675"/>
      <w:bookmarkStart w:id="111" w:name="_Toc22562135"/>
      <w:r w:rsidRPr="004F07C7">
        <w:rPr>
          <w:rStyle w:val="Ninguno"/>
          <w:lang w:val="pt-PT"/>
        </w:rPr>
        <w:t>3.3</w:t>
      </w:r>
      <w:r w:rsidR="00042112" w:rsidRPr="004F07C7">
        <w:rPr>
          <w:rStyle w:val="Ninguno"/>
          <w:lang w:val="pt-PT"/>
        </w:rPr>
        <w:t>.3</w:t>
      </w:r>
      <w:r w:rsidR="001465DF" w:rsidRPr="004F07C7">
        <w:rPr>
          <w:rStyle w:val="Ninguno"/>
          <w:lang w:val="pt-PT"/>
        </w:rPr>
        <w:t xml:space="preserve"> </w:t>
      </w:r>
      <w:r w:rsidR="004A47B5" w:rsidRPr="004F07C7">
        <w:rPr>
          <w:rStyle w:val="Ninguno"/>
          <w:lang w:val="pt-PT"/>
        </w:rPr>
        <w:t>Proceso para gestionar la declaratoria de naturalización por matrimonio o unión de hecho</w:t>
      </w:r>
      <w:bookmarkEnd w:id="108"/>
      <w:bookmarkEnd w:id="109"/>
      <w:bookmarkEnd w:id="110"/>
      <w:bookmarkEnd w:id="111"/>
    </w:p>
    <w:p w14:paraId="31A92F3F" w14:textId="28E77138" w:rsidR="00CB3432" w:rsidRPr="00633EB0" w:rsidRDefault="004A47B5" w:rsidP="00344B02">
      <w:pPr>
        <w:rPr>
          <w:rStyle w:val="Ninguno"/>
          <w:rFonts w:eastAsia="Times New Roman" w:cstheme="majorBidi"/>
          <w:b/>
          <w:bCs/>
          <w:szCs w:val="26"/>
        </w:rPr>
      </w:pPr>
      <w:r w:rsidRPr="00633EB0">
        <w:rPr>
          <w:rStyle w:val="Ninguno"/>
        </w:rPr>
        <w:t>Para obtener la c</w:t>
      </w:r>
      <w:r w:rsidR="002D661D">
        <w:rPr>
          <w:rStyle w:val="Ninguno"/>
        </w:rPr>
        <w:t>iudadanía</w:t>
      </w:r>
      <w:r w:rsidRPr="00633EB0">
        <w:rPr>
          <w:rStyle w:val="Ninguno"/>
        </w:rPr>
        <w:t xml:space="preserve"> ecuatoriana mediante declaratoria de naturalización por matrimonio o unión de hecho, según determina el a</w:t>
      </w:r>
      <w:r w:rsidR="002D661D">
        <w:rPr>
          <w:rStyle w:val="Ninguno"/>
        </w:rPr>
        <w:t>rtículo</w:t>
      </w:r>
      <w:r w:rsidRPr="00633EB0">
        <w:rPr>
          <w:rStyle w:val="Ninguno"/>
        </w:rPr>
        <w:t xml:space="preserve"> 73 de la Ley Orgánica de Movilidad Humana</w:t>
      </w:r>
      <w:r w:rsidR="00662A3B" w:rsidRPr="00633EB0">
        <w:rPr>
          <w:rStyle w:val="Ninguno"/>
        </w:rPr>
        <w:t xml:space="preserve"> (2017)</w:t>
      </w:r>
      <w:r w:rsidRPr="00633EB0">
        <w:rPr>
          <w:rStyle w:val="Ninguno"/>
        </w:rPr>
        <w:t>, el solicitante debe encontrarse en la siguiente situació</w:t>
      </w:r>
      <w:r w:rsidRPr="00633EB0">
        <w:rPr>
          <w:rStyle w:val="Ninguno"/>
          <w:lang w:val="es-ES"/>
        </w:rPr>
        <w:t>n:</w:t>
      </w:r>
    </w:p>
    <w:p w14:paraId="4286484C" w14:textId="4849D385" w:rsidR="00CB3432" w:rsidRPr="00633EB0" w:rsidRDefault="004A47B5" w:rsidP="00344B02">
      <w:pPr>
        <w:pStyle w:val="ms40palabras"/>
        <w:rPr>
          <w:rStyle w:val="Ninguno"/>
        </w:rPr>
      </w:pPr>
      <w:r w:rsidRPr="00633EB0">
        <w:rPr>
          <w:rStyle w:val="Ninguno"/>
        </w:rPr>
        <w:t xml:space="preserve">La persona extranjera que haya contraído matrimonio o mantenga una unión de hecho legalmente reconocida con una persona ecuatoriana podrá solicitar la naturalización, luego de transcurridos dos </w:t>
      </w:r>
      <w:r w:rsidR="002D661D">
        <w:rPr>
          <w:rStyle w:val="Ninguno"/>
        </w:rPr>
        <w:t>año</w:t>
      </w:r>
      <w:r w:rsidRPr="00633EB0">
        <w:rPr>
          <w:rStyle w:val="Ninguno"/>
        </w:rPr>
        <w:t>s desde la fecha en que se ha celebrado el matrimonio o inscrito la unión de hecho conforme al reglamento de la presente Ley.  El procedimiento administrativo no podrá exceder de noventa días desde que se presente la solicitud</w:t>
      </w:r>
      <w:r w:rsidRPr="00633EB0">
        <w:rPr>
          <w:rStyle w:val="Ninguno"/>
        </w:rPr>
        <w:fldChar w:fldCharType="begin"/>
      </w:r>
      <w:r w:rsidRPr="00633EB0">
        <w:rPr>
          <w:rStyle w:val="Ninguno"/>
        </w:rPr>
        <w:instrText xml:space="preserve"> ADDIN EN.CITE &lt;EndNote&gt;&lt;Cite ExcludeAuth="1" &gt;&lt;Year&gt;2017&lt;/Year&gt;&lt;DisplayText&gt; (Asamble Nacional del Ecuador,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 xml:space="preserve"> (</w:t>
      </w:r>
      <w:r w:rsidR="00227FD7" w:rsidRPr="00633EB0">
        <w:rPr>
          <w:rStyle w:val="Ninguno"/>
        </w:rPr>
        <w:t>Ley Orgánica de Movilidad Humana</w:t>
      </w:r>
      <w:r w:rsidRPr="00633EB0">
        <w:rPr>
          <w:rStyle w:val="Ninguno"/>
        </w:rPr>
        <w:t>, 2017</w:t>
      </w:r>
      <w:r w:rsidR="00C701FB" w:rsidRPr="00633EB0">
        <w:rPr>
          <w:rStyle w:val="Ninguno"/>
          <w:lang w:val="pt-PT"/>
        </w:rPr>
        <w:t xml:space="preserve">, </w:t>
      </w:r>
      <w:r w:rsidR="00A81EC2">
        <w:rPr>
          <w:rStyle w:val="Ninguno"/>
          <w:lang w:val="pt-PT"/>
        </w:rPr>
        <w:t>Art. 73</w:t>
      </w:r>
      <w:r w:rsidRPr="00633EB0">
        <w:rPr>
          <w:rStyle w:val="Ninguno"/>
        </w:rPr>
        <w:t>)</w:t>
      </w:r>
      <w:r w:rsidRPr="00633EB0">
        <w:rPr>
          <w:rStyle w:val="Ninguno"/>
        </w:rPr>
        <w:fldChar w:fldCharType="end"/>
      </w:r>
    </w:p>
    <w:p w14:paraId="34905F3B" w14:textId="2C3F79DF" w:rsidR="00CB3432" w:rsidRPr="00633EB0" w:rsidRDefault="004A47B5" w:rsidP="00344B02">
      <w:pPr>
        <w:rPr>
          <w:rStyle w:val="Ninguno"/>
          <w:rFonts w:eastAsia="Times New Roman"/>
          <w:sz w:val="22"/>
        </w:rPr>
      </w:pPr>
      <w:r w:rsidRPr="00633EB0">
        <w:rPr>
          <w:rStyle w:val="Ninguno"/>
        </w:rPr>
        <w:t>El Reglamento a la Ley Orgánica de Movilidad Humana</w:t>
      </w:r>
      <w:r w:rsidR="00662A3B" w:rsidRPr="00633EB0">
        <w:rPr>
          <w:rStyle w:val="Ninguno"/>
        </w:rPr>
        <w:t xml:space="preserve"> (2017)</w:t>
      </w:r>
      <w:r w:rsidRPr="00633EB0">
        <w:rPr>
          <w:rStyle w:val="Ninguno"/>
        </w:rPr>
        <w:t>, en el a</w:t>
      </w:r>
      <w:r w:rsidR="002D661D">
        <w:rPr>
          <w:rStyle w:val="Ninguno"/>
        </w:rPr>
        <w:t>rtículo</w:t>
      </w:r>
      <w:r w:rsidRPr="00633EB0">
        <w:rPr>
          <w:rStyle w:val="Ninguno"/>
        </w:rPr>
        <w:t xml:space="preserve"> 68, en lo pertinente, s</w:t>
      </w:r>
      <w:r w:rsidR="003E69B6">
        <w:rPr>
          <w:rStyle w:val="Ninguno"/>
        </w:rPr>
        <w:t>eñala</w:t>
      </w:r>
      <w:r w:rsidRPr="00633EB0">
        <w:rPr>
          <w:rStyle w:val="Ninguno"/>
        </w:rPr>
        <w:t>:  “La persona extranjera que contraiga matrimonio o ma</w:t>
      </w:r>
      <w:r w:rsidR="00251192">
        <w:rPr>
          <w:rStyle w:val="Ninguno"/>
        </w:rPr>
        <w:t>ntenga</w:t>
      </w:r>
      <w:r w:rsidRPr="00633EB0">
        <w:rPr>
          <w:rStyle w:val="Ninguno"/>
        </w:rPr>
        <w:t xml:space="preserve"> unión de hecho con una persona ecuatoriana inscrita en la Dirección General de Registro Civil, Identificación y Cedulación, transcurridos dos (2) </w:t>
      </w:r>
      <w:r w:rsidR="002D661D">
        <w:rPr>
          <w:rStyle w:val="Ninguno"/>
        </w:rPr>
        <w:t>año</w:t>
      </w:r>
      <w:r w:rsidRPr="00633EB0">
        <w:rPr>
          <w:rStyle w:val="Ninguno"/>
        </w:rPr>
        <w:t xml:space="preserve">s contados a partir de la fecha de inscripción, podrá solicitar la naturalización tanto en el Ecuador como en el exterior </w:t>
      </w:r>
      <w:r w:rsidR="00551023" w:rsidRPr="00633EB0">
        <w:rPr>
          <w:rStyle w:val="Ninguno"/>
        </w:rPr>
        <w:t xml:space="preserve"> (...) </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227FD7" w:rsidRPr="00633EB0">
        <w:rPr>
          <w:rStyle w:val="Ninguno"/>
        </w:rPr>
        <w:t>Reglamento a la Ley Orgánica de Movilidad Humana</w:t>
      </w:r>
      <w:r w:rsidRPr="00633EB0">
        <w:rPr>
          <w:rStyle w:val="Ninguno"/>
        </w:rPr>
        <w:t>, 2017</w:t>
      </w:r>
      <w:r w:rsidR="00C701FB" w:rsidRPr="00633EB0">
        <w:rPr>
          <w:rStyle w:val="Ninguno"/>
          <w:lang w:val="pt-PT"/>
        </w:rPr>
        <w:t xml:space="preserve">, </w:t>
      </w:r>
      <w:r w:rsidR="00A81EC2">
        <w:rPr>
          <w:rStyle w:val="Ninguno"/>
          <w:lang w:val="pt-PT"/>
        </w:rPr>
        <w:t>Art. 68</w:t>
      </w:r>
      <w:r w:rsidRPr="00633EB0">
        <w:rPr>
          <w:rStyle w:val="Ninguno"/>
        </w:rPr>
        <w:t>)</w:t>
      </w:r>
      <w:r w:rsidRPr="00633EB0">
        <w:rPr>
          <w:rStyle w:val="Ninguno"/>
          <w:rFonts w:eastAsia="Times New Roman"/>
        </w:rPr>
        <w:fldChar w:fldCharType="end"/>
      </w:r>
    </w:p>
    <w:p w14:paraId="21A2292F" w14:textId="5DD161B6" w:rsidR="00CB3432" w:rsidRPr="00633EB0" w:rsidRDefault="004A47B5" w:rsidP="00344B02">
      <w:pPr>
        <w:rPr>
          <w:rStyle w:val="Ninguno"/>
          <w:rFonts w:eastAsia="Times New Roman"/>
        </w:rPr>
      </w:pPr>
      <w:r w:rsidRPr="00633EB0">
        <w:rPr>
          <w:rStyle w:val="Ninguno"/>
        </w:rPr>
        <w:t>Como se ha analizado en esta parte de la normativa al igual que en lo referente a la carta de naturalización, existe una contradicción entre la Ley y el Reglamento</w:t>
      </w:r>
      <w:r w:rsidR="00016586">
        <w:rPr>
          <w:rStyle w:val="Ninguno"/>
        </w:rPr>
        <w:t xml:space="preserve">, </w:t>
      </w:r>
      <w:r w:rsidR="00325D0F">
        <w:rPr>
          <w:rStyle w:val="Ninguno"/>
        </w:rPr>
        <w:t>y</w:t>
      </w:r>
      <w:r w:rsidRPr="00633EB0">
        <w:rPr>
          <w:rStyle w:val="Ninguno"/>
        </w:rPr>
        <w:t>a que la ley s</w:t>
      </w:r>
      <w:r w:rsidR="003E69B6">
        <w:rPr>
          <w:rStyle w:val="Ninguno"/>
        </w:rPr>
        <w:t>eñala</w:t>
      </w:r>
      <w:r w:rsidRPr="00633EB0">
        <w:rPr>
          <w:rStyle w:val="Ninguno"/>
        </w:rPr>
        <w:t xml:space="preserve"> que la </w:t>
      </w:r>
      <w:r w:rsidRPr="00633EB0">
        <w:rPr>
          <w:rStyle w:val="Ninguno"/>
        </w:rPr>
        <w:lastRenderedPageBreak/>
        <w:t>persona extranjera que haya contraído matrimonio con un ecuatoriano, podrá solicitar la c</w:t>
      </w:r>
      <w:r w:rsidR="002D661D">
        <w:rPr>
          <w:rStyle w:val="Ninguno"/>
        </w:rPr>
        <w:t>iudadanía</w:t>
      </w:r>
      <w:r w:rsidRPr="00633EB0">
        <w:rPr>
          <w:rStyle w:val="Ninguno"/>
        </w:rPr>
        <w:t xml:space="preserve"> ecuatoriana, luego de que haya transcurrido </w:t>
      </w:r>
      <w:r w:rsidR="002D661D">
        <w:rPr>
          <w:rStyle w:val="Ninguno"/>
        </w:rPr>
        <w:t>más</w:t>
      </w:r>
      <w:r w:rsidRPr="00633EB0">
        <w:rPr>
          <w:rStyle w:val="Ninguno"/>
          <w:lang w:val="pt-PT"/>
        </w:rPr>
        <w:t xml:space="preserve"> de dos </w:t>
      </w:r>
      <w:r w:rsidR="002D661D">
        <w:rPr>
          <w:rStyle w:val="Ninguno"/>
          <w:lang w:val="pt-PT"/>
        </w:rPr>
        <w:t>año</w:t>
      </w:r>
      <w:r w:rsidRPr="00633EB0">
        <w:rPr>
          <w:rStyle w:val="Ninguno"/>
        </w:rPr>
        <w:t>s luego de la fecha de celebración</w:t>
      </w:r>
      <w:r w:rsidR="00016586">
        <w:rPr>
          <w:rStyle w:val="Ninguno"/>
        </w:rPr>
        <w:t xml:space="preserve"> </w:t>
      </w:r>
      <w:r w:rsidR="00325D0F">
        <w:rPr>
          <w:rStyle w:val="Ninguno"/>
        </w:rPr>
        <w:t>y</w:t>
      </w:r>
      <w:r w:rsidRPr="00633EB0">
        <w:rPr>
          <w:rStyle w:val="Ninguno"/>
        </w:rPr>
        <w:t xml:space="preserve"> en el caso de la unión de hecho, luego de dos </w:t>
      </w:r>
      <w:r w:rsidR="002D661D">
        <w:rPr>
          <w:rStyle w:val="Ninguno"/>
        </w:rPr>
        <w:t>año</w:t>
      </w:r>
      <w:r w:rsidRPr="00633EB0">
        <w:rPr>
          <w:rStyle w:val="Ninguno"/>
        </w:rPr>
        <w:t>s del registro; mientras que el Reglamento a la Ley</w:t>
      </w:r>
      <w:r w:rsidR="00227FD7" w:rsidRPr="00633EB0">
        <w:rPr>
          <w:rStyle w:val="Ninguno"/>
        </w:rPr>
        <w:t>,</w:t>
      </w:r>
      <w:r w:rsidRPr="00633EB0">
        <w:rPr>
          <w:rStyle w:val="Ninguno"/>
        </w:rPr>
        <w:t xml:space="preserve"> une las dos figuras en una y s</w:t>
      </w:r>
      <w:r w:rsidR="003E69B6">
        <w:rPr>
          <w:rStyle w:val="Ninguno"/>
        </w:rPr>
        <w:t>eñala</w:t>
      </w:r>
      <w:r w:rsidRPr="00633EB0">
        <w:rPr>
          <w:rStyle w:val="Ninguno"/>
        </w:rPr>
        <w:t xml:space="preserve"> que pueden solicitar la c</w:t>
      </w:r>
      <w:r w:rsidR="002D661D">
        <w:rPr>
          <w:rStyle w:val="Ninguno"/>
        </w:rPr>
        <w:t>iudadanía</w:t>
      </w:r>
      <w:r w:rsidRPr="00633EB0">
        <w:rPr>
          <w:rStyle w:val="Ninguno"/>
        </w:rPr>
        <w:t xml:space="preserve"> luego de que hubiesen transcurrido dos </w:t>
      </w:r>
      <w:r w:rsidR="002D661D">
        <w:rPr>
          <w:rStyle w:val="Ninguno"/>
        </w:rPr>
        <w:t>año</w:t>
      </w:r>
      <w:r w:rsidRPr="00633EB0">
        <w:rPr>
          <w:rStyle w:val="Ninguno"/>
        </w:rPr>
        <w:t>s luego de la inscripción.</w:t>
      </w:r>
    </w:p>
    <w:p w14:paraId="6512C63D" w14:textId="76B0CD1A" w:rsidR="00CB3432" w:rsidRPr="00633EB0" w:rsidRDefault="004A47B5" w:rsidP="00344B02">
      <w:pPr>
        <w:rPr>
          <w:rStyle w:val="Ninguno"/>
          <w:rFonts w:eastAsia="Times New Roman"/>
        </w:rPr>
      </w:pPr>
      <w:r w:rsidRPr="00633EB0">
        <w:rPr>
          <w:rStyle w:val="Ninguno"/>
        </w:rPr>
        <w:t xml:space="preserve">Al existir </w:t>
      </w:r>
      <w:r w:rsidR="006A7D93" w:rsidRPr="00633EB0">
        <w:rPr>
          <w:rStyle w:val="Ninguno"/>
        </w:rPr>
        <w:t>la contradicción s</w:t>
      </w:r>
      <w:r w:rsidR="003E69B6">
        <w:rPr>
          <w:rStyle w:val="Ninguno"/>
        </w:rPr>
        <w:t>eñala</w:t>
      </w:r>
      <w:r w:rsidR="006A7D93" w:rsidRPr="00633EB0">
        <w:rPr>
          <w:rStyle w:val="Ninguno"/>
        </w:rPr>
        <w:t>da</w:t>
      </w:r>
      <w:r w:rsidR="00016586">
        <w:rPr>
          <w:rStyle w:val="Ninguno"/>
        </w:rPr>
        <w:t xml:space="preserve">, se debería entender que </w:t>
      </w:r>
      <w:r w:rsidRPr="00633EB0">
        <w:rPr>
          <w:rStyle w:val="Ninguno"/>
        </w:rPr>
        <w:t>la Ley</w:t>
      </w:r>
      <w:r w:rsidR="006A7D93" w:rsidRPr="00633EB0">
        <w:rPr>
          <w:rStyle w:val="Ninguno"/>
        </w:rPr>
        <w:t>, es</w:t>
      </w:r>
      <w:r w:rsidRPr="00633EB0">
        <w:rPr>
          <w:rStyle w:val="Ninguno"/>
        </w:rPr>
        <w:t xml:space="preserve"> la que finalmente se debe aplicar, pero ¿</w:t>
      </w:r>
      <w:r w:rsidRPr="00633EB0">
        <w:rPr>
          <w:rStyle w:val="Ninguno"/>
          <w:lang w:val="it-IT"/>
        </w:rPr>
        <w:t>Qu</w:t>
      </w:r>
      <w:r w:rsidRPr="00633EB0">
        <w:rPr>
          <w:rStyle w:val="Ninguno"/>
        </w:rPr>
        <w:t>é hacer?, si la Ley al respecto de la norma a seguir en el tema de los tiempos a esperar para presentar la solicitud en el caso de matrimonio o unión de hecho, s</w:t>
      </w:r>
      <w:r w:rsidR="003E69B6">
        <w:rPr>
          <w:rStyle w:val="Ninguno"/>
        </w:rPr>
        <w:t>eñala</w:t>
      </w:r>
      <w:r w:rsidRPr="00633EB0">
        <w:rPr>
          <w:rStyle w:val="Ninguno"/>
        </w:rPr>
        <w:t xml:space="preserve"> lo siguiente: “</w:t>
      </w:r>
      <w:r w:rsidR="00551023" w:rsidRPr="00633EB0">
        <w:rPr>
          <w:rStyle w:val="Ninguno"/>
        </w:rPr>
        <w:t xml:space="preserve"> (...) </w:t>
      </w:r>
      <w:r w:rsidRPr="00633EB0">
        <w:rPr>
          <w:rStyle w:val="Ninguno"/>
        </w:rPr>
        <w:t xml:space="preserve"> conforme al reglamento de la presente Ley”</w:t>
      </w:r>
      <w:r w:rsidR="00227FD7" w:rsidRPr="00633EB0">
        <w:rPr>
          <w:rStyle w:val="Ninguno"/>
        </w:rPr>
        <w:t xml:space="preserve"> (Ley Orgánica de Movilidad Humana, 2017</w:t>
      </w:r>
      <w:r w:rsidR="00C701FB" w:rsidRPr="00633EB0">
        <w:rPr>
          <w:rStyle w:val="Ninguno"/>
          <w:lang w:val="pt-PT"/>
        </w:rPr>
        <w:t xml:space="preserve">, </w:t>
      </w:r>
      <w:r w:rsidR="00A81EC2">
        <w:rPr>
          <w:rStyle w:val="Ninguno"/>
          <w:lang w:val="pt-PT"/>
        </w:rPr>
        <w:t>Art. 73</w:t>
      </w:r>
      <w:r w:rsidR="003C0A62" w:rsidRPr="00633EB0">
        <w:rPr>
          <w:rStyle w:val="Ninguno"/>
        </w:rPr>
        <w:t>)</w:t>
      </w:r>
      <w:r w:rsidRPr="00633EB0">
        <w:rPr>
          <w:rStyle w:val="Ninguno"/>
        </w:rPr>
        <w:t xml:space="preserve">, debería entenderse por lo tanto que deben transcurrir dos </w:t>
      </w:r>
      <w:r w:rsidR="002D661D">
        <w:rPr>
          <w:rStyle w:val="Ninguno"/>
        </w:rPr>
        <w:t>año</w:t>
      </w:r>
      <w:r w:rsidRPr="00633EB0">
        <w:rPr>
          <w:rStyle w:val="Ninguno"/>
        </w:rPr>
        <w:t xml:space="preserve">s luego de que el matrimonio inclusive se haya registrado, cuando éste pudo haberse celebrado muchos </w:t>
      </w:r>
      <w:r w:rsidR="002D661D">
        <w:rPr>
          <w:rStyle w:val="Ninguno"/>
        </w:rPr>
        <w:t>año</w:t>
      </w:r>
      <w:r w:rsidRPr="00633EB0">
        <w:rPr>
          <w:rStyle w:val="Ninguno"/>
          <w:lang w:val="pt-PT"/>
        </w:rPr>
        <w:t>s atr</w:t>
      </w:r>
      <w:r w:rsidRPr="00633EB0">
        <w:rPr>
          <w:rStyle w:val="Ninguno"/>
        </w:rPr>
        <w:t xml:space="preserve">ás en otro </w:t>
      </w:r>
      <w:r w:rsidR="003E69B6">
        <w:rPr>
          <w:rStyle w:val="Ninguno"/>
        </w:rPr>
        <w:t>país</w:t>
      </w:r>
      <w:r w:rsidRPr="00633EB0">
        <w:rPr>
          <w:rStyle w:val="Ninguno"/>
          <w:lang w:val="pt-PT"/>
        </w:rPr>
        <w:t xml:space="preserve">. </w:t>
      </w:r>
    </w:p>
    <w:p w14:paraId="1C4C0E05" w14:textId="0AA5F193" w:rsidR="00CB3432" w:rsidRPr="00633EB0" w:rsidRDefault="004A47B5" w:rsidP="00344B02">
      <w:pPr>
        <w:rPr>
          <w:rStyle w:val="Ninguno"/>
          <w:rFonts w:eastAsia="Times New Roman"/>
        </w:rPr>
      </w:pPr>
      <w:r w:rsidRPr="00633EB0">
        <w:rPr>
          <w:rStyle w:val="Ninguno"/>
        </w:rPr>
        <w:t>Los requisitos para solicitar la c</w:t>
      </w:r>
      <w:r w:rsidR="002D661D">
        <w:rPr>
          <w:rStyle w:val="Ninguno"/>
        </w:rPr>
        <w:t>iudadanía</w:t>
      </w:r>
      <w:r w:rsidRPr="00633EB0">
        <w:rPr>
          <w:rStyle w:val="Ninguno"/>
        </w:rPr>
        <w:t xml:space="preserve"> ecuatoriana, por matrimonio o unión de hecho apenas </w:t>
      </w:r>
      <w:r w:rsidR="006A7D93" w:rsidRPr="00633EB0">
        <w:rPr>
          <w:rStyle w:val="Ninguno"/>
        </w:rPr>
        <w:t>se han</w:t>
      </w:r>
      <w:r w:rsidRPr="00633EB0">
        <w:rPr>
          <w:rStyle w:val="Ninguno"/>
        </w:rPr>
        <w:t xml:space="preserve"> establecido en la Ley, cuando se refiere a los dos </w:t>
      </w:r>
      <w:r w:rsidR="002D661D">
        <w:rPr>
          <w:rStyle w:val="Ninguno"/>
        </w:rPr>
        <w:t>año</w:t>
      </w:r>
      <w:r w:rsidRPr="00633EB0">
        <w:rPr>
          <w:rStyle w:val="Ninguno"/>
        </w:rPr>
        <w:t>s de los que ya se ha indicado; y, el Reglamento a la Ley en el a</w:t>
      </w:r>
      <w:r w:rsidR="002D661D">
        <w:rPr>
          <w:rStyle w:val="Ninguno"/>
        </w:rPr>
        <w:t>rtículo</w:t>
      </w:r>
      <w:r w:rsidRPr="00633EB0">
        <w:rPr>
          <w:rStyle w:val="Ninguno"/>
        </w:rPr>
        <w:t xml:space="preserve"> 68, en los numerales 1 y 2 del inciso primero a breves rasgos menciona, lo siguiente: “1. Documentos que demuestren el matrimonio o la inscripción de la unión de hecho; y, 2. La cédula de identidad de la persona ecuatoriana y extranjera”</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(Presidencia de la República del Ecuador,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w:t>
      </w:r>
      <w:r w:rsidR="003C0A62" w:rsidRPr="00633EB0">
        <w:rPr>
          <w:rStyle w:val="Ninguno"/>
        </w:rPr>
        <w:t>Reglamento a la Ley Orgánica de Movilidad Humana</w:t>
      </w:r>
      <w:r w:rsidRPr="00633EB0">
        <w:rPr>
          <w:rStyle w:val="Ninguno"/>
        </w:rPr>
        <w:t>, 2017</w:t>
      </w:r>
      <w:r w:rsidR="00C701FB" w:rsidRPr="00633EB0">
        <w:rPr>
          <w:rStyle w:val="Ninguno"/>
          <w:lang w:val="pt-PT"/>
        </w:rPr>
        <w:t xml:space="preserve">, </w:t>
      </w:r>
      <w:r w:rsidR="00F9334F">
        <w:rPr>
          <w:rStyle w:val="Ninguno"/>
          <w:lang w:val="pt-PT"/>
        </w:rPr>
        <w:t>Art. 68</w:t>
      </w:r>
      <w:r w:rsidRPr="00633EB0">
        <w:rPr>
          <w:rStyle w:val="Ninguno"/>
        </w:rPr>
        <w:t>)</w:t>
      </w:r>
      <w:r w:rsidRPr="00633EB0">
        <w:rPr>
          <w:rStyle w:val="Ninguno"/>
          <w:rFonts w:eastAsia="Times New Roman"/>
        </w:rPr>
        <w:fldChar w:fldCharType="end"/>
      </w:r>
    </w:p>
    <w:p w14:paraId="2CC292F6" w14:textId="672B7020" w:rsidR="00CB3432" w:rsidRPr="00633EB0" w:rsidRDefault="004A47B5" w:rsidP="00344B02">
      <w:pPr>
        <w:rPr>
          <w:rStyle w:val="Ninguno"/>
          <w:rFonts w:eastAsia="Times New Roman"/>
        </w:rPr>
      </w:pPr>
      <w:r w:rsidRPr="00633EB0">
        <w:rPr>
          <w:rStyle w:val="Ninguno"/>
        </w:rPr>
        <w:t>En el término de quince días luego de que la autoridad de movilidad humana haya recibido la solicitud de declaratoria de la c</w:t>
      </w:r>
      <w:r w:rsidR="002D661D">
        <w:rPr>
          <w:rStyle w:val="Ninguno"/>
        </w:rPr>
        <w:t>iudadanía</w:t>
      </w:r>
      <w:r w:rsidRPr="00633EB0">
        <w:rPr>
          <w:rStyle w:val="Ninguno"/>
        </w:rPr>
        <w:t xml:space="preserve"> ecuatoriana, en razón de un matrimonio o de una unión de hecho, deberá emitir un informe que permita emitir la resolución correspondiente, previa la búsqueda de información pertinente del solicitante ante las autoridades competentes. Inmediatamente que se cuente con el informe en mención, en el té</w:t>
      </w:r>
      <w:r w:rsidRPr="00633EB0">
        <w:rPr>
          <w:rStyle w:val="Ninguno"/>
          <w:lang w:val="pt-PT"/>
        </w:rPr>
        <w:t>rmino de cinco d</w:t>
      </w:r>
      <w:r w:rsidRPr="00633EB0">
        <w:rPr>
          <w:rStyle w:val="Ninguno"/>
        </w:rPr>
        <w:t>í</w:t>
      </w:r>
      <w:r w:rsidRPr="00633EB0">
        <w:rPr>
          <w:rStyle w:val="Ninguno"/>
          <w:lang w:val="fr-FR"/>
        </w:rPr>
        <w:t>as la m</w:t>
      </w:r>
      <w:r w:rsidRPr="00633EB0">
        <w:rPr>
          <w:rStyle w:val="Ninguno"/>
        </w:rPr>
        <w:t xml:space="preserve">áxima </w:t>
      </w:r>
      <w:r w:rsidRPr="00633EB0">
        <w:rPr>
          <w:rStyle w:val="Ninguno"/>
        </w:rPr>
        <w:lastRenderedPageBreak/>
        <w:t>autoridad de la Coordinación Zonal, el Jefe de la m</w:t>
      </w:r>
      <w:r w:rsidR="002D661D">
        <w:rPr>
          <w:rStyle w:val="Ninguno"/>
        </w:rPr>
        <w:t>isión</w:t>
      </w:r>
      <w:r w:rsidRPr="00633EB0">
        <w:rPr>
          <w:rStyle w:val="Ninguno"/>
          <w:lang w:val="es-ES"/>
        </w:rPr>
        <w:t xml:space="preserve"> diplom</w:t>
      </w:r>
      <w:r w:rsidRPr="00633EB0">
        <w:rPr>
          <w:rStyle w:val="Ninguno"/>
        </w:rPr>
        <w:t>ática, o el Cónsul emitirán la Resolución mediante la cual se le declara ciudadano ecuatoriano por naturalización tomando en consideración el matrimonio o la unión de hecho</w:t>
      </w:r>
      <w:r w:rsidR="003C0A62" w:rsidRPr="00633EB0">
        <w:rPr>
          <w:rStyle w:val="Ninguno"/>
        </w:rPr>
        <w:t xml:space="preserve"> (Reglamento a la Ley Orgánica de Movilidad Humana, 2017</w:t>
      </w:r>
      <w:r w:rsidR="00C701FB" w:rsidRPr="00633EB0">
        <w:rPr>
          <w:rStyle w:val="Ninguno"/>
          <w:lang w:val="pt-PT"/>
        </w:rPr>
        <w:t xml:space="preserve">, </w:t>
      </w:r>
      <w:r w:rsidR="00F9334F">
        <w:rPr>
          <w:rStyle w:val="Ninguno"/>
          <w:lang w:val="pt-PT"/>
        </w:rPr>
        <w:t>Art. 68</w:t>
      </w:r>
      <w:r w:rsidR="0096304B" w:rsidRPr="00633EB0">
        <w:rPr>
          <w:rStyle w:val="Ninguno"/>
        </w:rPr>
        <w:t>)</w:t>
      </w:r>
      <w:r w:rsidRPr="00633EB0">
        <w:rPr>
          <w:rStyle w:val="Ninguno"/>
        </w:rPr>
        <w:t xml:space="preserve"> </w:t>
      </w:r>
    </w:p>
    <w:p w14:paraId="69F2771C" w14:textId="71CBEAEE" w:rsidR="005B7E24" w:rsidRPr="00633EB0" w:rsidRDefault="004A47B5" w:rsidP="00344B02">
      <w:pPr>
        <w:rPr>
          <w:rStyle w:val="Ninguno"/>
          <w:lang w:val="pt-PT"/>
        </w:rPr>
      </w:pPr>
      <w:r w:rsidRPr="00633EB0">
        <w:rPr>
          <w:rStyle w:val="Ninguno"/>
          <w:lang w:val="pt-PT"/>
        </w:rPr>
        <w:t>La Resoluci</w:t>
      </w:r>
      <w:r w:rsidRPr="00633EB0">
        <w:rPr>
          <w:rStyle w:val="Ninguno"/>
        </w:rPr>
        <w:t>ón pertinente se imprime en tres ejemplares</w:t>
      </w:r>
      <w:r w:rsidR="00A42E2B">
        <w:rPr>
          <w:rStyle w:val="Ninguno"/>
        </w:rPr>
        <w:t xml:space="preserve"> </w:t>
      </w:r>
      <w:r w:rsidR="00325D0F">
        <w:rPr>
          <w:rStyle w:val="Ninguno"/>
        </w:rPr>
        <w:t>y</w:t>
      </w:r>
      <w:r w:rsidRPr="00633EB0">
        <w:rPr>
          <w:rStyle w:val="Ninguno"/>
        </w:rPr>
        <w:t xml:space="preserve"> se pro</w:t>
      </w:r>
      <w:r w:rsidR="00E830DA" w:rsidRPr="00633EB0">
        <w:rPr>
          <w:rStyle w:val="Ninguno"/>
        </w:rPr>
        <w:t xml:space="preserve">cesan  de la siguiente manera: </w:t>
      </w:r>
      <w:r w:rsidRPr="00633EB0">
        <w:rPr>
          <w:rStyle w:val="Ninguno"/>
        </w:rPr>
        <w:t>una para el titular de la c</w:t>
      </w:r>
      <w:r w:rsidR="002D661D">
        <w:rPr>
          <w:rStyle w:val="Ninguno"/>
        </w:rPr>
        <w:t>iudadanía</w:t>
      </w:r>
      <w:r w:rsidRPr="00633EB0">
        <w:rPr>
          <w:rStyle w:val="Ninguno"/>
        </w:rPr>
        <w:t>, otra para los registros de la Co</w:t>
      </w:r>
      <w:r w:rsidR="0072193D" w:rsidRPr="00633EB0">
        <w:rPr>
          <w:rStyle w:val="Ninguno"/>
        </w:rPr>
        <w:t>ordinación Zonal o el Consulado</w:t>
      </w:r>
      <w:r w:rsidRPr="00633EB0">
        <w:rPr>
          <w:rStyle w:val="Ninguno"/>
        </w:rPr>
        <w:t xml:space="preserve"> y otra para notificar a la </w:t>
      </w:r>
      <w:r w:rsidR="00A42E2B">
        <w:rPr>
          <w:rStyle w:val="Ninguno"/>
        </w:rPr>
        <w:t>Direcció</w:t>
      </w:r>
      <w:r w:rsidRPr="00633EB0">
        <w:rPr>
          <w:rStyle w:val="Ninguno"/>
          <w:lang w:val="it-IT"/>
        </w:rPr>
        <w:t>n General de Registro Civil, Identificaci</w:t>
      </w:r>
      <w:r w:rsidRPr="00633EB0">
        <w:rPr>
          <w:rStyle w:val="Ninguno"/>
        </w:rPr>
        <w:t>ón y Cedulación. A</w:t>
      </w:r>
      <w:r w:rsidR="003E69B6">
        <w:rPr>
          <w:rStyle w:val="Ninguno"/>
        </w:rPr>
        <w:t>de</w:t>
      </w:r>
      <w:r w:rsidR="002D661D">
        <w:rPr>
          <w:rStyle w:val="Ninguno"/>
        </w:rPr>
        <w:t>más</w:t>
      </w:r>
      <w:r w:rsidRPr="00633EB0">
        <w:rPr>
          <w:rStyle w:val="Ninguno"/>
        </w:rPr>
        <w:t xml:space="preserve"> de esta gestión, la Unidad de Naturalizaciones correspondiente notificará sobre el otorgamiento a la autoridad encargada del control migratorio. Este proceso se ejecuta </w:t>
      </w:r>
      <w:r w:rsidR="0072193D" w:rsidRPr="00633EB0">
        <w:rPr>
          <w:rStyle w:val="Ninguno"/>
        </w:rPr>
        <w:t xml:space="preserve">igualmente </w:t>
      </w:r>
      <w:r w:rsidRPr="00633EB0">
        <w:rPr>
          <w:rStyle w:val="Ninguno"/>
        </w:rPr>
        <w:t>para las personas extranjeras que obt</w:t>
      </w:r>
      <w:r w:rsidR="002D661D">
        <w:rPr>
          <w:rStyle w:val="Ninguno"/>
        </w:rPr>
        <w:t>iene</w:t>
      </w:r>
      <w:r w:rsidRPr="00633EB0">
        <w:rPr>
          <w:rStyle w:val="Ninguno"/>
        </w:rPr>
        <w:t>n la naturalizació</w:t>
      </w:r>
      <w:r w:rsidR="006A7D93" w:rsidRPr="00633EB0">
        <w:rPr>
          <w:rStyle w:val="Ninguno"/>
          <w:lang w:val="pt-PT"/>
        </w:rPr>
        <w:t>n por carta.</w:t>
      </w:r>
    </w:p>
    <w:p w14:paraId="0B1107CA" w14:textId="5D086EBB" w:rsidR="00507844" w:rsidRPr="00633EB0" w:rsidRDefault="00507844" w:rsidP="004F07C7">
      <w:pPr>
        <w:pStyle w:val="Ttulo2"/>
        <w:rPr>
          <w:rStyle w:val="Ninguno"/>
          <w:lang w:val="pt-PT"/>
        </w:rPr>
      </w:pPr>
      <w:bookmarkStart w:id="112" w:name="_Toc22562136"/>
      <w:r w:rsidRPr="00633EB0">
        <w:rPr>
          <w:rStyle w:val="Ninguno"/>
          <w:lang w:val="pt-PT"/>
        </w:rPr>
        <w:t>Conclusión</w:t>
      </w:r>
      <w:bookmarkEnd w:id="112"/>
    </w:p>
    <w:p w14:paraId="3C9720E3" w14:textId="283B4C8C" w:rsidR="00507844" w:rsidRPr="00633EB0" w:rsidRDefault="00507844" w:rsidP="00A13436">
      <w:pPr>
        <w:rPr>
          <w:rStyle w:val="Ninguno"/>
          <w:lang w:val="pt-PT"/>
        </w:rPr>
      </w:pPr>
      <w:r w:rsidRPr="00633EB0">
        <w:rPr>
          <w:rStyle w:val="Ninguno"/>
          <w:lang w:val="pt-PT"/>
        </w:rPr>
        <w:t>El cambio de la Ley de Naturalización</w:t>
      </w:r>
      <w:r w:rsidR="000E0463" w:rsidRPr="00633EB0">
        <w:rPr>
          <w:rStyle w:val="Ninguno"/>
          <w:lang w:val="pt-PT"/>
        </w:rPr>
        <w:t xml:space="preserve"> (1976)</w:t>
      </w:r>
      <w:r w:rsidRPr="00633EB0">
        <w:rPr>
          <w:rStyle w:val="Ninguno"/>
          <w:lang w:val="pt-PT"/>
        </w:rPr>
        <w:t xml:space="preserve"> a la Ley Orgánica de Movilidad Humana</w:t>
      </w:r>
      <w:r w:rsidR="00676201">
        <w:rPr>
          <w:rStyle w:val="Ninguno"/>
          <w:lang w:val="pt-PT"/>
        </w:rPr>
        <w:t xml:space="preserve"> (</w:t>
      </w:r>
      <w:r w:rsidR="000E0463" w:rsidRPr="00633EB0">
        <w:rPr>
          <w:rStyle w:val="Ninguno"/>
          <w:lang w:val="pt-PT"/>
        </w:rPr>
        <w:t>2017)</w:t>
      </w:r>
      <w:r w:rsidRPr="00633EB0">
        <w:rPr>
          <w:rStyle w:val="Ninguno"/>
          <w:lang w:val="pt-PT"/>
        </w:rPr>
        <w:t>, fundamentalmente se da por la avidez de la aplicabilidad efectiva de las g</w:t>
      </w:r>
      <w:r w:rsidR="003B77ED">
        <w:rPr>
          <w:rStyle w:val="Ninguno"/>
          <w:lang w:val="pt-PT"/>
        </w:rPr>
        <w:t>arantía</w:t>
      </w:r>
      <w:r w:rsidRPr="00633EB0">
        <w:rPr>
          <w:rStyle w:val="Ninguno"/>
          <w:lang w:val="pt-PT"/>
        </w:rPr>
        <w:t xml:space="preserve">s constituciones para el acceso a los derechos de manera igualitaria de todas las personas, sin considerar inclusive su situación migratoria en el </w:t>
      </w:r>
      <w:r w:rsidR="003E69B6">
        <w:rPr>
          <w:rStyle w:val="Ninguno"/>
          <w:lang w:val="pt-PT"/>
        </w:rPr>
        <w:t>país</w:t>
      </w:r>
      <w:r w:rsidRPr="00633EB0">
        <w:rPr>
          <w:rStyle w:val="Ninguno"/>
          <w:lang w:val="pt-PT"/>
        </w:rPr>
        <w:t xml:space="preserve">. </w:t>
      </w:r>
    </w:p>
    <w:p w14:paraId="0CD569DA" w14:textId="3FA9B9F3" w:rsidR="00507844" w:rsidRPr="00633EB0" w:rsidRDefault="00507844" w:rsidP="00C8666C">
      <w:pPr>
        <w:rPr>
          <w:rStyle w:val="Ninguno"/>
          <w:lang w:val="pt-PT"/>
        </w:rPr>
      </w:pPr>
      <w:r w:rsidRPr="00633EB0">
        <w:rPr>
          <w:rStyle w:val="Ninguno"/>
          <w:lang w:val="pt-PT"/>
        </w:rPr>
        <w:t>Se ha hecho referencia a Ley de Naturalización</w:t>
      </w:r>
      <w:r w:rsidR="006A7D93" w:rsidRPr="00633EB0">
        <w:rPr>
          <w:rStyle w:val="Ninguno"/>
          <w:lang w:val="pt-PT"/>
        </w:rPr>
        <w:t xml:space="preserve"> (1976)</w:t>
      </w:r>
      <w:r w:rsidRPr="00633EB0">
        <w:rPr>
          <w:rStyle w:val="Ninguno"/>
          <w:lang w:val="pt-PT"/>
        </w:rPr>
        <w:t>, la cual fue derogada en el 2017, fecha desde la que entró en vigencia</w:t>
      </w:r>
      <w:r w:rsidR="00D83024" w:rsidRPr="00633EB0">
        <w:rPr>
          <w:rStyle w:val="Ninguno"/>
          <w:lang w:val="pt-PT"/>
        </w:rPr>
        <w:t xml:space="preserve"> </w:t>
      </w:r>
      <w:r w:rsidRPr="00633EB0">
        <w:rPr>
          <w:rStyle w:val="Ninguno"/>
          <w:lang w:val="pt-PT"/>
        </w:rPr>
        <w:t xml:space="preserve">la Ley Orgánica de Movilidad Humana, la cual conllevaría a hacer efectivos los derechos de las personas de manera igualitaria y equitativa por disposición de la </w:t>
      </w:r>
      <w:r w:rsidR="002D661D">
        <w:rPr>
          <w:rStyle w:val="Ninguno"/>
          <w:lang w:val="pt-PT"/>
        </w:rPr>
        <w:t>Constitución</w:t>
      </w:r>
      <w:r w:rsidR="000E0463" w:rsidRPr="00633EB0">
        <w:rPr>
          <w:rStyle w:val="Ninguno"/>
          <w:lang w:val="pt-PT"/>
        </w:rPr>
        <w:t xml:space="preserve"> de la Re</w:t>
      </w:r>
      <w:r w:rsidR="002D661D">
        <w:rPr>
          <w:rStyle w:val="Ninguno"/>
          <w:lang w:val="pt-PT"/>
        </w:rPr>
        <w:t>pública</w:t>
      </w:r>
      <w:r w:rsidR="000E0463" w:rsidRPr="00633EB0">
        <w:rPr>
          <w:rStyle w:val="Ninguno"/>
          <w:lang w:val="pt-PT"/>
        </w:rPr>
        <w:t xml:space="preserve"> del Ecuador (2008).</w:t>
      </w:r>
    </w:p>
    <w:p w14:paraId="724A8B50" w14:textId="4EFBCFF5" w:rsidR="00507844" w:rsidRPr="00633EB0" w:rsidRDefault="00507844">
      <w:pPr>
        <w:rPr>
          <w:rStyle w:val="Ninguno"/>
          <w:lang w:val="pt-PT"/>
        </w:rPr>
      </w:pPr>
      <w:r w:rsidRPr="00633EB0">
        <w:rPr>
          <w:rStyle w:val="Ninguno"/>
          <w:lang w:val="pt-PT"/>
        </w:rPr>
        <w:t xml:space="preserve">La Ley </w:t>
      </w:r>
      <w:r w:rsidR="00041D1A" w:rsidRPr="00633EB0">
        <w:rPr>
          <w:rStyle w:val="Ninguno"/>
          <w:lang w:val="pt-PT"/>
        </w:rPr>
        <w:t>Orgánica de Movilidad Humana (2017),</w:t>
      </w:r>
      <w:r w:rsidRPr="00633EB0">
        <w:rPr>
          <w:rStyle w:val="Ninguno"/>
          <w:lang w:val="pt-PT"/>
        </w:rPr>
        <w:t xml:space="preserve"> derogó varias normativas, como la Ley de Documentos de Viaje</w:t>
      </w:r>
      <w:r w:rsidR="000E0463" w:rsidRPr="00633EB0">
        <w:rPr>
          <w:rStyle w:val="Ninguno"/>
          <w:lang w:val="pt-PT"/>
        </w:rPr>
        <w:t xml:space="preserve"> (2004)</w:t>
      </w:r>
      <w:r w:rsidRPr="00633EB0">
        <w:rPr>
          <w:rStyle w:val="Ninguno"/>
          <w:lang w:val="pt-PT"/>
        </w:rPr>
        <w:t xml:space="preserve">, de Naturalización </w:t>
      </w:r>
      <w:r w:rsidR="000E0463" w:rsidRPr="00633EB0">
        <w:rPr>
          <w:rStyle w:val="Ninguno"/>
          <w:lang w:val="pt-PT"/>
        </w:rPr>
        <w:t>(1976), Ley de M</w:t>
      </w:r>
      <w:r w:rsidR="003B77ED">
        <w:rPr>
          <w:rStyle w:val="Ninguno"/>
          <w:lang w:val="pt-PT"/>
        </w:rPr>
        <w:t>igración</w:t>
      </w:r>
      <w:r w:rsidR="000E0463" w:rsidRPr="00633EB0">
        <w:rPr>
          <w:rStyle w:val="Ninguno"/>
          <w:lang w:val="pt-PT"/>
        </w:rPr>
        <w:t xml:space="preserve"> (2014) </w:t>
      </w:r>
      <w:r w:rsidRPr="00633EB0">
        <w:rPr>
          <w:rStyle w:val="Ninguno"/>
          <w:lang w:val="pt-PT"/>
        </w:rPr>
        <w:t>y de Extranjería</w:t>
      </w:r>
      <w:r w:rsidR="000E0463" w:rsidRPr="00633EB0">
        <w:rPr>
          <w:rStyle w:val="Ninguno"/>
          <w:lang w:val="pt-PT"/>
        </w:rPr>
        <w:t xml:space="preserve"> (2004)</w:t>
      </w:r>
      <w:r w:rsidRPr="00633EB0">
        <w:rPr>
          <w:rStyle w:val="Ninguno"/>
          <w:lang w:val="pt-PT"/>
        </w:rPr>
        <w:t xml:space="preserve">, constituyéndose en un solo cuerpo normativo que regularía básicamente la movilidad humana dentro y fuera del territorio ecuatoriano, manteniendo aplicable dichas </w:t>
      </w:r>
      <w:r w:rsidRPr="00633EB0">
        <w:rPr>
          <w:rStyle w:val="Ninguno"/>
          <w:lang w:val="pt-PT"/>
        </w:rPr>
        <w:lastRenderedPageBreak/>
        <w:t xml:space="preserve">normativas derogadas, solo mientras concluyeran los procesos gestionados en las distintas instituciones </w:t>
      </w:r>
      <w:r w:rsidR="002D661D">
        <w:rPr>
          <w:rStyle w:val="Ninguno"/>
          <w:lang w:val="pt-PT"/>
        </w:rPr>
        <w:t>pública</w:t>
      </w:r>
      <w:r w:rsidRPr="00633EB0">
        <w:rPr>
          <w:rStyle w:val="Ninguno"/>
          <w:lang w:val="pt-PT"/>
        </w:rPr>
        <w:t xml:space="preserve">s del </w:t>
      </w:r>
      <w:r w:rsidR="003E69B6">
        <w:rPr>
          <w:rStyle w:val="Ninguno"/>
          <w:lang w:val="pt-PT"/>
        </w:rPr>
        <w:t>país</w:t>
      </w:r>
      <w:r w:rsidRPr="00633EB0">
        <w:rPr>
          <w:rStyle w:val="Ninguno"/>
          <w:lang w:val="pt-PT"/>
        </w:rPr>
        <w:t xml:space="preserve"> que hubiesen iniciado con la vigencia de esa nomativa. </w:t>
      </w:r>
    </w:p>
    <w:p w14:paraId="30CF61F7" w14:textId="2144E57F" w:rsidR="00507844" w:rsidRPr="00633EB0" w:rsidRDefault="00507844">
      <w:pPr>
        <w:rPr>
          <w:rStyle w:val="Ninguno"/>
          <w:lang w:val="pt-PT"/>
        </w:rPr>
      </w:pPr>
      <w:r w:rsidRPr="00633EB0">
        <w:rPr>
          <w:rStyle w:val="Ninguno"/>
          <w:lang w:val="pt-PT"/>
        </w:rPr>
        <w:t xml:space="preserve">A lo largo del capítulo se ha </w:t>
      </w:r>
      <w:r w:rsidR="00D83024" w:rsidRPr="00633EB0">
        <w:rPr>
          <w:rStyle w:val="Ninguno"/>
          <w:lang w:val="pt-PT"/>
        </w:rPr>
        <w:t>hecho</w:t>
      </w:r>
      <w:r w:rsidRPr="00633EB0">
        <w:rPr>
          <w:rStyle w:val="Ninguno"/>
          <w:lang w:val="pt-PT"/>
        </w:rPr>
        <w:t xml:space="preserve"> notar los vacíos y contradicciones de la normativa</w:t>
      </w:r>
      <w:r w:rsidR="000E0463" w:rsidRPr="00633EB0">
        <w:rPr>
          <w:rStyle w:val="Ninguno"/>
          <w:lang w:val="pt-PT"/>
        </w:rPr>
        <w:t xml:space="preserve"> vinculada con las </w:t>
      </w:r>
      <w:r w:rsidR="002D661D">
        <w:rPr>
          <w:rStyle w:val="Ninguno"/>
          <w:lang w:val="pt-PT"/>
        </w:rPr>
        <w:t>política</w:t>
      </w:r>
      <w:r w:rsidR="000E0463" w:rsidRPr="00633EB0">
        <w:rPr>
          <w:rStyle w:val="Ninguno"/>
          <w:lang w:val="pt-PT"/>
        </w:rPr>
        <w:t>s de movilidad humana en el tema de naturalizaciones</w:t>
      </w:r>
      <w:r w:rsidRPr="00633EB0">
        <w:rPr>
          <w:rStyle w:val="Ninguno"/>
          <w:lang w:val="pt-PT"/>
        </w:rPr>
        <w:t>, como por ejemplo</w:t>
      </w:r>
      <w:r w:rsidR="000E0463" w:rsidRPr="00633EB0">
        <w:rPr>
          <w:rStyle w:val="Ninguno"/>
          <w:lang w:val="pt-PT"/>
        </w:rPr>
        <w:t>,</w:t>
      </w:r>
      <w:r w:rsidRPr="00633EB0">
        <w:rPr>
          <w:rStyle w:val="Ninguno"/>
          <w:lang w:val="pt-PT"/>
        </w:rPr>
        <w:t xml:space="preserve"> la falta de especificidad al respecto del tipo de residencia, temporal o permanente para acceder a la opción de la c</w:t>
      </w:r>
      <w:r w:rsidR="002D661D">
        <w:rPr>
          <w:rStyle w:val="Ninguno"/>
          <w:lang w:val="pt-PT"/>
        </w:rPr>
        <w:t>iudadanía</w:t>
      </w:r>
      <w:r w:rsidRPr="00633EB0">
        <w:rPr>
          <w:rStyle w:val="Ninguno"/>
          <w:lang w:val="pt-PT"/>
        </w:rPr>
        <w:t xml:space="preserve"> por carta de naturalización, o desde cuándo se deben contar los dos </w:t>
      </w:r>
      <w:r w:rsidR="002D661D">
        <w:rPr>
          <w:rStyle w:val="Ninguno"/>
          <w:lang w:val="pt-PT"/>
        </w:rPr>
        <w:t>año</w:t>
      </w:r>
      <w:r w:rsidRPr="00633EB0">
        <w:rPr>
          <w:rStyle w:val="Ninguno"/>
          <w:lang w:val="pt-PT"/>
        </w:rPr>
        <w:t>s del matrimonio, si desde la</w:t>
      </w:r>
      <w:r w:rsidR="001F6C50" w:rsidRPr="00633EB0">
        <w:rPr>
          <w:rStyle w:val="Ninguno"/>
          <w:lang w:val="pt-PT"/>
        </w:rPr>
        <w:t xml:space="preserve"> fecha de</w:t>
      </w:r>
      <w:r w:rsidRPr="00633EB0">
        <w:rPr>
          <w:rStyle w:val="Ninguno"/>
          <w:lang w:val="pt-PT"/>
        </w:rPr>
        <w:t xml:space="preserve"> celebración o desde</w:t>
      </w:r>
      <w:r w:rsidR="001F6C50" w:rsidRPr="00633EB0">
        <w:rPr>
          <w:rStyle w:val="Ninguno"/>
          <w:lang w:val="pt-PT"/>
        </w:rPr>
        <w:t xml:space="preserve"> la fecha d</w:t>
      </w:r>
      <w:r w:rsidRPr="00633EB0">
        <w:rPr>
          <w:rStyle w:val="Ninguno"/>
          <w:lang w:val="pt-PT"/>
        </w:rPr>
        <w:t>el registro para acceder a la declaratoia de la c</w:t>
      </w:r>
      <w:r w:rsidR="002D661D">
        <w:rPr>
          <w:rStyle w:val="Ninguno"/>
          <w:lang w:val="pt-PT"/>
        </w:rPr>
        <w:t>iudadanía</w:t>
      </w:r>
      <w:r w:rsidRPr="00633EB0">
        <w:rPr>
          <w:rStyle w:val="Ninguno"/>
          <w:lang w:val="pt-PT"/>
        </w:rPr>
        <w:t xml:space="preserve">;  pero también se ha hecho referencia a los avances que ha tenido al involucrar dentro de su articulado, temáticas referentes a personas en situación de apatridia y ciertas consideraciones como la eliminación de requisitos dentros de los procesos para pesonas con discapacidad.  </w:t>
      </w:r>
    </w:p>
    <w:p w14:paraId="1EEE1BC5" w14:textId="5DF61412" w:rsidR="00507844" w:rsidRDefault="00507844">
      <w:pPr>
        <w:rPr>
          <w:rStyle w:val="Ninguno"/>
          <w:lang w:val="pt-PT"/>
        </w:rPr>
      </w:pPr>
      <w:r w:rsidRPr="00633EB0">
        <w:rPr>
          <w:rStyle w:val="Ninguno"/>
          <w:lang w:val="pt-PT"/>
        </w:rPr>
        <w:t>Se</w:t>
      </w:r>
      <w:r w:rsidR="00A710D1" w:rsidRPr="00633EB0">
        <w:rPr>
          <w:rStyle w:val="Ninguno"/>
          <w:lang w:val="pt-PT"/>
        </w:rPr>
        <w:t xml:space="preserve"> registran </w:t>
      </w:r>
      <w:r w:rsidRPr="00633EB0">
        <w:rPr>
          <w:rStyle w:val="Ninguno"/>
          <w:lang w:val="pt-PT"/>
        </w:rPr>
        <w:t>los vacíos y contradicciones que se han podido encontrar entre la Ley de Naturalización</w:t>
      </w:r>
      <w:r w:rsidR="001F6C50" w:rsidRPr="00633EB0">
        <w:rPr>
          <w:rStyle w:val="Ninguno"/>
          <w:lang w:val="pt-PT"/>
        </w:rPr>
        <w:t xml:space="preserve"> (1976)</w:t>
      </w:r>
      <w:r w:rsidRPr="00633EB0">
        <w:rPr>
          <w:rStyle w:val="Ninguno"/>
          <w:lang w:val="pt-PT"/>
        </w:rPr>
        <w:t xml:space="preserve"> y la Ley Orgánica de Movilidad Humana</w:t>
      </w:r>
      <w:r w:rsidR="001F6C50" w:rsidRPr="00633EB0">
        <w:rPr>
          <w:rStyle w:val="Ninguno"/>
          <w:lang w:val="pt-PT"/>
        </w:rPr>
        <w:t xml:space="preserve"> (2017), al igual que </w:t>
      </w:r>
      <w:r w:rsidRPr="00633EB0">
        <w:rPr>
          <w:rStyle w:val="Ninguno"/>
          <w:lang w:val="pt-PT"/>
        </w:rPr>
        <w:t>sus Reglamentos</w:t>
      </w:r>
      <w:r w:rsidR="001F6C50" w:rsidRPr="00633EB0">
        <w:rPr>
          <w:rStyle w:val="Ninguno"/>
          <w:lang w:val="pt-PT"/>
        </w:rPr>
        <w:t>.</w:t>
      </w:r>
      <w:r w:rsidRPr="00633EB0">
        <w:rPr>
          <w:rStyle w:val="Ninguno"/>
          <w:lang w:val="pt-PT"/>
        </w:rPr>
        <w:t xml:space="preserve"> </w:t>
      </w:r>
    </w:p>
    <w:p w14:paraId="4B28BE81" w14:textId="77777777" w:rsidR="00FC0EA0" w:rsidRDefault="00FC0EA0">
      <w:pPr>
        <w:rPr>
          <w:rStyle w:val="Ninguno"/>
          <w:lang w:val="pt-PT"/>
        </w:rPr>
      </w:pPr>
    </w:p>
    <w:p w14:paraId="75212F9B" w14:textId="77777777" w:rsidR="00FC0EA0" w:rsidRDefault="00FC0EA0">
      <w:pPr>
        <w:rPr>
          <w:rStyle w:val="Ninguno"/>
          <w:lang w:val="pt-PT"/>
        </w:rPr>
      </w:pPr>
    </w:p>
    <w:p w14:paraId="152C37DC" w14:textId="77777777" w:rsidR="00FC0EA0" w:rsidRDefault="00FC0EA0">
      <w:pPr>
        <w:rPr>
          <w:rStyle w:val="Ninguno"/>
          <w:lang w:val="pt-PT"/>
        </w:rPr>
      </w:pPr>
    </w:p>
    <w:p w14:paraId="06F86058" w14:textId="77777777" w:rsidR="00FC0EA0" w:rsidRDefault="00FC0EA0">
      <w:pPr>
        <w:rPr>
          <w:rStyle w:val="Ninguno"/>
          <w:lang w:val="pt-PT"/>
        </w:rPr>
      </w:pPr>
    </w:p>
    <w:p w14:paraId="038FA338" w14:textId="77777777" w:rsidR="00FC0EA0" w:rsidRPr="00633EB0" w:rsidRDefault="00FC0EA0">
      <w:pPr>
        <w:rPr>
          <w:rStyle w:val="Ninguno"/>
          <w:lang w:val="pt-PT"/>
        </w:rPr>
      </w:pPr>
    </w:p>
    <w:p w14:paraId="73BE9234" w14:textId="77777777" w:rsidR="004C2A04" w:rsidRPr="004F07C7" w:rsidRDefault="004C2A04" w:rsidP="004F07C7">
      <w:pPr>
        <w:pStyle w:val="Ttulo1"/>
        <w:rPr>
          <w:rStyle w:val="Ninguno"/>
        </w:rPr>
      </w:pPr>
      <w:bookmarkStart w:id="113" w:name="_Toc22562137"/>
      <w:bookmarkStart w:id="114" w:name="_Toc3407234"/>
      <w:bookmarkStart w:id="115" w:name="_Toc3407408"/>
      <w:bookmarkStart w:id="116" w:name="_Toc3407676"/>
      <w:r w:rsidRPr="004F07C7">
        <w:rPr>
          <w:rStyle w:val="Ninguno"/>
        </w:rPr>
        <w:lastRenderedPageBreak/>
        <w:t>CAPÍTULO IV</w:t>
      </w:r>
      <w:bookmarkEnd w:id="113"/>
      <w:r w:rsidRPr="004F07C7">
        <w:rPr>
          <w:rStyle w:val="Ninguno"/>
        </w:rPr>
        <w:t xml:space="preserve"> </w:t>
      </w:r>
    </w:p>
    <w:p w14:paraId="70FBC6DB" w14:textId="0865957F" w:rsidR="004C2A04" w:rsidRPr="004F07C7" w:rsidRDefault="00905594" w:rsidP="004F07C7">
      <w:pPr>
        <w:pStyle w:val="Ttulo1"/>
        <w:rPr>
          <w:rStyle w:val="Ninguno"/>
        </w:rPr>
      </w:pPr>
      <w:bookmarkStart w:id="117" w:name="_Toc22562138"/>
      <w:bookmarkEnd w:id="114"/>
      <w:bookmarkEnd w:id="115"/>
      <w:bookmarkEnd w:id="116"/>
      <w:r>
        <w:rPr>
          <w:rStyle w:val="Ninguno"/>
        </w:rPr>
        <w:t xml:space="preserve">LOS PROCESOS DE NATURALIZACIÓN QUE DESARROLLA </w:t>
      </w:r>
      <w:r w:rsidR="004C2A04" w:rsidRPr="004F07C7">
        <w:rPr>
          <w:rStyle w:val="Ninguno"/>
        </w:rPr>
        <w:t xml:space="preserve">EL MINISTERIO DE RELACIONES EXTERIORES Y MOVILIDAD HUMANA DURANTE LOS </w:t>
      </w:r>
      <w:r w:rsidR="002D661D">
        <w:rPr>
          <w:rStyle w:val="Ninguno"/>
        </w:rPr>
        <w:t>AÑO</w:t>
      </w:r>
      <w:r w:rsidR="004C2A04" w:rsidRPr="004F07C7">
        <w:rPr>
          <w:rStyle w:val="Ninguno"/>
        </w:rPr>
        <w:t>S 2016 Y 2017</w:t>
      </w:r>
      <w:bookmarkEnd w:id="117"/>
    </w:p>
    <w:p w14:paraId="0608A40B" w14:textId="02CCB241" w:rsidR="004C2A04" w:rsidRPr="00633EB0" w:rsidRDefault="004C2A04" w:rsidP="004C2A04">
      <w:pPr>
        <w:rPr>
          <w:rStyle w:val="Ninguno"/>
        </w:rPr>
      </w:pPr>
      <w:r w:rsidRPr="00633EB0">
        <w:rPr>
          <w:rStyle w:val="Ninguno"/>
          <w:rFonts w:eastAsia="Times New Roman"/>
          <w:bCs/>
        </w:rPr>
        <w:t xml:space="preserve">Este capítulo responde al objetivo </w:t>
      </w:r>
      <w:r w:rsidR="00556D60" w:rsidRPr="00633EB0">
        <w:rPr>
          <w:rStyle w:val="Ninguno"/>
          <w:rFonts w:eastAsia="Times New Roman"/>
          <w:bCs/>
        </w:rPr>
        <w:t>específico referido</w:t>
      </w:r>
      <w:r w:rsidRPr="00633EB0">
        <w:rPr>
          <w:rStyle w:val="Ninguno"/>
          <w:rFonts w:eastAsia="Times New Roman"/>
          <w:bCs/>
        </w:rPr>
        <w:t xml:space="preserve"> al análisis de los resultados de </w:t>
      </w:r>
      <w:r w:rsidRPr="00633EB0">
        <w:rPr>
          <w:rStyle w:val="Ninguno"/>
        </w:rPr>
        <w:t xml:space="preserve">los procesos de naturalización que desarrolla el Ministerio de Relaciones Exteriores y Movilidad Humana afectados por la </w:t>
      </w:r>
      <w:r w:rsidR="002D661D">
        <w:rPr>
          <w:rStyle w:val="Ninguno"/>
        </w:rPr>
        <w:t>política</w:t>
      </w:r>
      <w:r w:rsidRPr="00633EB0">
        <w:rPr>
          <w:rStyle w:val="Ninguno"/>
        </w:rPr>
        <w:t xml:space="preserve"> de naturalización </w:t>
      </w:r>
      <w:r w:rsidR="00556D60" w:rsidRPr="00633EB0">
        <w:rPr>
          <w:rStyle w:val="Ninguno"/>
        </w:rPr>
        <w:t>comprendida en</w:t>
      </w:r>
      <w:r w:rsidRPr="00633EB0">
        <w:rPr>
          <w:rStyle w:val="Ninguno"/>
        </w:rPr>
        <w:t xml:space="preserve"> la aplicación de la Ley de Naturalización y su Reglamento de 1976 y la Ley Orgánica de Movilidad Humana y su Reglamento de 2017.</w:t>
      </w:r>
    </w:p>
    <w:p w14:paraId="1489DD71" w14:textId="0B23F87D" w:rsidR="004C2A04" w:rsidRPr="00633EB0" w:rsidRDefault="004C2A04" w:rsidP="004C2A04">
      <w:pPr>
        <w:rPr>
          <w:rStyle w:val="Ninguno"/>
          <w:rFonts w:eastAsia="Times New Roman"/>
          <w:bCs/>
        </w:rPr>
      </w:pPr>
      <w:r w:rsidRPr="00633EB0">
        <w:rPr>
          <w:rStyle w:val="Ninguno"/>
          <w:rFonts w:eastAsia="Times New Roman"/>
          <w:bCs/>
        </w:rPr>
        <w:t>Se organiza en tres epígrafes, que presentan el análisis de los resultados obtenidos de la aplicación de los métodos, técnicas e instrumentos expuestos en el dise</w:t>
      </w:r>
      <w:r w:rsidR="003E69B6">
        <w:rPr>
          <w:rStyle w:val="Ninguno"/>
          <w:rFonts w:eastAsia="Times New Roman"/>
          <w:bCs/>
        </w:rPr>
        <w:t>ño</w:t>
      </w:r>
      <w:r w:rsidRPr="00633EB0">
        <w:rPr>
          <w:rStyle w:val="Ninguno"/>
          <w:rFonts w:eastAsia="Times New Roman"/>
          <w:bCs/>
        </w:rPr>
        <w:t xml:space="preserve"> metodológico del trabajo: análisis de documentos, observación, encuesta y entrevista dirigidos a recopilar información sobre los procesos de naturalización</w:t>
      </w:r>
      <w:r w:rsidR="00F01581">
        <w:rPr>
          <w:rStyle w:val="Ninguno"/>
          <w:rFonts w:eastAsia="Times New Roman"/>
          <w:bCs/>
        </w:rPr>
        <w:t xml:space="preserve"> que desarrolla </w:t>
      </w:r>
      <w:r w:rsidRPr="00633EB0">
        <w:rPr>
          <w:rStyle w:val="Ninguno"/>
          <w:rFonts w:eastAsia="Times New Roman"/>
          <w:bCs/>
        </w:rPr>
        <w:t>el Ministerio de Relaciones Exteriores en el periodo 2016- 2017.</w:t>
      </w:r>
    </w:p>
    <w:p w14:paraId="0800E84F" w14:textId="50383E4C" w:rsidR="004C2A04" w:rsidRPr="00633EB0" w:rsidRDefault="004C2A04" w:rsidP="004C2A04">
      <w:pPr>
        <w:rPr>
          <w:rStyle w:val="Ninguno"/>
          <w:rFonts w:eastAsia="Times New Roman"/>
          <w:bCs/>
        </w:rPr>
      </w:pPr>
      <w:r w:rsidRPr="00633EB0">
        <w:rPr>
          <w:rStyle w:val="Ninguno"/>
          <w:rFonts w:eastAsia="Times New Roman"/>
          <w:bCs/>
        </w:rPr>
        <w:t xml:space="preserve">El primer </w:t>
      </w:r>
      <w:r w:rsidR="000A7766" w:rsidRPr="00633EB0">
        <w:rPr>
          <w:rStyle w:val="Ninguno"/>
          <w:rFonts w:eastAsia="Times New Roman"/>
          <w:bCs/>
        </w:rPr>
        <w:t>epígrafe, corresponde</w:t>
      </w:r>
      <w:r w:rsidRPr="00633EB0">
        <w:rPr>
          <w:rStyle w:val="Ninguno"/>
          <w:rFonts w:eastAsia="Times New Roman"/>
          <w:bCs/>
        </w:rPr>
        <w:t xml:space="preserve"> a la categoría de la c</w:t>
      </w:r>
      <w:r w:rsidR="002D661D">
        <w:rPr>
          <w:rStyle w:val="Ninguno"/>
          <w:rFonts w:eastAsia="Times New Roman"/>
          <w:bCs/>
        </w:rPr>
        <w:t>iudadanía</w:t>
      </w:r>
      <w:r w:rsidRPr="00633EB0">
        <w:rPr>
          <w:rStyle w:val="Ninguno"/>
          <w:rFonts w:eastAsia="Times New Roman"/>
          <w:bCs/>
        </w:rPr>
        <w:t xml:space="preserve"> y </w:t>
      </w:r>
      <w:r w:rsidR="000A7766" w:rsidRPr="00633EB0">
        <w:rPr>
          <w:rStyle w:val="Ninguno"/>
          <w:rFonts w:eastAsia="Times New Roman"/>
          <w:bCs/>
        </w:rPr>
        <w:t>presenta los</w:t>
      </w:r>
      <w:r w:rsidRPr="00633EB0">
        <w:rPr>
          <w:rStyle w:val="Ninguno"/>
          <w:rFonts w:eastAsia="Times New Roman"/>
          <w:bCs/>
        </w:rPr>
        <w:t xml:space="preserve"> análisis realizados a las normativas vinculadas, de las observaciones efectuadas en cada una de las Coordinaciones Zonales y </w:t>
      </w:r>
      <w:r w:rsidR="000A7766" w:rsidRPr="00633EB0">
        <w:rPr>
          <w:rStyle w:val="Ninguno"/>
          <w:rFonts w:eastAsia="Times New Roman"/>
          <w:bCs/>
        </w:rPr>
        <w:t>de las</w:t>
      </w:r>
      <w:r w:rsidRPr="00633EB0">
        <w:rPr>
          <w:rStyle w:val="Ninguno"/>
          <w:rFonts w:eastAsia="Times New Roman"/>
          <w:bCs/>
        </w:rPr>
        <w:t xml:space="preserve"> respuestas a la encuesta y entrevista   enfocadas en el acceso a derechos civiles, p</w:t>
      </w:r>
      <w:r w:rsidR="003B77ED">
        <w:rPr>
          <w:rStyle w:val="Ninguno"/>
          <w:rFonts w:eastAsia="Times New Roman"/>
          <w:bCs/>
        </w:rPr>
        <w:t>olítico</w:t>
      </w:r>
      <w:r w:rsidRPr="00633EB0">
        <w:rPr>
          <w:rStyle w:val="Ninguno"/>
          <w:rFonts w:eastAsia="Times New Roman"/>
          <w:bCs/>
        </w:rPr>
        <w:t>s y sociales que involucra la c</w:t>
      </w:r>
      <w:r w:rsidR="002D661D">
        <w:rPr>
          <w:rStyle w:val="Ninguno"/>
          <w:rFonts w:eastAsia="Times New Roman"/>
          <w:bCs/>
        </w:rPr>
        <w:t>iudadanía</w:t>
      </w:r>
      <w:r w:rsidRPr="00633EB0">
        <w:rPr>
          <w:rStyle w:val="Ninguno"/>
          <w:rFonts w:eastAsia="Times New Roman"/>
          <w:bCs/>
        </w:rPr>
        <w:t>.</w:t>
      </w:r>
    </w:p>
    <w:p w14:paraId="25DCD147" w14:textId="6317E846" w:rsidR="004C2A04" w:rsidRPr="00633EB0" w:rsidRDefault="004C2A04" w:rsidP="004C2A04">
      <w:pPr>
        <w:rPr>
          <w:rStyle w:val="Ninguno"/>
          <w:rFonts w:eastAsia="Times New Roman"/>
          <w:bCs/>
        </w:rPr>
      </w:pPr>
      <w:r w:rsidRPr="00633EB0">
        <w:rPr>
          <w:rStyle w:val="Ninguno"/>
          <w:rFonts w:eastAsia="Times New Roman"/>
          <w:bCs/>
        </w:rPr>
        <w:t>E segundo epígrafe se relaciona con la categoría de la naturalización, la cual t</w:t>
      </w:r>
      <w:r w:rsidR="002D661D">
        <w:rPr>
          <w:rStyle w:val="Ninguno"/>
          <w:rFonts w:eastAsia="Times New Roman"/>
          <w:bCs/>
        </w:rPr>
        <w:t>iene</w:t>
      </w:r>
      <w:r w:rsidRPr="00633EB0">
        <w:rPr>
          <w:rStyle w:val="Ninguno"/>
          <w:rFonts w:eastAsia="Times New Roman"/>
          <w:bCs/>
        </w:rPr>
        <w:t xml:space="preserve"> una lógica metodológica idéntica a la anotada para el tema de la c</w:t>
      </w:r>
      <w:r w:rsidR="002D661D">
        <w:rPr>
          <w:rStyle w:val="Ninguno"/>
          <w:rFonts w:eastAsia="Times New Roman"/>
          <w:bCs/>
        </w:rPr>
        <w:t>iudadanía</w:t>
      </w:r>
      <w:r w:rsidRPr="00633EB0">
        <w:rPr>
          <w:rStyle w:val="Ninguno"/>
          <w:rFonts w:eastAsia="Times New Roman"/>
          <w:bCs/>
        </w:rPr>
        <w:t>, relacionando su contenido con la voluntad de la persona de acceder a la opción de naturalización y al acto soberano y discrecional que t</w:t>
      </w:r>
      <w:r w:rsidR="002D661D">
        <w:rPr>
          <w:rStyle w:val="Ninguno"/>
          <w:rFonts w:eastAsia="Times New Roman"/>
          <w:bCs/>
        </w:rPr>
        <w:t>iene</w:t>
      </w:r>
      <w:r w:rsidRPr="00633EB0">
        <w:rPr>
          <w:rStyle w:val="Ninguno"/>
          <w:rFonts w:eastAsia="Times New Roman"/>
          <w:bCs/>
        </w:rPr>
        <w:t xml:space="preserve"> el Estado para su otorgamiento.</w:t>
      </w:r>
    </w:p>
    <w:p w14:paraId="23555B93" w14:textId="77777777" w:rsidR="004C2A04" w:rsidRPr="00633EB0" w:rsidRDefault="004C2A04" w:rsidP="004C2A04">
      <w:pPr>
        <w:rPr>
          <w:rStyle w:val="Ninguno"/>
          <w:rFonts w:eastAsia="Times New Roman" w:cstheme="majorBidi"/>
          <w:b/>
          <w:bCs/>
          <w:szCs w:val="26"/>
        </w:rPr>
      </w:pPr>
      <w:r w:rsidRPr="00633EB0">
        <w:rPr>
          <w:rStyle w:val="Ninguno"/>
          <w:rFonts w:eastAsia="Times New Roman"/>
          <w:bCs/>
        </w:rPr>
        <w:lastRenderedPageBreak/>
        <w:t xml:space="preserve">El tercer epígrafe presenta finalmente, el análisis correspondiente a la categoría de los procesos de naturalización en el Ministerio de Relaciones Exteriores y Movilidad Humana, vinculados con la mayoría de los resultados obtenidos mediante la aplicación de técnicas e instrumentos. </w:t>
      </w:r>
    </w:p>
    <w:p w14:paraId="1CA6D485" w14:textId="66D45664" w:rsidR="004C2A04" w:rsidRPr="00633EB0" w:rsidRDefault="004C2A04" w:rsidP="004C2A04">
      <w:pPr>
        <w:rPr>
          <w:rStyle w:val="Ninguno"/>
          <w:rFonts w:eastAsia="Times New Roman" w:cstheme="majorBidi"/>
          <w:b/>
          <w:bCs/>
          <w:szCs w:val="26"/>
        </w:rPr>
      </w:pPr>
      <w:r w:rsidRPr="00633EB0">
        <w:rPr>
          <w:rStyle w:val="Ninguno"/>
          <w:rFonts w:eastAsia="Times New Roman" w:cstheme="majorBidi"/>
          <w:bCs/>
          <w:szCs w:val="26"/>
        </w:rPr>
        <w:t>El análisis efectuado a las principales teorías y a las normativas vinculadas con el tema mediante las observaciones (Anexo 1), las encuestas (Anexo 2)</w:t>
      </w:r>
      <w:r w:rsidR="00A42E2B">
        <w:rPr>
          <w:rStyle w:val="Ninguno"/>
          <w:rFonts w:eastAsia="Times New Roman" w:cstheme="majorBidi"/>
          <w:bCs/>
          <w:szCs w:val="26"/>
        </w:rPr>
        <w:t xml:space="preserve"> </w:t>
      </w:r>
      <w:r w:rsidR="00325D0F">
        <w:rPr>
          <w:rStyle w:val="Ninguno"/>
          <w:rFonts w:eastAsia="Times New Roman" w:cstheme="majorBidi"/>
          <w:bCs/>
          <w:szCs w:val="26"/>
        </w:rPr>
        <w:t>y</w:t>
      </w:r>
      <w:r w:rsidRPr="00633EB0">
        <w:rPr>
          <w:rStyle w:val="Ninguno"/>
          <w:rFonts w:eastAsia="Times New Roman" w:cstheme="majorBidi"/>
          <w:bCs/>
          <w:szCs w:val="26"/>
        </w:rPr>
        <w:t xml:space="preserve"> l</w:t>
      </w:r>
      <w:r w:rsidRPr="00633EB0">
        <w:rPr>
          <w:rStyle w:val="Ninguno"/>
        </w:rPr>
        <w:t xml:space="preserve">as entrevistas (Anexo 3), han permitido conocer </w:t>
      </w:r>
      <w:r w:rsidRPr="00633EB0">
        <w:rPr>
          <w:rStyle w:val="Ninguno"/>
          <w:lang w:val="it-IT"/>
        </w:rPr>
        <w:t>c</w:t>
      </w:r>
      <w:r w:rsidRPr="00633EB0">
        <w:rPr>
          <w:rStyle w:val="Ninguno"/>
        </w:rPr>
        <w:t xml:space="preserve">cómo se afectan los procesos de naturalización que desarrolla el Ministerio de Relaciones Exteriores y Movilidad Humana por la aplicación de la </w:t>
      </w:r>
      <w:r w:rsidR="002D661D">
        <w:rPr>
          <w:rStyle w:val="Ninguno"/>
        </w:rPr>
        <w:t>política</w:t>
      </w:r>
      <w:r w:rsidRPr="00633EB0">
        <w:rPr>
          <w:rStyle w:val="Ninguno"/>
        </w:rPr>
        <w:t xml:space="preserve"> de movilidad humana en naturalizaciones durante el periodo 2016 y 2017.</w:t>
      </w:r>
    </w:p>
    <w:p w14:paraId="4733BC0C" w14:textId="7A4E94C6" w:rsidR="004C2A04" w:rsidRPr="00633EB0" w:rsidRDefault="004C2A04" w:rsidP="004C2A04">
      <w:pPr>
        <w:rPr>
          <w:rStyle w:val="Ninguno"/>
        </w:rPr>
      </w:pPr>
      <w:r w:rsidRPr="00633EB0">
        <w:rPr>
          <w:rStyle w:val="Ninguno"/>
        </w:rPr>
        <w:t>El análisis realizado a las teorías y a la normativa pertinente sobre c</w:t>
      </w:r>
      <w:r w:rsidR="002D661D">
        <w:rPr>
          <w:rStyle w:val="Ninguno"/>
        </w:rPr>
        <w:t>iudadanía</w:t>
      </w:r>
      <w:r w:rsidRPr="00633EB0">
        <w:rPr>
          <w:rStyle w:val="Ninguno"/>
        </w:rPr>
        <w:t>, t</w:t>
      </w:r>
      <w:r w:rsidR="002D661D">
        <w:rPr>
          <w:rStyle w:val="Ninguno"/>
        </w:rPr>
        <w:t>iene</w:t>
      </w:r>
      <w:r w:rsidRPr="00633EB0">
        <w:rPr>
          <w:rStyle w:val="Ninguno"/>
        </w:rPr>
        <w:t xml:space="preserve"> en cuenta  fundamentalmente,  la Teoría de Thomas Marshall sobre c</w:t>
      </w:r>
      <w:r w:rsidR="002D661D">
        <w:rPr>
          <w:rStyle w:val="Ninguno"/>
        </w:rPr>
        <w:t>iudadanía</w:t>
      </w:r>
      <w:r w:rsidR="00A42E2B">
        <w:rPr>
          <w:rStyle w:val="Ninguno"/>
        </w:rPr>
        <w:t xml:space="preserve"> </w:t>
      </w:r>
      <w:r w:rsidR="00325D0F">
        <w:rPr>
          <w:rStyle w:val="Ninguno"/>
        </w:rPr>
        <w:t>y</w:t>
      </w:r>
      <w:r w:rsidRPr="00633EB0">
        <w:rPr>
          <w:rStyle w:val="Ninguno"/>
        </w:rPr>
        <w:t xml:space="preserve"> </w:t>
      </w:r>
      <w:r w:rsidR="00A42E2B" w:rsidRPr="00633EB0">
        <w:rPr>
          <w:rStyle w:val="Ninguno"/>
        </w:rPr>
        <w:t>Tobías</w:t>
      </w:r>
      <w:r w:rsidRPr="00633EB0">
        <w:rPr>
          <w:rStyle w:val="Ninguno"/>
        </w:rPr>
        <w:t xml:space="preserve"> Schw</w:t>
      </w:r>
      <w:r w:rsidR="00FC0EA0">
        <w:rPr>
          <w:rStyle w:val="Ninguno"/>
        </w:rPr>
        <w:t>u</w:t>
      </w:r>
      <w:r w:rsidRPr="00633EB0">
        <w:rPr>
          <w:rStyle w:val="Ninguno"/>
        </w:rPr>
        <w:t xml:space="preserve">arz, sobre las naturalizaciones, los procesos de naturalización que desarrolla el Ministerio de Relaciones Exteriores y Movilidad Humana,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la Ley de Naturalización y su Reglamento (1976), así como también la Ley Orgánica de Movilidad Humana, su Reglamento (2017</w:t>
      </w:r>
      <w:r w:rsidR="00EC635C">
        <w:rPr>
          <w:rStyle w:val="Ninguno"/>
        </w:rPr>
        <w:t>) y</w:t>
      </w:r>
      <w:r w:rsidRPr="00633EB0">
        <w:rPr>
          <w:rStyle w:val="Ninguno"/>
        </w:rPr>
        <w:t xml:space="preserve"> la normativa secundaria dictada por el Ministerio de Relaciones Exteriores y Movilidad Humana dictada a fines del 2017, a </w:t>
      </w:r>
      <w:r w:rsidR="003E69B6">
        <w:rPr>
          <w:rStyle w:val="Ninguno"/>
        </w:rPr>
        <w:t>través</w:t>
      </w:r>
      <w:r w:rsidRPr="00633EB0">
        <w:rPr>
          <w:rStyle w:val="Ninguno"/>
        </w:rPr>
        <w:t xml:space="preserve"> del Acuerdo Ministerial 00151 del 26 de diciembre.</w:t>
      </w:r>
    </w:p>
    <w:p w14:paraId="26C1E803" w14:textId="7A8316F3" w:rsidR="004C2A04" w:rsidRPr="00633EB0" w:rsidRDefault="004C2A04" w:rsidP="004C2A04">
      <w:pPr>
        <w:rPr>
          <w:rStyle w:val="Ninguno"/>
        </w:rPr>
      </w:pPr>
      <w:r w:rsidRPr="00633EB0">
        <w:rPr>
          <w:rStyle w:val="Ninguno"/>
        </w:rPr>
        <w:t xml:space="preserve">Las </w:t>
      </w:r>
      <w:r w:rsidRPr="00633EB0">
        <w:rPr>
          <w:rStyle w:val="Ninguno"/>
          <w:i/>
        </w:rPr>
        <w:t>encuestas</w:t>
      </w:r>
      <w:r w:rsidRPr="00633EB0">
        <w:rPr>
          <w:rStyle w:val="Ninguno"/>
        </w:rPr>
        <w:t xml:space="preserve"> fueron aplicadas a un total de 603 personas que recibieron la c</w:t>
      </w:r>
      <w:r w:rsidR="002D661D">
        <w:rPr>
          <w:rStyle w:val="Ninguno"/>
        </w:rPr>
        <w:t>iudadanía</w:t>
      </w:r>
      <w:r w:rsidRPr="00633EB0">
        <w:rPr>
          <w:rStyle w:val="Ninguno"/>
        </w:rPr>
        <w:t xml:space="preserve"> por naturalización. De </w:t>
      </w:r>
      <w:r w:rsidR="000A7766" w:rsidRPr="00633EB0">
        <w:rPr>
          <w:rStyle w:val="Ninguno"/>
        </w:rPr>
        <w:t>ellos, llegaron</w:t>
      </w:r>
      <w:r w:rsidRPr="00633EB0">
        <w:rPr>
          <w:rStyle w:val="Ninguno"/>
        </w:rPr>
        <w:t xml:space="preserve"> a sumar 96, divididas de la siguiente manera: Se envió el cuestionario a 74 personas que obtuvieron su carta de naturalización por residencia entre el 2016 y 2017. De este total, se recibieron 36 respuestas para un 48,6 % del total.  </w:t>
      </w:r>
      <w:r w:rsidR="000A7766" w:rsidRPr="00633EB0">
        <w:rPr>
          <w:rStyle w:val="Ninguno"/>
        </w:rPr>
        <w:t>También se</w:t>
      </w:r>
      <w:r w:rsidRPr="00633EB0">
        <w:rPr>
          <w:rStyle w:val="Ninguno"/>
        </w:rPr>
        <w:t xml:space="preserve"> </w:t>
      </w:r>
      <w:r w:rsidR="000A7766" w:rsidRPr="00633EB0">
        <w:rPr>
          <w:rStyle w:val="Ninguno"/>
        </w:rPr>
        <w:t>envió un</w:t>
      </w:r>
      <w:r w:rsidRPr="00633EB0">
        <w:rPr>
          <w:rStyle w:val="Ninguno"/>
        </w:rPr>
        <w:t xml:space="preserve"> </w:t>
      </w:r>
      <w:r w:rsidR="000A7766" w:rsidRPr="00633EB0">
        <w:rPr>
          <w:rStyle w:val="Ninguno"/>
        </w:rPr>
        <w:t>cuestionario a</w:t>
      </w:r>
      <w:r w:rsidRPr="00633EB0">
        <w:rPr>
          <w:rStyle w:val="Ninguno"/>
        </w:rPr>
        <w:t xml:space="preserve"> 529 personas que recibieron la c</w:t>
      </w:r>
      <w:r w:rsidR="002D661D">
        <w:rPr>
          <w:rStyle w:val="Ninguno"/>
        </w:rPr>
        <w:t>iudadanía</w:t>
      </w:r>
      <w:r w:rsidRPr="00633EB0">
        <w:rPr>
          <w:rStyle w:val="Ninguno"/>
        </w:rPr>
        <w:t xml:space="preserve"> por declaración de matrimonio o unión de hecho, de las cuales se recibieron 60 respuestas para un porcentaje del 11,3 % del total.  </w:t>
      </w:r>
    </w:p>
    <w:p w14:paraId="77EE71C9" w14:textId="77777777" w:rsidR="004C2A04" w:rsidRPr="00633EB0" w:rsidRDefault="004C2A04" w:rsidP="004C2A04">
      <w:pPr>
        <w:rPr>
          <w:rStyle w:val="Ninguno"/>
        </w:rPr>
      </w:pPr>
    </w:p>
    <w:p w14:paraId="60AD3318" w14:textId="1DB183C4" w:rsidR="004C2A04" w:rsidRPr="00633EB0" w:rsidRDefault="004C2A04" w:rsidP="004C2A04">
      <w:pPr>
        <w:rPr>
          <w:rStyle w:val="Ninguno"/>
          <w:rFonts w:eastAsia="Times New Roman"/>
        </w:rPr>
      </w:pPr>
      <w:r w:rsidRPr="00633EB0">
        <w:rPr>
          <w:rStyle w:val="Ninguno"/>
        </w:rPr>
        <w:t>Las encuestas a las que se hace referencia fueron enviadas a la totalidad del universo de personas que obtuvieron la c</w:t>
      </w:r>
      <w:r w:rsidR="002D661D">
        <w:rPr>
          <w:rStyle w:val="Ninguno"/>
        </w:rPr>
        <w:t>iudadanía</w:t>
      </w:r>
      <w:r w:rsidRPr="00633EB0">
        <w:rPr>
          <w:rStyle w:val="Ninguno"/>
        </w:rPr>
        <w:t xml:space="preserve"> ecuatoriana durante esos dos </w:t>
      </w:r>
      <w:r w:rsidR="002D661D">
        <w:rPr>
          <w:rStyle w:val="Ninguno"/>
        </w:rPr>
        <w:t>año</w:t>
      </w:r>
      <w:r w:rsidRPr="00633EB0">
        <w:rPr>
          <w:rStyle w:val="Ninguno"/>
        </w:rPr>
        <w:t xml:space="preserve">s, para lo cual en primera instancia a </w:t>
      </w:r>
      <w:r w:rsidR="003E69B6">
        <w:rPr>
          <w:rStyle w:val="Ninguno"/>
        </w:rPr>
        <w:t>través</w:t>
      </w:r>
      <w:r w:rsidRPr="00633EB0">
        <w:rPr>
          <w:rStyle w:val="Ninguno"/>
        </w:rPr>
        <w:t xml:space="preserve"> del Memorando Nro. MREMH-DVN-2018-0616-M, de fecha 01 de agosto de 2018</w:t>
      </w:r>
      <w:r w:rsidR="00743BDC">
        <w:rPr>
          <w:rStyle w:val="Ninguno"/>
        </w:rPr>
        <w:t xml:space="preserve"> (Anexo 4)</w:t>
      </w:r>
      <w:r w:rsidRPr="00633EB0">
        <w:rPr>
          <w:rStyle w:val="Ninguno"/>
        </w:rPr>
        <w:t>, como responsable de la investigación se envió al se</w:t>
      </w:r>
      <w:r w:rsidR="003E69B6">
        <w:rPr>
          <w:rStyle w:val="Ninguno"/>
        </w:rPr>
        <w:t>ño</w:t>
      </w:r>
      <w:r w:rsidRPr="00633EB0">
        <w:rPr>
          <w:rStyle w:val="Ninguno"/>
        </w:rPr>
        <w:t>r Director de Visados y Naturalizaciones, el requerimiento pertinente para que se permitiera acceder a la información referente a los correos electrónicos y otros contactos de las personas que obtuvieron la c</w:t>
      </w:r>
      <w:r w:rsidR="002D661D">
        <w:rPr>
          <w:rStyle w:val="Ninguno"/>
        </w:rPr>
        <w:t>iudadanía</w:t>
      </w:r>
      <w:r w:rsidRPr="00633EB0">
        <w:rPr>
          <w:rStyle w:val="Ninguno"/>
        </w:rPr>
        <w:t xml:space="preserve"> ecuatoriana por naturalización.</w:t>
      </w:r>
    </w:p>
    <w:p w14:paraId="6F8E0505" w14:textId="423C6646" w:rsidR="004C2A04" w:rsidRPr="00633EB0" w:rsidRDefault="004C2A04" w:rsidP="004C2A04">
      <w:pPr>
        <w:rPr>
          <w:rStyle w:val="Ninguno"/>
          <w:rFonts w:eastAsia="Times New Roman"/>
        </w:rPr>
      </w:pPr>
      <w:r w:rsidRPr="00633EB0">
        <w:rPr>
          <w:rStyle w:val="Ninguno"/>
        </w:rPr>
        <w:t>El Memorando referido cont</w:t>
      </w:r>
      <w:r w:rsidR="002D661D">
        <w:rPr>
          <w:rStyle w:val="Ninguno"/>
        </w:rPr>
        <w:t>iene</w:t>
      </w:r>
      <w:r w:rsidRPr="00633EB0">
        <w:rPr>
          <w:rStyle w:val="Ninguno"/>
        </w:rPr>
        <w:t xml:space="preserve"> fundamentalmente lo siguiente:</w:t>
      </w:r>
    </w:p>
    <w:p w14:paraId="366380D6" w14:textId="00EC82A1" w:rsidR="004C2A04" w:rsidRPr="00633EB0" w:rsidRDefault="004C2A04" w:rsidP="004C2A04">
      <w:pPr>
        <w:pStyle w:val="ms40palabras"/>
        <w:rPr>
          <w:rStyle w:val="Ninguno"/>
        </w:rPr>
      </w:pPr>
      <w:r w:rsidRPr="00633EB0">
        <w:t xml:space="preserve">(...) </w:t>
      </w:r>
      <w:r w:rsidRPr="00633EB0">
        <w:rPr>
          <w:rStyle w:val="Ninguno"/>
        </w:rPr>
        <w:t>ruego a usted autorizar el acceso a los expedientes de los ciudadanos naturalizados en las Coordinaciones Zonales 9, 8, 6</w:t>
      </w:r>
      <w:r w:rsidR="00325D0F">
        <w:rPr>
          <w:rStyle w:val="Ninguno"/>
        </w:rPr>
        <w:t>y</w:t>
      </w:r>
      <w:r w:rsidRPr="00633EB0">
        <w:rPr>
          <w:rStyle w:val="Ninguno"/>
        </w:rPr>
        <w:t xml:space="preserve"> 4, para tomar nota de sus correos electrónicos </w:t>
      </w:r>
      <w:r w:rsidRPr="00633EB0">
        <w:t xml:space="preserve">(...) </w:t>
      </w:r>
      <w:r w:rsidRPr="00633EB0">
        <w:rPr>
          <w:rStyle w:val="Ninguno"/>
        </w:rPr>
        <w:t>La información será utilizada exclusivamente para el desarrollo de la investigación s</w:t>
      </w:r>
      <w:r w:rsidR="003E69B6">
        <w:rPr>
          <w:rStyle w:val="Ninguno"/>
        </w:rPr>
        <w:t>eñala</w:t>
      </w:r>
      <w:r w:rsidRPr="00633EB0">
        <w:rPr>
          <w:rStyle w:val="Ninguno"/>
        </w:rPr>
        <w:t>da, sin afectar los derechos ni intereses de los ciudadanos ecuatorianos por naturalización, como de los funcionarios y autoridades de esta Institución…informo a su autoridad que el objetivo de la investigación en desarrollo es el de analizar los cambios y problemas que se dieron en la ejecución de  los procesos de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naturalización, que realiza el Ministerio de Relaciones Exteriores y Movilidad Humana, ocasionados principalmente por la derogación de la Ley de Naturalización y la implementación de la Ley Orgánica de Movilidad Humana</w:t>
      </w:r>
      <w:r w:rsidRPr="00633EB0">
        <w:rPr>
          <w:rStyle w:val="Ninguno"/>
        </w:rPr>
        <w:fldChar w:fldCharType="begin"/>
      </w:r>
      <w:r w:rsidRPr="00633EB0">
        <w:rPr>
          <w:rStyle w:val="Ninguno"/>
        </w:rPr>
        <w:instrText xml:space="preserve"> ADDIN EN.CITE &lt;EndNote&gt;&lt;Cite ExcludeAuth="1" &gt;&lt;Year&gt;2018&lt;/Year&gt;&lt;DisplayText&gt; (Jiménez, Fabiola, 2018)&lt;/DisplayText&gt;&lt;record&gt;&lt;ref-type name=""&gt;202&lt;/ref-type&gt;&lt;contributors&gt;&lt;authors/&gt;&lt;/contributors&gt;&lt;titles/&gt;&lt;title&gt;Memorando No. MREMH-DVN-2018-0616-M&lt;/title&gt;&lt;periodical/&gt;&lt;dates&gt;&lt;year&gt;2018&lt;/year&gt;&lt;pub-dates/&gt;&lt;/dates&gt;&lt;/record&gt;&lt;/Cite&gt;&lt;/EndNote&gt;</w:instrText>
      </w:r>
      <w:r w:rsidRPr="00633EB0">
        <w:rPr>
          <w:rStyle w:val="Ninguno"/>
        </w:rPr>
        <w:fldChar w:fldCharType="separate"/>
      </w:r>
      <w:r w:rsidRPr="00633EB0">
        <w:rPr>
          <w:rStyle w:val="Ninguno"/>
          <w:lang w:val="it-IT"/>
        </w:rPr>
        <w:t xml:space="preserve"> (Memorando Nro. MREMH-DVN-2018-0616-M, 2018</w:t>
      </w:r>
      <w:r w:rsidRPr="00633EB0">
        <w:rPr>
          <w:rStyle w:val="Ninguno"/>
          <w:lang w:val="pt-PT"/>
        </w:rPr>
        <w:t>, p.</w:t>
      </w:r>
      <w:r w:rsidRPr="00633EB0">
        <w:rPr>
          <w:rStyle w:val="Ninguno"/>
          <w:lang w:val="it-IT"/>
        </w:rPr>
        <w:t xml:space="preserve"> 1)</w:t>
      </w:r>
      <w:r w:rsidRPr="00633EB0">
        <w:rPr>
          <w:rStyle w:val="Ninguno"/>
        </w:rPr>
        <w:fldChar w:fldCharType="end"/>
      </w:r>
      <w:r w:rsidRPr="00633EB0">
        <w:rPr>
          <w:rStyle w:val="Ninguno"/>
        </w:rPr>
        <w:t xml:space="preserve">  </w:t>
      </w:r>
    </w:p>
    <w:p w14:paraId="22525A80" w14:textId="7B6C5815" w:rsidR="004C2A04" w:rsidRPr="00633EB0" w:rsidRDefault="004C2A04" w:rsidP="004C2A04">
      <w:pPr>
        <w:rPr>
          <w:rStyle w:val="Ninguno"/>
          <w:rFonts w:eastAsia="Times New Roman"/>
          <w:sz w:val="22"/>
        </w:rPr>
      </w:pPr>
      <w:r w:rsidRPr="00633EB0">
        <w:rPr>
          <w:rStyle w:val="Ninguno"/>
          <w:lang w:val="pt-PT"/>
        </w:rPr>
        <w:t xml:space="preserve">A </w:t>
      </w:r>
      <w:r w:rsidR="003E69B6">
        <w:rPr>
          <w:rStyle w:val="Ninguno"/>
          <w:lang w:val="pt-PT"/>
        </w:rPr>
        <w:t>través</w:t>
      </w:r>
      <w:r w:rsidRPr="00633EB0">
        <w:rPr>
          <w:rStyle w:val="Ninguno"/>
        </w:rPr>
        <w:t xml:space="preserve"> del Memorando Nro. MREMH-DVN-2018-0663-M (Anexo 5), se obtuvo la siguiente respuesta:</w:t>
      </w:r>
    </w:p>
    <w:p w14:paraId="4C66A249" w14:textId="3F7A11F8" w:rsidR="004C2A04" w:rsidRPr="00633EB0" w:rsidRDefault="004C2A04" w:rsidP="004C2A04">
      <w:pPr>
        <w:pStyle w:val="ms40palabras"/>
        <w:rPr>
          <w:rStyle w:val="Ninguno"/>
        </w:rPr>
      </w:pPr>
      <w:r w:rsidRPr="00633EB0">
        <w:rPr>
          <w:rStyle w:val="Ninguno"/>
        </w:rPr>
        <w:t>(...) me cumple s</w:t>
      </w:r>
      <w:r w:rsidR="003E69B6">
        <w:rPr>
          <w:rStyle w:val="Ninguno"/>
        </w:rPr>
        <w:t>eñala</w:t>
      </w:r>
      <w:r w:rsidRPr="00633EB0">
        <w:rPr>
          <w:rStyle w:val="Ninguno"/>
        </w:rPr>
        <w:t>r que, luego de haber recibido el visto bueno del Se</w:t>
      </w:r>
      <w:r w:rsidR="003E69B6">
        <w:rPr>
          <w:rStyle w:val="Ninguno"/>
        </w:rPr>
        <w:t>ño</w:t>
      </w:r>
      <w:r w:rsidRPr="00633EB0">
        <w:rPr>
          <w:rStyle w:val="Ninguno"/>
        </w:rPr>
        <w:t>r Subsecretario de Servicios Migratorios y Consulares, autorizo a usted la ob</w:t>
      </w:r>
      <w:r w:rsidR="003B77ED">
        <w:rPr>
          <w:rStyle w:val="Ninguno"/>
        </w:rPr>
        <w:t>tención</w:t>
      </w:r>
      <w:r w:rsidRPr="00633EB0">
        <w:rPr>
          <w:rStyle w:val="Ninguno"/>
        </w:rPr>
        <w:t xml:space="preserve"> de dicha información, siempre y cuando actúe con absoluta reserva, discreción y prudencia</w:t>
      </w:r>
      <w:r w:rsidR="00A42E2B">
        <w:rPr>
          <w:rStyle w:val="Ninguno"/>
        </w:rPr>
        <w:t xml:space="preserve"> </w:t>
      </w:r>
      <w:r w:rsidR="00325D0F">
        <w:rPr>
          <w:rStyle w:val="Ninguno"/>
        </w:rPr>
        <w:t>y</w:t>
      </w:r>
      <w:r w:rsidRPr="00633EB0">
        <w:rPr>
          <w:rStyle w:val="Ninguno"/>
        </w:rPr>
        <w:t xml:space="preserve"> sin vulnerar en momento alguno los </w:t>
      </w:r>
      <w:r w:rsidRPr="00633EB0">
        <w:rPr>
          <w:rStyle w:val="Ninguno"/>
        </w:rPr>
        <w:lastRenderedPageBreak/>
        <w:t>derechos y la privacidad tanto de los citados ciudadanos como de las Coordinaciones Zonales involucradas que en su momento manejaron dicha información.</w:t>
      </w:r>
      <w:r w:rsidRPr="00633EB0">
        <w:rPr>
          <w:rStyle w:val="Ninguno"/>
        </w:rPr>
        <w:fldChar w:fldCharType="begin"/>
      </w:r>
      <w:r w:rsidRPr="00633EB0">
        <w:rPr>
          <w:rStyle w:val="Ninguno"/>
        </w:rPr>
        <w:instrText xml:space="preserve"> ADDIN EN.CITE &lt;EndNote&gt;&lt;Cite ExcludeAuth="1" &gt;&lt;Year&gt;2018&lt;/Year&gt;&lt;DisplayText&gt; (Darquea, Geovanny, 2018)&lt;/DisplayText&gt;&lt;record&gt;&lt;ref-type name=""&gt;202&lt;/ref-type&gt;&lt;contributors&gt;&lt;authors/&gt;&lt;/contributors&gt;&lt;titles/&gt;&lt;title&gt;Memorando No. MREMH-DVN-2018-0663-M&lt;/title&gt;&lt;periodical/&gt;&lt;dates&gt;&lt;year&gt;2018&lt;/year&gt;&lt;pub-dates/&gt;&lt;/dates&gt;&lt;/record&gt;&lt;/Cite&gt;&lt;/EndNote&gt;</w:instrText>
      </w:r>
      <w:r w:rsidRPr="00633EB0">
        <w:rPr>
          <w:rStyle w:val="Ninguno"/>
        </w:rPr>
        <w:fldChar w:fldCharType="separate"/>
      </w:r>
      <w:r w:rsidRPr="00633EB0">
        <w:rPr>
          <w:rStyle w:val="Ninguno"/>
          <w:lang w:val="it-IT"/>
        </w:rPr>
        <w:t xml:space="preserve"> (</w:t>
      </w:r>
      <w:r w:rsidRPr="00633EB0">
        <w:rPr>
          <w:rStyle w:val="Ninguno"/>
        </w:rPr>
        <w:t>MREMH-DVN-2018-0663-M</w:t>
      </w:r>
      <w:r w:rsidRPr="00633EB0" w:rsidDel="00C14BCB">
        <w:rPr>
          <w:rStyle w:val="Ninguno"/>
          <w:lang w:val="it-IT"/>
        </w:rPr>
        <w:t xml:space="preserve"> </w:t>
      </w:r>
      <w:r w:rsidRPr="00633EB0">
        <w:rPr>
          <w:rStyle w:val="Ninguno"/>
          <w:lang w:val="it-IT"/>
        </w:rPr>
        <w:t>, 2018</w:t>
      </w:r>
      <w:r w:rsidRPr="00633EB0">
        <w:rPr>
          <w:rStyle w:val="Ninguno"/>
          <w:lang w:val="pt-PT"/>
        </w:rPr>
        <w:t>, p.</w:t>
      </w:r>
      <w:r w:rsidRPr="00633EB0">
        <w:rPr>
          <w:rStyle w:val="Ninguno"/>
          <w:lang w:val="it-IT"/>
        </w:rPr>
        <w:t>1)</w:t>
      </w:r>
      <w:r w:rsidRPr="00633EB0">
        <w:rPr>
          <w:rStyle w:val="Ninguno"/>
        </w:rPr>
        <w:fldChar w:fldCharType="end"/>
      </w:r>
      <w:r w:rsidRPr="00633EB0">
        <w:rPr>
          <w:rStyle w:val="Ninguno"/>
        </w:rPr>
        <w:t xml:space="preserve">  </w:t>
      </w:r>
    </w:p>
    <w:p w14:paraId="186CB6CB" w14:textId="0792A3BA" w:rsidR="004C2A04" w:rsidRPr="00633EB0" w:rsidRDefault="004C2A04" w:rsidP="004C2A04">
      <w:pPr>
        <w:rPr>
          <w:rStyle w:val="Ninguno"/>
          <w:rFonts w:eastAsia="Times New Roman"/>
          <w:sz w:val="22"/>
        </w:rPr>
      </w:pPr>
      <w:r w:rsidRPr="00633EB0">
        <w:rPr>
          <w:rStyle w:val="Ninguno"/>
          <w:lang w:val="it-IT"/>
        </w:rPr>
        <w:t xml:space="preserve">Finalmente, a </w:t>
      </w:r>
      <w:r w:rsidR="003E69B6">
        <w:rPr>
          <w:rStyle w:val="Ninguno"/>
          <w:lang w:val="it-IT"/>
        </w:rPr>
        <w:t>través</w:t>
      </w:r>
      <w:r w:rsidRPr="00633EB0">
        <w:rPr>
          <w:rStyle w:val="Ninguno"/>
        </w:rPr>
        <w:t xml:space="preserve"> del Memorando Nro. MREMH-DVN-2018-0665-M (Anexo 6), el se</w:t>
      </w:r>
      <w:r w:rsidR="003E69B6">
        <w:rPr>
          <w:rStyle w:val="Ninguno"/>
        </w:rPr>
        <w:t>ño</w:t>
      </w:r>
      <w:r w:rsidRPr="00633EB0">
        <w:rPr>
          <w:rStyle w:val="Ninguno"/>
        </w:rPr>
        <w:t xml:space="preserve">r Director de Visados y Naturalizaciones remite a los coordinadores de las zonales 9, 8, 6 y 4 del Ministerio de Relaciones Exteriores y Movilidad Humana, lo siguiente: </w:t>
      </w:r>
    </w:p>
    <w:p w14:paraId="1DAD4F48" w14:textId="6CF19742" w:rsidR="004C2A04" w:rsidRPr="00633EB0" w:rsidRDefault="004C2A04" w:rsidP="004C2A04">
      <w:pPr>
        <w:rPr>
          <w:rStyle w:val="Ninguno"/>
          <w:rFonts w:eastAsia="Times New Roman"/>
          <w:sz w:val="22"/>
        </w:rPr>
      </w:pPr>
      <w:r w:rsidRPr="00633EB0">
        <w:rPr>
          <w:rStyle w:val="Ninguno"/>
        </w:rPr>
        <w:t xml:space="preserve">Como alcance al memorando MREMH-DVN-2018-0663, de 16 de agosto del presente </w:t>
      </w:r>
      <w:r w:rsidR="002D661D">
        <w:rPr>
          <w:rStyle w:val="Ninguno"/>
        </w:rPr>
        <w:t>año</w:t>
      </w:r>
      <w:r w:rsidRPr="00633EB0">
        <w:rPr>
          <w:rStyle w:val="Ninguno"/>
        </w:rPr>
        <w:t xml:space="preserve">, mediante el cual se autorizó </w:t>
      </w:r>
      <w:r w:rsidRPr="00633EB0">
        <w:rPr>
          <w:rStyle w:val="Ninguno"/>
          <w:lang w:val="it-IT"/>
        </w:rPr>
        <w:t>a la se</w:t>
      </w:r>
      <w:r w:rsidR="003E69B6">
        <w:rPr>
          <w:rStyle w:val="Ninguno"/>
        </w:rPr>
        <w:t>ño</w:t>
      </w:r>
      <w:r w:rsidRPr="00633EB0">
        <w:rPr>
          <w:rStyle w:val="Ninguno"/>
          <w:lang w:val="it-IT"/>
        </w:rPr>
        <w:t>ra Fabiola Jiménez</w:t>
      </w:r>
      <w:r w:rsidRPr="00633EB0">
        <w:rPr>
          <w:rStyle w:val="Ninguno"/>
        </w:rPr>
        <w:t>, funcionaria de esta Dirección, acceder a los expedientes de trámites de naturalización manejados en las Coordinaciones Zonales 9, 8, 6</w:t>
      </w:r>
      <w:r w:rsidR="00047A6D">
        <w:rPr>
          <w:rStyle w:val="Ninguno"/>
        </w:rPr>
        <w:t xml:space="preserve"> </w:t>
      </w:r>
      <w:r w:rsidR="00325D0F">
        <w:rPr>
          <w:rStyle w:val="Ninguno"/>
        </w:rPr>
        <w:t>y</w:t>
      </w:r>
      <w:r w:rsidRPr="00633EB0">
        <w:rPr>
          <w:rStyle w:val="Ninguno"/>
        </w:rPr>
        <w:t xml:space="preserve"> 4 para obtener información sobre los correos electrónicos y otros datos de contacto, con fines netamente académicos (efectuar encuestas) destinadas a la preparación de una tesis a ser preparada por la citada funcionaria, tituladas “</w:t>
      </w:r>
      <w:r w:rsidRPr="00633EB0">
        <w:rPr>
          <w:rStyle w:val="Ninguno"/>
          <w:bCs/>
          <w:i/>
          <w:iCs/>
        </w:rPr>
        <w:t>Los procesos de naturalización que desarrolla el Ministerio de Relaciones Exteriores y Movilidad Humana, período 2016-2017”</w:t>
      </w:r>
      <w:r w:rsidRPr="00633EB0">
        <w:rPr>
          <w:rStyle w:val="Ninguno"/>
        </w:rPr>
        <w:t xml:space="preserve">; le agradeceré disponer se le preste las facilidades que el caso amerite </w:t>
      </w:r>
      <w:r w:rsidRPr="00633EB0">
        <w:t>(...)</w:t>
      </w:r>
      <w:r w:rsidRPr="00633EB0">
        <w:fldChar w:fldCharType="begin"/>
      </w:r>
      <w:r w:rsidRPr="00633EB0">
        <w:instrText xml:space="preserve"> ADDIN EN.CITE &lt;EndNote&gt;&lt;Cite ExcludeAuth="1" &gt;&lt;Year&gt;2018&lt;/Year&gt;&lt;DisplayText&gt; (Darquea, Geovanny, 2018)&lt;/DisplayText&gt;&lt;record&gt;&lt;ref-type name=""&gt;202&lt;/ref-type&gt;&lt;contributors&gt;&lt;authors/&gt;&lt;/contributors&gt;&lt;titles/&gt;&lt;title&gt;Memorando No. MREMH-DVN-2018-0665-M&lt;/title&gt;&lt;periodical/&gt;&lt;dates&gt;&lt;year&gt;2018&lt;/year&gt;&lt;pub-dates/&gt;&lt;/dates&gt;&lt;/record&gt;&lt;/Cite&gt;&lt;/EndNote&gt;</w:instrText>
      </w:r>
      <w:r w:rsidRPr="00633EB0">
        <w:fldChar w:fldCharType="separate"/>
      </w:r>
      <w:r w:rsidRPr="00633EB0">
        <w:rPr>
          <w:lang w:val="it-IT"/>
        </w:rPr>
        <w:t xml:space="preserve"> (Memorando Nro. MREMH-DVN-2018-0663-M, 2018</w:t>
      </w:r>
      <w:r w:rsidRPr="00633EB0">
        <w:rPr>
          <w:rStyle w:val="Ninguno"/>
          <w:lang w:val="pt-PT"/>
        </w:rPr>
        <w:t>, p.</w:t>
      </w:r>
      <w:r w:rsidRPr="00633EB0">
        <w:rPr>
          <w:lang w:val="it-IT"/>
        </w:rPr>
        <w:t xml:space="preserve"> 1)</w:t>
      </w:r>
      <w:r w:rsidRPr="00633EB0">
        <w:fldChar w:fldCharType="end"/>
      </w:r>
      <w:r w:rsidRPr="00633EB0">
        <w:rPr>
          <w:rStyle w:val="Ninguno"/>
        </w:rPr>
        <w:t xml:space="preserve"> El cronograma de visitas a las Coordinaciones Zonales para compilar la información s</w:t>
      </w:r>
      <w:r w:rsidR="003E69B6">
        <w:rPr>
          <w:rStyle w:val="Ninguno"/>
        </w:rPr>
        <w:t>eñala</w:t>
      </w:r>
      <w:r w:rsidRPr="00633EB0">
        <w:rPr>
          <w:rStyle w:val="Ninguno"/>
        </w:rPr>
        <w:t>da, se encuentra en los documentos adjuntos a la presente investigación, al igual que los memorandos a los que se ha hecho referencia.</w:t>
      </w:r>
    </w:p>
    <w:p w14:paraId="1CC74637" w14:textId="77777777" w:rsidR="004C2A04" w:rsidRPr="00633EB0" w:rsidRDefault="004C2A04" w:rsidP="004C2A04">
      <w:pPr>
        <w:pStyle w:val="ms40palabras"/>
      </w:pPr>
      <w:r w:rsidRPr="00633EB0">
        <w:t>Los principales resultados obtenidos de la aplicación de las encuestas son los siguientes:</w:t>
      </w:r>
    </w:p>
    <w:p w14:paraId="23DD6348" w14:textId="3115FA65" w:rsidR="004C2A04" w:rsidRPr="00633EB0" w:rsidRDefault="004C2A04" w:rsidP="004C2A04">
      <w:pPr>
        <w:rPr>
          <w:rStyle w:val="Ninguno"/>
          <w:lang w:val="it-IT"/>
        </w:rPr>
      </w:pPr>
      <w:r w:rsidRPr="00633EB0">
        <w:rPr>
          <w:rStyle w:val="Ninguno"/>
        </w:rPr>
        <w:t>En este punto en razón de las respuestas obtenidas del total de la muestra a que fueron enviadas las encuestas, se aclara que el estudio no es probabilístico y no busca generalizar los resultados, por la naturaleza misma de los procesos de naturalización</w:t>
      </w:r>
      <w:r w:rsidR="00C87044">
        <w:rPr>
          <w:rStyle w:val="Ninguno"/>
        </w:rPr>
        <w:t xml:space="preserve"> </w:t>
      </w:r>
      <w:r w:rsidR="00325D0F">
        <w:rPr>
          <w:rStyle w:val="Ninguno"/>
        </w:rPr>
        <w:t>y</w:t>
      </w:r>
      <w:r w:rsidRPr="00633EB0">
        <w:rPr>
          <w:rStyle w:val="Ninguno"/>
        </w:rPr>
        <w:t xml:space="preserve"> también por ser un tema propositivo.  Por lo dicho, los datos que se han recolectado no necesariamente son representativos y en este caso son considerados con el afán de encontrar profundidad en el </w:t>
      </w:r>
      <w:r w:rsidRPr="00633EB0">
        <w:rPr>
          <w:rStyle w:val="Ninguno"/>
        </w:rPr>
        <w:lastRenderedPageBreak/>
        <w:t>conocimiento y no generalizaciones o ambigüedades; por lo tanto, no se ha hecho una inferencia estadística</w:t>
      </w:r>
      <w:r w:rsidRPr="00633EB0">
        <w:rPr>
          <w:rStyle w:val="Ninguno"/>
          <w:lang w:val="it-IT"/>
        </w:rPr>
        <w:t>.</w:t>
      </w:r>
    </w:p>
    <w:p w14:paraId="7F367694" w14:textId="1C1BFAE8" w:rsidR="004C2A04" w:rsidRPr="00633EB0" w:rsidRDefault="004C2A04" w:rsidP="004C2A04">
      <w:pPr>
        <w:rPr>
          <w:rStyle w:val="Ninguno"/>
        </w:rPr>
      </w:pPr>
      <w:r w:rsidRPr="00633EB0">
        <w:rPr>
          <w:rStyle w:val="Ninguno"/>
        </w:rPr>
        <w:t xml:space="preserve">Las </w:t>
      </w:r>
      <w:r w:rsidRPr="00633EB0">
        <w:rPr>
          <w:rStyle w:val="Ninguno"/>
          <w:i/>
        </w:rPr>
        <w:t>entrevistas</w:t>
      </w:r>
      <w:r w:rsidRPr="00633EB0">
        <w:rPr>
          <w:rStyle w:val="Ninguno"/>
        </w:rPr>
        <w:t xml:space="preserve"> estructuradas fueron  aplicadas a  un total de 6  funcionarios en los contextos de Coordinaciones zonales y de la Dirección de Visados y Naturalizaciones, los que se detallan a continuación: uno de la Coordinación Zonal 9, uno de la Coordinación Zonal 8, uno de la Coordinación Zonal 6, uno de la Coordinación Zonal 4, un funcionario de la Dirección de Visados y Naturalizaciones y un ex Director de la Dirección de Visados y Naturalizaciones, qu</w:t>
      </w:r>
      <w:r w:rsidR="002D661D">
        <w:rPr>
          <w:rStyle w:val="Ninguno"/>
        </w:rPr>
        <w:t>iene</w:t>
      </w:r>
      <w:r w:rsidRPr="00633EB0">
        <w:rPr>
          <w:rStyle w:val="Ninguno"/>
        </w:rPr>
        <w:t xml:space="preserve">s a </w:t>
      </w:r>
      <w:r w:rsidR="003E69B6">
        <w:rPr>
          <w:rStyle w:val="Ninguno"/>
        </w:rPr>
        <w:t>través</w:t>
      </w:r>
      <w:r w:rsidRPr="00633EB0">
        <w:rPr>
          <w:rStyle w:val="Ninguno"/>
        </w:rPr>
        <w:t xml:space="preserve"> de sus correos electrónicos recibieron el </w:t>
      </w:r>
      <w:r w:rsidRPr="00FC0EA0">
        <w:rPr>
          <w:rStyle w:val="Ninguno"/>
        </w:rPr>
        <w:t xml:space="preserve">cuestionario  </w:t>
      </w:r>
      <w:r w:rsidR="00FC0EA0" w:rsidRPr="00FC0EA0">
        <w:rPr>
          <w:rStyle w:val="Ninguno"/>
        </w:rPr>
        <w:t>(Anexo 3</w:t>
      </w:r>
      <w:r w:rsidRPr="00FC0EA0">
        <w:rPr>
          <w:rStyle w:val="Ninguno"/>
        </w:rPr>
        <w:t xml:space="preserve">)  </w:t>
      </w:r>
      <w:r w:rsidRPr="00633EB0">
        <w:rPr>
          <w:rStyle w:val="Ninguno"/>
        </w:rPr>
        <w:t xml:space="preserve">remitiendo por el mismo canal de comunicación, las respuestas que consideraron pertinente. </w:t>
      </w:r>
    </w:p>
    <w:p w14:paraId="676FF929" w14:textId="4259E012" w:rsidR="004C2A04" w:rsidRPr="00633EB0" w:rsidRDefault="004C2A04" w:rsidP="004C2A04">
      <w:pPr>
        <w:rPr>
          <w:rStyle w:val="Ninguno"/>
          <w:color w:val="FF0000"/>
        </w:rPr>
      </w:pPr>
      <w:r w:rsidRPr="00633EB0">
        <w:rPr>
          <w:rStyle w:val="Ninguno"/>
        </w:rPr>
        <w:t xml:space="preserve">Con la aplicación de los métodos y técnicas descritos, se ha evidenciado que la </w:t>
      </w:r>
      <w:r w:rsidR="002D661D">
        <w:rPr>
          <w:rStyle w:val="Ninguno"/>
        </w:rPr>
        <w:t>política</w:t>
      </w:r>
      <w:r w:rsidRPr="00633EB0">
        <w:rPr>
          <w:rStyle w:val="Ninguno"/>
        </w:rPr>
        <w:t xml:space="preserve"> de movilidad humana durante los </w:t>
      </w:r>
      <w:r w:rsidR="002D661D">
        <w:rPr>
          <w:rStyle w:val="Ninguno"/>
        </w:rPr>
        <w:t>año</w:t>
      </w:r>
      <w:r w:rsidRPr="00633EB0">
        <w:rPr>
          <w:rStyle w:val="Ninguno"/>
        </w:rPr>
        <w:t>s 2016 y 2017, afectaron los procesos de cartas de naturalización fundamentalmente</w:t>
      </w:r>
      <w:r w:rsidR="00C87044">
        <w:rPr>
          <w:rStyle w:val="Ninguno"/>
        </w:rPr>
        <w:t xml:space="preserve"> </w:t>
      </w:r>
      <w:r w:rsidR="00325D0F">
        <w:rPr>
          <w:rStyle w:val="Ninguno"/>
        </w:rPr>
        <w:t>y</w:t>
      </w:r>
      <w:r w:rsidRPr="00633EB0">
        <w:rPr>
          <w:rStyle w:val="Ninguno"/>
        </w:rPr>
        <w:t xml:space="preserve"> en un menor grado los procesos de declaratorias de la c</w:t>
      </w:r>
      <w:r w:rsidR="002D661D">
        <w:rPr>
          <w:rStyle w:val="Ninguno"/>
        </w:rPr>
        <w:t>iudadanía</w:t>
      </w:r>
      <w:r w:rsidRPr="00633EB0">
        <w:rPr>
          <w:rStyle w:val="Ninguno"/>
        </w:rPr>
        <w:t xml:space="preserve"> ecuatoriana, básicamente por los vacíos y contradicciones legales</w:t>
      </w:r>
      <w:r w:rsidR="00C87044">
        <w:rPr>
          <w:rStyle w:val="Ninguno"/>
        </w:rPr>
        <w:t xml:space="preserve"> </w:t>
      </w:r>
      <w:r w:rsidR="00325D0F">
        <w:rPr>
          <w:rStyle w:val="Ninguno"/>
        </w:rPr>
        <w:t>y</w:t>
      </w:r>
      <w:r w:rsidRPr="00633EB0">
        <w:rPr>
          <w:rStyle w:val="Ninguno"/>
        </w:rPr>
        <w:t xml:space="preserve"> por la falta de lineamientos oportunos.</w:t>
      </w:r>
    </w:p>
    <w:p w14:paraId="4DB67B3A" w14:textId="6487E6CB" w:rsidR="004C2A04" w:rsidRPr="004F07C7" w:rsidRDefault="004C2A04" w:rsidP="004F07C7">
      <w:pPr>
        <w:pStyle w:val="Ttulo2"/>
        <w:rPr>
          <w:rStyle w:val="Ninguno"/>
          <w:lang w:val="pt-PT"/>
        </w:rPr>
      </w:pPr>
      <w:bookmarkStart w:id="118" w:name="_Toc3407236"/>
      <w:bookmarkStart w:id="119" w:name="_Toc3407410"/>
      <w:bookmarkStart w:id="120" w:name="_Toc3407678"/>
      <w:bookmarkStart w:id="121" w:name="_Toc22562139"/>
      <w:r w:rsidRPr="004F07C7">
        <w:rPr>
          <w:rStyle w:val="Ninguno"/>
          <w:lang w:val="pt-PT"/>
        </w:rPr>
        <w:t xml:space="preserve">4.1 </w:t>
      </w:r>
      <w:bookmarkEnd w:id="118"/>
      <w:bookmarkEnd w:id="119"/>
      <w:bookmarkEnd w:id="120"/>
      <w:r w:rsidR="0042640F" w:rsidRPr="004F07C7">
        <w:rPr>
          <w:rStyle w:val="Ninguno"/>
          <w:lang w:val="pt-PT"/>
        </w:rPr>
        <w:t>C</w:t>
      </w:r>
      <w:r w:rsidR="002D661D">
        <w:rPr>
          <w:rStyle w:val="Ninguno"/>
          <w:lang w:val="pt-PT"/>
        </w:rPr>
        <w:t>iudadanía</w:t>
      </w:r>
      <w:r w:rsidR="0042640F" w:rsidRPr="004F07C7">
        <w:rPr>
          <w:rStyle w:val="Ninguno"/>
          <w:lang w:val="pt-PT"/>
        </w:rPr>
        <w:t xml:space="preserve"> y acceso a derechos</w:t>
      </w:r>
      <w:bookmarkEnd w:id="121"/>
    </w:p>
    <w:p w14:paraId="6CA23809" w14:textId="46594C1F" w:rsidR="004C2A04" w:rsidRPr="00633EB0" w:rsidRDefault="004C2A04" w:rsidP="004C2A04">
      <w:pPr>
        <w:rPr>
          <w:rStyle w:val="Ninguno"/>
          <w:rFonts w:eastAsia="Times New Roman" w:cstheme="majorBidi"/>
          <w:b/>
          <w:bCs/>
          <w:szCs w:val="26"/>
        </w:rPr>
      </w:pPr>
      <w:r w:rsidRPr="00633EB0">
        <w:rPr>
          <w:rStyle w:val="Ninguno"/>
        </w:rPr>
        <w:t>Como se ha anotado en el desarrollo del presente trabajo, la c</w:t>
      </w:r>
      <w:r w:rsidR="002D661D">
        <w:rPr>
          <w:rStyle w:val="Ninguno"/>
        </w:rPr>
        <w:t>iudadanía</w:t>
      </w:r>
      <w:r w:rsidRPr="00633EB0">
        <w:rPr>
          <w:rStyle w:val="Ninguno"/>
          <w:lang w:val="pt-PT"/>
        </w:rPr>
        <w:t xml:space="preserve"> seg</w:t>
      </w:r>
      <w:r w:rsidRPr="00633EB0">
        <w:rPr>
          <w:rStyle w:val="Ninguno"/>
        </w:rPr>
        <w:t>ú</w:t>
      </w:r>
      <w:r w:rsidRPr="00633EB0">
        <w:rPr>
          <w:rStyle w:val="Ninguno"/>
          <w:lang w:val="es-ES"/>
        </w:rPr>
        <w:t>n Thomas Marshall (1950),</w:t>
      </w:r>
      <w:r w:rsidRPr="00633EB0">
        <w:rPr>
          <w:rStyle w:val="Ninguno"/>
        </w:rPr>
        <w:t xml:space="preserve"> es un estado que se le ha otorgado a qu</w:t>
      </w:r>
      <w:r w:rsidR="002D661D">
        <w:rPr>
          <w:rStyle w:val="Ninguno"/>
        </w:rPr>
        <w:t>iene</w:t>
      </w:r>
      <w:r w:rsidRPr="00633EB0">
        <w:rPr>
          <w:rStyle w:val="Ninguno"/>
        </w:rPr>
        <w:t>s son considerados miembros plenos de una comunidad, lo cual les otorga a las personas igualdad al respecto de derechos y obligaciones.</w:t>
      </w:r>
    </w:p>
    <w:p w14:paraId="264C948D" w14:textId="09B00936" w:rsidR="004C2A04" w:rsidRPr="00633EB0" w:rsidRDefault="004C2A04" w:rsidP="004C2A04">
      <w:pPr>
        <w:rPr>
          <w:rStyle w:val="Ninguno"/>
          <w:rFonts w:eastAsia="Times New Roman"/>
        </w:rPr>
      </w:pPr>
      <w:r w:rsidRPr="00633EB0">
        <w:rPr>
          <w:rStyle w:val="Ninguno"/>
        </w:rPr>
        <w:t>El Código de Derecho Internacional Privado de Sánchez de Bustamante 2005, en el a</w:t>
      </w:r>
      <w:r w:rsidR="002D661D">
        <w:rPr>
          <w:rStyle w:val="Ninguno"/>
        </w:rPr>
        <w:t>rtículo</w:t>
      </w:r>
      <w:r w:rsidRPr="00633EB0">
        <w:rPr>
          <w:rStyle w:val="Ninguno"/>
        </w:rPr>
        <w:t xml:space="preserve"> 9 se refiere a la nacionalidad y la naturalización en los siguientes té</w:t>
      </w:r>
      <w:r w:rsidRPr="00633EB0">
        <w:rPr>
          <w:rStyle w:val="Ninguno"/>
          <w:lang w:val="pt-PT"/>
        </w:rPr>
        <w:t>rminos:</w:t>
      </w:r>
    </w:p>
    <w:p w14:paraId="62EBB29F" w14:textId="523FE782" w:rsidR="004C2A04" w:rsidRPr="00633EB0" w:rsidRDefault="004C2A04" w:rsidP="004C2A04">
      <w:pPr>
        <w:pStyle w:val="ms40palabras"/>
        <w:rPr>
          <w:rStyle w:val="Ninguno"/>
        </w:rPr>
      </w:pPr>
      <w:r w:rsidRPr="00633EB0">
        <w:rPr>
          <w:rStyle w:val="Ninguno"/>
          <w:lang w:val="pt-PT"/>
        </w:rPr>
        <w:t>Cada Estado contratante aplicar</w:t>
      </w:r>
      <w:r w:rsidRPr="00633EB0">
        <w:rPr>
          <w:rStyle w:val="Ninguno"/>
        </w:rPr>
        <w:t>á su propio derecho a la determinación de la nacionalidad de origen de toda persona individual o j</w:t>
      </w:r>
      <w:r w:rsidR="003E69B6">
        <w:rPr>
          <w:rStyle w:val="Ninguno"/>
        </w:rPr>
        <w:t>urídica</w:t>
      </w:r>
      <w:r w:rsidRPr="00633EB0">
        <w:rPr>
          <w:rStyle w:val="Ninguno"/>
        </w:rPr>
        <w:t xml:space="preserve"> y de su adquisició</w:t>
      </w:r>
      <w:r w:rsidRPr="00633EB0">
        <w:rPr>
          <w:rStyle w:val="Ninguno"/>
          <w:lang w:val="fr-FR"/>
        </w:rPr>
        <w:t>n, p</w:t>
      </w:r>
      <w:r w:rsidRPr="00633EB0">
        <w:rPr>
          <w:rStyle w:val="Ninguno"/>
        </w:rPr>
        <w:t>é</w:t>
      </w:r>
      <w:r w:rsidRPr="00633EB0">
        <w:rPr>
          <w:rStyle w:val="Ninguno"/>
          <w:lang w:val="pt-PT"/>
        </w:rPr>
        <w:t>rdida o reintegraci</w:t>
      </w:r>
      <w:r w:rsidRPr="00633EB0">
        <w:rPr>
          <w:rStyle w:val="Ninguno"/>
        </w:rPr>
        <w:t xml:space="preserve">ón posteriores, que se </w:t>
      </w:r>
      <w:r w:rsidRPr="00633EB0">
        <w:rPr>
          <w:rStyle w:val="Ninguno"/>
        </w:rPr>
        <w:lastRenderedPageBreak/>
        <w:t xml:space="preserve">hayan realizado dentro o fuera de su territorio, cuando una de las nacionalidades sujetas a controversia habitual sea de dicho Estado. En los </w:t>
      </w:r>
      <w:r w:rsidR="003E69B6">
        <w:rPr>
          <w:rStyle w:val="Ninguno"/>
        </w:rPr>
        <w:t>de</w:t>
      </w:r>
      <w:r w:rsidR="002D661D">
        <w:rPr>
          <w:rStyle w:val="Ninguno"/>
        </w:rPr>
        <w:t>más</w:t>
      </w:r>
      <w:r w:rsidRPr="00633EB0">
        <w:rPr>
          <w:rStyle w:val="Ninguno"/>
        </w:rPr>
        <w:t xml:space="preserve"> casos, regirán las disposiciones que establecen los a</w:t>
      </w:r>
      <w:r w:rsidR="002D661D">
        <w:rPr>
          <w:rStyle w:val="Ninguno"/>
        </w:rPr>
        <w:t>rtículo</w:t>
      </w:r>
      <w:r w:rsidRPr="00633EB0">
        <w:rPr>
          <w:rStyle w:val="Ninguno"/>
        </w:rPr>
        <w:t xml:space="preserve">s restantes de este </w:t>
      </w:r>
      <w:r w:rsidR="00D94331" w:rsidRPr="00633EB0">
        <w:rPr>
          <w:rStyle w:val="Ninguno"/>
        </w:rPr>
        <w:t>capítulo” (</w:t>
      </w:r>
      <w:r w:rsidR="00F9334F">
        <w:rPr>
          <w:rStyle w:val="Ninguno"/>
        </w:rPr>
        <w:t>Sánchez de Bustamante, 2005, Art. 9</w:t>
      </w:r>
      <w:r w:rsidRPr="00633EB0">
        <w:rPr>
          <w:rStyle w:val="Ninguno"/>
        </w:rPr>
        <w:t>)</w:t>
      </w:r>
    </w:p>
    <w:p w14:paraId="07306FF5" w14:textId="1111B525" w:rsidR="004C2A04" w:rsidRPr="00633EB0" w:rsidRDefault="004C2A04" w:rsidP="004C2A04">
      <w:pPr>
        <w:pStyle w:val="ms40palabras"/>
        <w:rPr>
          <w:rStyle w:val="Ninguno"/>
        </w:rPr>
      </w:pPr>
      <w:r w:rsidRPr="00633EB0">
        <w:rPr>
          <w:rStyle w:val="Ninguno"/>
        </w:rPr>
        <w:t>Entonces, la c</w:t>
      </w:r>
      <w:r w:rsidR="002D661D">
        <w:rPr>
          <w:rStyle w:val="Ninguno"/>
        </w:rPr>
        <w:t>iudadanía</w:t>
      </w:r>
      <w:r w:rsidRPr="00633EB0">
        <w:rPr>
          <w:rStyle w:val="Ninguno"/>
        </w:rPr>
        <w:t xml:space="preserve"> que le otorga un Estado a una persona constituye el máximo beneficio que se le puede brindar cuando está activa la opción de la naturalización, para lo cual deberá cumplir los requisitos que le exige la ley, sometiéndose a los procedimientos instaurados para el efecto. </w:t>
      </w:r>
    </w:p>
    <w:p w14:paraId="6843B696" w14:textId="4E67B5C7" w:rsidR="004C2A04" w:rsidRPr="00633EB0" w:rsidRDefault="004C2A04" w:rsidP="004C2A04">
      <w:pPr>
        <w:rPr>
          <w:rStyle w:val="Ninguno"/>
          <w:rFonts w:eastAsia="Times New Roman"/>
        </w:rPr>
      </w:pPr>
      <w:r w:rsidRPr="00633EB0">
        <w:rPr>
          <w:rStyle w:val="Ninguno"/>
        </w:rPr>
        <w:t xml:space="preserve">Referente a la pertenencia a una comunidad </w:t>
      </w:r>
      <w:r w:rsidR="002D661D">
        <w:rPr>
          <w:rStyle w:val="Ninguno"/>
        </w:rPr>
        <w:t>política</w:t>
      </w:r>
      <w:r w:rsidRPr="00633EB0">
        <w:rPr>
          <w:rStyle w:val="Ninguno"/>
        </w:rPr>
        <w:t xml:space="preserve"> Quiroga (2005) s</w:t>
      </w:r>
      <w:r w:rsidR="003E69B6">
        <w:rPr>
          <w:rStyle w:val="Ninguno"/>
        </w:rPr>
        <w:t>eñala</w:t>
      </w:r>
      <w:r w:rsidRPr="00633EB0">
        <w:rPr>
          <w:rStyle w:val="Ninguno"/>
        </w:rPr>
        <w:t xml:space="preserve"> </w:t>
      </w:r>
      <w:r w:rsidR="00D94331" w:rsidRPr="00633EB0">
        <w:rPr>
          <w:rStyle w:val="Ninguno"/>
        </w:rPr>
        <w:t>que les</w:t>
      </w:r>
      <w:r w:rsidRPr="00633EB0">
        <w:rPr>
          <w:rStyle w:val="Ninguno"/>
        </w:rPr>
        <w:t xml:space="preserve"> permite a los individuos el reconocimiento de sus derechos por el sentido de pertenencia e identidad como iguales</w:t>
      </w:r>
      <w:r w:rsidR="00C87044">
        <w:rPr>
          <w:rStyle w:val="Ninguno"/>
        </w:rPr>
        <w:t xml:space="preserve"> </w:t>
      </w:r>
      <w:r w:rsidR="00325D0F">
        <w:rPr>
          <w:rStyle w:val="Ninguno"/>
        </w:rPr>
        <w:t>y</w:t>
      </w:r>
      <w:r w:rsidRPr="00633EB0">
        <w:rPr>
          <w:rStyle w:val="Ninguno"/>
        </w:rPr>
        <w:t xml:space="preserve"> efectivamente es la c</w:t>
      </w:r>
      <w:r w:rsidR="002D661D">
        <w:rPr>
          <w:rStyle w:val="Ninguno"/>
        </w:rPr>
        <w:t>iudadanía</w:t>
      </w:r>
      <w:r w:rsidRPr="00633EB0">
        <w:rPr>
          <w:rStyle w:val="Ninguno"/>
        </w:rPr>
        <w:t xml:space="preserve"> la que les permite a las personas el acceso a los derechos civiles, p</w:t>
      </w:r>
      <w:r w:rsidR="003B77ED">
        <w:rPr>
          <w:rStyle w:val="Ninguno"/>
        </w:rPr>
        <w:t>olítico</w:t>
      </w:r>
      <w:r w:rsidRPr="00633EB0">
        <w:rPr>
          <w:rStyle w:val="Ninguno"/>
        </w:rPr>
        <w:t xml:space="preserve">s y sociales de manera </w:t>
      </w:r>
      <w:r w:rsidRPr="00D94331">
        <w:rPr>
          <w:rStyle w:val="Ninguno"/>
        </w:rPr>
        <w:t xml:space="preserve">total. (p. </w:t>
      </w:r>
      <w:r w:rsidR="00D94331" w:rsidRPr="00D94331">
        <w:rPr>
          <w:rStyle w:val="Ninguno"/>
        </w:rPr>
        <w:t>56</w:t>
      </w:r>
      <w:r w:rsidRPr="00D94331">
        <w:rPr>
          <w:rStyle w:val="Ninguno"/>
        </w:rPr>
        <w:t xml:space="preserve">) </w:t>
      </w:r>
    </w:p>
    <w:p w14:paraId="08C07542" w14:textId="7C5BE9AC" w:rsidR="004C2A04" w:rsidRPr="00633EB0" w:rsidRDefault="004C2A04" w:rsidP="004C2A04">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reconoce la igualdad derechos entre todas las personas, tanto ecuatorianas como extranjeras, desconociendo la ilegalidad en el caso de carecer de alguna co</w:t>
      </w:r>
      <w:r w:rsidR="003B77ED">
        <w:rPr>
          <w:rStyle w:val="Ninguno"/>
        </w:rPr>
        <w:t>ndición</w:t>
      </w:r>
      <w:r w:rsidRPr="00633EB0">
        <w:rPr>
          <w:rStyle w:val="Ninguno"/>
        </w:rPr>
        <w:t xml:space="preserve"> migratoria y, por lo tanto, dándole acceso a los derechos básicos como la salud y la educación; sin embargo, para acceder a otros derechos como son los p</w:t>
      </w:r>
      <w:r w:rsidR="003B77ED">
        <w:rPr>
          <w:rStyle w:val="Ninguno"/>
        </w:rPr>
        <w:t>olítico</w:t>
      </w:r>
      <w:r w:rsidRPr="00633EB0">
        <w:rPr>
          <w:rStyle w:val="Ninguno"/>
        </w:rPr>
        <w:t>s es necesario ser ecuatoriano ya sea por nacimiento o por naturalización.</w:t>
      </w:r>
    </w:p>
    <w:p w14:paraId="5A5F1381" w14:textId="65ABEF35" w:rsidR="004C2A04" w:rsidRPr="00633EB0" w:rsidRDefault="004C2A04" w:rsidP="004C2A04">
      <w:pPr>
        <w:rPr>
          <w:rStyle w:val="Ninguno"/>
          <w:rFonts w:eastAsia="Times New Roman"/>
        </w:rPr>
      </w:pPr>
      <w:r w:rsidRPr="00633EB0">
        <w:rPr>
          <w:rStyle w:val="Ninguno"/>
        </w:rPr>
        <w:t xml:space="preserve">Como se indicó en la metodología, el estudio se realizó considerando el enfoque cualitativo, en razón de que se analizan los procesos de naturalización que desarrolla el Ministerio de Relaciones Exteriores y Movilidad Humana durante los </w:t>
      </w:r>
      <w:r w:rsidR="002D661D">
        <w:rPr>
          <w:rStyle w:val="Ninguno"/>
        </w:rPr>
        <w:t>año</w:t>
      </w:r>
      <w:r w:rsidRPr="00633EB0">
        <w:rPr>
          <w:rStyle w:val="Ninguno"/>
        </w:rPr>
        <w:t>s 2016 y 2017, complementando la investigació</w:t>
      </w:r>
      <w:r w:rsidRPr="00633EB0">
        <w:rPr>
          <w:rStyle w:val="Ninguno"/>
          <w:lang w:val="it-IT"/>
        </w:rPr>
        <w:t>n con informaci</w:t>
      </w:r>
      <w:r w:rsidRPr="00633EB0">
        <w:rPr>
          <w:rStyle w:val="Ninguno"/>
        </w:rPr>
        <w:t xml:space="preserve">ón cuantitativa, que permite comprender de mejor forma cómo se afectan los procesos de naturalización durante los </w:t>
      </w:r>
      <w:r w:rsidR="002D661D">
        <w:rPr>
          <w:rStyle w:val="Ninguno"/>
        </w:rPr>
        <w:t>año</w:t>
      </w:r>
      <w:r w:rsidRPr="00633EB0">
        <w:rPr>
          <w:rStyle w:val="Ninguno"/>
        </w:rPr>
        <w:t xml:space="preserve">s de estudio, por la </w:t>
      </w:r>
      <w:r w:rsidR="002D661D">
        <w:rPr>
          <w:rStyle w:val="Ninguno"/>
        </w:rPr>
        <w:t>política</w:t>
      </w:r>
      <w:r w:rsidRPr="00633EB0">
        <w:rPr>
          <w:rStyle w:val="Ninguno"/>
        </w:rPr>
        <w:t xml:space="preserve"> de movilidad humana que genera el Ecuador.</w:t>
      </w:r>
    </w:p>
    <w:p w14:paraId="0C7C345A" w14:textId="3E3902A4" w:rsidR="004C2A04" w:rsidRPr="00633EB0" w:rsidRDefault="004C2A04" w:rsidP="004C2A04">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en el a</w:t>
      </w:r>
      <w:r w:rsidR="002D661D">
        <w:rPr>
          <w:rStyle w:val="Ninguno"/>
        </w:rPr>
        <w:t>rtículo</w:t>
      </w:r>
      <w:r w:rsidRPr="00633EB0">
        <w:rPr>
          <w:rStyle w:val="Ninguno"/>
          <w:lang w:val="pt-PT"/>
        </w:rPr>
        <w:t xml:space="preserve"> 6 s</w:t>
      </w:r>
      <w:r w:rsidR="003E69B6">
        <w:rPr>
          <w:rStyle w:val="Ninguno"/>
          <w:lang w:val="pt-PT"/>
        </w:rPr>
        <w:t>eñala</w:t>
      </w:r>
      <w:r w:rsidRPr="00633EB0">
        <w:rPr>
          <w:rStyle w:val="Ninguno"/>
        </w:rPr>
        <w:t xml:space="preserve">: </w:t>
      </w:r>
    </w:p>
    <w:p w14:paraId="13F1172C" w14:textId="0AED474F" w:rsidR="004C2A04" w:rsidRPr="00633EB0" w:rsidRDefault="004C2A04" w:rsidP="004C2A04">
      <w:pPr>
        <w:pStyle w:val="ms40palabras"/>
        <w:rPr>
          <w:rStyle w:val="Ninguno"/>
        </w:rPr>
      </w:pPr>
      <w:r w:rsidRPr="00633EB0">
        <w:rPr>
          <w:rStyle w:val="Ninguno"/>
        </w:rPr>
        <w:lastRenderedPageBreak/>
        <w:t xml:space="preserve">Todas las ecuatorianas y los ecuatorianos son ciudadanos y gozarán de los derechos establecidos en la </w:t>
      </w:r>
      <w:r w:rsidR="002D661D">
        <w:rPr>
          <w:rStyle w:val="Ninguno"/>
        </w:rPr>
        <w:t>Constitución</w:t>
      </w:r>
      <w:r w:rsidRPr="00633EB0">
        <w:rPr>
          <w:rStyle w:val="Ninguno"/>
        </w:rPr>
        <w:t>.  La nacionalidad ecuatoriana es el ví</w:t>
      </w:r>
      <w:r w:rsidRPr="00633EB0">
        <w:rPr>
          <w:rStyle w:val="Ninguno"/>
          <w:lang w:val="pt-PT"/>
        </w:rPr>
        <w:t>nculo jur</w:t>
      </w:r>
      <w:r w:rsidRPr="00633EB0">
        <w:rPr>
          <w:rStyle w:val="Ninguno"/>
        </w:rPr>
        <w:t>í</w:t>
      </w:r>
      <w:r w:rsidRPr="00633EB0">
        <w:rPr>
          <w:rStyle w:val="Ninguno"/>
          <w:lang w:val="pt-PT"/>
        </w:rPr>
        <w:t>dico p</w:t>
      </w:r>
      <w:r w:rsidR="003B77ED">
        <w:rPr>
          <w:rStyle w:val="Ninguno"/>
          <w:lang w:val="pt-PT"/>
        </w:rPr>
        <w:t>olítico</w:t>
      </w:r>
      <w:r w:rsidRPr="00633EB0">
        <w:rPr>
          <w:rStyle w:val="Ninguno"/>
        </w:rPr>
        <w:t xml:space="preserve"> de las personas con el Estado, sin perjuicio de su pertenencia a alguna de las nacionalidades indígenas que coexisten en el Ecuador plurinacional.  La nacionalidad ecuatoriana se obt</w:t>
      </w:r>
      <w:r w:rsidR="003B77ED">
        <w:rPr>
          <w:rStyle w:val="Ninguno"/>
        </w:rPr>
        <w:t>endrá</w:t>
      </w:r>
      <w:r w:rsidRPr="00633EB0">
        <w:rPr>
          <w:rStyle w:val="Ninguno"/>
        </w:rPr>
        <w:t xml:space="preserve"> por nacimiento o por naturalización y no se perderá por el matrimonio o su disolución, ni por la adquisición de otra nacionalidad </w:t>
      </w:r>
      <w:r w:rsidRPr="00633EB0">
        <w:rPr>
          <w:rStyle w:val="Ninguno"/>
        </w:rPr>
        <w:fldChar w:fldCharType="begin"/>
      </w:r>
      <w:r w:rsidRPr="00633EB0">
        <w:rPr>
          <w:rStyle w:val="Ninguno"/>
        </w:rPr>
        <w:instrText xml:space="preserve"> ADDIN EN.CITE &lt;EndNote&gt;&lt;Cite ExcludeAuth="1" &gt;&lt;Year&gt;2008&lt;/Year&gt;&lt;DisplayText&gt;(Asamblea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Pr>
        <w:fldChar w:fldCharType="separate"/>
      </w:r>
      <w:r w:rsidRPr="00633EB0">
        <w:rPr>
          <w:rStyle w:val="Ninguno"/>
        </w:rPr>
        <w:t>(</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w:t>
      </w:r>
      <w:r w:rsidR="00F9334F">
        <w:rPr>
          <w:rStyle w:val="Ninguno"/>
          <w:lang w:val="pt-PT"/>
        </w:rPr>
        <w:t>Art. 6</w:t>
      </w:r>
      <w:r w:rsidRPr="00633EB0">
        <w:rPr>
          <w:rStyle w:val="Ninguno"/>
        </w:rPr>
        <w:t>)</w:t>
      </w:r>
      <w:r w:rsidRPr="00633EB0">
        <w:rPr>
          <w:rStyle w:val="Ninguno"/>
        </w:rPr>
        <w:fldChar w:fldCharType="end"/>
      </w:r>
    </w:p>
    <w:p w14:paraId="2312A87C" w14:textId="6ADD1118" w:rsidR="004C2A04" w:rsidRPr="00633EB0" w:rsidRDefault="004C2A04" w:rsidP="004C2A04">
      <w:pPr>
        <w:rPr>
          <w:rStyle w:val="Ninguno"/>
          <w:rFonts w:eastAsia="Times New Roman"/>
          <w:sz w:val="22"/>
        </w:rPr>
      </w:pPr>
      <w:r w:rsidRPr="00633EB0">
        <w:rPr>
          <w:rStyle w:val="Ninguno"/>
        </w:rPr>
        <w:t>Por otra parte,  en el propio documento, el a</w:t>
      </w:r>
      <w:r w:rsidR="002D661D">
        <w:rPr>
          <w:rStyle w:val="Ninguno"/>
        </w:rPr>
        <w:t>rtículo</w:t>
      </w:r>
      <w:r w:rsidRPr="00633EB0">
        <w:rPr>
          <w:rStyle w:val="Ninguno"/>
        </w:rPr>
        <w:t xml:space="preserve"> 9 </w:t>
      </w:r>
      <w:r w:rsidR="001C2001">
        <w:rPr>
          <w:rStyle w:val="Ninguno"/>
          <w:i/>
        </w:rPr>
        <w:t>Ibid</w:t>
      </w:r>
      <w:r w:rsidR="00D94331" w:rsidRPr="00633EB0">
        <w:rPr>
          <w:rStyle w:val="Ninguno"/>
          <w:i/>
        </w:rPr>
        <w:t>.</w:t>
      </w:r>
      <w:r w:rsidRPr="00633EB0">
        <w:rPr>
          <w:rStyle w:val="Ninguno"/>
          <w:i/>
        </w:rPr>
        <w:t>,</w:t>
      </w:r>
      <w:r w:rsidRPr="00633EB0">
        <w:rPr>
          <w:rStyle w:val="Ninguno"/>
        </w:rPr>
        <w:t xml:space="preserve"> indica “Las personas extranjeras que se encuentren en el territorio ecuatoriano t</w:t>
      </w:r>
      <w:r w:rsidR="003B77ED">
        <w:rPr>
          <w:rStyle w:val="Ninguno"/>
        </w:rPr>
        <w:t>endrá</w:t>
      </w:r>
      <w:r w:rsidRPr="00633EB0">
        <w:rPr>
          <w:rStyle w:val="Ninguno"/>
        </w:rPr>
        <w:t xml:space="preserve">n los mismos derechos y deberes que las ecuatorianas, de acuerdo con la </w:t>
      </w:r>
      <w:r w:rsidR="002D661D">
        <w:rPr>
          <w:rStyle w:val="Ninguno"/>
        </w:rPr>
        <w:t>Constitución</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Pr="00633EB0">
        <w:rPr>
          <w:rStyle w:val="Ninguno"/>
          <w:lang w:val="pt-PT"/>
        </w:rPr>
        <w:t xml:space="preserve">, </w:t>
      </w:r>
      <w:r w:rsidR="00F9334F">
        <w:rPr>
          <w:rStyle w:val="Ninguno"/>
          <w:lang w:val="pt-PT"/>
        </w:rPr>
        <w:t>Art. 9</w:t>
      </w:r>
      <w:r w:rsidRPr="00633EB0">
        <w:rPr>
          <w:rStyle w:val="Ninguno"/>
        </w:rPr>
        <w:t>)</w:t>
      </w:r>
      <w:r w:rsidRPr="00633EB0">
        <w:rPr>
          <w:rStyle w:val="Ninguno"/>
          <w:rFonts w:eastAsia="Times New Roman"/>
        </w:rPr>
        <w:fldChar w:fldCharType="end"/>
      </w:r>
    </w:p>
    <w:p w14:paraId="1DD66B0D" w14:textId="30CA58CC" w:rsidR="004C2A04" w:rsidRPr="00633EB0" w:rsidRDefault="004C2A04" w:rsidP="004C2A04">
      <w:pPr>
        <w:rPr>
          <w:rStyle w:val="Ninguno"/>
          <w:rFonts w:eastAsia="Times New Roman"/>
        </w:rPr>
      </w:pPr>
      <w:r w:rsidRPr="00633EB0">
        <w:rPr>
          <w:rStyle w:val="Ninguno"/>
        </w:rPr>
        <w:t xml:space="preserve">Y al respecto del acceso a derechos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C87044" w:rsidRPr="00633EB0">
        <w:rPr>
          <w:rStyle w:val="Ninguno"/>
        </w:rPr>
        <w:t>) el</w:t>
      </w:r>
      <w:r w:rsidRPr="00633EB0">
        <w:rPr>
          <w:rStyle w:val="Ninguno"/>
        </w:rPr>
        <w:t xml:space="preserve"> a</w:t>
      </w:r>
      <w:r w:rsidR="002D661D">
        <w:rPr>
          <w:rStyle w:val="Ninguno"/>
        </w:rPr>
        <w:t>rtículo</w:t>
      </w:r>
      <w:r w:rsidRPr="00633EB0">
        <w:rPr>
          <w:rStyle w:val="Ninguno"/>
        </w:rPr>
        <w:t xml:space="preserve"> 11, numeral 2 </w:t>
      </w:r>
      <w:r w:rsidR="001C2001">
        <w:rPr>
          <w:rStyle w:val="Ninguno"/>
          <w:i/>
        </w:rPr>
        <w:t>Ibid</w:t>
      </w:r>
      <w:r w:rsidR="00D94331" w:rsidRPr="00633EB0">
        <w:rPr>
          <w:rStyle w:val="Ninguno"/>
          <w:i/>
        </w:rPr>
        <w:t>.</w:t>
      </w:r>
      <w:r w:rsidRPr="00633EB0">
        <w:rPr>
          <w:rStyle w:val="Ninguno"/>
          <w:i/>
        </w:rPr>
        <w:t>,</w:t>
      </w:r>
      <w:r w:rsidRPr="00633EB0">
        <w:rPr>
          <w:rStyle w:val="Ninguno"/>
        </w:rPr>
        <w:t xml:space="preserve"> manifiesta: </w:t>
      </w:r>
    </w:p>
    <w:p w14:paraId="45D58892" w14:textId="419FD80B" w:rsidR="004C2A04" w:rsidRPr="00633EB0" w:rsidRDefault="004C2A04" w:rsidP="004C2A04">
      <w:pPr>
        <w:pStyle w:val="ms40palabras"/>
        <w:rPr>
          <w:rStyle w:val="Ninguno"/>
        </w:rPr>
      </w:pPr>
      <w:r w:rsidRPr="00633EB0">
        <w:rPr>
          <w:rStyle w:val="Ninguno"/>
        </w:rPr>
        <w:t>Todas las personas son iguales y gozarán de los mismos derechos, deberes y oportunidades.  Nadie podrá ser discriminado por razones de etnia, lugar de nacimiento, edad, sexo, identidad de género, identidad cultural, estado civil, idioma, religión, ideologí</w:t>
      </w:r>
      <w:r w:rsidRPr="00633EB0">
        <w:rPr>
          <w:rStyle w:val="Ninguno"/>
          <w:lang w:val="it-IT"/>
        </w:rPr>
        <w:t>a, filiaci</w:t>
      </w:r>
      <w:r w:rsidRPr="00633EB0">
        <w:rPr>
          <w:rStyle w:val="Ninguno"/>
        </w:rPr>
        <w:t xml:space="preserve">ón </w:t>
      </w:r>
      <w:r w:rsidR="002D661D">
        <w:rPr>
          <w:rStyle w:val="Ninguno"/>
        </w:rPr>
        <w:t>política</w:t>
      </w:r>
      <w:r w:rsidRPr="00633EB0">
        <w:rPr>
          <w:rStyle w:val="Ninguno"/>
        </w:rPr>
        <w:t>, pasado judicial, co</w:t>
      </w:r>
      <w:r w:rsidR="003B77ED">
        <w:rPr>
          <w:rStyle w:val="Ninguno"/>
        </w:rPr>
        <w:t>ndición</w:t>
      </w:r>
      <w:r w:rsidRPr="00633EB0">
        <w:rPr>
          <w:rStyle w:val="Ninguno"/>
        </w:rPr>
        <w:t xml:space="preserve"> socio-econó</w:t>
      </w:r>
      <w:r w:rsidRPr="00633EB0">
        <w:rPr>
          <w:rStyle w:val="Ninguno"/>
          <w:lang w:val="pt-PT"/>
        </w:rPr>
        <w:t>mica, co</w:t>
      </w:r>
      <w:r w:rsidR="003B77ED">
        <w:rPr>
          <w:rStyle w:val="Ninguno"/>
          <w:lang w:val="pt-PT"/>
        </w:rPr>
        <w:t>ndición</w:t>
      </w:r>
      <w:r w:rsidRPr="00633EB0">
        <w:rPr>
          <w:rStyle w:val="Ninguno"/>
          <w:lang w:val="it-IT"/>
        </w:rPr>
        <w:t xml:space="preserve"> migratoria, orientaci</w:t>
      </w:r>
      <w:r w:rsidRPr="00633EB0">
        <w:rPr>
          <w:rStyle w:val="Ninguno"/>
        </w:rPr>
        <w:t xml:space="preserve">ón sexual, estado de salud, portar VIH, discapacidad, diferencia física; ni por cualquier otra distinción, personal o colectiva, temporal o permanente, que tenga por objeto o resultado menoscabar o anular el reconocimiento, goce o ejercicio de los derechos.  La ley sancionará toda forma de discriminación.  El Estado adoptará </w:t>
      </w:r>
      <w:r w:rsidRPr="00633EB0">
        <w:rPr>
          <w:rStyle w:val="Ninguno"/>
          <w:lang w:val="pt-PT"/>
        </w:rPr>
        <w:t>medidas de acci</w:t>
      </w:r>
      <w:r w:rsidRPr="00633EB0">
        <w:rPr>
          <w:rStyle w:val="Ninguno"/>
        </w:rPr>
        <w:t>ón afirmativa que promuevan la igualdad real en favor de los titulares de derechos que se encuentran en situación de desigualdad</w:t>
      </w:r>
      <w:r w:rsidRPr="00633EB0">
        <w:rPr>
          <w:rStyle w:val="Ninguno"/>
        </w:rPr>
        <w:fldChar w:fldCharType="begin"/>
      </w:r>
      <w:r w:rsidRPr="00633EB0">
        <w:rPr>
          <w:rStyle w:val="Ninguno"/>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Pr="00633EB0">
        <w:rPr>
          <w:rStyle w:val="Ninguno"/>
        </w:rPr>
        <w:fldChar w:fldCharType="end"/>
      </w:r>
      <w:r w:rsidRPr="00633EB0">
        <w:rPr>
          <w:rStyle w:val="Ninguno"/>
        </w:rPr>
        <w:t>.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w:t>
      </w:r>
      <w:r w:rsidR="00F9334F">
        <w:rPr>
          <w:rStyle w:val="Ninguno"/>
        </w:rPr>
        <w:t>Art. 11, Nro. 2</w:t>
      </w:r>
      <w:r w:rsidRPr="00633EB0">
        <w:rPr>
          <w:rStyle w:val="Ninguno"/>
        </w:rPr>
        <w:t>)</w:t>
      </w:r>
    </w:p>
    <w:p w14:paraId="2BE52162" w14:textId="6CC1C94E" w:rsidR="004C2A04" w:rsidRPr="00633EB0" w:rsidRDefault="004C2A04" w:rsidP="004C2A04">
      <w:pPr>
        <w:pStyle w:val="ms40palabras"/>
        <w:rPr>
          <w:rStyle w:val="Ninguno"/>
        </w:rPr>
      </w:pPr>
      <w:r w:rsidRPr="00633EB0">
        <w:rPr>
          <w:rStyle w:val="Ninguno"/>
        </w:rPr>
        <w:t>Tomando en consideración la normativa constitucional anotada, se debe entender que toda persona que se encuentre en el territorio ecuatoriano, t</w:t>
      </w:r>
      <w:r w:rsidR="002D661D">
        <w:rPr>
          <w:rStyle w:val="Ninguno"/>
        </w:rPr>
        <w:t>iene</w:t>
      </w:r>
      <w:r w:rsidRPr="00633EB0">
        <w:rPr>
          <w:rStyle w:val="Ninguno"/>
        </w:rPr>
        <w:t xml:space="preserve"> las mismas limitantes y a la vez los mismos accesos a </w:t>
      </w:r>
      <w:r w:rsidRPr="00633EB0">
        <w:rPr>
          <w:rStyle w:val="Ninguno"/>
        </w:rPr>
        <w:lastRenderedPageBreak/>
        <w:t>los derechos en igualdad de condiciones, sin que la co</w:t>
      </w:r>
      <w:r w:rsidR="003B77ED">
        <w:rPr>
          <w:rStyle w:val="Ninguno"/>
        </w:rPr>
        <w:t>ndición</w:t>
      </w:r>
      <w:r w:rsidRPr="00633EB0">
        <w:rPr>
          <w:rStyle w:val="Ninguno"/>
        </w:rPr>
        <w:t xml:space="preserve"> de ciudadano se constituya en un requisito indispensable para el efectivo ejercicio; sin embargo, en la práctica esto es diferente, especialmente en el ámbito laboral, que segú</w:t>
      </w:r>
      <w:r w:rsidRPr="00633EB0">
        <w:rPr>
          <w:rStyle w:val="Ninguno"/>
          <w:lang w:val="es-ES"/>
        </w:rPr>
        <w:t>n Marshall (1950) ser</w:t>
      </w:r>
      <w:r w:rsidRPr="00633EB0">
        <w:rPr>
          <w:rStyle w:val="Ninguno"/>
        </w:rPr>
        <w:t>ía parte de un derecho civil</w:t>
      </w:r>
      <w:r w:rsidR="00C87044">
        <w:rPr>
          <w:rStyle w:val="Ninguno"/>
        </w:rPr>
        <w:t xml:space="preserve"> </w:t>
      </w:r>
      <w:r w:rsidRPr="00633EB0">
        <w:rPr>
          <w:rStyle w:val="Ninguno"/>
        </w:rPr>
        <w:t>que en el caso de que una persona quiera acceder a este derecho para poder subsistir, es necesario que al menos tenga una co</w:t>
      </w:r>
      <w:r w:rsidR="003B77ED">
        <w:rPr>
          <w:rStyle w:val="Ninguno"/>
        </w:rPr>
        <w:t>ndición</w:t>
      </w:r>
      <w:r w:rsidRPr="00633EB0">
        <w:rPr>
          <w:rStyle w:val="Ninguno"/>
        </w:rPr>
        <w:t xml:space="preserve"> migratoria de regularidad en el Ecuador; es decir, que posea una visa de residencia temporal o permanente, puesto que de no ser así, podría ser objeto de explotación laboral o en el peor de los escenarios no acceder de manera efectiva a los derechos que debería asistirle por el simple hecho de encontrarse en el territorio ecuatoriano, de conformidad con lo que garantiza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al respecto de la igualdad de derechos y obligaciones, lo que conlleva de manera indiscutible al respeto a la libre movilidad y la c</w:t>
      </w:r>
      <w:r w:rsidR="002D661D">
        <w:rPr>
          <w:rStyle w:val="Ninguno"/>
        </w:rPr>
        <w:t>iudadanía</w:t>
      </w:r>
      <w:r w:rsidRPr="00633EB0">
        <w:rPr>
          <w:rStyle w:val="Ninguno"/>
        </w:rPr>
        <w:t xml:space="preserve"> universal.  </w:t>
      </w:r>
    </w:p>
    <w:p w14:paraId="103E6600" w14:textId="051F366D" w:rsidR="004C2A04" w:rsidRPr="00633EB0" w:rsidRDefault="004C2A04" w:rsidP="004C2A04">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resalta como principio de las relaciones internacionales, el de la c</w:t>
      </w:r>
      <w:r w:rsidR="002D661D">
        <w:rPr>
          <w:rStyle w:val="Ninguno"/>
        </w:rPr>
        <w:t>iudadanía</w:t>
      </w:r>
      <w:r w:rsidRPr="00633EB0">
        <w:rPr>
          <w:rStyle w:val="Ninguno"/>
          <w:lang w:val="it-IT"/>
        </w:rPr>
        <w:t xml:space="preserve"> universal dentro del numeral 6 del a</w:t>
      </w:r>
      <w:r w:rsidR="002D661D">
        <w:rPr>
          <w:rStyle w:val="Ninguno"/>
          <w:lang w:val="it-IT"/>
        </w:rPr>
        <w:t>rtículo</w:t>
      </w:r>
      <w:r w:rsidRPr="00633EB0">
        <w:rPr>
          <w:rStyle w:val="Ninguno"/>
          <w:lang w:val="pt-PT"/>
        </w:rPr>
        <w:t xml:space="preserve"> 416 </w:t>
      </w:r>
      <w:r w:rsidRPr="00633EB0">
        <w:rPr>
          <w:rStyle w:val="Ninguno"/>
        </w:rPr>
        <w:t>“Propugna el principio de c</w:t>
      </w:r>
      <w:r w:rsidR="002D661D">
        <w:rPr>
          <w:rStyle w:val="Ninguno"/>
        </w:rPr>
        <w:t>iudadanía</w:t>
      </w:r>
      <w:r w:rsidRPr="00633EB0">
        <w:rPr>
          <w:rStyle w:val="Ninguno"/>
        </w:rPr>
        <w:t xml:space="preserve"> universal, la libre movilidad de todos los habitantes del planeta y el progresivo fin de la co</w:t>
      </w:r>
      <w:r w:rsidR="003B77ED">
        <w:rPr>
          <w:rStyle w:val="Ninguno"/>
        </w:rPr>
        <w:t>ndición</w:t>
      </w:r>
      <w:r w:rsidRPr="00633EB0">
        <w:rPr>
          <w:rStyle w:val="Ninguno"/>
        </w:rPr>
        <w:t xml:space="preserve"> de extranjero como elemento transformador de las relaciones desiguales entre los </w:t>
      </w:r>
      <w:r w:rsidR="003E69B6">
        <w:rPr>
          <w:rStyle w:val="Ninguno"/>
        </w:rPr>
        <w:t>país</w:t>
      </w:r>
      <w:r w:rsidRPr="00633EB0">
        <w:rPr>
          <w:rStyle w:val="Ninguno"/>
          <w:lang w:val="pt-PT"/>
        </w:rPr>
        <w:t>es, especialmente Norte-Sur</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Pr="00633EB0">
        <w:rPr>
          <w:rStyle w:val="Ninguno"/>
          <w:lang w:val="pt-PT"/>
        </w:rPr>
        <w:t xml:space="preserve">, </w:t>
      </w:r>
      <w:r w:rsidR="00F9334F">
        <w:rPr>
          <w:rStyle w:val="Ninguno"/>
          <w:lang w:val="pt-PT"/>
        </w:rPr>
        <w:t>Art. 416, Nro. 6</w:t>
      </w:r>
      <w:r w:rsidRPr="00633EB0">
        <w:rPr>
          <w:rStyle w:val="Ninguno"/>
        </w:rPr>
        <w:t>)</w:t>
      </w:r>
      <w:r w:rsidRPr="00633EB0">
        <w:rPr>
          <w:rStyle w:val="Ninguno"/>
          <w:rFonts w:eastAsia="Times New Roman"/>
        </w:rPr>
        <w:fldChar w:fldCharType="end"/>
      </w:r>
    </w:p>
    <w:p w14:paraId="44DBC6B9" w14:textId="6A19C2B3" w:rsidR="004C2A04" w:rsidRPr="00633EB0" w:rsidRDefault="004C2A04" w:rsidP="004C2A04">
      <w:pPr>
        <w:rPr>
          <w:rStyle w:val="Ninguno"/>
        </w:rPr>
      </w:pPr>
      <w:r w:rsidRPr="00633EB0">
        <w:rPr>
          <w:rStyle w:val="Ninguno"/>
        </w:rPr>
        <w:t>Sobre este punto se considera importante anotar lo siguiente, Borja (2002): “los derechos que configuran la c</w:t>
      </w:r>
      <w:r w:rsidR="002D661D">
        <w:rPr>
          <w:rStyle w:val="Ninguno"/>
        </w:rPr>
        <w:t>iudadanía</w:t>
      </w:r>
      <w:r w:rsidRPr="00633EB0">
        <w:rPr>
          <w:rStyle w:val="Ninguno"/>
        </w:rPr>
        <w:t xml:space="preserve"> hoy son mucho </w:t>
      </w:r>
      <w:r w:rsidR="002D661D">
        <w:rPr>
          <w:rStyle w:val="Ninguno"/>
        </w:rPr>
        <w:t>más</w:t>
      </w:r>
      <w:r w:rsidRPr="00633EB0">
        <w:rPr>
          <w:rStyle w:val="Ninguno"/>
        </w:rPr>
        <w:t xml:space="preserve"> complejos que en el pasado y se t</w:t>
      </w:r>
      <w:r w:rsidR="002D661D">
        <w:rPr>
          <w:rStyle w:val="Ninguno"/>
        </w:rPr>
        <w:t>iene</w:t>
      </w:r>
      <w:r w:rsidRPr="00633EB0">
        <w:rPr>
          <w:rStyle w:val="Ninguno"/>
        </w:rPr>
        <w:t xml:space="preserve">n que adecuar a poblaciones mucho </w:t>
      </w:r>
      <w:r w:rsidR="002D661D">
        <w:rPr>
          <w:rStyle w:val="Ninguno"/>
        </w:rPr>
        <w:t>más</w:t>
      </w:r>
      <w:r w:rsidRPr="00633EB0">
        <w:rPr>
          <w:rStyle w:val="Ninguno"/>
          <w:lang w:val="pt-PT"/>
        </w:rPr>
        <w:t xml:space="preserve"> diversificadas e individualizadas</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&gt;&lt;Year&gt;2002&lt;/Year&gt;&lt;Pages&gt;22, pp. 1-11&lt;/Pages&gt;&lt;DisplayText&gt; (Borja, J., 2002, pág. 5)&lt;/DisplayText&gt;&lt;record&gt;&lt;ref-type name="Journal Article"&gt;17&lt;/ref-type&gt;&lt;contributors&gt;&lt;authors/&gt;&lt;/contributors&gt;&lt;titles/&gt;&lt;title&gt;Ciudadanía y globalización&lt;/title&gt;&lt;periodical/&gt;&lt;pages&gt;22, pp. 1-11&lt;/pages&gt;&lt;dates&gt;&lt;year&gt;2002&lt;/year&gt;&lt;pub-dates/&gt;&lt;/dates&gt;&lt;/record&gt;&lt;/Cite&gt;&lt;/EndNote&gt;</w:instrText>
      </w:r>
      <w:r w:rsidRPr="00633EB0">
        <w:rPr>
          <w:rStyle w:val="Ninguno"/>
          <w:rFonts w:eastAsia="Times New Roman"/>
        </w:rPr>
        <w:fldChar w:fldCharType="separate"/>
      </w:r>
      <w:r w:rsidRPr="00633EB0">
        <w:rPr>
          <w:rStyle w:val="Ninguno"/>
        </w:rPr>
        <w:t>(</w:t>
      </w:r>
      <w:r w:rsidRPr="00633EB0">
        <w:rPr>
          <w:rStyle w:val="Ninguno"/>
          <w:lang w:val="pt-PT"/>
        </w:rPr>
        <w:t xml:space="preserve"> p.</w:t>
      </w:r>
      <w:r w:rsidRPr="00633EB0">
        <w:rPr>
          <w:rStyle w:val="Ninguno"/>
        </w:rPr>
        <w:t xml:space="preserve"> 5)</w:t>
      </w:r>
      <w:r w:rsidRPr="00633EB0">
        <w:rPr>
          <w:rStyle w:val="Ninguno"/>
          <w:rFonts w:eastAsia="Times New Roman"/>
        </w:rPr>
        <w:fldChar w:fldCharType="end"/>
      </w:r>
      <w:r w:rsidRPr="00633EB0">
        <w:rPr>
          <w:rStyle w:val="Ninguno"/>
        </w:rPr>
        <w:t>. Por estar inmersos dentro de un planeta globalizado, lo cual podría debilitar los conceptos tradicionales que sobre la c</w:t>
      </w:r>
      <w:r w:rsidR="002D661D">
        <w:rPr>
          <w:rStyle w:val="Ninguno"/>
        </w:rPr>
        <w:t>iudadanía</w:t>
      </w:r>
      <w:r w:rsidRPr="00633EB0">
        <w:rPr>
          <w:rStyle w:val="Ninguno"/>
        </w:rPr>
        <w:t xml:space="preserve"> se han efectuado dentro de la nueva realidad mundial.</w:t>
      </w:r>
    </w:p>
    <w:p w14:paraId="3E636DF1" w14:textId="0C368DC7" w:rsidR="004C2A04" w:rsidRPr="00633EB0" w:rsidRDefault="004C2A04" w:rsidP="004C2A04">
      <w:pPr>
        <w:rPr>
          <w:rStyle w:val="Ninguno"/>
          <w:rFonts w:eastAsia="Times New Roman"/>
        </w:rPr>
      </w:pPr>
      <w:r w:rsidRPr="00633EB0">
        <w:rPr>
          <w:rStyle w:val="Ninguno"/>
        </w:rPr>
        <w:t>En lo referente a las observaciones de la investigadora, con el afán de no retrasar la a</w:t>
      </w:r>
      <w:r w:rsidR="003B77ED">
        <w:rPr>
          <w:rStyle w:val="Ninguno"/>
        </w:rPr>
        <w:t>tención</w:t>
      </w:r>
      <w:r w:rsidRPr="00633EB0">
        <w:rPr>
          <w:rStyle w:val="Ninguno"/>
        </w:rPr>
        <w:t xml:space="preserve"> a los usuarios, se aprovechó la autorización del Se</w:t>
      </w:r>
      <w:r w:rsidR="003E69B6">
        <w:rPr>
          <w:rStyle w:val="Ninguno"/>
        </w:rPr>
        <w:t>ño</w:t>
      </w:r>
      <w:r w:rsidRPr="00633EB0">
        <w:rPr>
          <w:rStyle w:val="Ninguno"/>
        </w:rPr>
        <w:t xml:space="preserve">r Director de Visados y Naturalizaciones para </w:t>
      </w:r>
      <w:r w:rsidRPr="00633EB0">
        <w:rPr>
          <w:rStyle w:val="Ninguno"/>
        </w:rPr>
        <w:lastRenderedPageBreak/>
        <w:t>acceder a los correos de las personas que se beneficiaron del otorgamiento de la c</w:t>
      </w:r>
      <w:r w:rsidR="002D661D">
        <w:rPr>
          <w:rStyle w:val="Ninguno"/>
        </w:rPr>
        <w:t>iudadanía</w:t>
      </w:r>
      <w:r w:rsidRPr="00633EB0">
        <w:rPr>
          <w:rStyle w:val="Ninguno"/>
        </w:rPr>
        <w:t xml:space="preserve"> ecuatoriana por naturalización para visitar las cuatro Coordinaciones Zonales: 9-Quito, 8-Guayaquil, 6-Azogues</w:t>
      </w:r>
      <w:r w:rsidR="0042731C">
        <w:rPr>
          <w:rStyle w:val="Ninguno"/>
        </w:rPr>
        <w:t xml:space="preserve"> </w:t>
      </w:r>
      <w:r w:rsidR="00325D0F">
        <w:rPr>
          <w:rStyle w:val="Ninguno"/>
        </w:rPr>
        <w:t>y</w:t>
      </w:r>
      <w:r w:rsidRPr="00633EB0">
        <w:rPr>
          <w:rStyle w:val="Ninguno"/>
        </w:rPr>
        <w:t xml:space="preserve"> 4-Manta, donde se conversó con los funcionarios y con algunos solicitantes de la c</w:t>
      </w:r>
      <w:r w:rsidR="002D661D">
        <w:rPr>
          <w:rStyle w:val="Ninguno"/>
        </w:rPr>
        <w:t>iudadanía</w:t>
      </w:r>
      <w:r w:rsidRPr="00633EB0">
        <w:rPr>
          <w:rStyle w:val="Ninguno"/>
        </w:rPr>
        <w:t xml:space="preserve"> ecuatoriana, observándose de manera directa cómo se ejecuta</w:t>
      </w:r>
      <w:r w:rsidR="0042731C">
        <w:rPr>
          <w:rStyle w:val="Ninguno"/>
        </w:rPr>
        <w:t>ban</w:t>
      </w:r>
      <w:r w:rsidRPr="00633EB0">
        <w:rPr>
          <w:rStyle w:val="Ninguno"/>
        </w:rPr>
        <w:t xml:space="preserve"> los procesos de naturalización durante los </w:t>
      </w:r>
      <w:r w:rsidR="002D661D">
        <w:rPr>
          <w:rStyle w:val="Ninguno"/>
        </w:rPr>
        <w:t>año</w:t>
      </w:r>
      <w:r w:rsidRPr="00633EB0">
        <w:rPr>
          <w:rStyle w:val="Ninguno"/>
        </w:rPr>
        <w:t>s de estudio.</w:t>
      </w:r>
    </w:p>
    <w:p w14:paraId="077D7C03" w14:textId="6BD0FC35" w:rsidR="004C2A04" w:rsidRPr="00633EB0" w:rsidRDefault="004C2A04" w:rsidP="004C2A04">
      <w:pPr>
        <w:rPr>
          <w:rStyle w:val="Ninguno"/>
          <w:rFonts w:eastAsia="Times New Roman"/>
        </w:rPr>
      </w:pPr>
      <w:r w:rsidRPr="00633EB0">
        <w:rPr>
          <w:rStyle w:val="Ninguno"/>
        </w:rPr>
        <w:t>Las observaciones efectuadas en cada una de las Coordinaciones Zonales, permitieron evidenciar las coincidencias que se visualizarán en las entrevistas realizadas a los distintos funcionarios, en razón de que todos concluyeron en la evidente existencia de vacíos y contradicciones de la Ley Orgánica de Movilidad y su Reglamento (2017</w:t>
      </w:r>
      <w:r w:rsidR="00EC635C">
        <w:rPr>
          <w:rStyle w:val="Ninguno"/>
        </w:rPr>
        <w:t>) y</w:t>
      </w:r>
      <w:r w:rsidRPr="00633EB0">
        <w:rPr>
          <w:rStyle w:val="Ninguno"/>
        </w:rPr>
        <w:t xml:space="preserve"> que si bien es una norma garantista de derechos como buscaba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no resultaba suficiente al momento de aplicarla dentro de los procesos de naturalización que ejecuta el Ministerio de Relaciones Exteriores y Movilidad Humana. </w:t>
      </w:r>
    </w:p>
    <w:p w14:paraId="740B412C" w14:textId="123F7141" w:rsidR="004C2A04" w:rsidRPr="00633EB0" w:rsidRDefault="004C2A04" w:rsidP="004C2A04">
      <w:pPr>
        <w:rPr>
          <w:rStyle w:val="Ninguno"/>
        </w:rPr>
      </w:pPr>
      <w:r w:rsidRPr="00633EB0">
        <w:rPr>
          <w:rStyle w:val="Ninguno"/>
        </w:rPr>
        <w:t>Por lo tanto, no resultó fácil hacer una valoración, porque el acceso a los derechos civiles, p</w:t>
      </w:r>
      <w:r w:rsidR="003B77ED">
        <w:rPr>
          <w:rStyle w:val="Ninguno"/>
        </w:rPr>
        <w:t>olítico</w:t>
      </w:r>
      <w:r w:rsidRPr="00633EB0">
        <w:rPr>
          <w:rStyle w:val="Ninguno"/>
        </w:rPr>
        <w:t xml:space="preserve">s y sociales se pueden visualizar en la cotidianidad, </w:t>
      </w:r>
      <w:r w:rsidR="002D661D">
        <w:rPr>
          <w:rStyle w:val="Ninguno"/>
        </w:rPr>
        <w:t>más</w:t>
      </w:r>
      <w:r w:rsidRPr="00633EB0">
        <w:rPr>
          <w:rStyle w:val="Ninguno"/>
        </w:rPr>
        <w:t xml:space="preserve"> que en los expedientes y en la percepción del observador; sin embargo en cada Coordinación Zonal existe la convicción de que acceder a los derechos de manera general para todas las personas no resulta complejo, porque inclusive para qu</w:t>
      </w:r>
      <w:r w:rsidR="002D661D">
        <w:rPr>
          <w:rStyle w:val="Ninguno"/>
        </w:rPr>
        <w:t>iene</w:t>
      </w:r>
      <w:r w:rsidRPr="00633EB0">
        <w:rPr>
          <w:rStyle w:val="Ninguno"/>
        </w:rPr>
        <w:t xml:space="preserve">s son considerados personas en situación de irregularidad migratoria, el acceso a los derechos resulta no ser complicado, por disfrutar de igualdad garantizada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sin embargo, acceder a los derechos p</w:t>
      </w:r>
      <w:r w:rsidR="003B77ED">
        <w:rPr>
          <w:rStyle w:val="Ninguno"/>
        </w:rPr>
        <w:t>olítico</w:t>
      </w:r>
      <w:r w:rsidRPr="00633EB0">
        <w:rPr>
          <w:rStyle w:val="Ninguno"/>
        </w:rPr>
        <w:t xml:space="preserve">s como el pleno ejercicio del voto, sí constituye una limitante, en razón de que se requiere ser residente del Ecuador al menos cinco </w:t>
      </w:r>
      <w:r w:rsidR="002D661D">
        <w:rPr>
          <w:rStyle w:val="Ninguno"/>
        </w:rPr>
        <w:t>año</w:t>
      </w:r>
      <w:r w:rsidRPr="00633EB0">
        <w:rPr>
          <w:rStyle w:val="Ninguno"/>
        </w:rPr>
        <w:t>s para acceder a ese elemento de la c</w:t>
      </w:r>
      <w:r w:rsidR="002D661D">
        <w:rPr>
          <w:rStyle w:val="Ninguno"/>
        </w:rPr>
        <w:t>iudadanía</w:t>
      </w:r>
      <w:r w:rsidRPr="00633EB0">
        <w:rPr>
          <w:rStyle w:val="Ninguno"/>
        </w:rPr>
        <w:t xml:space="preserve">;  en el </w:t>
      </w:r>
      <w:r w:rsidR="003E69B6">
        <w:rPr>
          <w:rStyle w:val="Ninguno"/>
        </w:rPr>
        <w:t>país</w:t>
      </w:r>
      <w:r w:rsidRPr="00633EB0">
        <w:rPr>
          <w:rStyle w:val="Ninguno"/>
        </w:rPr>
        <w:t>, no es necesario ser ciudadano para poder hacer ejercicio de esta última referencia</w:t>
      </w:r>
      <w:r w:rsidR="004E4EC3">
        <w:rPr>
          <w:rStyle w:val="Ninguno"/>
        </w:rPr>
        <w:t xml:space="preserve">, </w:t>
      </w:r>
      <w:r w:rsidR="00325D0F">
        <w:rPr>
          <w:rStyle w:val="Ninguno"/>
        </w:rPr>
        <w:t>y</w:t>
      </w:r>
      <w:r w:rsidRPr="00633EB0">
        <w:rPr>
          <w:rStyle w:val="Ninguno"/>
        </w:rPr>
        <w:t xml:space="preserve">a que </w:t>
      </w:r>
      <w:r w:rsidRPr="00633EB0">
        <w:rPr>
          <w:rStyle w:val="Ninguno"/>
        </w:rPr>
        <w:lastRenderedPageBreak/>
        <w:t>según el a</w:t>
      </w:r>
      <w:r w:rsidR="002D661D">
        <w:rPr>
          <w:rStyle w:val="Ninguno"/>
        </w:rPr>
        <w:t>rtículo</w:t>
      </w:r>
      <w:r w:rsidRPr="00633EB0">
        <w:rPr>
          <w:rStyle w:val="Ninguno"/>
        </w:rPr>
        <w:t xml:space="preserve"> 49 de la Ley Orgánica de Movilidad Humana, al respecto de la participación </w:t>
      </w:r>
      <w:r w:rsidR="002D661D">
        <w:rPr>
          <w:rStyle w:val="Ninguno"/>
        </w:rPr>
        <w:t>política</w:t>
      </w:r>
      <w:r w:rsidRPr="00633EB0">
        <w:rPr>
          <w:rStyle w:val="Ninguno"/>
        </w:rPr>
        <w:t>, s</w:t>
      </w:r>
      <w:r w:rsidR="003E69B6">
        <w:rPr>
          <w:rStyle w:val="Ninguno"/>
        </w:rPr>
        <w:t>eñala</w:t>
      </w:r>
      <w:r w:rsidRPr="00633EB0">
        <w:rPr>
          <w:rStyle w:val="Ninguno"/>
        </w:rPr>
        <w:t xml:space="preserve"> lo siguiente:</w:t>
      </w:r>
    </w:p>
    <w:p w14:paraId="6ED03D20" w14:textId="378FF45B" w:rsidR="004C2A04" w:rsidRPr="00633EB0" w:rsidRDefault="004C2A04" w:rsidP="004C2A04">
      <w:pPr>
        <w:pStyle w:val="ms40palabras"/>
        <w:rPr>
          <w:rStyle w:val="Ninguno"/>
        </w:rPr>
      </w:pPr>
      <w:r w:rsidRPr="00633EB0">
        <w:rPr>
          <w:rStyle w:val="Ninguno"/>
        </w:rPr>
        <w:t>Las personas extranjeras que residan en el Ecuador t</w:t>
      </w:r>
      <w:r w:rsidR="003B77ED">
        <w:rPr>
          <w:rStyle w:val="Ninguno"/>
        </w:rPr>
        <w:t>endrá</w:t>
      </w:r>
      <w:r w:rsidRPr="00633EB0">
        <w:rPr>
          <w:rStyle w:val="Ninguno"/>
        </w:rPr>
        <w:t xml:space="preserve">n derecho al voto y a ser elegidos para cargos </w:t>
      </w:r>
      <w:r w:rsidR="00204B01">
        <w:rPr>
          <w:rStyle w:val="Ninguno"/>
        </w:rPr>
        <w:t>público</w:t>
      </w:r>
      <w:r w:rsidRPr="00633EB0">
        <w:rPr>
          <w:rStyle w:val="Ninguno"/>
        </w:rPr>
        <w:t xml:space="preserve">s siempre que hayan residido legalmente en el </w:t>
      </w:r>
      <w:r w:rsidR="003E69B6">
        <w:rPr>
          <w:rStyle w:val="Ninguno"/>
        </w:rPr>
        <w:t>país</w:t>
      </w:r>
      <w:r w:rsidRPr="00633EB0">
        <w:rPr>
          <w:rStyle w:val="Ninguno"/>
        </w:rPr>
        <w:t xml:space="preserve"> al menos cinco </w:t>
      </w:r>
      <w:r w:rsidR="002D661D">
        <w:rPr>
          <w:rStyle w:val="Ninguno"/>
        </w:rPr>
        <w:t>año</w:t>
      </w:r>
      <w:r w:rsidRPr="00633EB0">
        <w:rPr>
          <w:rStyle w:val="Ninguno"/>
        </w:rPr>
        <w:t xml:space="preserve">s, conforme a lo dispuesto en la </w:t>
      </w:r>
      <w:r w:rsidR="002D661D">
        <w:rPr>
          <w:rStyle w:val="Ninguno"/>
        </w:rPr>
        <w:t>Constitución</w:t>
      </w:r>
      <w:r w:rsidRPr="00633EB0">
        <w:rPr>
          <w:rStyle w:val="Ninguno"/>
        </w:rPr>
        <w:t xml:space="preserve"> y la Ley.  Las personas visitantes temporales en el Ecuador no podrán inmiscuirse en asuntos de </w:t>
      </w:r>
      <w:r w:rsidR="002D661D">
        <w:rPr>
          <w:rStyle w:val="Ninguno"/>
        </w:rPr>
        <w:t>política</w:t>
      </w:r>
      <w:r w:rsidRPr="00633EB0">
        <w:rPr>
          <w:rStyle w:val="Ninguno"/>
        </w:rPr>
        <w:t xml:space="preserve"> interna del Ecuador (Ley Orgánica de Movilidad Humana, 2017, </w:t>
      </w:r>
      <w:r w:rsidR="00F9334F">
        <w:rPr>
          <w:rStyle w:val="Ninguno"/>
        </w:rPr>
        <w:t>Art. 49</w:t>
      </w:r>
      <w:r w:rsidRPr="00633EB0">
        <w:rPr>
          <w:rStyle w:val="Ninguno"/>
        </w:rPr>
        <w:t>)</w:t>
      </w:r>
    </w:p>
    <w:p w14:paraId="45C5F67A" w14:textId="3EF258C5" w:rsidR="004C2A04" w:rsidRPr="00633EB0" w:rsidRDefault="004C2A04" w:rsidP="004C2A04">
      <w:pPr>
        <w:rPr>
          <w:rStyle w:val="Ninguno"/>
        </w:rPr>
      </w:pPr>
      <w:r w:rsidRPr="00633EB0">
        <w:rPr>
          <w:rStyle w:val="Ninguno"/>
        </w:rPr>
        <w:t xml:space="preserve">Como resultado de la primera pregunta realizada en la encuesta a los ciudadanos que obtuvieron la nacionalidad ecuatoriana durante los </w:t>
      </w:r>
      <w:r w:rsidR="002D661D">
        <w:rPr>
          <w:rStyle w:val="Ninguno"/>
        </w:rPr>
        <w:t>año</w:t>
      </w:r>
      <w:r w:rsidRPr="00633EB0">
        <w:rPr>
          <w:rStyle w:val="Ninguno"/>
        </w:rPr>
        <w:t>s 2016 y 2017 ¿Considera usted que es necesario ser ecuatoriano para acceder a los derechos civiles, p</w:t>
      </w:r>
      <w:r w:rsidR="003B77ED">
        <w:rPr>
          <w:rStyle w:val="Ninguno"/>
        </w:rPr>
        <w:t>olítico</w:t>
      </w:r>
      <w:r w:rsidRPr="00633EB0">
        <w:rPr>
          <w:rStyle w:val="Ninguno"/>
        </w:rPr>
        <w:t>s y sociales en el Ecuador?, se obtuvo el siguiente resultado.</w:t>
      </w:r>
    </w:p>
    <w:p w14:paraId="568D77EB" w14:textId="0A6659A9" w:rsidR="004C2A04" w:rsidRPr="00633EB0" w:rsidRDefault="004C2A04" w:rsidP="004C2A04">
      <w:pPr>
        <w:rPr>
          <w:rStyle w:val="Ninguno"/>
          <w:rFonts w:eastAsia="Times New Roman"/>
        </w:rPr>
      </w:pPr>
      <w:r w:rsidRPr="00633EB0">
        <w:rPr>
          <w:rStyle w:val="Ninguno"/>
        </w:rPr>
        <w:t>En el caso de las encuestas realizadas a las personas que obtuvieron la c</w:t>
      </w:r>
      <w:r w:rsidR="002D661D">
        <w:rPr>
          <w:rStyle w:val="Ninguno"/>
        </w:rPr>
        <w:t>iudadanía</w:t>
      </w:r>
      <w:r w:rsidRPr="00633EB0">
        <w:rPr>
          <w:rStyle w:val="Ninguno"/>
        </w:rPr>
        <w:t xml:space="preserve"> ecuatoriana mediante carta de naturalización durante los </w:t>
      </w:r>
      <w:r w:rsidR="002D661D">
        <w:rPr>
          <w:rStyle w:val="Ninguno"/>
        </w:rPr>
        <w:t>año</w:t>
      </w:r>
      <w:r w:rsidRPr="00633EB0">
        <w:rPr>
          <w:rStyle w:val="Ninguno"/>
        </w:rPr>
        <w:t>s de estudio, se obtuvo la siguiente respuesta:</w:t>
      </w:r>
    </w:p>
    <w:p w14:paraId="0C3E44CC" w14:textId="77777777" w:rsidR="004C2A04" w:rsidRPr="00633EB0" w:rsidRDefault="004C2A04" w:rsidP="004C2A04">
      <w:pPr>
        <w:keepNext/>
      </w:pPr>
      <w:r w:rsidRPr="00633EB0">
        <w:rPr>
          <w:noProof/>
          <w:lang w:val="es-ES" w:eastAsia="es-ES"/>
        </w:rPr>
        <w:drawing>
          <wp:inline distT="0" distB="0" distL="0" distR="0" wp14:anchorId="430A82BE" wp14:editId="5FCE1B1B">
            <wp:extent cx="5612130" cy="2605405"/>
            <wp:effectExtent l="0" t="0" r="7620" b="444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B6E3A2" w14:textId="74054498" w:rsidR="000E3287" w:rsidRDefault="000E3287" w:rsidP="000E3287">
      <w:pPr>
        <w:pStyle w:val="Descripcin"/>
        <w:spacing w:after="0"/>
        <w:rPr>
          <w:i w:val="0"/>
          <w:color w:val="auto"/>
        </w:rPr>
      </w:pPr>
      <w:bookmarkStart w:id="122" w:name="_Toc12361361"/>
      <w:bookmarkStart w:id="123" w:name="_Toc16073570"/>
      <w:bookmarkStart w:id="124" w:name="_Toc16780528"/>
      <w:r w:rsidRPr="000E3287">
        <w:rPr>
          <w:b/>
          <w:i w:val="0"/>
          <w:color w:val="auto"/>
        </w:rPr>
        <w:t xml:space="preserve">Figura </w:t>
      </w:r>
      <w:r w:rsidRPr="000E3287">
        <w:rPr>
          <w:b/>
          <w:i w:val="0"/>
          <w:color w:val="auto"/>
        </w:rPr>
        <w:fldChar w:fldCharType="begin"/>
      </w:r>
      <w:r w:rsidRPr="000E3287">
        <w:rPr>
          <w:b/>
          <w:i w:val="0"/>
          <w:color w:val="auto"/>
        </w:rPr>
        <w:instrText xml:space="preserve"> SEQ Figura \* ARABIC </w:instrText>
      </w:r>
      <w:r w:rsidRPr="000E3287">
        <w:rPr>
          <w:b/>
          <w:i w:val="0"/>
          <w:color w:val="auto"/>
        </w:rPr>
        <w:fldChar w:fldCharType="separate"/>
      </w:r>
      <w:r w:rsidR="00B821D8">
        <w:rPr>
          <w:b/>
          <w:i w:val="0"/>
          <w:noProof/>
          <w:color w:val="auto"/>
        </w:rPr>
        <w:t>1</w:t>
      </w:r>
      <w:r w:rsidRPr="000E3287">
        <w:rPr>
          <w:b/>
          <w:i w:val="0"/>
          <w:color w:val="auto"/>
        </w:rPr>
        <w:fldChar w:fldCharType="end"/>
      </w:r>
      <w:r>
        <w:rPr>
          <w:b/>
          <w:i w:val="0"/>
          <w:color w:val="auto"/>
        </w:rPr>
        <w:t>:</w:t>
      </w:r>
      <w:r w:rsidRPr="000E3287">
        <w:rPr>
          <w:b/>
          <w:i w:val="0"/>
          <w:color w:val="auto"/>
        </w:rPr>
        <w:t xml:space="preserve"> </w:t>
      </w:r>
      <w:r w:rsidR="00B64406" w:rsidRPr="0064408F">
        <w:rPr>
          <w:i w:val="0"/>
          <w:color w:val="auto"/>
        </w:rPr>
        <w:t>Respuestas sobre cartas otorgadas 2016-2017 MREMH.</w:t>
      </w:r>
      <w:bookmarkEnd w:id="122"/>
      <w:bookmarkEnd w:id="123"/>
      <w:bookmarkEnd w:id="124"/>
      <w:r w:rsidR="00B64406" w:rsidRPr="0064408F">
        <w:rPr>
          <w:i w:val="0"/>
          <w:color w:val="auto"/>
        </w:rPr>
        <w:t xml:space="preserve"> </w:t>
      </w:r>
    </w:p>
    <w:p w14:paraId="50EDE495" w14:textId="523F33E6" w:rsidR="004C2A04" w:rsidRPr="0064408F" w:rsidRDefault="00B64406" w:rsidP="000E3287">
      <w:pPr>
        <w:pStyle w:val="Descripcin"/>
        <w:spacing w:after="0"/>
        <w:rPr>
          <w:i w:val="0"/>
          <w:color w:val="auto"/>
        </w:rPr>
      </w:pPr>
      <w:r w:rsidRPr="0064408F">
        <w:rPr>
          <w:b/>
          <w:i w:val="0"/>
          <w:color w:val="auto"/>
        </w:rPr>
        <w:t>Fuente:</w:t>
      </w:r>
      <w:r w:rsidRPr="0064408F">
        <w:rPr>
          <w:i w:val="0"/>
          <w:color w:val="auto"/>
        </w:rPr>
        <w:t xml:space="preserve"> Encuesta (elaboración propia)</w:t>
      </w:r>
    </w:p>
    <w:p w14:paraId="5166F741" w14:textId="4432F2EF" w:rsidR="004C2A04" w:rsidRPr="00633EB0" w:rsidRDefault="004C2A04" w:rsidP="004C2A04">
      <w:pPr>
        <w:rPr>
          <w:rStyle w:val="Ninguno"/>
          <w:rFonts w:eastAsia="Times New Roman"/>
        </w:rPr>
      </w:pPr>
      <w:r w:rsidRPr="00633EB0">
        <w:rPr>
          <w:rStyle w:val="Ninguno"/>
        </w:rPr>
        <w:t xml:space="preserve">De las 36 personas encuestadas, 16 que equivale al 44,44% respondieron que sí, mientras 20 personas con un equivalente al 55,56% indicaron que no; sin embargo, siendo la muestra muy </w:t>
      </w:r>
      <w:r w:rsidRPr="00633EB0">
        <w:rPr>
          <w:rStyle w:val="Ninguno"/>
        </w:rPr>
        <w:lastRenderedPageBreak/>
        <w:t>pequeña no permite evidenciar un mayor rango de diferencia; pero se puede indicar que la tendencia es la misma de la siguiente figura, referente a las declaratorias de la c</w:t>
      </w:r>
      <w:r w:rsidR="002D661D">
        <w:rPr>
          <w:rStyle w:val="Ninguno"/>
        </w:rPr>
        <w:t>iudadanía</w:t>
      </w:r>
      <w:r w:rsidRPr="00633EB0">
        <w:rPr>
          <w:rStyle w:val="Ninguno"/>
        </w:rPr>
        <w:t xml:space="preserve"> ecuatoriana por declaratoria con base en matrimonio o unión de hecho</w:t>
      </w:r>
      <w:r w:rsidR="004E4EC3">
        <w:rPr>
          <w:rStyle w:val="Ninguno"/>
        </w:rPr>
        <w:t xml:space="preserve"> </w:t>
      </w:r>
      <w:r w:rsidR="00325D0F">
        <w:rPr>
          <w:rStyle w:val="Ninguno"/>
        </w:rPr>
        <w:t>y</w:t>
      </w:r>
      <w:r w:rsidRPr="00633EB0">
        <w:rPr>
          <w:rStyle w:val="Ninguno"/>
        </w:rPr>
        <w:t xml:space="preserve"> en este caso supera el hecho de que para acceder a los derechos civiles, p</w:t>
      </w:r>
      <w:r w:rsidR="003B77ED">
        <w:rPr>
          <w:rStyle w:val="Ninguno"/>
        </w:rPr>
        <w:t>olítico</w:t>
      </w:r>
      <w:r w:rsidRPr="00633EB0">
        <w:rPr>
          <w:rStyle w:val="Ninguno"/>
        </w:rPr>
        <w:t xml:space="preserve">s y sociales no es necesario ser ecuatoriano. </w:t>
      </w:r>
    </w:p>
    <w:p w14:paraId="76284B42" w14:textId="4209FCFB" w:rsidR="004C2A04" w:rsidRPr="00633EB0" w:rsidRDefault="004C2A04" w:rsidP="004C2A04">
      <w:pPr>
        <w:rPr>
          <w:rStyle w:val="Ninguno"/>
          <w:rFonts w:eastAsia="Times New Roman"/>
        </w:rPr>
      </w:pPr>
      <w:r w:rsidRPr="00633EB0">
        <w:rPr>
          <w:rStyle w:val="Ninguno"/>
        </w:rPr>
        <w:t>Sobre este particular, el inciso segundo del a</w:t>
      </w:r>
      <w:r w:rsidR="002D661D">
        <w:rPr>
          <w:rStyle w:val="Ninguno"/>
        </w:rPr>
        <w:t>rtículo</w:t>
      </w:r>
      <w:r w:rsidRPr="00633EB0">
        <w:rPr>
          <w:rStyle w:val="Ninguno"/>
        </w:rPr>
        <w:t xml:space="preserve"> 11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w:t>
      </w:r>
      <w:r w:rsidR="00F9334F">
        <w:rPr>
          <w:rStyle w:val="Ninguno"/>
        </w:rPr>
        <w:t xml:space="preserve">(2008), </w:t>
      </w:r>
      <w:r w:rsidRPr="00633EB0">
        <w:rPr>
          <w:rStyle w:val="Ninguno"/>
        </w:rPr>
        <w:t>indica “Todas las personas son iguales y gozarán de los mismos derechos, deberes y oportunidades”</w:t>
      </w:r>
      <w:r w:rsidR="00F9334F">
        <w:rPr>
          <w:rStyle w:val="Ninguno"/>
        </w:rPr>
        <w:t xml:space="preserve"> (Art. 11),</w:t>
      </w:r>
      <w:r w:rsidR="004E4EC3">
        <w:rPr>
          <w:rStyle w:val="Ninguno"/>
        </w:rPr>
        <w:t xml:space="preserve"> </w:t>
      </w:r>
      <w:r w:rsidR="00325D0F">
        <w:rPr>
          <w:rStyle w:val="Ninguno"/>
        </w:rPr>
        <w:t>y</w:t>
      </w:r>
      <w:r w:rsidRPr="00633EB0">
        <w:rPr>
          <w:rStyle w:val="Ninguno"/>
        </w:rPr>
        <w:t xml:space="preserve"> el a</w:t>
      </w:r>
      <w:r w:rsidR="002D661D">
        <w:rPr>
          <w:rStyle w:val="Ninguno"/>
        </w:rPr>
        <w:t>rtículo</w:t>
      </w:r>
      <w:r w:rsidRPr="00633EB0">
        <w:rPr>
          <w:rStyle w:val="Ninguno"/>
        </w:rPr>
        <w:t xml:space="preserve"> 40 </w:t>
      </w:r>
      <w:r w:rsidR="001C2001">
        <w:rPr>
          <w:rStyle w:val="Ninguno"/>
          <w:i/>
        </w:rPr>
        <w:t>Ibid</w:t>
      </w:r>
      <w:r w:rsidR="00FC0EA0" w:rsidRPr="00633EB0">
        <w:rPr>
          <w:rStyle w:val="Ninguno"/>
          <w:i/>
        </w:rPr>
        <w:t>.</w:t>
      </w:r>
      <w:r w:rsidRPr="00633EB0">
        <w:rPr>
          <w:rStyle w:val="Ninguno"/>
          <w:i/>
        </w:rPr>
        <w:t>,</w:t>
      </w:r>
      <w:r w:rsidRPr="00633EB0">
        <w:rPr>
          <w:rStyle w:val="Ninguno"/>
        </w:rPr>
        <w:t xml:space="preserve"> s</w:t>
      </w:r>
      <w:r w:rsidR="003E69B6">
        <w:rPr>
          <w:rStyle w:val="Ninguno"/>
        </w:rPr>
        <w:t>eñala</w:t>
      </w:r>
      <w:r w:rsidRPr="00633EB0">
        <w:rPr>
          <w:rStyle w:val="Ninguno"/>
        </w:rPr>
        <w:t xml:space="preserve"> “Se reconoce a las personas el derecho a migrar. No se identificará </w:t>
      </w:r>
      <w:r w:rsidRPr="00633EB0">
        <w:rPr>
          <w:rStyle w:val="Ninguno"/>
          <w:lang w:val="it-IT"/>
        </w:rPr>
        <w:t>ni se considerar</w:t>
      </w:r>
      <w:r w:rsidRPr="00633EB0">
        <w:rPr>
          <w:rStyle w:val="Ninguno"/>
        </w:rPr>
        <w:t>á a ningún ser humano como ilegal por su co</w:t>
      </w:r>
      <w:r w:rsidR="003B77ED">
        <w:rPr>
          <w:rStyle w:val="Ninguno"/>
        </w:rPr>
        <w:t>ndición</w:t>
      </w:r>
      <w:r w:rsidRPr="00633EB0">
        <w:rPr>
          <w:rStyle w:val="Ninguno"/>
          <w:lang w:val="it-IT"/>
        </w:rPr>
        <w:t xml:space="preserve"> migratoria</w:t>
      </w:r>
      <w:r w:rsidRPr="00633EB0">
        <w:rPr>
          <w:rStyle w:val="Ninguno"/>
        </w:rPr>
        <w:t>”</w:t>
      </w:r>
      <w:r w:rsidR="00F9334F">
        <w:rPr>
          <w:rStyle w:val="Ninguno"/>
        </w:rPr>
        <w:t xml:space="preserve"> (Art. 40)</w:t>
      </w:r>
      <w:r w:rsidRPr="00633EB0" w:rsidDel="002C640E">
        <w:rPr>
          <w:rStyle w:val="Ninguno"/>
          <w:rFonts w:eastAsia="Times New Roman"/>
        </w:rPr>
        <w:t xml:space="preserve"> </w:t>
      </w:r>
    </w:p>
    <w:p w14:paraId="02DC0A3B" w14:textId="0A25DF9E" w:rsidR="004C2A04" w:rsidRPr="00633EB0" w:rsidRDefault="004C2A04" w:rsidP="004C2A04">
      <w:pPr>
        <w:rPr>
          <w:rStyle w:val="Ninguno"/>
          <w:rFonts w:eastAsia="Times New Roman"/>
        </w:rPr>
      </w:pPr>
      <w:r w:rsidRPr="00633EB0">
        <w:rPr>
          <w:rStyle w:val="Ninguno"/>
        </w:rPr>
        <w:t xml:space="preserve">La igualdad de derechos se encuentra garantizada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como norma magna fundamental del </w:t>
      </w:r>
      <w:r w:rsidR="003E69B6">
        <w:rPr>
          <w:rStyle w:val="Ninguno"/>
        </w:rPr>
        <w:t>país</w:t>
      </w:r>
      <w:r w:rsidRPr="00633EB0">
        <w:rPr>
          <w:rStyle w:val="Ninguno"/>
        </w:rPr>
        <w:t>, para lo cual las instituciones y organismos del Estado deben adaptar sus normativas internas y externas con el afán de velar por el efectivo cumplimiento de las g</w:t>
      </w:r>
      <w:r w:rsidR="003B77ED">
        <w:rPr>
          <w:rStyle w:val="Ninguno"/>
        </w:rPr>
        <w:t>arantía</w:t>
      </w:r>
      <w:r w:rsidRPr="00633EB0">
        <w:rPr>
          <w:rStyle w:val="Ninguno"/>
        </w:rPr>
        <w:t xml:space="preserve">s establecidas en la </w:t>
      </w:r>
      <w:r w:rsidR="002D661D">
        <w:rPr>
          <w:rStyle w:val="Ninguno"/>
        </w:rPr>
        <w:t>Constitución</w:t>
      </w:r>
      <w:r w:rsidRPr="00633EB0">
        <w:rPr>
          <w:rStyle w:val="Ninguno"/>
        </w:rPr>
        <w:t>.</w:t>
      </w:r>
    </w:p>
    <w:p w14:paraId="4E813899" w14:textId="365D3573" w:rsidR="004C2A04" w:rsidRPr="00633EB0" w:rsidRDefault="004C2A04" w:rsidP="004C2A04">
      <w:pPr>
        <w:rPr>
          <w:rStyle w:val="Ninguno"/>
          <w:rFonts w:eastAsia="Times New Roman"/>
        </w:rPr>
      </w:pPr>
      <w:r w:rsidRPr="00633EB0">
        <w:rPr>
          <w:rStyle w:val="Ninguno"/>
        </w:rPr>
        <w:t>El numeral 14 del a</w:t>
      </w:r>
      <w:r w:rsidR="002D661D">
        <w:rPr>
          <w:rStyle w:val="Ninguno"/>
        </w:rPr>
        <w:t>rtículo</w:t>
      </w:r>
      <w:r w:rsidRPr="00633EB0">
        <w:rPr>
          <w:rStyle w:val="Ninguno"/>
        </w:rPr>
        <w:t xml:space="preserve"> 66 </w:t>
      </w:r>
      <w:r w:rsidR="001C2001">
        <w:rPr>
          <w:rStyle w:val="Ninguno"/>
          <w:i/>
        </w:rPr>
        <w:t>Ibid</w:t>
      </w:r>
      <w:r w:rsidR="00D94331" w:rsidRPr="00633EB0">
        <w:rPr>
          <w:rStyle w:val="Ninguno"/>
          <w:i/>
        </w:rPr>
        <w:t>.</w:t>
      </w:r>
      <w:r w:rsidRPr="00633EB0">
        <w:rPr>
          <w:rStyle w:val="Ninguno"/>
          <w:i/>
        </w:rPr>
        <w:t xml:space="preserve">, </w:t>
      </w:r>
      <w:r w:rsidRPr="00633EB0">
        <w:rPr>
          <w:rStyle w:val="Ninguno"/>
        </w:rPr>
        <w:t xml:space="preserve">precisa lo que se reconoce y garantiza a las personas. </w:t>
      </w:r>
    </w:p>
    <w:p w14:paraId="4E652425" w14:textId="00844461" w:rsidR="004C2A04" w:rsidRPr="00633EB0" w:rsidRDefault="004C2A04" w:rsidP="004C2A04">
      <w:pPr>
        <w:pStyle w:val="ms40palabras"/>
        <w:rPr>
          <w:rStyle w:val="Ninguno"/>
        </w:rPr>
      </w:pPr>
      <w:r w:rsidRPr="00633EB0">
        <w:rPr>
          <w:rStyle w:val="Ninguno"/>
        </w:rPr>
        <w:t xml:space="preserve">El derecho a transitar libremente por el territorio nacional y a escoger su residencia, así como a entrar y salir libremente del </w:t>
      </w:r>
      <w:r w:rsidR="003E69B6">
        <w:rPr>
          <w:rStyle w:val="Ninguno"/>
        </w:rPr>
        <w:t>país</w:t>
      </w:r>
      <w:r w:rsidRPr="00633EB0">
        <w:rPr>
          <w:rStyle w:val="Ninguno"/>
        </w:rPr>
        <w:t xml:space="preserve">, cuyo ejercicio se regulará de acuerdo con la ley.  La prohibición de salir del </w:t>
      </w:r>
      <w:r w:rsidR="003E69B6">
        <w:rPr>
          <w:rStyle w:val="Ninguno"/>
        </w:rPr>
        <w:t>país</w:t>
      </w:r>
      <w:r w:rsidRPr="00633EB0">
        <w:rPr>
          <w:rStyle w:val="Ninguno"/>
        </w:rPr>
        <w:t xml:space="preserve"> solo podrá ser ordenada por juez competente. Las personas extranjeras no podrán ser devueltas o expulsadas a un </w:t>
      </w:r>
      <w:r w:rsidR="003E69B6">
        <w:rPr>
          <w:rStyle w:val="Ninguno"/>
        </w:rPr>
        <w:t>país</w:t>
      </w:r>
      <w:r w:rsidRPr="00633EB0">
        <w:rPr>
          <w:rStyle w:val="Ninguno"/>
        </w:rPr>
        <w:t xml:space="preserve"> donde su vida, libertad, seguridad o integridad o la de sus familiares peligren por causa de su étnica, religión, nacionalidad, ideología, pertenencia a determinado grupo social, o por sus opiniones </w:t>
      </w:r>
      <w:r w:rsidR="002D661D">
        <w:rPr>
          <w:rStyle w:val="Ninguno"/>
        </w:rPr>
        <w:t>política</w:t>
      </w:r>
      <w:r w:rsidRPr="00633EB0">
        <w:rPr>
          <w:rStyle w:val="Ninguno"/>
        </w:rPr>
        <w:t>s.  Se prohíbe la expulsión de colectivos de extranjeros.  Los procesos migratorios deberá</w:t>
      </w:r>
      <w:r w:rsidRPr="00633EB0">
        <w:rPr>
          <w:rStyle w:val="Ninguno"/>
          <w:lang w:val="pt-PT"/>
        </w:rPr>
        <w:t>n ser singularizados</w:t>
      </w:r>
      <w:r w:rsidRPr="00633EB0">
        <w:rPr>
          <w:rStyle w:val="Ninguno"/>
        </w:rPr>
        <w:fldChar w:fldCharType="begin"/>
      </w:r>
      <w:r w:rsidRPr="00633EB0">
        <w:rPr>
          <w:rStyle w:val="Ninguno"/>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F9334F">
        <w:rPr>
          <w:rStyle w:val="Ninguno"/>
          <w:lang w:val="pt-PT"/>
        </w:rPr>
        <w:t>, Art. 66, Nro. 14</w:t>
      </w:r>
      <w:r w:rsidRPr="00633EB0">
        <w:rPr>
          <w:rStyle w:val="Ninguno"/>
        </w:rPr>
        <w:t>)</w:t>
      </w:r>
      <w:r w:rsidRPr="00633EB0">
        <w:rPr>
          <w:rStyle w:val="Ninguno"/>
        </w:rPr>
        <w:fldChar w:fldCharType="end"/>
      </w:r>
    </w:p>
    <w:p w14:paraId="192872C4" w14:textId="24BCFC5A" w:rsidR="004C2A04" w:rsidRPr="00633EB0" w:rsidRDefault="004C2A04" w:rsidP="004C2A04">
      <w:pPr>
        <w:rPr>
          <w:rStyle w:val="Ninguno"/>
        </w:rPr>
      </w:pPr>
      <w:r w:rsidRPr="00633EB0">
        <w:rPr>
          <w:rStyle w:val="Ninguno"/>
        </w:rPr>
        <w:lastRenderedPageBreak/>
        <w:t>El Ecuador por lo tanto, reconoce y garantiza el acceso a la libre movilidad dentro de su territorio a todas las personas, sin discriminación alguna</w:t>
      </w:r>
      <w:r w:rsidR="004E4EC3">
        <w:rPr>
          <w:rStyle w:val="Ninguno"/>
        </w:rPr>
        <w:t xml:space="preserve">, </w:t>
      </w:r>
      <w:r w:rsidR="00325D0F">
        <w:rPr>
          <w:rStyle w:val="Ninguno"/>
        </w:rPr>
        <w:t>y</w:t>
      </w:r>
      <w:r w:rsidRPr="00633EB0">
        <w:rPr>
          <w:rStyle w:val="Ninguno"/>
        </w:rPr>
        <w:t>a sea que se trate de un ecuatoriano o de un extranjero</w:t>
      </w:r>
      <w:r w:rsidR="004E4EC3">
        <w:rPr>
          <w:rStyle w:val="Ninguno"/>
        </w:rPr>
        <w:t xml:space="preserve"> </w:t>
      </w:r>
      <w:r w:rsidR="00325D0F">
        <w:rPr>
          <w:rStyle w:val="Ninguno"/>
        </w:rPr>
        <w:t>y</w:t>
      </w:r>
      <w:r w:rsidR="004E4EC3">
        <w:rPr>
          <w:rStyle w:val="Ninguno"/>
        </w:rPr>
        <w:t>,</w:t>
      </w:r>
      <w:r w:rsidRPr="00633EB0">
        <w:rPr>
          <w:rStyle w:val="Ninguno"/>
        </w:rPr>
        <w:t xml:space="preserve"> por lo tanto, estos de manera libre pueden escoger su residencia, entrar y salir de manera libre del territorio, respetando únicamente las normativas establecidas de conformidad con los principios constitucionales, para lo cual el Estado garantiza incluso la no devolución cuando la vida del ciudadano extranjero corre algún riesgo, disponiendo a</w:t>
      </w:r>
      <w:r w:rsidR="003E69B6">
        <w:rPr>
          <w:rStyle w:val="Ninguno"/>
        </w:rPr>
        <w:t>de</w:t>
      </w:r>
      <w:r w:rsidR="002D661D">
        <w:rPr>
          <w:rStyle w:val="Ninguno"/>
        </w:rPr>
        <w:t>más</w:t>
      </w:r>
      <w:r w:rsidRPr="00633EB0">
        <w:rPr>
          <w:rStyle w:val="Ninguno"/>
        </w:rPr>
        <w:t xml:space="preserve"> de manera imperativa que los procesos migratorios en el Ecuador deberán ser singularizados, por lo que las deportaciones o expulsiones no pueden ser colectivas.</w:t>
      </w:r>
    </w:p>
    <w:p w14:paraId="3FC77C14" w14:textId="77777777" w:rsidR="004C2A04" w:rsidRPr="00633EB0" w:rsidRDefault="004C2A04" w:rsidP="004C2A04">
      <w:pPr>
        <w:rPr>
          <w:rStyle w:val="Ninguno"/>
        </w:rPr>
      </w:pPr>
      <w:r w:rsidRPr="00633EB0">
        <w:rPr>
          <w:rStyle w:val="Ninguno"/>
        </w:rPr>
        <w:t xml:space="preserve">En un rango muy parecido al de las respuestas de ciudadanos naturalizados por carta, se encuentra el de las declaratorias, registrando las siguientes respuestas. </w:t>
      </w:r>
    </w:p>
    <w:p w14:paraId="62EFF1EA" w14:textId="77777777" w:rsidR="004C2A04" w:rsidRPr="00633EB0" w:rsidRDefault="004C2A04" w:rsidP="004C2A04">
      <w:pPr>
        <w:keepNext/>
      </w:pPr>
      <w:bookmarkStart w:id="125" w:name="_Toc3407679"/>
      <w:r w:rsidRPr="00633EB0">
        <w:rPr>
          <w:noProof/>
          <w:lang w:val="es-ES" w:eastAsia="es-ES"/>
        </w:rPr>
        <w:drawing>
          <wp:inline distT="0" distB="0" distL="0" distR="0" wp14:anchorId="00A7B42A" wp14:editId="00F2BFE4">
            <wp:extent cx="5581996" cy="2501496"/>
            <wp:effectExtent l="0" t="0" r="0" b="1333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25"/>
    </w:p>
    <w:p w14:paraId="558243F0" w14:textId="2C89A283" w:rsidR="0064408F" w:rsidRDefault="000E3287" w:rsidP="000E3287">
      <w:pPr>
        <w:pStyle w:val="Descripcin"/>
        <w:spacing w:after="0"/>
        <w:rPr>
          <w:i w:val="0"/>
          <w:color w:val="auto"/>
        </w:rPr>
      </w:pPr>
      <w:bookmarkStart w:id="126" w:name="_Toc12361362"/>
      <w:bookmarkStart w:id="127" w:name="_Toc16073571"/>
      <w:bookmarkStart w:id="128" w:name="_Toc16780529"/>
      <w:r w:rsidRPr="000E3287">
        <w:rPr>
          <w:b/>
          <w:i w:val="0"/>
          <w:color w:val="auto"/>
        </w:rPr>
        <w:t xml:space="preserve">Figura </w:t>
      </w:r>
      <w:r w:rsidRPr="000E3287">
        <w:rPr>
          <w:b/>
          <w:i w:val="0"/>
          <w:color w:val="auto"/>
        </w:rPr>
        <w:fldChar w:fldCharType="begin"/>
      </w:r>
      <w:r w:rsidRPr="000E3287">
        <w:rPr>
          <w:b/>
          <w:i w:val="0"/>
          <w:color w:val="auto"/>
        </w:rPr>
        <w:instrText xml:space="preserve"> SEQ Figura \* ARABIC </w:instrText>
      </w:r>
      <w:r w:rsidRPr="000E3287">
        <w:rPr>
          <w:b/>
          <w:i w:val="0"/>
          <w:color w:val="auto"/>
        </w:rPr>
        <w:fldChar w:fldCharType="separate"/>
      </w:r>
      <w:r w:rsidR="00B821D8">
        <w:rPr>
          <w:b/>
          <w:i w:val="0"/>
          <w:noProof/>
          <w:color w:val="auto"/>
        </w:rPr>
        <w:t>2</w:t>
      </w:r>
      <w:r w:rsidRPr="000E3287">
        <w:rPr>
          <w:b/>
          <w:i w:val="0"/>
          <w:color w:val="auto"/>
        </w:rPr>
        <w:fldChar w:fldCharType="end"/>
      </w:r>
      <w:r w:rsidRPr="000E3287">
        <w:rPr>
          <w:b/>
          <w:i w:val="0"/>
          <w:color w:val="auto"/>
        </w:rPr>
        <w:t>:</w:t>
      </w:r>
      <w:r>
        <w:rPr>
          <w:b/>
          <w:i w:val="0"/>
          <w:color w:val="auto"/>
        </w:rPr>
        <w:t xml:space="preserve"> </w:t>
      </w:r>
      <w:r w:rsidR="001B5E22" w:rsidRPr="001B5E22">
        <w:rPr>
          <w:i w:val="0"/>
          <w:color w:val="auto"/>
        </w:rPr>
        <w:t>Respuestas sobre declaratorias otorgadas 2016-2017 MREMH.</w:t>
      </w:r>
      <w:bookmarkEnd w:id="126"/>
      <w:bookmarkEnd w:id="127"/>
      <w:bookmarkEnd w:id="128"/>
      <w:r w:rsidR="001B5E22" w:rsidRPr="001B5E22">
        <w:rPr>
          <w:i w:val="0"/>
          <w:color w:val="auto"/>
        </w:rPr>
        <w:t xml:space="preserve"> </w:t>
      </w:r>
    </w:p>
    <w:p w14:paraId="11AC12D8" w14:textId="0175428E" w:rsidR="004C2A04" w:rsidRPr="001B5E22" w:rsidRDefault="001B5E22" w:rsidP="000E3287">
      <w:pPr>
        <w:pStyle w:val="Descripcin"/>
        <w:spacing w:after="0"/>
        <w:rPr>
          <w:rStyle w:val="Ninguno"/>
          <w:i w:val="0"/>
          <w:color w:val="auto"/>
        </w:rPr>
      </w:pPr>
      <w:r w:rsidRPr="001B5E22">
        <w:rPr>
          <w:b/>
          <w:i w:val="0"/>
          <w:color w:val="auto"/>
        </w:rPr>
        <w:t>Fuente:</w:t>
      </w:r>
      <w:r>
        <w:rPr>
          <w:i w:val="0"/>
          <w:color w:val="auto"/>
        </w:rPr>
        <w:t xml:space="preserve"> Encuesta (elaboración propia)</w:t>
      </w:r>
    </w:p>
    <w:p w14:paraId="115B9428" w14:textId="3AF2FA25" w:rsidR="004C2A04" w:rsidRPr="00633EB0" w:rsidRDefault="004C2A04" w:rsidP="004C2A04">
      <w:pPr>
        <w:rPr>
          <w:rStyle w:val="Ninguno"/>
          <w:rFonts w:eastAsia="Times New Roman"/>
        </w:rPr>
      </w:pPr>
      <w:r w:rsidRPr="00633EB0">
        <w:rPr>
          <w:rStyle w:val="Ninguno"/>
        </w:rPr>
        <w:t>Como se observa de las 60 personas que obtuvieron la c</w:t>
      </w:r>
      <w:r w:rsidR="002D661D">
        <w:rPr>
          <w:rStyle w:val="Ninguno"/>
        </w:rPr>
        <w:t>iudadanía</w:t>
      </w:r>
      <w:r w:rsidRPr="00633EB0">
        <w:rPr>
          <w:rStyle w:val="Ninguno"/>
        </w:rPr>
        <w:t xml:space="preserve"> ecuatoriana mediante declaratoria, 30 personas que equivalen al 50,00% respondieron que sí, 29 que equivale al 78,33% s</w:t>
      </w:r>
      <w:r w:rsidR="003E69B6">
        <w:rPr>
          <w:rStyle w:val="Ninguno"/>
        </w:rPr>
        <w:t>eñala</w:t>
      </w:r>
      <w:r w:rsidRPr="00633EB0">
        <w:rPr>
          <w:rStyle w:val="Ninguno"/>
        </w:rPr>
        <w:t>ron que no</w:t>
      </w:r>
      <w:r w:rsidR="004E4EC3">
        <w:rPr>
          <w:rStyle w:val="Ninguno"/>
        </w:rPr>
        <w:t xml:space="preserve"> </w:t>
      </w:r>
      <w:r w:rsidR="00325D0F">
        <w:rPr>
          <w:rStyle w:val="Ninguno"/>
        </w:rPr>
        <w:t>y</w:t>
      </w:r>
      <w:r w:rsidRPr="00633EB0">
        <w:rPr>
          <w:rStyle w:val="Ninguno"/>
        </w:rPr>
        <w:t xml:space="preserve"> solo una persona no respondió.  </w:t>
      </w:r>
    </w:p>
    <w:p w14:paraId="014F720A" w14:textId="5407F8BF" w:rsidR="004C2A04" w:rsidRPr="00633EB0" w:rsidRDefault="004C2A04" w:rsidP="004C2A04">
      <w:pPr>
        <w:rPr>
          <w:rStyle w:val="Ninguno"/>
          <w:rFonts w:eastAsia="Times New Roman"/>
        </w:rPr>
      </w:pPr>
      <w:r w:rsidRPr="00633EB0">
        <w:rPr>
          <w:rStyle w:val="Ninguno"/>
        </w:rPr>
        <w:lastRenderedPageBreak/>
        <w:t>Es evidente que el resultado de la encuesta si bien como se ha indicado, no resulta representativa, en este caso hay que considerarlo</w:t>
      </w:r>
      <w:r w:rsidR="004E4EC3">
        <w:rPr>
          <w:rStyle w:val="Ninguno"/>
        </w:rPr>
        <w:t xml:space="preserve">, </w:t>
      </w:r>
      <w:r w:rsidR="00325D0F">
        <w:rPr>
          <w:rStyle w:val="Ninguno"/>
        </w:rPr>
        <w:t>y</w:t>
      </w:r>
      <w:r w:rsidRPr="00633EB0">
        <w:rPr>
          <w:rStyle w:val="Ninguno"/>
        </w:rPr>
        <w:t>a que están divididos los criterios prácticamente al 50%, por lo que es claro que la mitad de los encuestados considera que para acceder a los derechos civiles, p</w:t>
      </w:r>
      <w:r w:rsidR="003B77ED">
        <w:rPr>
          <w:rStyle w:val="Ninguno"/>
        </w:rPr>
        <w:t>olítico</w:t>
      </w:r>
      <w:r w:rsidRPr="00633EB0">
        <w:rPr>
          <w:rStyle w:val="Ninguno"/>
        </w:rPr>
        <w:t>s</w:t>
      </w:r>
      <w:r w:rsidR="004E4EC3">
        <w:rPr>
          <w:rStyle w:val="Ninguno"/>
        </w:rPr>
        <w:t xml:space="preserve"> </w:t>
      </w:r>
      <w:r w:rsidR="00325D0F">
        <w:rPr>
          <w:rStyle w:val="Ninguno"/>
        </w:rPr>
        <w:t>y</w:t>
      </w:r>
      <w:r w:rsidRPr="00633EB0">
        <w:rPr>
          <w:rStyle w:val="Ninguno"/>
        </w:rPr>
        <w:t xml:space="preserve"> sociales es necesario ser ecuatoriano; entonces, es importante resaltar lo que s</w:t>
      </w:r>
      <w:r w:rsidR="003E69B6">
        <w:rPr>
          <w:rStyle w:val="Ninguno"/>
        </w:rPr>
        <w:t>eñala</w:t>
      </w:r>
      <w:r w:rsidRPr="00633EB0">
        <w:rPr>
          <w:rStyle w:val="Ninguno"/>
        </w:rPr>
        <w:t xml:space="preserve"> el a</w:t>
      </w:r>
      <w:r w:rsidR="002D661D">
        <w:rPr>
          <w:rStyle w:val="Ninguno"/>
        </w:rPr>
        <w:t>rtículo</w:t>
      </w:r>
      <w:r w:rsidRPr="00633EB0">
        <w:rPr>
          <w:rStyle w:val="Ninguno"/>
        </w:rPr>
        <w:t xml:space="preserve"> 9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“Las personas extranjeras que se encuentren en el territorio ecuatoriano t</w:t>
      </w:r>
      <w:r w:rsidR="003B77ED">
        <w:rPr>
          <w:rStyle w:val="Ninguno"/>
        </w:rPr>
        <w:t>endrá</w:t>
      </w:r>
      <w:r w:rsidRPr="00633EB0">
        <w:rPr>
          <w:rStyle w:val="Ninguno"/>
        </w:rPr>
        <w:t xml:space="preserve">n los mismos derechos y deberes que las ecuatorianas, de acuerdo con la </w:t>
      </w:r>
      <w:r w:rsidR="002D661D">
        <w:rPr>
          <w:rStyle w:val="Ninguno"/>
        </w:rPr>
        <w:t>Constitución</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F9334F">
        <w:rPr>
          <w:rStyle w:val="Ninguno"/>
          <w:lang w:val="pt-PT"/>
        </w:rPr>
        <w:t>, Art. 9</w:t>
      </w:r>
      <w:r w:rsidRPr="00633EB0">
        <w:rPr>
          <w:rStyle w:val="Ninguno"/>
        </w:rPr>
        <w:t>)</w:t>
      </w:r>
      <w:r w:rsidRPr="00633EB0">
        <w:rPr>
          <w:rStyle w:val="Ninguno"/>
          <w:rFonts w:eastAsia="Times New Roman"/>
        </w:rPr>
        <w:fldChar w:fldCharType="end"/>
      </w:r>
    </w:p>
    <w:p w14:paraId="5FD6A340" w14:textId="61890FD1" w:rsidR="004C2A04" w:rsidRPr="00633EB0" w:rsidRDefault="004C2A04" w:rsidP="004C2A04">
      <w:pPr>
        <w:rPr>
          <w:rStyle w:val="Ninguno"/>
        </w:rPr>
      </w:pPr>
      <w:r w:rsidRPr="00633EB0">
        <w:rPr>
          <w:rStyle w:val="Ninguno"/>
        </w:rPr>
        <w:t>La percepción de una efectiva posibilidad de acceder a los derechos civiles, p</w:t>
      </w:r>
      <w:r w:rsidR="003B77ED">
        <w:rPr>
          <w:rStyle w:val="Ninguno"/>
        </w:rPr>
        <w:t>olítico</w:t>
      </w:r>
      <w:r w:rsidRPr="00633EB0">
        <w:rPr>
          <w:rStyle w:val="Ninguno"/>
        </w:rPr>
        <w:t>s y sociales por parte de las personas que obtuvieron la c</w:t>
      </w:r>
      <w:r w:rsidR="002D661D">
        <w:rPr>
          <w:rStyle w:val="Ninguno"/>
        </w:rPr>
        <w:t>iudadanía</w:t>
      </w:r>
      <w:r w:rsidRPr="00633EB0">
        <w:rPr>
          <w:rStyle w:val="Ninguno"/>
        </w:rPr>
        <w:t xml:space="preserve"> ecuatoriana por naturalización luego de la encuesta efectuada, se encuentra distribuida de la siguiente manera, 47.22% precisó que era necesario ser ecuatoriano para acceder a los derechos; mientras que el 51.94% de las respuestas recibidas, precisó no ser necesario; pero en esta balanza es apenas perceptible su inclinación hacia no ser necesario ser ciudadano para acceder a los derechos civiles, p</w:t>
      </w:r>
      <w:r w:rsidR="003B77ED">
        <w:rPr>
          <w:rStyle w:val="Ninguno"/>
        </w:rPr>
        <w:t>olítico</w:t>
      </w:r>
      <w:r w:rsidRPr="00633EB0">
        <w:rPr>
          <w:rStyle w:val="Ninguno"/>
        </w:rPr>
        <w:t xml:space="preserve">s y económicos. </w:t>
      </w:r>
    </w:p>
    <w:p w14:paraId="4841C23D" w14:textId="016F528A" w:rsidR="004C2A04" w:rsidRPr="00633EB0" w:rsidRDefault="004C2A04" w:rsidP="004C2A04">
      <w:pPr>
        <w:rPr>
          <w:rStyle w:val="Ninguno"/>
        </w:rPr>
      </w:pPr>
      <w:r w:rsidRPr="00633EB0">
        <w:rPr>
          <w:rStyle w:val="Ninguno"/>
        </w:rPr>
        <w:t>Para Marshall (1950), la c</w:t>
      </w:r>
      <w:r w:rsidR="002D661D">
        <w:rPr>
          <w:rStyle w:val="Ninguno"/>
        </w:rPr>
        <w:t>iudadanía</w:t>
      </w:r>
      <w:r w:rsidRPr="00633EB0">
        <w:rPr>
          <w:rStyle w:val="Ninguno"/>
        </w:rPr>
        <w:t xml:space="preserve"> se alcanza cuando la persona accede al disfrute de todos los derechos y obligaciones, en igualdad de condiciones dentro de una comunidad, accediendo a los derechos civiles, p</w:t>
      </w:r>
      <w:r w:rsidR="003B77ED">
        <w:rPr>
          <w:rStyle w:val="Ninguno"/>
        </w:rPr>
        <w:t>olítico</w:t>
      </w:r>
      <w:r w:rsidRPr="00633EB0">
        <w:rPr>
          <w:rStyle w:val="Ninguno"/>
        </w:rPr>
        <w:t xml:space="preserve">s y sociales; sin embargo, como ya se ha anotado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reconoce en el a</w:t>
      </w:r>
      <w:r w:rsidR="002D661D">
        <w:rPr>
          <w:rStyle w:val="Ninguno"/>
        </w:rPr>
        <w:t>rtículo</w:t>
      </w:r>
      <w:r w:rsidRPr="00633EB0">
        <w:rPr>
          <w:rStyle w:val="Ninguno"/>
        </w:rPr>
        <w:t xml:space="preserve"> 11 que los derechos a parte de otros principios se rigen por “1. Los derechos se podrán ejercer, promover y exigir de forma individual o colectiva ante las autoridades competentes; estas autoridades garantizarán su cumplimiento” (</w:t>
      </w:r>
      <w:r w:rsidR="002D661D">
        <w:rPr>
          <w:rStyle w:val="Ninguno"/>
        </w:rPr>
        <w:t>Constitución</w:t>
      </w:r>
      <w:r w:rsidRPr="00633EB0">
        <w:rPr>
          <w:rStyle w:val="Ninguno"/>
        </w:rPr>
        <w:t xml:space="preserve"> de la</w:t>
      </w:r>
      <w:r w:rsidR="00F9334F">
        <w:rPr>
          <w:rStyle w:val="Ninguno"/>
        </w:rPr>
        <w:t xml:space="preserve"> Re</w:t>
      </w:r>
      <w:r w:rsidR="002D661D">
        <w:rPr>
          <w:rStyle w:val="Ninguno"/>
        </w:rPr>
        <w:t>pública</w:t>
      </w:r>
      <w:r w:rsidR="00F9334F">
        <w:rPr>
          <w:rStyle w:val="Ninguno"/>
        </w:rPr>
        <w:t xml:space="preserve"> del Ecuador, 2008, Art. </w:t>
      </w:r>
      <w:r w:rsidRPr="00633EB0">
        <w:rPr>
          <w:rStyle w:val="Ninguno"/>
        </w:rPr>
        <w:t>11)</w:t>
      </w:r>
    </w:p>
    <w:p w14:paraId="1DC58A5C" w14:textId="67797E68" w:rsidR="004C2A04" w:rsidRPr="00633EB0" w:rsidRDefault="004C2A04" w:rsidP="004C2A04">
      <w:pPr>
        <w:rPr>
          <w:rStyle w:val="Ninguno"/>
        </w:rPr>
      </w:pPr>
      <w:r w:rsidRPr="00633EB0">
        <w:rPr>
          <w:rStyle w:val="Ninguno"/>
        </w:rPr>
        <w:lastRenderedPageBreak/>
        <w:t xml:space="preserve">En lo referente a las entrevistas realizadas a los funcionarios, se registró la siguiente: </w:t>
      </w:r>
      <w:r w:rsidRPr="00633EB0">
        <w:rPr>
          <w:rFonts w:eastAsia="Times New Roman"/>
          <w:lang w:eastAsia="es-EC"/>
        </w:rPr>
        <w:t>¿Considera usted que la c</w:t>
      </w:r>
      <w:r w:rsidR="002D661D">
        <w:rPr>
          <w:rFonts w:eastAsia="Times New Roman"/>
          <w:lang w:eastAsia="es-EC"/>
        </w:rPr>
        <w:t>iudadanía</w:t>
      </w:r>
      <w:r w:rsidRPr="00633EB0">
        <w:rPr>
          <w:rFonts w:eastAsia="Times New Roman"/>
          <w:lang w:eastAsia="es-EC"/>
        </w:rPr>
        <w:t xml:space="preserve"> les permite a los miembros de una comunidad, acceder de manera efectiva a los derechos civiles, p</w:t>
      </w:r>
      <w:r w:rsidR="003B77ED">
        <w:rPr>
          <w:rFonts w:eastAsia="Times New Roman"/>
          <w:lang w:eastAsia="es-EC"/>
        </w:rPr>
        <w:t>olítico</w:t>
      </w:r>
      <w:r w:rsidRPr="00633EB0">
        <w:rPr>
          <w:rFonts w:eastAsia="Times New Roman"/>
          <w:lang w:eastAsia="es-EC"/>
        </w:rPr>
        <w:t>s y sociales y por qué?</w:t>
      </w:r>
    </w:p>
    <w:p w14:paraId="3E59A9FD" w14:textId="2BD65C1E" w:rsidR="004C2A04" w:rsidRPr="00633EB0" w:rsidRDefault="004C2A04" w:rsidP="004C2A04">
      <w:pPr>
        <w:rPr>
          <w:rStyle w:val="Ninguno"/>
          <w:rFonts w:eastAsia="Times New Roman"/>
        </w:rPr>
      </w:pPr>
      <w:r w:rsidRPr="00633EB0">
        <w:rPr>
          <w:rStyle w:val="Ninguno"/>
        </w:rPr>
        <w:t>La funcionaria de la Coordinación Zonal 9- Quito, identificada con el código FN-CZ9, de conformidad con lo que establece el Manual de Procesos del Instituto de Altos Estudios Nacionales (IAEN)</w:t>
      </w:r>
      <w:r w:rsidRPr="00633EB0">
        <w:rPr>
          <w:rStyle w:val="Ninguno"/>
          <w:lang w:val="es-ES"/>
        </w:rPr>
        <w:t>, respondi</w:t>
      </w:r>
      <w:r w:rsidRPr="00633EB0">
        <w:rPr>
          <w:rStyle w:val="Ninguno"/>
        </w:rPr>
        <w:t xml:space="preserve">ó que fundamentalmente desde la vigencia de la </w:t>
      </w:r>
      <w:r w:rsidR="002D661D">
        <w:rPr>
          <w:rStyle w:val="Ninguno"/>
        </w:rPr>
        <w:t>Constitución</w:t>
      </w:r>
      <w:r w:rsidRPr="00633EB0">
        <w:rPr>
          <w:rStyle w:val="Ninguno"/>
        </w:rPr>
        <w:t xml:space="preserve"> de 2008, existe una mayor g</w:t>
      </w:r>
      <w:r w:rsidR="003B77ED">
        <w:rPr>
          <w:rStyle w:val="Ninguno"/>
        </w:rPr>
        <w:t>arantía</w:t>
      </w:r>
      <w:r w:rsidRPr="00633EB0">
        <w:rPr>
          <w:rStyle w:val="Ninguno"/>
        </w:rPr>
        <w:t xml:space="preserve"> al respecto del ejercicio de los derechos, pero que por desconocimiento o inclusive por la falta de i</w:t>
      </w:r>
      <w:r w:rsidR="00204B01">
        <w:rPr>
          <w:rStyle w:val="Ninguno"/>
        </w:rPr>
        <w:t>nterés</w:t>
      </w:r>
      <w:r w:rsidRPr="00633EB0">
        <w:rPr>
          <w:rStyle w:val="Ninguno"/>
        </w:rPr>
        <w:t xml:space="preserve"> de las autoridades que t</w:t>
      </w:r>
      <w:r w:rsidR="002D661D">
        <w:rPr>
          <w:rStyle w:val="Ninguno"/>
        </w:rPr>
        <w:t>iene</w:t>
      </w:r>
      <w:r w:rsidRPr="00633EB0">
        <w:rPr>
          <w:rStyle w:val="Ninguno"/>
        </w:rPr>
        <w:t xml:space="preserve">n la </w:t>
      </w:r>
      <w:r w:rsidR="003B77ED">
        <w:rPr>
          <w:rStyle w:val="Ninguno"/>
        </w:rPr>
        <w:t>obligación</w:t>
      </w:r>
      <w:r w:rsidRPr="00633EB0">
        <w:rPr>
          <w:rStyle w:val="Ninguno"/>
        </w:rPr>
        <w:t xml:space="preserve"> de garantizar ese pleno ejercicio, este no es considerado en su real dimensión.  </w:t>
      </w:r>
    </w:p>
    <w:p w14:paraId="10DB1C17" w14:textId="2CBAD281" w:rsidR="004C2A04" w:rsidRPr="00633EB0" w:rsidRDefault="004C2A04" w:rsidP="004C2A04">
      <w:pPr>
        <w:rPr>
          <w:rStyle w:val="Ninguno"/>
          <w:rFonts w:eastAsia="Times New Roman"/>
        </w:rPr>
      </w:pPr>
      <w:r w:rsidRPr="00633EB0">
        <w:rPr>
          <w:rStyle w:val="Ninguno"/>
        </w:rPr>
        <w:t>La funcionaria registrada con el código FN-CZ8, indicó que tener la c</w:t>
      </w:r>
      <w:r w:rsidR="002D661D">
        <w:rPr>
          <w:rStyle w:val="Ninguno"/>
        </w:rPr>
        <w:t>iudadanía</w:t>
      </w:r>
      <w:r w:rsidRPr="00633EB0">
        <w:rPr>
          <w:rStyle w:val="Ninguno"/>
        </w:rPr>
        <w:t xml:space="preserve"> ecuatoriana le permite a la persona acceder a los derechos civiles y p</w:t>
      </w:r>
      <w:r w:rsidR="003B77ED">
        <w:rPr>
          <w:rStyle w:val="Ninguno"/>
        </w:rPr>
        <w:t>olítico</w:t>
      </w:r>
      <w:r w:rsidRPr="00633EB0">
        <w:rPr>
          <w:rStyle w:val="Ninguno"/>
        </w:rPr>
        <w:t>s</w:t>
      </w:r>
      <w:r w:rsidR="004E4EC3">
        <w:rPr>
          <w:rStyle w:val="Ninguno"/>
        </w:rPr>
        <w:t xml:space="preserve">, </w:t>
      </w:r>
      <w:r w:rsidR="00325D0F">
        <w:rPr>
          <w:rStyle w:val="Ninguno"/>
        </w:rPr>
        <w:t>y</w:t>
      </w:r>
      <w:r w:rsidRPr="00633EB0">
        <w:rPr>
          <w:rStyle w:val="Ninguno"/>
        </w:rPr>
        <w:t xml:space="preserve">a que a pesar de que la </w:t>
      </w:r>
      <w:r w:rsidR="002D661D">
        <w:rPr>
          <w:rStyle w:val="Ninguno"/>
        </w:rPr>
        <w:t>Constitución</w:t>
      </w:r>
      <w:r w:rsidRPr="00633EB0">
        <w:rPr>
          <w:rStyle w:val="Ninguno"/>
        </w:rPr>
        <w:t xml:space="preserve"> declara la igualdad de derechos tanto entre ecuatorianos como extranjeros, en el diario vivir esto es diferente, en razón de que sí se dificulta el acceso a los derechos, para lo cual cita como ejemplo el acceso al derecho de trabajar. Para ilustrar mejor esta respuesta se anota: “La c</w:t>
      </w:r>
      <w:r w:rsidR="002D661D">
        <w:rPr>
          <w:rStyle w:val="Ninguno"/>
        </w:rPr>
        <w:t>iudadanía</w:t>
      </w:r>
      <w:r w:rsidRPr="00633EB0">
        <w:rPr>
          <w:rStyle w:val="Ninguno"/>
        </w:rPr>
        <w:t xml:space="preserve"> como acceso a los derechos reconocidos por la estructura jurídico-</w:t>
      </w:r>
      <w:r w:rsidR="002D661D">
        <w:rPr>
          <w:rStyle w:val="Ninguno"/>
        </w:rPr>
        <w:t>política</w:t>
      </w:r>
      <w:r w:rsidRPr="00633EB0">
        <w:rPr>
          <w:rStyle w:val="Ninguno"/>
        </w:rPr>
        <w:t>, donde se prioriza el individuo y sus intereses, está presente en las nociones que van desde Kant hasta Rawls y marcan los modelos de civismo, de construcción del sujeto y, posteriormente, los modelos de p</w:t>
      </w:r>
      <w:r w:rsidR="003B77ED">
        <w:rPr>
          <w:rStyle w:val="Ninguno"/>
        </w:rPr>
        <w:t>rotección</w:t>
      </w:r>
      <w:r w:rsidRPr="00633EB0">
        <w:rPr>
          <w:rStyle w:val="Ninguno"/>
        </w:rPr>
        <w:t xml:space="preserve"> social de las sociedades capitalistas…”</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&gt;&lt;Year&gt;2005&lt;/Year&gt;&lt;DisplayText&gt; (Quiroga, Ana María, 2005, pág. 55)&lt;/DisplayText&gt;&lt;record&gt;&lt;ref-type name="Book"&gt;6&lt;/ref-type&gt;&lt;contributors&gt;&lt;authors/&gt;&lt;/contributors&gt;&lt;titles/&gt;&lt;title&gt;Indicadores sociales para la ciudadanía&lt;/title&gt;&lt;periodical/&gt;&lt;dates&gt;&lt;year&gt;2005&lt;/year&gt;&lt;pub-dates/&gt;&lt;/dates&gt;&lt;/record&gt;&lt;/Cite&gt;&lt;/EndNote&gt;</w:instrText>
      </w:r>
      <w:r w:rsidRPr="00633EB0">
        <w:rPr>
          <w:rStyle w:val="Ninguno"/>
          <w:rFonts w:eastAsia="Times New Roman"/>
        </w:rPr>
        <w:fldChar w:fldCharType="separate"/>
      </w:r>
      <w:r w:rsidRPr="00633EB0">
        <w:rPr>
          <w:rStyle w:val="Ninguno"/>
          <w:lang w:val="pt-PT"/>
        </w:rPr>
        <w:t xml:space="preserve"> (Quiroga, 2005, p. 55)</w:t>
      </w:r>
      <w:r w:rsidRPr="00633EB0">
        <w:rPr>
          <w:rStyle w:val="Ninguno"/>
          <w:rFonts w:eastAsia="Times New Roman"/>
        </w:rPr>
        <w:fldChar w:fldCharType="end"/>
      </w:r>
      <w:r w:rsidRPr="00633EB0">
        <w:rPr>
          <w:rStyle w:val="Ninguno"/>
          <w:rFonts w:eastAsia="Times New Roman"/>
        </w:rPr>
        <w:t>.</w:t>
      </w:r>
    </w:p>
    <w:p w14:paraId="40D15547" w14:textId="49D05E6C" w:rsidR="004C2A04" w:rsidRPr="00633EB0" w:rsidRDefault="004C2A04" w:rsidP="004C2A04">
      <w:pPr>
        <w:rPr>
          <w:rStyle w:val="Ninguno"/>
          <w:rFonts w:eastAsia="Times New Roman"/>
        </w:rPr>
      </w:pPr>
      <w:r w:rsidRPr="00633EB0">
        <w:rPr>
          <w:rStyle w:val="Ninguno"/>
        </w:rPr>
        <w:t>La funcionaria registrada con el có</w:t>
      </w:r>
      <w:r w:rsidRPr="00633EB0">
        <w:rPr>
          <w:rStyle w:val="Ninguno"/>
          <w:lang w:val="pt-PT"/>
        </w:rPr>
        <w:t>digo FN-CZ6 precis</w:t>
      </w:r>
      <w:r w:rsidRPr="00633EB0">
        <w:rPr>
          <w:rStyle w:val="Ninguno"/>
        </w:rPr>
        <w:t xml:space="preserve">ó que ser ciudadano en general, le permite a la persona acceder a la vida </w:t>
      </w:r>
      <w:r w:rsidR="002D661D">
        <w:rPr>
          <w:rStyle w:val="Ninguno"/>
        </w:rPr>
        <w:t>política</w:t>
      </w:r>
      <w:r w:rsidRPr="00633EB0">
        <w:rPr>
          <w:rStyle w:val="Ninguno"/>
        </w:rPr>
        <w:t xml:space="preserve"> y civil del </w:t>
      </w:r>
      <w:r w:rsidR="003E69B6">
        <w:rPr>
          <w:rStyle w:val="Ninguno"/>
        </w:rPr>
        <w:t>país</w:t>
      </w:r>
      <w:r w:rsidR="004E4EC3">
        <w:rPr>
          <w:rStyle w:val="Ninguno"/>
        </w:rPr>
        <w:t xml:space="preserve">, </w:t>
      </w:r>
      <w:r w:rsidR="00325D0F">
        <w:rPr>
          <w:rStyle w:val="Ninguno"/>
        </w:rPr>
        <w:t>y</w:t>
      </w:r>
      <w:r w:rsidRPr="00633EB0">
        <w:rPr>
          <w:rStyle w:val="Ninguno"/>
        </w:rPr>
        <w:t>a que puede acceder a participar en igualdad de condiciones y sin discriminación, precisando que los derechos p</w:t>
      </w:r>
      <w:r w:rsidR="003B77ED">
        <w:rPr>
          <w:rStyle w:val="Ninguno"/>
        </w:rPr>
        <w:t>olítico</w:t>
      </w:r>
      <w:r w:rsidRPr="00633EB0">
        <w:rPr>
          <w:rStyle w:val="Ninguno"/>
        </w:rPr>
        <w:t xml:space="preserve">s son una especie de justicia natural para las personas, lo cual le permite acceder a </w:t>
      </w:r>
      <w:r w:rsidR="002D661D">
        <w:rPr>
          <w:rStyle w:val="Ninguno"/>
        </w:rPr>
        <w:t>más</w:t>
      </w:r>
      <w:r w:rsidRPr="00633EB0">
        <w:rPr>
          <w:rStyle w:val="Ninguno"/>
        </w:rPr>
        <w:t xml:space="preserve"> derechos que no podría permitirse con otra co</w:t>
      </w:r>
      <w:r w:rsidR="003B77ED">
        <w:rPr>
          <w:rStyle w:val="Ninguno"/>
        </w:rPr>
        <w:t>ndición</w:t>
      </w:r>
      <w:r w:rsidRPr="00633EB0">
        <w:rPr>
          <w:rStyle w:val="Ninguno"/>
        </w:rPr>
        <w:t xml:space="preserve">; sobre este respecto resulta importante anotar que como se </w:t>
      </w:r>
      <w:r w:rsidRPr="00633EB0">
        <w:rPr>
          <w:rStyle w:val="Ninguno"/>
        </w:rPr>
        <w:lastRenderedPageBreak/>
        <w:t xml:space="preserve">anotó en el Ecuador una persona con residencia de al menos cinco </w:t>
      </w:r>
      <w:r w:rsidR="002D661D">
        <w:rPr>
          <w:rStyle w:val="Ninguno"/>
        </w:rPr>
        <w:t>año</w:t>
      </w:r>
      <w:r w:rsidRPr="00633EB0">
        <w:rPr>
          <w:rStyle w:val="Ninguno"/>
        </w:rPr>
        <w:t>s, puede acceder no solo al voto popular, sino inclusive puede ser candidato, es decir existe plena igualdad de acceso a los derechos p</w:t>
      </w:r>
      <w:r w:rsidR="003B77ED">
        <w:rPr>
          <w:rStyle w:val="Ninguno"/>
        </w:rPr>
        <w:t>olítico</w:t>
      </w:r>
      <w:r w:rsidRPr="00633EB0">
        <w:rPr>
          <w:rStyle w:val="Ninguno"/>
        </w:rPr>
        <w:t>s mencionados por Marshall (1950).</w:t>
      </w:r>
    </w:p>
    <w:p w14:paraId="39C1641A" w14:textId="2D894475" w:rsidR="004C2A04" w:rsidRPr="00633EB0" w:rsidRDefault="004C2A04" w:rsidP="004C2A04">
      <w:pPr>
        <w:rPr>
          <w:rStyle w:val="Ninguno"/>
          <w:rFonts w:eastAsia="Times New Roman"/>
        </w:rPr>
      </w:pPr>
      <w:r w:rsidRPr="00633EB0">
        <w:rPr>
          <w:rStyle w:val="Ninguno"/>
        </w:rPr>
        <w:t>El funcionario identificado con el có</w:t>
      </w:r>
      <w:r w:rsidRPr="00633EB0">
        <w:rPr>
          <w:rStyle w:val="Ninguno"/>
          <w:lang w:val="pt-PT"/>
        </w:rPr>
        <w:t>digo FN-CZ4 indic</w:t>
      </w:r>
      <w:r w:rsidRPr="00633EB0">
        <w:rPr>
          <w:rStyle w:val="Ninguno"/>
        </w:rPr>
        <w:t>ó que en razón de que el Ecuador t</w:t>
      </w:r>
      <w:r w:rsidR="002D661D">
        <w:rPr>
          <w:rStyle w:val="Ninguno"/>
        </w:rPr>
        <w:t>iene</w:t>
      </w:r>
      <w:r w:rsidRPr="00633EB0">
        <w:rPr>
          <w:rStyle w:val="Ninguno"/>
        </w:rPr>
        <w:t xml:space="preserve"> una </w:t>
      </w:r>
      <w:r w:rsidR="002D661D">
        <w:rPr>
          <w:rStyle w:val="Ninguno"/>
        </w:rPr>
        <w:t>Constitución</w:t>
      </w:r>
      <w:r w:rsidRPr="00633EB0">
        <w:rPr>
          <w:rStyle w:val="Ninguno"/>
        </w:rPr>
        <w:t xml:space="preserve"> garantista de los derechos de las personas en igualdad de condiciones, el hecho de ser ciudadano le permite a esa persona acceder a esos derechos, indicando, sin embargo, que todas las personas ecuatorianas y extranjeras gozan de los mismos derechos y obligaciones de acuerdo con la Norma Magna. </w:t>
      </w:r>
    </w:p>
    <w:p w14:paraId="4B2A1515" w14:textId="70A3C1B7" w:rsidR="004C2A04" w:rsidRPr="00633EB0" w:rsidRDefault="004C2A04" w:rsidP="004C2A04">
      <w:pPr>
        <w:rPr>
          <w:rStyle w:val="Ninguno"/>
          <w:rFonts w:eastAsia="Times New Roman"/>
        </w:rPr>
      </w:pPr>
      <w:r w:rsidRPr="00633EB0">
        <w:rPr>
          <w:rStyle w:val="Ninguno"/>
        </w:rPr>
        <w:t>Para el funcionario identificado con el código FN-DVN, el ser ciudadano le permite justamente acceder a todos los derechos y obligaciones que la ley prevé para todos qu</w:t>
      </w:r>
      <w:r w:rsidR="002D661D">
        <w:rPr>
          <w:rStyle w:val="Ninguno"/>
        </w:rPr>
        <w:t>iene</w:t>
      </w:r>
      <w:r w:rsidRPr="00633EB0">
        <w:rPr>
          <w:rStyle w:val="Ninguno"/>
        </w:rPr>
        <w:t>s posean la c</w:t>
      </w:r>
      <w:r w:rsidR="002D661D">
        <w:rPr>
          <w:rStyle w:val="Ninguno"/>
        </w:rPr>
        <w:t>iudadanía</w:t>
      </w:r>
      <w:r w:rsidRPr="00633EB0">
        <w:rPr>
          <w:rStyle w:val="Ninguno"/>
        </w:rPr>
        <w:t xml:space="preserve"> ecuatoriana</w:t>
      </w:r>
      <w:r w:rsidR="004E4EC3">
        <w:rPr>
          <w:rStyle w:val="Ninguno"/>
        </w:rPr>
        <w:t xml:space="preserve">, </w:t>
      </w:r>
      <w:r w:rsidR="00325D0F">
        <w:rPr>
          <w:rStyle w:val="Ninguno"/>
        </w:rPr>
        <w:t>y</w:t>
      </w:r>
      <w:r w:rsidRPr="00633EB0">
        <w:rPr>
          <w:rStyle w:val="Ninguno"/>
        </w:rPr>
        <w:t>a sea esta por nacimiento o por naturalización. En efecto, ante lo manifestado Quiroga (2005), s</w:t>
      </w:r>
      <w:r w:rsidR="003E69B6">
        <w:rPr>
          <w:rStyle w:val="Ninguno"/>
        </w:rPr>
        <w:t>eñala</w:t>
      </w:r>
      <w:r w:rsidRPr="00633EB0">
        <w:rPr>
          <w:rStyle w:val="Ninguno"/>
        </w:rPr>
        <w:t>: “Así, la titularidad de derechos básicos, las nociones de justicia y solidaridad y la identidad colectiva terminaron constituyéndose en los pilares sobre los cuales fue construida la co</w:t>
      </w:r>
      <w:r w:rsidR="003B77ED">
        <w:rPr>
          <w:rStyle w:val="Ninguno"/>
        </w:rPr>
        <w:t>ndición</w:t>
      </w:r>
      <w:r w:rsidRPr="00633EB0">
        <w:rPr>
          <w:rStyle w:val="Ninguno"/>
          <w:lang w:val="nl-NL"/>
        </w:rPr>
        <w:t xml:space="preserve"> de </w:t>
      </w:r>
      <w:r w:rsidRPr="00633EB0">
        <w:rPr>
          <w:rStyle w:val="Ninguno"/>
        </w:rPr>
        <w:t>“ser ciudadano”</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&gt;&lt;Year&gt;2005&lt;/Year&gt;&lt;DisplayText&gt; (Quiroga, Ana María, 2005, pág. 56)&lt;/DisplayText&gt;&lt;record&gt;&lt;ref-type name="Book"&gt;6&lt;/ref-type&gt;&lt;contributors&gt;&lt;authors/&gt;&lt;/contributors&gt;&lt;titles/&gt;&lt;title&gt;Indicadores sociales para la ciudadanía&lt;/title&gt;&lt;periodical/&gt;&lt;dates&gt;&lt;year&gt;2005&lt;/year&gt;&lt;pub-dates/&gt;&lt;/dates&gt;&lt;/record&gt;&lt;/Cite&gt;&lt;/EndNote&gt;</w:instrText>
      </w:r>
      <w:r w:rsidRPr="00633EB0">
        <w:rPr>
          <w:rStyle w:val="Ninguno"/>
          <w:rFonts w:eastAsia="Times New Roman"/>
        </w:rPr>
        <w:fldChar w:fldCharType="separate"/>
      </w:r>
      <w:r w:rsidRPr="00633EB0">
        <w:rPr>
          <w:rStyle w:val="Ninguno"/>
          <w:lang w:val="pt-PT"/>
        </w:rPr>
        <w:t xml:space="preserve"> (Quiroga,  2005, p. 56)</w:t>
      </w:r>
      <w:r w:rsidRPr="00633EB0">
        <w:rPr>
          <w:rStyle w:val="Ninguno"/>
          <w:rFonts w:eastAsia="Times New Roman"/>
        </w:rPr>
        <w:fldChar w:fldCharType="end"/>
      </w:r>
      <w:r w:rsidRPr="00633EB0">
        <w:rPr>
          <w:rStyle w:val="Ninguno"/>
          <w:rFonts w:eastAsia="Times New Roman"/>
        </w:rPr>
        <w:t>.</w:t>
      </w:r>
    </w:p>
    <w:p w14:paraId="2877A617" w14:textId="072912E1" w:rsidR="004C2A04" w:rsidRPr="00633EB0" w:rsidRDefault="004C2A04" w:rsidP="004C2A04">
      <w:pPr>
        <w:rPr>
          <w:rStyle w:val="Ninguno"/>
          <w:rFonts w:eastAsia="Times New Roman"/>
        </w:rPr>
      </w:pPr>
      <w:r w:rsidRPr="00633EB0">
        <w:rPr>
          <w:rStyle w:val="Ninguno"/>
        </w:rPr>
        <w:t>Finalmente, el funcionario identificado con el có</w:t>
      </w:r>
      <w:r w:rsidRPr="00633EB0">
        <w:rPr>
          <w:rStyle w:val="Ninguno"/>
          <w:lang w:val="pt-PT"/>
        </w:rPr>
        <w:t>digo EA-DVN, indic</w:t>
      </w:r>
      <w:r w:rsidRPr="00633EB0">
        <w:rPr>
          <w:rStyle w:val="Ninguno"/>
        </w:rPr>
        <w:t>ó que la búsqueda de la inserción de todas las personas dentro de la sociedad ecuatoriana, es una situación continua que procura el Estado, con el afán de que todos accedan a los derechos en igualdad de condiciones; pero, factores como la falta de recursos, la m</w:t>
      </w:r>
      <w:r w:rsidR="003B77ED">
        <w:rPr>
          <w:rStyle w:val="Ninguno"/>
        </w:rPr>
        <w:t>igración</w:t>
      </w:r>
      <w:r w:rsidRPr="00633EB0">
        <w:rPr>
          <w:rStyle w:val="Ninguno"/>
        </w:rPr>
        <w:t>, la falta de educación, el poco acceso a los servicios básicos, el desempleo, la informalidad y otros factores limitan este verdadero acceso a los derechos en igualdad de condiciones, a pesar de que los ecuatorianos t</w:t>
      </w:r>
      <w:r w:rsidR="002D661D">
        <w:rPr>
          <w:rStyle w:val="Ninguno"/>
        </w:rPr>
        <w:t>iene</w:t>
      </w:r>
      <w:r w:rsidRPr="00633EB0">
        <w:rPr>
          <w:rStyle w:val="Ninguno"/>
        </w:rPr>
        <w:t xml:space="preserve">n sentimientos de inclusión y generosidad.  Por lo tanto, el acceso a derechos en igualdad de condiciones de los miembros plenos de una comunidad no se puede implementar de manera satisfactoria por esta </w:t>
      </w:r>
      <w:r w:rsidRPr="00633EB0">
        <w:rPr>
          <w:rStyle w:val="Ninguno"/>
        </w:rPr>
        <w:lastRenderedPageBreak/>
        <w:t>falta de recursos y otros factores como la inm</w:t>
      </w:r>
      <w:r w:rsidR="003B77ED">
        <w:rPr>
          <w:rStyle w:val="Ninguno"/>
        </w:rPr>
        <w:t>igración</w:t>
      </w:r>
      <w:r w:rsidRPr="00633EB0">
        <w:rPr>
          <w:rStyle w:val="Ninguno"/>
        </w:rPr>
        <w:t xml:space="preserve"> masiva como ocurre en la actualidad dentro de los </w:t>
      </w:r>
      <w:r w:rsidR="003E69B6">
        <w:rPr>
          <w:rStyle w:val="Ninguno"/>
        </w:rPr>
        <w:t>país</w:t>
      </w:r>
      <w:r w:rsidRPr="00633EB0">
        <w:rPr>
          <w:rStyle w:val="Ninguno"/>
        </w:rPr>
        <w:t xml:space="preserve">es del sur del continente americano. </w:t>
      </w:r>
    </w:p>
    <w:p w14:paraId="112B8392" w14:textId="32366374" w:rsidR="004C2A04" w:rsidRPr="00633EB0" w:rsidRDefault="004C2A04" w:rsidP="004C2A04">
      <w:pPr>
        <w:rPr>
          <w:rStyle w:val="Ninguno"/>
        </w:rPr>
      </w:pPr>
      <w:r w:rsidRPr="00633EB0">
        <w:rPr>
          <w:rStyle w:val="Ninguno"/>
        </w:rPr>
        <w:t>Es preciso s</w:t>
      </w:r>
      <w:r w:rsidR="003E69B6">
        <w:rPr>
          <w:rStyle w:val="Ninguno"/>
        </w:rPr>
        <w:t>eñala</w:t>
      </w:r>
      <w:r w:rsidRPr="00633EB0">
        <w:rPr>
          <w:rStyle w:val="Ninguno"/>
        </w:rPr>
        <w:t>r lo que determina el a</w:t>
      </w:r>
      <w:r w:rsidR="002D661D">
        <w:rPr>
          <w:rStyle w:val="Ninguno"/>
        </w:rPr>
        <w:t>rtículo</w:t>
      </w:r>
      <w:r w:rsidRPr="00633EB0">
        <w:rPr>
          <w:rStyle w:val="Ninguno"/>
        </w:rPr>
        <w:t xml:space="preserve"> 42 de la Ley Orgánica de Movilidad Humana (2017), al respecto de lo que debe considerarse como persona extranjera en el Ecuador y su correspondiente co</w:t>
      </w:r>
      <w:r w:rsidR="003B77ED">
        <w:rPr>
          <w:rStyle w:val="Ninguno"/>
        </w:rPr>
        <w:t>ndición</w:t>
      </w:r>
      <w:r w:rsidRPr="00633EB0">
        <w:rPr>
          <w:rStyle w:val="Ninguno"/>
          <w:lang w:val="it-IT"/>
        </w:rPr>
        <w:t xml:space="preserve"> migratoria, </w:t>
      </w:r>
      <w:r w:rsidRPr="00633EB0">
        <w:rPr>
          <w:rStyle w:val="Ninguno"/>
        </w:rPr>
        <w:t>“La persona extranjera en el Ecuador, es aquella que no es nacional del Estado ecuatoriano y se encuentra en el territorio en co</w:t>
      </w:r>
      <w:r w:rsidR="003B77ED">
        <w:rPr>
          <w:rStyle w:val="Ninguno"/>
        </w:rPr>
        <w:t>ndición</w:t>
      </w:r>
      <w:r w:rsidRPr="00633EB0">
        <w:rPr>
          <w:rStyle w:val="Ninguno"/>
          <w:lang w:val="pt-PT"/>
        </w:rPr>
        <w:t xml:space="preserve"> migratoria de visitante temporal o residente</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00F9334F">
        <w:rPr>
          <w:rStyle w:val="Ninguno"/>
          <w:lang w:val="pt-PT"/>
        </w:rPr>
        <w:t>, Art. 42</w:t>
      </w:r>
      <w:r w:rsidRPr="00633EB0">
        <w:rPr>
          <w:rStyle w:val="Ninguno"/>
        </w:rPr>
        <w:t>)</w:t>
      </w:r>
      <w:r w:rsidRPr="00633EB0">
        <w:rPr>
          <w:rStyle w:val="Ninguno"/>
          <w:rFonts w:eastAsia="Times New Roman"/>
        </w:rPr>
        <w:fldChar w:fldCharType="end"/>
      </w:r>
      <w:r w:rsidR="00C60F4C">
        <w:rPr>
          <w:rStyle w:val="Ninguno"/>
          <w:rFonts w:eastAsia="Times New Roman"/>
        </w:rPr>
        <w:t xml:space="preserve"> </w:t>
      </w:r>
      <w:r w:rsidR="00325D0F">
        <w:rPr>
          <w:rStyle w:val="Ninguno"/>
        </w:rPr>
        <w:t>y</w:t>
      </w:r>
      <w:r w:rsidRPr="00633EB0">
        <w:rPr>
          <w:rStyle w:val="Ninguno"/>
        </w:rPr>
        <w:t xml:space="preserve"> como se ha anotado, un ecuatoriano lo es por nacimiento o por naturalización y, por lo tanto, una persona extranjera que se naturaliza, cancela la co</w:t>
      </w:r>
      <w:r w:rsidR="003B77ED">
        <w:rPr>
          <w:rStyle w:val="Ninguno"/>
        </w:rPr>
        <w:t>ndición</w:t>
      </w:r>
      <w:r w:rsidRPr="00633EB0">
        <w:rPr>
          <w:rStyle w:val="Ninguno"/>
        </w:rPr>
        <w:t xml:space="preserve"> migratoria temporal o permanente y pasa a tener otro estado, la de ecuatoriano con acceso a todos los derechos civiles, p</w:t>
      </w:r>
      <w:r w:rsidR="003B77ED">
        <w:rPr>
          <w:rStyle w:val="Ninguno"/>
        </w:rPr>
        <w:t>olítico</w:t>
      </w:r>
      <w:r w:rsidRPr="00633EB0">
        <w:rPr>
          <w:rStyle w:val="Ninguno"/>
          <w:lang w:val="pt-PT"/>
        </w:rPr>
        <w:t xml:space="preserve">s, </w:t>
      </w:r>
      <w:r w:rsidRPr="00633EB0">
        <w:rPr>
          <w:rStyle w:val="Ninguno"/>
        </w:rPr>
        <w:t>sociales</w:t>
      </w:r>
      <w:r w:rsidR="004E4EC3">
        <w:rPr>
          <w:rStyle w:val="Ninguno"/>
        </w:rPr>
        <w:t xml:space="preserve"> </w:t>
      </w:r>
      <w:r w:rsidR="00325D0F">
        <w:rPr>
          <w:rStyle w:val="Ninguno"/>
        </w:rPr>
        <w:t>y</w:t>
      </w:r>
      <w:r w:rsidRPr="00633EB0">
        <w:rPr>
          <w:rStyle w:val="Ninguno"/>
        </w:rPr>
        <w:t xml:space="preserve"> otros, en igualdad con los ciudadanos ecuatorianos por nacimiento. </w:t>
      </w:r>
    </w:p>
    <w:p w14:paraId="4D6328E4" w14:textId="40410870" w:rsidR="004C2A04" w:rsidRPr="00633EB0" w:rsidRDefault="004C2A04" w:rsidP="004C2A04">
      <w:pPr>
        <w:rPr>
          <w:rStyle w:val="Ninguno"/>
          <w:rFonts w:eastAsia="Times New Roman"/>
        </w:rPr>
      </w:pPr>
      <w:r w:rsidRPr="00633EB0">
        <w:rPr>
          <w:rStyle w:val="Ninguno"/>
          <w:rFonts w:eastAsia="Times New Roman"/>
        </w:rPr>
        <w:t>Para concluir, e</w:t>
      </w:r>
      <w:r w:rsidRPr="00633EB0">
        <w:rPr>
          <w:rStyle w:val="Ninguno"/>
        </w:rPr>
        <w:t xml:space="preserve">l acceso a derechos a los que se hace referencia, tales como los civiles y dentro de estos la libertad individual como el derecho a opinar, contratar, a poseer o ser propietario de un bien, al acceso a la justicia, </w:t>
      </w:r>
      <w:r w:rsidR="003E69B6">
        <w:rPr>
          <w:rStyle w:val="Ninguno"/>
        </w:rPr>
        <w:t>etcétera</w:t>
      </w:r>
      <w:r w:rsidRPr="00633EB0">
        <w:rPr>
          <w:rStyle w:val="Ninguno"/>
        </w:rPr>
        <w:t>; p</w:t>
      </w:r>
      <w:r w:rsidR="003B77ED">
        <w:rPr>
          <w:rStyle w:val="Ninguno"/>
        </w:rPr>
        <w:t>olítico</w:t>
      </w:r>
      <w:r w:rsidRPr="00633EB0">
        <w:rPr>
          <w:rStyle w:val="Ninguno"/>
        </w:rPr>
        <w:t>s, como la participación en el poder p</w:t>
      </w:r>
      <w:r w:rsidR="003B77ED">
        <w:rPr>
          <w:rStyle w:val="Ninguno"/>
        </w:rPr>
        <w:t>olítico</w:t>
      </w:r>
      <w:r w:rsidRPr="00633EB0">
        <w:rPr>
          <w:rStyle w:val="Ninguno"/>
        </w:rPr>
        <w:t xml:space="preserve"> y los sociales tales como la seguridad, educación, b</w:t>
      </w:r>
      <w:r w:rsidR="002D661D">
        <w:rPr>
          <w:rStyle w:val="Ninguno"/>
        </w:rPr>
        <w:t>iene</w:t>
      </w:r>
      <w:r w:rsidRPr="00633EB0">
        <w:rPr>
          <w:rStyle w:val="Ninguno"/>
        </w:rPr>
        <w:t>star económico, entre otros; todo esto como un estado que se les otorga a los miembros plenos de una comunidad son efectivos luego de obtener la c</w:t>
      </w:r>
      <w:r w:rsidR="002D661D">
        <w:rPr>
          <w:rStyle w:val="Ninguno"/>
        </w:rPr>
        <w:t>iudadanía</w:t>
      </w:r>
      <w:r w:rsidRPr="00633EB0">
        <w:rPr>
          <w:rStyle w:val="Ninguno"/>
        </w:rPr>
        <w:t xml:space="preserve"> ecuatoriana.</w:t>
      </w:r>
    </w:p>
    <w:p w14:paraId="70249D26" w14:textId="47F0F9D6" w:rsidR="004C2A04" w:rsidRPr="00633EB0" w:rsidRDefault="004C2A04" w:rsidP="004C2A04">
      <w:pPr>
        <w:rPr>
          <w:rStyle w:val="Ninguno"/>
          <w:rFonts w:eastAsia="Times New Roman"/>
        </w:rPr>
      </w:pPr>
      <w:r w:rsidRPr="00633EB0">
        <w:rPr>
          <w:rStyle w:val="Ninguno"/>
        </w:rPr>
        <w:t xml:space="preserve">Por lo tanto, el acceso a derechos en el Ecuador para las personas que no son considerados ecuatorianos, a pesar de estar garantizado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en la práctica, no constituye una realidad, por falta de conocimientos por parte de las personas que teniendo el derecho latente no lo exigen, o por una efectiva falta de a</w:t>
      </w:r>
      <w:r w:rsidR="003B77ED">
        <w:rPr>
          <w:rStyle w:val="Ninguno"/>
        </w:rPr>
        <w:t>tención</w:t>
      </w:r>
      <w:r w:rsidRPr="00633EB0">
        <w:rPr>
          <w:rStyle w:val="Ninguno"/>
          <w:lang w:val="pt-PT"/>
        </w:rPr>
        <w:t xml:space="preserve"> por parte de las autoridades que est</w:t>
      </w:r>
      <w:r w:rsidRPr="00633EB0">
        <w:rPr>
          <w:rStyle w:val="Ninguno"/>
        </w:rPr>
        <w:t xml:space="preserve">án llamadas a tutelar de manera efectiva los derechos de todos en igualdad de condiciones, por lo tanto hace falta mayor presencia estatal; sin embargo, es también cierto que </w:t>
      </w:r>
      <w:r w:rsidRPr="00633EB0">
        <w:rPr>
          <w:rStyle w:val="Ninguno"/>
        </w:rPr>
        <w:lastRenderedPageBreak/>
        <w:t>no es necesario ser ciudadano ecuatoriano para acceder a los principales elementos de la c</w:t>
      </w:r>
      <w:r w:rsidR="002D661D">
        <w:rPr>
          <w:rStyle w:val="Ninguno"/>
        </w:rPr>
        <w:t>iudadanía</w:t>
      </w:r>
      <w:r w:rsidRPr="00633EB0">
        <w:rPr>
          <w:rStyle w:val="Ninguno"/>
        </w:rPr>
        <w:t>, los civiles, p</w:t>
      </w:r>
      <w:r w:rsidR="003B77ED">
        <w:rPr>
          <w:rStyle w:val="Ninguno"/>
        </w:rPr>
        <w:t>olítico</w:t>
      </w:r>
      <w:r w:rsidRPr="00633EB0">
        <w:rPr>
          <w:rStyle w:val="Ninguno"/>
        </w:rPr>
        <w:t xml:space="preserve">s y sociales. </w:t>
      </w:r>
    </w:p>
    <w:p w14:paraId="25B63DBC" w14:textId="16416700" w:rsidR="004C2A04" w:rsidRPr="00633EB0" w:rsidRDefault="004C2A04" w:rsidP="004F07C7">
      <w:pPr>
        <w:pStyle w:val="Ttulo2"/>
        <w:rPr>
          <w:rStyle w:val="Ninguno"/>
        </w:rPr>
      </w:pPr>
      <w:bookmarkStart w:id="129" w:name="_Toc3407237"/>
      <w:bookmarkStart w:id="130" w:name="_Toc3407413"/>
      <w:bookmarkStart w:id="131" w:name="_Toc3407681"/>
      <w:bookmarkStart w:id="132" w:name="_Toc22562140"/>
      <w:r w:rsidRPr="00633EB0">
        <w:rPr>
          <w:rStyle w:val="Ninguno"/>
        </w:rPr>
        <w:t>4.2</w:t>
      </w:r>
      <w:r w:rsidRPr="00FC0EA0">
        <w:rPr>
          <w:rStyle w:val="Ninguno"/>
        </w:rPr>
        <w:t xml:space="preserve"> N</w:t>
      </w:r>
      <w:bookmarkEnd w:id="129"/>
      <w:bookmarkEnd w:id="130"/>
      <w:bookmarkEnd w:id="131"/>
      <w:r w:rsidR="00283949" w:rsidRPr="00FC0EA0">
        <w:rPr>
          <w:rStyle w:val="Ninguno"/>
        </w:rPr>
        <w:t>aturalización</w:t>
      </w:r>
      <w:bookmarkEnd w:id="132"/>
    </w:p>
    <w:p w14:paraId="5B6B2E89" w14:textId="6AE7F341" w:rsidR="004C2A04" w:rsidRPr="00633EB0" w:rsidRDefault="004C2A04" w:rsidP="004C2A04">
      <w:pPr>
        <w:rPr>
          <w:rStyle w:val="Ninguno"/>
        </w:rPr>
      </w:pPr>
      <w:r w:rsidRPr="00633EB0">
        <w:rPr>
          <w:rStyle w:val="Ninguno"/>
        </w:rPr>
        <w:t>La naturalización es entendida como un fenómeno que no ocurre de manera automática, sino provocada, tomando en consideración el indicador de la voluntad de las personas de acceder a la opción de la naturalización, según Schwarz (2016)</w:t>
      </w:r>
      <w:r w:rsidR="004E4EC3">
        <w:rPr>
          <w:rStyle w:val="Ninguno"/>
        </w:rPr>
        <w:t xml:space="preserve"> </w:t>
      </w:r>
      <w:r w:rsidR="00325D0F">
        <w:rPr>
          <w:rStyle w:val="Ninguno"/>
        </w:rPr>
        <w:t>y</w:t>
      </w:r>
      <w:r w:rsidRPr="00633EB0">
        <w:rPr>
          <w:rStyle w:val="Ninguno"/>
        </w:rPr>
        <w:t xml:space="preserve"> cuya concesión constituye un acto soberano y discrecional por parte del Estado.</w:t>
      </w:r>
    </w:p>
    <w:p w14:paraId="39E5246C" w14:textId="3D321E1A" w:rsidR="004C2A04" w:rsidRPr="00633EB0" w:rsidRDefault="004C2A04" w:rsidP="004C2A04">
      <w:pPr>
        <w:rPr>
          <w:rStyle w:val="Ninguno"/>
          <w:rFonts w:eastAsia="Times New Roman" w:cstheme="majorBidi"/>
          <w:b/>
          <w:bCs/>
          <w:szCs w:val="26"/>
        </w:rPr>
      </w:pPr>
      <w:r w:rsidRPr="00633EB0">
        <w:rPr>
          <w:rStyle w:val="Ninguno"/>
        </w:rPr>
        <w:t>En los últimos tiempos la m</w:t>
      </w:r>
      <w:r w:rsidR="003B77ED">
        <w:rPr>
          <w:rStyle w:val="Ninguno"/>
        </w:rPr>
        <w:t>igración</w:t>
      </w:r>
      <w:r w:rsidRPr="00633EB0">
        <w:rPr>
          <w:rStyle w:val="Ninguno"/>
        </w:rPr>
        <w:t xml:space="preserve"> como algo inherente al ser humano, ha tenido un considerable apogeo en las diferentes sociedades</w:t>
      </w:r>
      <w:r w:rsidR="004E4EC3">
        <w:rPr>
          <w:rStyle w:val="Ninguno"/>
        </w:rPr>
        <w:t xml:space="preserve"> </w:t>
      </w:r>
      <w:r w:rsidR="00325D0F">
        <w:rPr>
          <w:rStyle w:val="Ninguno"/>
        </w:rPr>
        <w:t>y</w:t>
      </w:r>
      <w:r w:rsidRPr="00633EB0">
        <w:rPr>
          <w:rStyle w:val="Ninguno"/>
        </w:rPr>
        <w:t xml:space="preserve"> la ecuatoriana, no se ha quedado fuera de ello; por esta razón su </w:t>
      </w:r>
      <w:r w:rsidR="002D661D">
        <w:rPr>
          <w:rStyle w:val="Ninguno"/>
        </w:rPr>
        <w:t>política</w:t>
      </w:r>
      <w:r w:rsidRPr="00633EB0">
        <w:rPr>
          <w:rStyle w:val="Ninguno"/>
        </w:rPr>
        <w:t xml:space="preserve"> de movilidad humana en materia de naturalización se ha ido adaptando a las nuevas demandas de la población que requiere ser ciudadana por naturalización, a la vez que vuelve efectiva esta opción cuando es activada por quien considera tener la co</w:t>
      </w:r>
      <w:r w:rsidR="003B77ED">
        <w:rPr>
          <w:rStyle w:val="Ninguno"/>
        </w:rPr>
        <w:t>ndición</w:t>
      </w:r>
      <w:r w:rsidRPr="00633EB0">
        <w:rPr>
          <w:rStyle w:val="Ninguno"/>
        </w:rPr>
        <w:t xml:space="preserve">. </w:t>
      </w:r>
    </w:p>
    <w:p w14:paraId="26B3173B" w14:textId="7919C3F4" w:rsidR="004C2A04" w:rsidRPr="00633EB0" w:rsidRDefault="004C2A04" w:rsidP="004C2A04">
      <w:pPr>
        <w:rPr>
          <w:rStyle w:val="Ninguno"/>
          <w:rFonts w:eastAsia="Times New Roman"/>
        </w:rPr>
      </w:pPr>
      <w:r w:rsidRPr="00633EB0">
        <w:rPr>
          <w:rStyle w:val="Ninguno"/>
        </w:rPr>
        <w:t>Schwarz (2016) precisa que por el hecho de nacer dentro de un territorio se adquiere la nacionalidad como un hecho automático, al contrario de lo que ocurre con la naturalización que acontece de manera provocada, por la voluntad de las personas que consideran tener la opción de acceder a ella, por lo que en este caso sobrev</w:t>
      </w:r>
      <w:r w:rsidR="002D661D">
        <w:rPr>
          <w:rStyle w:val="Ninguno"/>
        </w:rPr>
        <w:t>iene</w:t>
      </w:r>
      <w:r w:rsidRPr="00633EB0">
        <w:rPr>
          <w:rStyle w:val="Ninguno"/>
        </w:rPr>
        <w:t xml:space="preserve"> de manera deliberada. Entonces es cuando en este punto interv</w:t>
      </w:r>
      <w:r w:rsidR="002D661D">
        <w:rPr>
          <w:rStyle w:val="Ninguno"/>
        </w:rPr>
        <w:t>iene</w:t>
      </w:r>
      <w:r w:rsidRPr="00633EB0">
        <w:rPr>
          <w:rStyle w:val="Ninguno"/>
        </w:rPr>
        <w:t xml:space="preserve"> el Estado con su autoridad para permitirla luego de cumplir con los requisitos y las formas que establece la ley.</w:t>
      </w:r>
    </w:p>
    <w:p w14:paraId="3F8EFDA9" w14:textId="2FEA5A43" w:rsidR="004C2A04" w:rsidRPr="00633EB0" w:rsidRDefault="004C2A04" w:rsidP="004C2A04">
      <w:pPr>
        <w:rPr>
          <w:rStyle w:val="Ninguno"/>
          <w:rFonts w:eastAsia="Times New Roman"/>
        </w:rPr>
      </w:pPr>
      <w:r w:rsidRPr="00633EB0">
        <w:rPr>
          <w:rStyle w:val="Ninguno"/>
        </w:rPr>
        <w:t>Con base de lo s</w:t>
      </w:r>
      <w:r w:rsidR="003E69B6">
        <w:rPr>
          <w:rStyle w:val="Ninguno"/>
        </w:rPr>
        <w:t>eñala</w:t>
      </w:r>
      <w:r w:rsidRPr="00633EB0">
        <w:rPr>
          <w:rStyle w:val="Ninguno"/>
        </w:rPr>
        <w:t>do, se entiende que la naturalización al no adquirirse de manera automática como s</w:t>
      </w:r>
      <w:r w:rsidR="003E69B6">
        <w:rPr>
          <w:rStyle w:val="Ninguno"/>
        </w:rPr>
        <w:t>eñala</w:t>
      </w:r>
      <w:r w:rsidRPr="00633EB0">
        <w:rPr>
          <w:rStyle w:val="Ninguno"/>
        </w:rPr>
        <w:t xml:space="preserve"> Schwarz, constituye una opción que el ciudadano puede tomarla o no y a su vez para el Estado tampoco constituye una </w:t>
      </w:r>
      <w:r w:rsidR="003B77ED">
        <w:rPr>
          <w:rStyle w:val="Ninguno"/>
        </w:rPr>
        <w:t>obligación</w:t>
      </w:r>
      <w:r w:rsidRPr="00633EB0">
        <w:rPr>
          <w:rStyle w:val="Ninguno"/>
        </w:rPr>
        <w:t xml:space="preserve"> de otorgarla como se notará a lo largo del desarrollo de este capí</w:t>
      </w:r>
      <w:r w:rsidRPr="00633EB0">
        <w:rPr>
          <w:rStyle w:val="Ninguno"/>
          <w:lang w:val="pt-PT"/>
        </w:rPr>
        <w:t xml:space="preserve">tulo. </w:t>
      </w:r>
    </w:p>
    <w:p w14:paraId="6BA62451" w14:textId="6DB7271C" w:rsidR="004C2A04" w:rsidRPr="00633EB0" w:rsidRDefault="004C2A04" w:rsidP="004C2A04">
      <w:pPr>
        <w:rPr>
          <w:rStyle w:val="Ninguno"/>
          <w:rFonts w:eastAsia="Times New Roman"/>
        </w:rPr>
      </w:pPr>
      <w:r w:rsidRPr="00633EB0">
        <w:rPr>
          <w:rStyle w:val="Ninguno"/>
        </w:rPr>
        <w:lastRenderedPageBreak/>
        <w:t>El a</w:t>
      </w:r>
      <w:r w:rsidR="002D661D">
        <w:rPr>
          <w:rStyle w:val="Ninguno"/>
        </w:rPr>
        <w:t>rtículo</w:t>
      </w:r>
      <w:r w:rsidRPr="00633EB0">
        <w:rPr>
          <w:rStyle w:val="Ninguno"/>
        </w:rPr>
        <w:t xml:space="preserve"> 3 de la derogada Ley de Naturalización (1976) , s</w:t>
      </w:r>
      <w:r w:rsidR="003E69B6">
        <w:rPr>
          <w:rStyle w:val="Ninguno"/>
        </w:rPr>
        <w:t>eñala</w:t>
      </w:r>
      <w:r w:rsidRPr="00633EB0">
        <w:rPr>
          <w:rStyle w:val="Ninguno"/>
        </w:rPr>
        <w:t>ba “Por medio de la naturalización los extranjeros obt</w:t>
      </w:r>
      <w:r w:rsidR="002D661D">
        <w:rPr>
          <w:rStyle w:val="Ninguno"/>
        </w:rPr>
        <w:t>iene</w:t>
      </w:r>
      <w:r w:rsidRPr="00633EB0">
        <w:rPr>
          <w:rStyle w:val="Ninguno"/>
        </w:rPr>
        <w:t xml:space="preserve">n la nacionalidad ecuatoriana para el goce de los derechos y el cumplimiento de las obligaciones que corresponden a los nacionales de origen, con las únicas excepciones que determinan la </w:t>
      </w:r>
      <w:r w:rsidR="002D661D">
        <w:rPr>
          <w:rStyle w:val="Ninguno"/>
        </w:rPr>
        <w:t>Constitución</w:t>
      </w:r>
      <w:r w:rsidRPr="00633EB0">
        <w:rPr>
          <w:rStyle w:val="Ninguno"/>
        </w:rPr>
        <w:t xml:space="preserve"> y leyes de la Re</w:t>
      </w:r>
      <w:r w:rsidR="002D661D">
        <w:rPr>
          <w:rStyle w:val="Ninguno"/>
        </w:rPr>
        <w:t>pública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(Ley de Naturalización, 1976</w:t>
      </w:r>
      <w:r w:rsidR="00F9334F">
        <w:rPr>
          <w:rStyle w:val="Ninguno"/>
          <w:lang w:val="pt-PT"/>
        </w:rPr>
        <w:t>, Art. 3</w:t>
      </w:r>
      <w:r w:rsidRPr="00633EB0">
        <w:rPr>
          <w:rStyle w:val="Ninguno"/>
        </w:rPr>
        <w:t>)</w:t>
      </w:r>
      <w:r w:rsidRPr="00633EB0">
        <w:rPr>
          <w:rStyle w:val="Ninguno"/>
          <w:rFonts w:eastAsia="Times New Roman"/>
        </w:rPr>
        <w:fldChar w:fldCharType="end"/>
      </w:r>
    </w:p>
    <w:p w14:paraId="5FCC3527" w14:textId="73AF79FF" w:rsidR="004C2A04" w:rsidRPr="00633EB0" w:rsidRDefault="004C2A04" w:rsidP="004C2A04">
      <w:pPr>
        <w:rPr>
          <w:rStyle w:val="Ninguno"/>
          <w:rFonts w:eastAsia="Times New Roman"/>
        </w:rPr>
      </w:pPr>
      <w:r w:rsidRPr="00633EB0">
        <w:rPr>
          <w:rStyle w:val="Ninguno"/>
          <w:lang w:val="pt-PT"/>
        </w:rPr>
        <w:t>Seg</w:t>
      </w:r>
      <w:r w:rsidRPr="00633EB0">
        <w:rPr>
          <w:rStyle w:val="Ninguno"/>
        </w:rPr>
        <w:t>ún expone el a</w:t>
      </w:r>
      <w:r w:rsidR="002D661D">
        <w:rPr>
          <w:rStyle w:val="Ninguno"/>
        </w:rPr>
        <w:t>rtículo</w:t>
      </w:r>
      <w:r w:rsidRPr="00633EB0">
        <w:rPr>
          <w:rStyle w:val="Ninguno"/>
        </w:rPr>
        <w:t xml:space="preserve"> de ley transcrito, este va acorde con la teoría de Marshall (1950), respecto de lo que constituye la c</w:t>
      </w:r>
      <w:r w:rsidR="002D661D">
        <w:rPr>
          <w:rStyle w:val="Ninguno"/>
        </w:rPr>
        <w:t>iudadanía</w:t>
      </w:r>
      <w:r w:rsidRPr="00633EB0">
        <w:rPr>
          <w:rStyle w:val="Ninguno"/>
        </w:rPr>
        <w:t>, en lo referente a la igualdad de derechos dentro de una comunidad, así como las correspondientes obligaciones; a la vez que confirma lo s</w:t>
      </w:r>
      <w:r w:rsidR="003E69B6">
        <w:rPr>
          <w:rStyle w:val="Ninguno"/>
        </w:rPr>
        <w:t>eñala</w:t>
      </w:r>
      <w:r w:rsidRPr="00633EB0">
        <w:rPr>
          <w:rStyle w:val="Ninguno"/>
        </w:rPr>
        <w:t>do por Schwarz que se refiere a la naturalización como un hecho provocado que no ocurre de manera automática, considerando que tanto en derechos como en obligaciones se convierten en similares a los que t</w:t>
      </w:r>
      <w:r w:rsidR="002D661D">
        <w:rPr>
          <w:rStyle w:val="Ninguno"/>
        </w:rPr>
        <w:t>iene</w:t>
      </w:r>
      <w:r w:rsidRPr="00633EB0">
        <w:rPr>
          <w:rStyle w:val="Ninguno"/>
        </w:rPr>
        <w:t xml:space="preserve">n los </w:t>
      </w:r>
      <w:r w:rsidRPr="00633EB0">
        <w:rPr>
          <w:rStyle w:val="Ninguno"/>
          <w:i/>
          <w:iCs/>
          <w:lang w:val="pt-PT"/>
        </w:rPr>
        <w:t xml:space="preserve">nacionales de origen. </w:t>
      </w:r>
    </w:p>
    <w:p w14:paraId="38201194" w14:textId="51AC76CC" w:rsidR="004C2A04" w:rsidRPr="00633EB0" w:rsidRDefault="004C2A04" w:rsidP="004C2A04">
      <w:pPr>
        <w:rPr>
          <w:rStyle w:val="Ninguno"/>
          <w:rFonts w:eastAsia="Times New Roman"/>
        </w:rPr>
      </w:pPr>
      <w:r w:rsidRPr="00633EB0">
        <w:rPr>
          <w:rStyle w:val="Ninguno"/>
        </w:rPr>
        <w:t>Sin embargo, el mismo a</w:t>
      </w:r>
      <w:r w:rsidR="002D661D">
        <w:rPr>
          <w:rStyle w:val="Ninguno"/>
        </w:rPr>
        <w:t>rtículo</w:t>
      </w:r>
      <w:r w:rsidRPr="00633EB0">
        <w:rPr>
          <w:rStyle w:val="Ninguno"/>
        </w:rPr>
        <w:t xml:space="preserve"> consideraba una limitante, cuando s</w:t>
      </w:r>
      <w:r w:rsidR="003E69B6">
        <w:rPr>
          <w:rStyle w:val="Ninguno"/>
        </w:rPr>
        <w:t>eñala</w:t>
      </w:r>
      <w:r w:rsidRPr="00633EB0">
        <w:rPr>
          <w:rStyle w:val="Ninguno"/>
        </w:rPr>
        <w:t xml:space="preserve">ba “con las únicas excepciones que determinan en la </w:t>
      </w:r>
      <w:r w:rsidR="002D661D">
        <w:rPr>
          <w:rStyle w:val="Ninguno"/>
        </w:rPr>
        <w:t>Constitución</w:t>
      </w:r>
      <w:r w:rsidRPr="00633EB0">
        <w:rPr>
          <w:rStyle w:val="Ninguno"/>
        </w:rPr>
        <w:t xml:space="preserve"> y leyes de la Re</w:t>
      </w:r>
      <w:r w:rsidR="002D661D">
        <w:rPr>
          <w:rStyle w:val="Ninguno"/>
        </w:rPr>
        <w:t>pública</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 (Consejo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 xml:space="preserve"> (Ley de Naturalización, 1976</w:t>
      </w:r>
      <w:r w:rsidR="00F9334F">
        <w:rPr>
          <w:rStyle w:val="Ninguno"/>
          <w:lang w:val="pt-PT"/>
        </w:rPr>
        <w:t>, A</w:t>
      </w:r>
      <w:r w:rsidR="009C6AA1">
        <w:rPr>
          <w:rStyle w:val="Ninguno"/>
          <w:lang w:val="pt-PT"/>
        </w:rPr>
        <w:t>r</w:t>
      </w:r>
      <w:r w:rsidR="00F9334F">
        <w:rPr>
          <w:rStyle w:val="Ninguno"/>
          <w:lang w:val="pt-PT"/>
        </w:rPr>
        <w:t>t. 3</w:t>
      </w:r>
      <w:r w:rsidRPr="00633EB0">
        <w:rPr>
          <w:rStyle w:val="Ninguno"/>
        </w:rPr>
        <w:t>)</w:t>
      </w:r>
      <w:r w:rsidRPr="00633EB0">
        <w:rPr>
          <w:rStyle w:val="Ninguno"/>
          <w:rFonts w:eastAsia="Times New Roman"/>
        </w:rPr>
        <w:fldChar w:fldCharType="end"/>
      </w:r>
      <w:r w:rsidRPr="00633EB0">
        <w:rPr>
          <w:rStyle w:val="Ninguno"/>
        </w:rPr>
        <w:t>, por lo que se debe entender que el acceso a los derechos de las personas que adquirían la c</w:t>
      </w:r>
      <w:r w:rsidR="002D661D">
        <w:rPr>
          <w:rStyle w:val="Ninguno"/>
        </w:rPr>
        <w:t>iudadanía</w:t>
      </w:r>
      <w:r w:rsidRPr="00633EB0">
        <w:rPr>
          <w:rStyle w:val="Ninguno"/>
        </w:rPr>
        <w:t xml:space="preserve"> ecuatoriana desde 1976 y hasta antes de la vigencia de la </w:t>
      </w:r>
      <w:r w:rsidR="002D661D">
        <w:rPr>
          <w:rStyle w:val="Ninguno"/>
        </w:rPr>
        <w:t>Constitución</w:t>
      </w:r>
      <w:r w:rsidRPr="00633EB0">
        <w:rPr>
          <w:rStyle w:val="Ninguno"/>
        </w:rPr>
        <w:t xml:space="preserve"> del 2008 se encontraban limitados, a pesar de tener la c</w:t>
      </w:r>
      <w:r w:rsidR="002D661D">
        <w:rPr>
          <w:rStyle w:val="Ninguno"/>
        </w:rPr>
        <w:t>iudadanía</w:t>
      </w:r>
      <w:r w:rsidRPr="00633EB0">
        <w:rPr>
          <w:rStyle w:val="Ninguno"/>
        </w:rPr>
        <w:t xml:space="preserve"> ecuatoriana, que básicamente constituían los derechos p</w:t>
      </w:r>
      <w:r w:rsidR="003B77ED">
        <w:rPr>
          <w:rStyle w:val="Ninguno"/>
        </w:rPr>
        <w:t>olítico</w:t>
      </w:r>
      <w:r w:rsidRPr="00633EB0">
        <w:rPr>
          <w:rStyle w:val="Ninguno"/>
          <w:lang w:val="pt-PT"/>
        </w:rPr>
        <w:t xml:space="preserve">s. </w:t>
      </w:r>
    </w:p>
    <w:p w14:paraId="414F30A2" w14:textId="04C3F7C4" w:rsidR="004C2A04" w:rsidRPr="00633EB0" w:rsidRDefault="004C2A04" w:rsidP="004C2A04">
      <w:pPr>
        <w:rPr>
          <w:rStyle w:val="Ninguno"/>
          <w:rFonts w:eastAsia="Times New Roman"/>
        </w:rPr>
      </w:pPr>
      <w:r w:rsidRPr="00633EB0">
        <w:rPr>
          <w:rStyle w:val="Ninguno"/>
        </w:rPr>
        <w:t xml:space="preserve">Es a partir de la vigencia de la nueva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la última parte del a</w:t>
      </w:r>
      <w:r w:rsidR="002D661D">
        <w:rPr>
          <w:rStyle w:val="Ninguno"/>
        </w:rPr>
        <w:t>rtículo</w:t>
      </w:r>
      <w:r w:rsidRPr="00633EB0">
        <w:rPr>
          <w:rStyle w:val="Ninguno"/>
        </w:rPr>
        <w:t xml:space="preserve"> de la Ley de Naturalización (1976), deja de ser considerado, por entenderse derogado tácitamente, al establecerse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la igualdad de derechos no solo de los ciudadanos ecuatorianos por nacimiento con los naturalizados, sino inclusive la igualdad de derechos entre ecuatorianos y extranjeros, sin precisar inclusive la co</w:t>
      </w:r>
      <w:r w:rsidR="003B77ED">
        <w:rPr>
          <w:rStyle w:val="Ninguno"/>
        </w:rPr>
        <w:t>ndición</w:t>
      </w:r>
      <w:r w:rsidRPr="00633EB0">
        <w:rPr>
          <w:rStyle w:val="Ninguno"/>
          <w:lang w:val="it-IT"/>
        </w:rPr>
        <w:t xml:space="preserve"> migratoria, seg</w:t>
      </w:r>
      <w:r w:rsidR="009C6AA1">
        <w:rPr>
          <w:rStyle w:val="Ninguno"/>
          <w:lang w:val="it-IT"/>
        </w:rPr>
        <w:t>ún</w:t>
      </w:r>
      <w:r w:rsidRPr="00633EB0">
        <w:rPr>
          <w:rStyle w:val="Ninguno"/>
        </w:rPr>
        <w:t xml:space="preserve"> s</w:t>
      </w:r>
      <w:r w:rsidR="003E69B6">
        <w:rPr>
          <w:rStyle w:val="Ninguno"/>
        </w:rPr>
        <w:t>eñala</w:t>
      </w:r>
      <w:r w:rsidRPr="00633EB0">
        <w:rPr>
          <w:rStyle w:val="Ninguno"/>
        </w:rPr>
        <w:t xml:space="preserve"> el a</w:t>
      </w:r>
      <w:r w:rsidR="002D661D">
        <w:rPr>
          <w:rStyle w:val="Ninguno"/>
        </w:rPr>
        <w:t>rtículo</w:t>
      </w:r>
      <w:r w:rsidRPr="00633EB0">
        <w:rPr>
          <w:rStyle w:val="Ninguno"/>
        </w:rPr>
        <w:t xml:space="preserve"> 9 de la </w:t>
      </w:r>
      <w:r w:rsidR="002D661D">
        <w:rPr>
          <w:rStyle w:val="Ninguno"/>
        </w:rPr>
        <w:t>Constitución</w:t>
      </w:r>
      <w:r w:rsidRPr="00633EB0">
        <w:rPr>
          <w:rStyle w:val="Ninguno"/>
        </w:rPr>
        <w:t xml:space="preserve"> de la </w:t>
      </w:r>
      <w:r w:rsidRPr="00633EB0">
        <w:rPr>
          <w:rStyle w:val="Ninguno"/>
        </w:rPr>
        <w:lastRenderedPageBreak/>
        <w:t>Re</w:t>
      </w:r>
      <w:r w:rsidR="002D661D">
        <w:rPr>
          <w:rStyle w:val="Ninguno"/>
        </w:rPr>
        <w:t>pública</w:t>
      </w:r>
      <w:r w:rsidRPr="00633EB0">
        <w:rPr>
          <w:rStyle w:val="Ninguno"/>
        </w:rPr>
        <w:t xml:space="preserve"> del Ecuador</w:t>
      </w:r>
      <w:r w:rsidR="009C6AA1">
        <w:rPr>
          <w:rStyle w:val="Ninguno"/>
        </w:rPr>
        <w:t xml:space="preserve"> (2008)</w:t>
      </w:r>
      <w:r w:rsidRPr="00633EB0">
        <w:rPr>
          <w:rStyle w:val="Ninguno"/>
        </w:rPr>
        <w:t xml:space="preserve"> “Las personas extranjeras que se encuentren en el territorio ecuatoriano t</w:t>
      </w:r>
      <w:r w:rsidR="003B77ED">
        <w:rPr>
          <w:rStyle w:val="Ninguno"/>
        </w:rPr>
        <w:t>endrá</w:t>
      </w:r>
      <w:r w:rsidRPr="00633EB0">
        <w:rPr>
          <w:rStyle w:val="Ninguno"/>
        </w:rPr>
        <w:t xml:space="preserve">n los mismos derechos y deberes que las ecuatorianas, de acuerdo con la </w:t>
      </w:r>
      <w:r w:rsidR="002D661D">
        <w:rPr>
          <w:rStyle w:val="Ninguno"/>
        </w:rPr>
        <w:t>Constitución</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9C6AA1">
        <w:rPr>
          <w:rStyle w:val="Ninguno"/>
          <w:lang w:val="pt-PT"/>
        </w:rPr>
        <w:t>Art. 9</w:t>
      </w:r>
      <w:r w:rsidRPr="00633EB0">
        <w:rPr>
          <w:rStyle w:val="Ninguno"/>
        </w:rPr>
        <w:t>)</w:t>
      </w:r>
      <w:r w:rsidRPr="00633EB0">
        <w:rPr>
          <w:rStyle w:val="Ninguno"/>
          <w:rFonts w:eastAsia="Times New Roman"/>
        </w:rPr>
        <w:fldChar w:fldCharType="end"/>
      </w:r>
    </w:p>
    <w:p w14:paraId="160996D6" w14:textId="4275E369" w:rsidR="004C2A04" w:rsidRPr="00633EB0" w:rsidRDefault="004C2A04" w:rsidP="004C2A04">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determina en el a</w:t>
      </w:r>
      <w:r w:rsidR="002D661D">
        <w:rPr>
          <w:rStyle w:val="Ninguno"/>
        </w:rPr>
        <w:t>rtículo</w:t>
      </w:r>
      <w:r w:rsidRPr="00633EB0">
        <w:rPr>
          <w:rStyle w:val="Ninguno"/>
        </w:rPr>
        <w:t xml:space="preserve"> 8 quiénes son ecuatorianos por naturalización, indicando que son los que adquieran la carta de naturalización, los menores de edad extranjeros que sean adoptados por un ecuatoriano, los menores de edad nacidos en el extranjero, cuyo padre o madre haya obtenido la c</w:t>
      </w:r>
      <w:r w:rsidR="002D661D">
        <w:rPr>
          <w:rStyle w:val="Ninguno"/>
        </w:rPr>
        <w:t>iudadanía</w:t>
      </w:r>
      <w:r w:rsidRPr="00633EB0">
        <w:rPr>
          <w:rStyle w:val="Ninguno"/>
        </w:rPr>
        <w:t xml:space="preserve"> ecuatoriana por natur</w:t>
      </w:r>
      <w:r w:rsidR="009C6AA1">
        <w:rPr>
          <w:rStyle w:val="Ninguno"/>
        </w:rPr>
        <w:t>alización, qu</w:t>
      </w:r>
      <w:r w:rsidR="002D661D">
        <w:rPr>
          <w:rStyle w:val="Ninguno"/>
        </w:rPr>
        <w:t>iene</w:t>
      </w:r>
      <w:r w:rsidR="009C6AA1">
        <w:rPr>
          <w:rStyle w:val="Ninguno"/>
        </w:rPr>
        <w:t>s hayan contraído</w:t>
      </w:r>
      <w:r w:rsidRPr="00633EB0">
        <w:rPr>
          <w:rStyle w:val="Ninguno"/>
          <w:lang w:val="it-IT"/>
        </w:rPr>
        <w:t xml:space="preserve"> matrimonio o uni</w:t>
      </w:r>
      <w:r w:rsidR="009C6AA1">
        <w:rPr>
          <w:rStyle w:val="Ninguno"/>
          <w:lang w:val="it-IT"/>
        </w:rPr>
        <w:t>ón</w:t>
      </w:r>
      <w:r w:rsidRPr="00633EB0">
        <w:rPr>
          <w:rStyle w:val="Ninguno"/>
        </w:rPr>
        <w:t xml:space="preserve"> de hecho con una persona ecuatoriana y qu</w:t>
      </w:r>
      <w:r w:rsidR="002D661D">
        <w:rPr>
          <w:rStyle w:val="Ninguno"/>
        </w:rPr>
        <w:t>iene</w:t>
      </w:r>
      <w:r w:rsidRPr="00633EB0">
        <w:rPr>
          <w:rStyle w:val="Ninguno"/>
        </w:rPr>
        <w:t xml:space="preserve">s hayan prestado algún servicio relevante al </w:t>
      </w:r>
      <w:r w:rsidR="003E69B6">
        <w:rPr>
          <w:rStyle w:val="Ninguno"/>
        </w:rPr>
        <w:t>país</w:t>
      </w:r>
      <w:r w:rsidRPr="00633EB0">
        <w:rPr>
          <w:rStyle w:val="Ninguno"/>
          <w:lang w:val="pt-PT"/>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Fonts w:eastAsia="Times New Roman"/>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9C6AA1">
        <w:rPr>
          <w:rStyle w:val="Ninguno"/>
          <w:lang w:val="pt-PT"/>
        </w:rPr>
        <w:t>, Art. 8</w:t>
      </w:r>
      <w:r w:rsidRPr="00633EB0">
        <w:rPr>
          <w:rStyle w:val="Ninguno"/>
        </w:rPr>
        <w:t>)</w:t>
      </w:r>
      <w:r w:rsidRPr="00633EB0">
        <w:rPr>
          <w:rStyle w:val="Ninguno"/>
          <w:rFonts w:eastAsia="Times New Roman"/>
        </w:rPr>
        <w:fldChar w:fldCharType="end"/>
      </w:r>
    </w:p>
    <w:p w14:paraId="08EC5D5F" w14:textId="15EAD555" w:rsidR="004C2A04" w:rsidRPr="00633EB0" w:rsidRDefault="004C2A04" w:rsidP="004C2A04">
      <w:pPr>
        <w:rPr>
          <w:rStyle w:val="Ninguno"/>
          <w:rFonts w:eastAsia="Times New Roman"/>
        </w:rPr>
      </w:pPr>
      <w:r w:rsidRPr="00633EB0">
        <w:rPr>
          <w:rStyle w:val="Ninguno"/>
        </w:rPr>
        <w:t>La Ley Orgánica de Movilidad Humana (2017), s</w:t>
      </w:r>
      <w:r w:rsidR="003E69B6">
        <w:rPr>
          <w:rStyle w:val="Ninguno"/>
        </w:rPr>
        <w:t>eñala</w:t>
      </w:r>
      <w:r w:rsidRPr="00633EB0">
        <w:rPr>
          <w:rStyle w:val="Ninguno"/>
        </w:rPr>
        <w:t xml:space="preserve"> en el a</w:t>
      </w:r>
      <w:r w:rsidR="002D661D">
        <w:rPr>
          <w:rStyle w:val="Ninguno"/>
        </w:rPr>
        <w:t>rtículo</w:t>
      </w:r>
      <w:r w:rsidRPr="00633EB0">
        <w:rPr>
          <w:rStyle w:val="Ninguno"/>
        </w:rPr>
        <w:t xml:space="preserve"> 70  al respecto de la naturalización, lo siguiente: “Es un procedimiento administrativo mediante el cual una persona extranjera adquiere la nacionalidad ecuatoriana en los casos previstos en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w:t>
      </w:r>
      <w:r w:rsidRPr="00633EB0">
        <w:rPr>
          <w:rStyle w:val="Ninguno"/>
          <w:rFonts w:eastAsia="Times New Roman"/>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009C6AA1">
        <w:rPr>
          <w:rStyle w:val="Ninguno"/>
          <w:lang w:val="pt-PT"/>
        </w:rPr>
        <w:t>, Art. 70</w:t>
      </w:r>
      <w:r w:rsidRPr="00633EB0">
        <w:rPr>
          <w:rStyle w:val="Ninguno"/>
        </w:rPr>
        <w:t>)</w:t>
      </w:r>
      <w:r w:rsidRPr="00633EB0">
        <w:rPr>
          <w:rStyle w:val="Ninguno"/>
          <w:rFonts w:eastAsia="Times New Roman"/>
        </w:rPr>
        <w:fldChar w:fldCharType="end"/>
      </w:r>
      <w:r w:rsidR="00B53EDF">
        <w:rPr>
          <w:rStyle w:val="Ninguno"/>
          <w:rFonts w:eastAsia="Times New Roman"/>
        </w:rPr>
        <w:t xml:space="preserve"> </w:t>
      </w:r>
      <w:r w:rsidR="00325D0F">
        <w:rPr>
          <w:rStyle w:val="Ninguno"/>
        </w:rPr>
        <w:t>y</w:t>
      </w:r>
      <w:r w:rsidRPr="00633EB0">
        <w:rPr>
          <w:rStyle w:val="Ninguno"/>
        </w:rPr>
        <w:t xml:space="preserve"> el a</w:t>
      </w:r>
      <w:r w:rsidR="002D661D">
        <w:rPr>
          <w:rStyle w:val="Ninguno"/>
        </w:rPr>
        <w:t>rtículo</w:t>
      </w:r>
      <w:r w:rsidRPr="00633EB0">
        <w:rPr>
          <w:rStyle w:val="Ninguno"/>
        </w:rPr>
        <w:t xml:space="preserve"> 71 inciso primero </w:t>
      </w:r>
      <w:r w:rsidR="001C2001">
        <w:rPr>
          <w:rStyle w:val="Ninguno"/>
          <w:i/>
        </w:rPr>
        <w:t>Ibid</w:t>
      </w:r>
      <w:r w:rsidR="00FC0EA0" w:rsidRPr="00633EB0">
        <w:rPr>
          <w:rStyle w:val="Ninguno"/>
          <w:i/>
        </w:rPr>
        <w:t>.</w:t>
      </w:r>
      <w:r w:rsidRPr="00633EB0">
        <w:rPr>
          <w:rStyle w:val="Ninguno"/>
          <w:i/>
        </w:rPr>
        <w:t xml:space="preserve">, </w:t>
      </w:r>
      <w:r w:rsidRPr="00633EB0">
        <w:rPr>
          <w:rStyle w:val="Ninguno"/>
        </w:rPr>
        <w:t xml:space="preserve"> se refiere a la carta de naturalización en los siguientes té</w:t>
      </w:r>
      <w:r w:rsidRPr="00633EB0">
        <w:rPr>
          <w:rStyle w:val="Ninguno"/>
          <w:lang w:val="pt-PT"/>
        </w:rPr>
        <w:t xml:space="preserve">rminos </w:t>
      </w:r>
      <w:r w:rsidRPr="00633EB0">
        <w:rPr>
          <w:rStyle w:val="Ninguno"/>
        </w:rPr>
        <w:t xml:space="preserve">“Es el acto administrativo que otorga la nacionalidad ecuatoriana a los extranjeros, conforme determina la </w:t>
      </w:r>
      <w:r w:rsidR="002D661D">
        <w:rPr>
          <w:rStyle w:val="Ninguno"/>
        </w:rPr>
        <w:t>Constitución</w:t>
      </w:r>
      <w:r w:rsidRPr="00633EB0">
        <w:rPr>
          <w:rStyle w:val="Ninguno"/>
        </w:rPr>
        <w:t xml:space="preserve"> de la Re</w:t>
      </w:r>
      <w:r w:rsidR="002D661D">
        <w:rPr>
          <w:rStyle w:val="Ninguno"/>
        </w:rPr>
        <w:t>pública</w:t>
      </w:r>
      <w:r w:rsidRPr="00633EB0">
        <w:rPr>
          <w:rStyle w:val="Ninguno"/>
        </w:rPr>
        <w:t>”</w:t>
      </w:r>
      <w:r w:rsidR="009C6AA1">
        <w:rPr>
          <w:rStyle w:val="Ninguno"/>
        </w:rPr>
        <w:t xml:space="preserve"> (Art. 71), </w:t>
      </w:r>
      <w:r w:rsidR="00325D0F">
        <w:rPr>
          <w:rStyle w:val="Ninguno"/>
        </w:rPr>
        <w:t>y</w:t>
      </w:r>
      <w:r w:rsidRPr="00633EB0">
        <w:rPr>
          <w:rStyle w:val="Ninguno"/>
        </w:rPr>
        <w:t xml:space="preserve"> finalmente al respecto de la declaratoria de la c</w:t>
      </w:r>
      <w:r w:rsidR="002D661D">
        <w:rPr>
          <w:rStyle w:val="Ninguno"/>
        </w:rPr>
        <w:t>iudadanía</w:t>
      </w:r>
      <w:r w:rsidRPr="00633EB0">
        <w:rPr>
          <w:rStyle w:val="Ninguno"/>
        </w:rPr>
        <w:t xml:space="preserve"> por matrimonio o unión de hecho, en el a</w:t>
      </w:r>
      <w:r w:rsidR="002D661D">
        <w:rPr>
          <w:rStyle w:val="Ninguno"/>
        </w:rPr>
        <w:t>rtículo</w:t>
      </w:r>
      <w:r w:rsidRPr="00633EB0">
        <w:rPr>
          <w:rStyle w:val="Ninguno"/>
        </w:rPr>
        <w:t xml:space="preserve"> 73 </w:t>
      </w:r>
      <w:r w:rsidR="001C2001">
        <w:rPr>
          <w:rStyle w:val="Ninguno"/>
          <w:i/>
        </w:rPr>
        <w:t>Ibid</w:t>
      </w:r>
      <w:r w:rsidR="00FC0EA0" w:rsidRPr="00633EB0">
        <w:rPr>
          <w:rStyle w:val="Ninguno"/>
          <w:i/>
        </w:rPr>
        <w:t>.</w:t>
      </w:r>
      <w:r w:rsidRPr="00633EB0">
        <w:rPr>
          <w:rStyle w:val="Ninguno"/>
          <w:i/>
        </w:rPr>
        <w:t xml:space="preserve">, </w:t>
      </w:r>
      <w:r w:rsidRPr="00633EB0">
        <w:rPr>
          <w:rStyle w:val="Ninguno"/>
        </w:rPr>
        <w:t xml:space="preserve"> inciso primero s</w:t>
      </w:r>
      <w:r w:rsidR="003E69B6">
        <w:rPr>
          <w:rStyle w:val="Ninguno"/>
        </w:rPr>
        <w:t>eñala</w:t>
      </w:r>
      <w:r w:rsidRPr="00633EB0">
        <w:rPr>
          <w:rStyle w:val="Ninguno"/>
        </w:rPr>
        <w:t xml:space="preserve"> “La persona extranjera que haya contraído matrimonio o mantenga una unión de hecho legalmente reconocida con una persona ecuatoriana podrá solicitar la naturalización, luego de transcurridos dos </w:t>
      </w:r>
      <w:r w:rsidR="002D661D">
        <w:rPr>
          <w:rStyle w:val="Ninguno"/>
        </w:rPr>
        <w:t>año</w:t>
      </w:r>
      <w:r w:rsidRPr="00633EB0">
        <w:rPr>
          <w:rStyle w:val="Ninguno"/>
        </w:rPr>
        <w:t xml:space="preserve">s desde la fecha en que se ha celebrado el matrimonio o inscrito la unión de hecho conforme al reglamento de la presente ley” </w:t>
      </w:r>
      <w:r w:rsidR="009C6AA1">
        <w:rPr>
          <w:rStyle w:val="Ninguno"/>
        </w:rPr>
        <w:t>(Art. 73)</w:t>
      </w:r>
    </w:p>
    <w:p w14:paraId="6EC6BFE1" w14:textId="470CAEE4" w:rsidR="004C2A04" w:rsidRPr="00633EB0" w:rsidRDefault="004C2A04" w:rsidP="004C2A04">
      <w:pPr>
        <w:rPr>
          <w:rStyle w:val="Ninguno"/>
          <w:rFonts w:eastAsia="Times New Roman"/>
        </w:rPr>
      </w:pPr>
      <w:r w:rsidRPr="00633EB0">
        <w:rPr>
          <w:rStyle w:val="Ninguno"/>
        </w:rPr>
        <w:lastRenderedPageBreak/>
        <w:t>La Ley Orgánica de Movilidad Humana no establece limitantes a los derechos y las obligaciones que adquieren las personas luego de obtener la carta o declaratoria de la c</w:t>
      </w:r>
      <w:r w:rsidR="002D661D">
        <w:rPr>
          <w:rStyle w:val="Ninguno"/>
        </w:rPr>
        <w:t>iudadanía</w:t>
      </w:r>
      <w:r w:rsidRPr="00633EB0">
        <w:rPr>
          <w:rStyle w:val="Ninguno"/>
        </w:rPr>
        <w:t xml:space="preserve"> ecuatoriana a </w:t>
      </w:r>
      <w:r w:rsidR="003E69B6">
        <w:rPr>
          <w:rStyle w:val="Ninguno"/>
        </w:rPr>
        <w:t>través</w:t>
      </w:r>
      <w:r w:rsidRPr="00633EB0">
        <w:rPr>
          <w:rStyle w:val="Ninguno"/>
        </w:rPr>
        <w:t xml:space="preserve"> de la naturalización, por lo que se entiende que hay igualdad de derechos y obligaciones tanto de ciudadanos ecuatorianos por naturalización como de qu</w:t>
      </w:r>
      <w:r w:rsidR="002D661D">
        <w:rPr>
          <w:rStyle w:val="Ninguno"/>
        </w:rPr>
        <w:t>iene</w:t>
      </w:r>
      <w:r w:rsidRPr="00633EB0">
        <w:rPr>
          <w:rStyle w:val="Ninguno"/>
        </w:rPr>
        <w:t>s lo son por nacimiento.</w:t>
      </w:r>
    </w:p>
    <w:p w14:paraId="59BC07AF" w14:textId="6C67F508" w:rsidR="004C2A04" w:rsidRPr="00633EB0" w:rsidRDefault="004C2A04" w:rsidP="004C2A04">
      <w:pPr>
        <w:rPr>
          <w:rStyle w:val="Ninguno"/>
        </w:rPr>
      </w:pPr>
      <w:r w:rsidRPr="00633EB0">
        <w:rPr>
          <w:rStyle w:val="Ninguno"/>
        </w:rPr>
        <w:t>Con base en lo indicado, se comprende que el acceso a los derechos civiles</w:t>
      </w:r>
      <w:r w:rsidRPr="00633EB0">
        <w:rPr>
          <w:rStyle w:val="Ninguno"/>
          <w:lang w:val="pt-PT"/>
        </w:rPr>
        <w:t>, p</w:t>
      </w:r>
      <w:r w:rsidR="003B77ED">
        <w:rPr>
          <w:rStyle w:val="Ninguno"/>
          <w:lang w:val="pt-PT"/>
        </w:rPr>
        <w:t>olítico</w:t>
      </w:r>
      <w:r w:rsidRPr="00633EB0">
        <w:rPr>
          <w:rStyle w:val="Ninguno"/>
        </w:rPr>
        <w:t>s y sociales de las personas que adquieren la c</w:t>
      </w:r>
      <w:r w:rsidR="002D661D">
        <w:rPr>
          <w:rStyle w:val="Ninguno"/>
        </w:rPr>
        <w:t>iudadanía</w:t>
      </w:r>
      <w:r w:rsidRPr="00633EB0">
        <w:rPr>
          <w:rStyle w:val="Ninguno"/>
        </w:rPr>
        <w:t xml:space="preserve"> ecuatoriana a partir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00EC635C">
        <w:rPr>
          <w:rStyle w:val="Ninguno"/>
        </w:rPr>
        <w:t>) y</w:t>
      </w:r>
      <w:r w:rsidRPr="00633EB0">
        <w:rPr>
          <w:rStyle w:val="Ninguno"/>
        </w:rPr>
        <w:t xml:space="preserve"> mucho </w:t>
      </w:r>
      <w:r w:rsidR="002D661D">
        <w:rPr>
          <w:rStyle w:val="Ninguno"/>
        </w:rPr>
        <w:t>más</w:t>
      </w:r>
      <w:r w:rsidRPr="00633EB0">
        <w:rPr>
          <w:rStyle w:val="Ninguno"/>
        </w:rPr>
        <w:t xml:space="preserve"> desde la vigencia de la Ley Orgánica de Movilidad Humana (2017), s</w:t>
      </w:r>
      <w:r w:rsidR="00204B01">
        <w:rPr>
          <w:rStyle w:val="Ninguno"/>
        </w:rPr>
        <w:t>erían</w:t>
      </w:r>
      <w:r w:rsidRPr="00633EB0">
        <w:rPr>
          <w:rStyle w:val="Ninguno"/>
        </w:rPr>
        <w:t xml:space="preserve"> una realidad.</w:t>
      </w:r>
    </w:p>
    <w:p w14:paraId="1D7FA29D" w14:textId="6D8E002B" w:rsidR="004C2A04" w:rsidRPr="00633EB0" w:rsidRDefault="004C2A04" w:rsidP="004C2A04">
      <w:pPr>
        <w:rPr>
          <w:rStyle w:val="Ninguno"/>
          <w:rFonts w:eastAsia="Times New Roman"/>
        </w:rPr>
      </w:pPr>
      <w:r w:rsidRPr="00633EB0">
        <w:rPr>
          <w:rStyle w:val="Ninguno"/>
        </w:rPr>
        <w:t>Como resultado de las observaciones investigador, se evidenció la gran cantidad de trabajo, por el conjunto de procesos que trata el personal encargado de los casos de naturalizaciones, en cada una de las Coordinaciones Zonales, qu</w:t>
      </w:r>
      <w:r w:rsidR="002D661D">
        <w:rPr>
          <w:rStyle w:val="Ninguno"/>
        </w:rPr>
        <w:t>iene</w:t>
      </w:r>
      <w:r w:rsidRPr="00633EB0">
        <w:rPr>
          <w:rStyle w:val="Ninguno"/>
        </w:rPr>
        <w:t xml:space="preserve">s fundamentalmente indicaron de manera unívoca que la temporada que tuvieron una pausa, fue durante la implementación de la Ley Orgánica de Movilidad Humana, porque no hubo una disposición clara acerca de cómo ejecutar los procesos en razón de que la Dirección de Naturalizaciones no había tomado una línea determinante, pero que </w:t>
      </w:r>
      <w:r w:rsidR="002D661D">
        <w:rPr>
          <w:rStyle w:val="Ninguno"/>
        </w:rPr>
        <w:t>más</w:t>
      </w:r>
      <w:r w:rsidRPr="00633EB0">
        <w:rPr>
          <w:rStyle w:val="Ninguno"/>
        </w:rPr>
        <w:t xml:space="preserve"> tarde, aproximadamente dos o tres meses luego de la puesta en marcha de la Ley Orgánica de Movilidad Humana (2017), se retomaron los procesos.</w:t>
      </w:r>
    </w:p>
    <w:p w14:paraId="448E12F0" w14:textId="5BA444C9" w:rsidR="004C2A04" w:rsidRPr="00633EB0" w:rsidRDefault="004C2A04" w:rsidP="004C2A04">
      <w:pPr>
        <w:rPr>
          <w:rStyle w:val="Ninguno"/>
          <w:rFonts w:eastAsia="Times New Roman"/>
        </w:rPr>
      </w:pPr>
      <w:r w:rsidRPr="00633EB0">
        <w:rPr>
          <w:rStyle w:val="Ninguno"/>
        </w:rPr>
        <w:t xml:space="preserve">Al retrasarse el inicio de los procesos de naturalización o al recibirlos, pero sin darles trámite alguno, se generó una demora en la resolución de los mismos.  La Coordinación Zonal 9-Quito, recibió las solicitudes tanto de cartas como de declaratorias y no los procesó de manera inmediata; la Coordinación Zonal 6-Azogues se limitó a no recibir ningún requerimiento por al menos un mes y medio y, mientras tanto, despachó las solicitudes iniciadas con la Ley de Naturalización (1976); de igual manera ocurrió con las </w:t>
      </w:r>
      <w:r w:rsidR="003E69B6">
        <w:rPr>
          <w:rStyle w:val="Ninguno"/>
        </w:rPr>
        <w:t>de</w:t>
      </w:r>
      <w:r w:rsidR="002D661D">
        <w:rPr>
          <w:rStyle w:val="Ninguno"/>
        </w:rPr>
        <w:t>más</w:t>
      </w:r>
      <w:r w:rsidRPr="00633EB0">
        <w:rPr>
          <w:rStyle w:val="Ninguno"/>
        </w:rPr>
        <w:t xml:space="preserve"> coordinaciones zonales.</w:t>
      </w:r>
    </w:p>
    <w:p w14:paraId="197959FB" w14:textId="50FDE323" w:rsidR="004C2A04" w:rsidRPr="00633EB0" w:rsidRDefault="004C2A04" w:rsidP="004C2A04">
      <w:pPr>
        <w:rPr>
          <w:rStyle w:val="Ninguno"/>
          <w:rFonts w:eastAsia="Times New Roman"/>
        </w:rPr>
      </w:pPr>
      <w:r w:rsidRPr="00633EB0">
        <w:rPr>
          <w:rStyle w:val="Ninguno"/>
        </w:rPr>
        <w:lastRenderedPageBreak/>
        <w:t>Ante los pedidos de los extranjeros que consideraban cumplir con los requisitos para iniciar sus procesos de naturalización, la Dirección de Naturalizaciones instruyó verbalmente a los funcionarios que se les comunicara que se estaba implementando la nueva Ley</w:t>
      </w:r>
      <w:r w:rsidR="004E4EC3">
        <w:rPr>
          <w:rStyle w:val="Ninguno"/>
        </w:rPr>
        <w:t xml:space="preserve"> </w:t>
      </w:r>
      <w:r w:rsidR="00325D0F">
        <w:rPr>
          <w:rStyle w:val="Ninguno"/>
        </w:rPr>
        <w:t>y</w:t>
      </w:r>
      <w:r w:rsidRPr="00633EB0">
        <w:rPr>
          <w:rStyle w:val="Ninguno"/>
        </w:rPr>
        <w:t xml:space="preserve"> que, por lo tanto, se debía estar a la espera de instrucciones por parte de la Dirección, en razón de que aún no se había expedido el Reglamento a la misma, siendo a</w:t>
      </w:r>
      <w:r w:rsidR="003E69B6">
        <w:rPr>
          <w:rStyle w:val="Ninguno"/>
        </w:rPr>
        <w:t>de</w:t>
      </w:r>
      <w:r w:rsidR="002D661D">
        <w:rPr>
          <w:rStyle w:val="Ninguno"/>
        </w:rPr>
        <w:t>más</w:t>
      </w:r>
      <w:r w:rsidRPr="00633EB0">
        <w:rPr>
          <w:rStyle w:val="Ninguno"/>
        </w:rPr>
        <w:t xml:space="preserve"> necesario la elaboración de normativa interna o secundaria, con el afán de no cometer errores procedimentales por alguna mala interpretación de la Ley Orgánica de Movilidad Humana (2017).</w:t>
      </w:r>
    </w:p>
    <w:p w14:paraId="5F7DAF06" w14:textId="31D918AE" w:rsidR="004C2A04" w:rsidRPr="00633EB0" w:rsidRDefault="004C2A04" w:rsidP="004C2A04">
      <w:pPr>
        <w:rPr>
          <w:rStyle w:val="Ninguno"/>
          <w:rFonts w:eastAsia="Times New Roman"/>
        </w:rPr>
      </w:pPr>
      <w:r w:rsidRPr="00633EB0">
        <w:rPr>
          <w:rStyle w:val="Ninguno"/>
        </w:rPr>
        <w:t>Si bien entonces la c</w:t>
      </w:r>
      <w:r w:rsidR="002D661D">
        <w:rPr>
          <w:rStyle w:val="Ninguno"/>
        </w:rPr>
        <w:t>iudadanía</w:t>
      </w:r>
      <w:r w:rsidRPr="00633EB0">
        <w:rPr>
          <w:rStyle w:val="Ninguno"/>
        </w:rPr>
        <w:t xml:space="preserve"> le permite a la persona acceder a los derechos civiles, sociales y p</w:t>
      </w:r>
      <w:r w:rsidR="003B77ED">
        <w:rPr>
          <w:rStyle w:val="Ninguno"/>
        </w:rPr>
        <w:t>olítico</w:t>
      </w:r>
      <w:r w:rsidRPr="00633EB0">
        <w:rPr>
          <w:rStyle w:val="Ninguno"/>
        </w:rPr>
        <w:t>s, estos durante el tiempo de la implementación de la nueva norma se vieron afectados por el retraso en la ejecución de los procesos de naturalización.</w:t>
      </w:r>
    </w:p>
    <w:p w14:paraId="73B065E6" w14:textId="2E63BEB2" w:rsidR="004C2A04" w:rsidRPr="00633EB0" w:rsidRDefault="004C2A04" w:rsidP="004C2A04">
      <w:pPr>
        <w:rPr>
          <w:rStyle w:val="Ninguno"/>
          <w:rFonts w:eastAsia="Times New Roman"/>
        </w:rPr>
      </w:pPr>
      <w:r w:rsidRPr="00633EB0">
        <w:rPr>
          <w:rStyle w:val="Ninguno"/>
        </w:rPr>
        <w:t>Para complementar lo anotado, se registra las respuestas a las encuestas efectuadas a qu</w:t>
      </w:r>
      <w:r w:rsidR="002D661D">
        <w:rPr>
          <w:rStyle w:val="Ninguno"/>
        </w:rPr>
        <w:t>iene</w:t>
      </w:r>
      <w:r w:rsidRPr="00633EB0">
        <w:rPr>
          <w:rStyle w:val="Ninguno"/>
        </w:rPr>
        <w:t>s obtuvieron la c</w:t>
      </w:r>
      <w:r w:rsidR="002D661D">
        <w:rPr>
          <w:rStyle w:val="Ninguno"/>
        </w:rPr>
        <w:t>iudadanía</w:t>
      </w:r>
      <w:r w:rsidRPr="00633EB0">
        <w:rPr>
          <w:rStyle w:val="Ninguno"/>
        </w:rPr>
        <w:t xml:space="preserve"> ecuatoriana por carta de naturalización a la pregunta vinculada con este punto de análisis </w:t>
      </w:r>
      <w:r w:rsidRPr="00633EB0">
        <w:rPr>
          <w:rStyle w:val="Ninguno"/>
          <w:bCs/>
        </w:rPr>
        <w:t>¿Conoce usted que el Estado ecuatoriano pudo haberle negado su solicitud de naturalización?</w:t>
      </w:r>
    </w:p>
    <w:p w14:paraId="514217E6" w14:textId="77777777" w:rsidR="004C2A04" w:rsidRPr="00633EB0" w:rsidRDefault="004C2A04" w:rsidP="004C2A04">
      <w:pPr>
        <w:keepNext/>
      </w:pPr>
      <w:r w:rsidRPr="00633EB0">
        <w:rPr>
          <w:noProof/>
          <w:lang w:val="es-ES" w:eastAsia="es-ES"/>
        </w:rPr>
        <w:drawing>
          <wp:inline distT="0" distB="0" distL="0" distR="0" wp14:anchorId="639B493A" wp14:editId="7BB84293">
            <wp:extent cx="5612130" cy="2422525"/>
            <wp:effectExtent l="0" t="0" r="7620"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9BA965" w14:textId="766A1511" w:rsidR="004C2A04" w:rsidRPr="000E3287" w:rsidRDefault="000E3287" w:rsidP="000E3287">
      <w:pPr>
        <w:pStyle w:val="Descripcin"/>
        <w:spacing w:after="0"/>
        <w:rPr>
          <w:b/>
          <w:i w:val="0"/>
          <w:color w:val="auto"/>
        </w:rPr>
      </w:pPr>
      <w:bookmarkStart w:id="133" w:name="_Toc12226894"/>
      <w:bookmarkStart w:id="134" w:name="_Toc16073572"/>
      <w:bookmarkStart w:id="135" w:name="_Toc16780530"/>
      <w:r w:rsidRPr="000E3287">
        <w:rPr>
          <w:b/>
          <w:i w:val="0"/>
          <w:color w:val="auto"/>
        </w:rPr>
        <w:t xml:space="preserve">Figura </w:t>
      </w:r>
      <w:r w:rsidRPr="000E3287">
        <w:rPr>
          <w:b/>
          <w:i w:val="0"/>
          <w:color w:val="auto"/>
        </w:rPr>
        <w:fldChar w:fldCharType="begin"/>
      </w:r>
      <w:r w:rsidRPr="000E3287">
        <w:rPr>
          <w:b/>
          <w:i w:val="0"/>
          <w:color w:val="auto"/>
        </w:rPr>
        <w:instrText xml:space="preserve"> SEQ Figura \* ARABIC </w:instrText>
      </w:r>
      <w:r w:rsidRPr="000E3287">
        <w:rPr>
          <w:b/>
          <w:i w:val="0"/>
          <w:color w:val="auto"/>
        </w:rPr>
        <w:fldChar w:fldCharType="separate"/>
      </w:r>
      <w:r w:rsidR="00B821D8">
        <w:rPr>
          <w:b/>
          <w:i w:val="0"/>
          <w:noProof/>
          <w:color w:val="auto"/>
        </w:rPr>
        <w:t>3</w:t>
      </w:r>
      <w:r w:rsidRPr="000E3287">
        <w:rPr>
          <w:b/>
          <w:i w:val="0"/>
          <w:color w:val="auto"/>
        </w:rPr>
        <w:fldChar w:fldCharType="end"/>
      </w:r>
      <w:r w:rsidRPr="000E3287">
        <w:rPr>
          <w:b/>
          <w:i w:val="0"/>
          <w:color w:val="auto"/>
        </w:rPr>
        <w:t>:</w:t>
      </w:r>
      <w:r w:rsidRPr="000E3287">
        <w:rPr>
          <w:i w:val="0"/>
          <w:color w:val="auto"/>
        </w:rPr>
        <w:t xml:space="preserve"> </w:t>
      </w:r>
      <w:r w:rsidR="004C2A04" w:rsidRPr="000E3287">
        <w:rPr>
          <w:i w:val="0"/>
          <w:color w:val="auto"/>
        </w:rPr>
        <w:t>Respuestas sobre cartas otorgadas 2016-2017 MREMH</w:t>
      </w:r>
      <w:bookmarkEnd w:id="133"/>
      <w:bookmarkEnd w:id="134"/>
      <w:bookmarkEnd w:id="135"/>
      <w:r w:rsidR="004C2A04" w:rsidRPr="000E3287">
        <w:rPr>
          <w:i w:val="0"/>
          <w:color w:val="auto"/>
        </w:rPr>
        <w:t xml:space="preserve"> </w:t>
      </w:r>
    </w:p>
    <w:p w14:paraId="41BE7589" w14:textId="77777777" w:rsidR="004C2A04" w:rsidRPr="00633EB0" w:rsidRDefault="004C2A04" w:rsidP="000E3287">
      <w:pPr>
        <w:pStyle w:val="PIEDETABLAAPAFABY"/>
        <w:ind w:firstLine="284"/>
        <w:rPr>
          <w:rStyle w:val="Ninguno"/>
          <w:rFonts w:eastAsia="Times New Roman"/>
          <w:b w:val="0"/>
          <w:iCs/>
          <w:szCs w:val="20"/>
        </w:rPr>
      </w:pPr>
      <w:r w:rsidRPr="00633EB0">
        <w:t xml:space="preserve">Fuente: </w:t>
      </w:r>
      <w:r w:rsidRPr="001B5E22">
        <w:rPr>
          <w:b w:val="0"/>
        </w:rPr>
        <w:t>Encuesta (elaboración propia)</w:t>
      </w:r>
    </w:p>
    <w:p w14:paraId="723EB933" w14:textId="250D23AB" w:rsidR="004C2A04" w:rsidRPr="00633EB0" w:rsidRDefault="004C2A04" w:rsidP="004C2A04">
      <w:pPr>
        <w:rPr>
          <w:rStyle w:val="Ninguno"/>
          <w:rFonts w:eastAsia="Times New Roman"/>
        </w:rPr>
      </w:pPr>
      <w:r w:rsidRPr="00633EB0">
        <w:rPr>
          <w:rStyle w:val="Ninguno"/>
        </w:rPr>
        <w:lastRenderedPageBreak/>
        <w:t>Como se observa en la figura, de las 36 respuestas que se recibieron de las encuestas efectuadas a las personas que obtuvieron la c</w:t>
      </w:r>
      <w:r w:rsidR="002D661D">
        <w:rPr>
          <w:rStyle w:val="Ninguno"/>
        </w:rPr>
        <w:t>iudadanía</w:t>
      </w:r>
      <w:r w:rsidRPr="00633EB0">
        <w:rPr>
          <w:rStyle w:val="Ninguno"/>
        </w:rPr>
        <w:t xml:space="preserve"> ecuatoriana por carta de naturalización durante los </w:t>
      </w:r>
      <w:r w:rsidR="002D661D">
        <w:rPr>
          <w:rStyle w:val="Ninguno"/>
        </w:rPr>
        <w:t>año</w:t>
      </w:r>
      <w:r w:rsidRPr="00633EB0">
        <w:rPr>
          <w:rStyle w:val="Ninguno"/>
        </w:rPr>
        <w:t>s 2016 y 2017, 31 indicaron que, si conocían, lo cual representa un porcentaje del 86,11%, mientras que 4 indicaron que no, con un porcentaje del 11,11% y solo una persona con un porcentaje del 2,78% del total de la muestra no respondió a esa pregunta.</w:t>
      </w:r>
    </w:p>
    <w:p w14:paraId="6B53DD2D" w14:textId="3AACBA32" w:rsidR="004C2A04" w:rsidRPr="00633EB0" w:rsidRDefault="004C2A04" w:rsidP="004C2A04">
      <w:pPr>
        <w:rPr>
          <w:rStyle w:val="Ninguno"/>
          <w:rFonts w:eastAsia="Times New Roman"/>
        </w:rPr>
      </w:pPr>
      <w:r w:rsidRPr="00633EB0">
        <w:rPr>
          <w:rStyle w:val="Ninguno"/>
        </w:rPr>
        <w:t>En razón de lo anteriormente referido se explica que si bien la normativa dice que adquirir la c</w:t>
      </w:r>
      <w:r w:rsidR="002D661D">
        <w:rPr>
          <w:rStyle w:val="Ninguno"/>
        </w:rPr>
        <w:t>iudadanía</w:t>
      </w:r>
      <w:r w:rsidRPr="00633EB0">
        <w:rPr>
          <w:rStyle w:val="Ninguno"/>
        </w:rPr>
        <w:t xml:space="preserve"> ecuatoriana por naturalización consiste en una opción que el extranjero considera o no</w:t>
      </w:r>
      <w:r w:rsidR="004E4EC3">
        <w:rPr>
          <w:rStyle w:val="Ninguno"/>
        </w:rPr>
        <w:t xml:space="preserve">, </w:t>
      </w:r>
      <w:r w:rsidR="00325D0F">
        <w:rPr>
          <w:rStyle w:val="Ninguno"/>
        </w:rPr>
        <w:t>y</w:t>
      </w:r>
      <w:r w:rsidRPr="00633EB0">
        <w:rPr>
          <w:rStyle w:val="Ninguno"/>
        </w:rPr>
        <w:t xml:space="preserve">a que el Estado al ser el soberano, es el que finalmente a </w:t>
      </w:r>
      <w:r w:rsidR="003E69B6">
        <w:rPr>
          <w:rStyle w:val="Ninguno"/>
        </w:rPr>
        <w:t>través</w:t>
      </w:r>
      <w:r w:rsidRPr="00633EB0">
        <w:rPr>
          <w:rStyle w:val="Ninguno"/>
        </w:rPr>
        <w:t xml:space="preserve"> de la administración </w:t>
      </w:r>
      <w:r w:rsidR="002D661D">
        <w:rPr>
          <w:rStyle w:val="Ninguno"/>
        </w:rPr>
        <w:t>pública</w:t>
      </w:r>
      <w:r w:rsidRPr="00633EB0">
        <w:rPr>
          <w:rStyle w:val="Ninguno"/>
        </w:rPr>
        <w:t xml:space="preserve"> decide si la concede o no, se observa que el otorgamiento solo está condicionado a cumplir los requisitos y a la ejecución de los procesos y no opera ningún otro factor, como podría ser a manera de ejemplos: activar la opción como un derecho, cuando por medio de una carta se exige su cumplimiento; ejercer actitudes prepotentes frente a los funcionarios </w:t>
      </w:r>
      <w:r w:rsidR="00204B01">
        <w:rPr>
          <w:rStyle w:val="Ninguno"/>
        </w:rPr>
        <w:t>público</w:t>
      </w:r>
      <w:r w:rsidRPr="00633EB0">
        <w:rPr>
          <w:rStyle w:val="Ninguno"/>
        </w:rPr>
        <w:t xml:space="preserve">s, por creer tener un derecho que les asiste; presentar cartas en términos ofensivos exhibiendo quejas de aparentes demoras en los otorgamientos, </w:t>
      </w:r>
      <w:r w:rsidR="003E69B6">
        <w:rPr>
          <w:rStyle w:val="Ninguno"/>
        </w:rPr>
        <w:t>etcétera</w:t>
      </w:r>
      <w:r w:rsidRPr="00633EB0">
        <w:rPr>
          <w:rStyle w:val="Ninguno"/>
        </w:rPr>
        <w:t>.  Estas y otras situaciones, según se observaron en algunos expedientes que reposan fundamentalmente en la Dirección de Visados y Naturalizaciones, por ser la competente para conocer quejas vinculadas con el otorgamiento de la c</w:t>
      </w:r>
      <w:r w:rsidR="002D661D">
        <w:rPr>
          <w:rStyle w:val="Ninguno"/>
        </w:rPr>
        <w:t>iudadanía</w:t>
      </w:r>
      <w:r w:rsidRPr="00633EB0">
        <w:rPr>
          <w:rStyle w:val="Ninguno"/>
        </w:rPr>
        <w:t>.</w:t>
      </w:r>
    </w:p>
    <w:p w14:paraId="0B58E6BC" w14:textId="23A07475" w:rsidR="004C2A04" w:rsidRPr="00633EB0" w:rsidRDefault="004C2A04" w:rsidP="004C2A04">
      <w:pPr>
        <w:rPr>
          <w:rStyle w:val="Ninguno"/>
          <w:rFonts w:eastAsia="Times New Roman"/>
        </w:rPr>
      </w:pPr>
      <w:r w:rsidRPr="00633EB0">
        <w:rPr>
          <w:rStyle w:val="Ninguno"/>
        </w:rPr>
        <w:t>Luego de lo mencionado y al observar la figura</w:t>
      </w:r>
      <w:r w:rsidRPr="00633EB0">
        <w:rPr>
          <w:rStyle w:val="Ninguno"/>
          <w:lang w:val="it-IT"/>
        </w:rPr>
        <w:t xml:space="preserve">, </w:t>
      </w:r>
      <w:r w:rsidRPr="00633EB0">
        <w:rPr>
          <w:rStyle w:val="Ninguno"/>
        </w:rPr>
        <w:t>este evidencia que el 86% de la población conocía que la c</w:t>
      </w:r>
      <w:r w:rsidR="002D661D">
        <w:rPr>
          <w:rStyle w:val="Ninguno"/>
        </w:rPr>
        <w:t>iudadanía</w:t>
      </w:r>
      <w:r w:rsidRPr="00633EB0">
        <w:rPr>
          <w:rStyle w:val="Ninguno"/>
        </w:rPr>
        <w:t xml:space="preserve"> ecuatoriana podía ser negada, lo cual si se mide con el 11,11% que respondió no, la diferencia es muy considerable, contraponiéndose de manera exponencial a lo que </w:t>
      </w:r>
      <w:r w:rsidR="002D661D">
        <w:rPr>
          <w:rStyle w:val="Ninguno"/>
        </w:rPr>
        <w:t>más</w:t>
      </w:r>
      <w:r w:rsidRPr="00633EB0">
        <w:rPr>
          <w:rStyle w:val="Ninguno"/>
        </w:rPr>
        <w:t xml:space="preserve"> adelante s</w:t>
      </w:r>
      <w:r w:rsidR="003E69B6">
        <w:rPr>
          <w:rStyle w:val="Ninguno"/>
        </w:rPr>
        <w:t>eñala</w:t>
      </w:r>
      <w:r w:rsidRPr="00633EB0">
        <w:rPr>
          <w:rStyle w:val="Ninguno"/>
        </w:rPr>
        <w:t xml:space="preserve">n los funcionarios, porque solo de no presentar la solicitud o de presentada la misma, en el caso de encontrase incompleta en cuanto a los requisitos, esta no se </w:t>
      </w:r>
      <w:r w:rsidRPr="00633EB0">
        <w:rPr>
          <w:rStyle w:val="Ninguno"/>
        </w:rPr>
        <w:lastRenderedPageBreak/>
        <w:t>procesa; sin embargo, la percepción de qu</w:t>
      </w:r>
      <w:r w:rsidR="002D661D">
        <w:rPr>
          <w:rStyle w:val="Ninguno"/>
        </w:rPr>
        <w:t>iene</w:t>
      </w:r>
      <w:r w:rsidRPr="00633EB0">
        <w:rPr>
          <w:rStyle w:val="Ninguno"/>
        </w:rPr>
        <w:t>s obtuvieron la c</w:t>
      </w:r>
      <w:r w:rsidR="002D661D">
        <w:rPr>
          <w:rStyle w:val="Ninguno"/>
        </w:rPr>
        <w:t>iudadanía</w:t>
      </w:r>
      <w:r w:rsidRPr="00633EB0">
        <w:rPr>
          <w:rStyle w:val="Ninguno"/>
        </w:rPr>
        <w:t xml:space="preserve"> ecuatoriana por carta de la muestra indicada es muy diferente a la que en la práctica ocurre.</w:t>
      </w:r>
    </w:p>
    <w:p w14:paraId="300B4758" w14:textId="6F29D3D9" w:rsidR="004C2A04" w:rsidRPr="00FC0EA0" w:rsidRDefault="004C2A04" w:rsidP="00FC0EA0">
      <w:pPr>
        <w:rPr>
          <w:rStyle w:val="Ninguno"/>
          <w:rFonts w:eastAsia="Times New Roman"/>
        </w:rPr>
      </w:pPr>
      <w:r w:rsidRPr="00633EB0">
        <w:rPr>
          <w:rStyle w:val="Ninguno"/>
        </w:rPr>
        <w:t>Las respuestas de qu</w:t>
      </w:r>
      <w:r w:rsidR="002D661D">
        <w:rPr>
          <w:rStyle w:val="Ninguno"/>
        </w:rPr>
        <w:t>iene</w:t>
      </w:r>
      <w:r w:rsidRPr="00633EB0">
        <w:rPr>
          <w:rStyle w:val="Ninguno"/>
        </w:rPr>
        <w:t>s obtuvieron la c</w:t>
      </w:r>
      <w:r w:rsidR="002D661D">
        <w:rPr>
          <w:rStyle w:val="Ninguno"/>
        </w:rPr>
        <w:t>iudadanía</w:t>
      </w:r>
      <w:r w:rsidRPr="00633EB0">
        <w:rPr>
          <w:rStyle w:val="Ninguno"/>
        </w:rPr>
        <w:t xml:space="preserve"> ecuatoriana por declaratoria con base en un matrimonio o una unión de hecho, durante los </w:t>
      </w:r>
      <w:r w:rsidR="002D661D">
        <w:rPr>
          <w:rStyle w:val="Ninguno"/>
        </w:rPr>
        <w:t>año</w:t>
      </w:r>
      <w:r w:rsidRPr="00633EB0">
        <w:rPr>
          <w:rStyle w:val="Ninguno"/>
        </w:rPr>
        <w:t>s 2016 y 2017 a la pregunta indicada fueron las siguientes:</w:t>
      </w:r>
    </w:p>
    <w:p w14:paraId="3BBCBA6F" w14:textId="77777777" w:rsidR="004C2A04" w:rsidRPr="00633EB0" w:rsidRDefault="004C2A04" w:rsidP="004C2A04">
      <w:pPr>
        <w:keepNext/>
      </w:pPr>
      <w:r w:rsidRPr="00633EB0">
        <w:rPr>
          <w:noProof/>
          <w:lang w:val="es-ES" w:eastAsia="es-ES"/>
        </w:rPr>
        <w:drawing>
          <wp:inline distT="0" distB="0" distL="0" distR="0" wp14:anchorId="758C8C99" wp14:editId="66DEFCCF">
            <wp:extent cx="5612130" cy="2336800"/>
            <wp:effectExtent l="0" t="0" r="7620" b="63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490865" w14:textId="6A7C770C" w:rsidR="004C2A04" w:rsidRPr="00034C67" w:rsidRDefault="00034C67" w:rsidP="00034C67">
      <w:pPr>
        <w:pStyle w:val="Descripcin"/>
        <w:spacing w:after="0"/>
        <w:rPr>
          <w:b/>
          <w:i w:val="0"/>
          <w:color w:val="auto"/>
        </w:rPr>
      </w:pPr>
      <w:bookmarkStart w:id="136" w:name="_Toc12226895"/>
      <w:bookmarkStart w:id="137" w:name="_Toc16780531"/>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4</w:t>
      </w:r>
      <w:r w:rsidRPr="00034C67">
        <w:rPr>
          <w:b/>
          <w:i w:val="0"/>
          <w:color w:val="auto"/>
        </w:rPr>
        <w:fldChar w:fldCharType="end"/>
      </w:r>
      <w:r w:rsidRPr="00034C67">
        <w:rPr>
          <w:b/>
          <w:i w:val="0"/>
          <w:color w:val="auto"/>
        </w:rPr>
        <w:t>:</w:t>
      </w:r>
      <w:r w:rsidRPr="00034C67">
        <w:rPr>
          <w:i w:val="0"/>
          <w:color w:val="auto"/>
        </w:rPr>
        <w:t xml:space="preserve"> </w:t>
      </w:r>
      <w:r w:rsidR="004C2A04" w:rsidRPr="00325322">
        <w:rPr>
          <w:i w:val="0"/>
          <w:color w:val="auto"/>
        </w:rPr>
        <w:t>Respuestas sobre declaratorias otorgadas 2016-2017 MREMH</w:t>
      </w:r>
      <w:bookmarkEnd w:id="136"/>
      <w:bookmarkEnd w:id="137"/>
    </w:p>
    <w:p w14:paraId="2B5532CF" w14:textId="4AA87E42" w:rsidR="004C2A04" w:rsidRPr="001B5E22" w:rsidRDefault="004C2A04" w:rsidP="00034C67">
      <w:pPr>
        <w:pStyle w:val="PIEDETABLAAPAFABY"/>
        <w:ind w:firstLine="284"/>
        <w:rPr>
          <w:rStyle w:val="Ninguno"/>
          <w:rFonts w:eastAsia="Times New Roman"/>
          <w:b w:val="0"/>
          <w:iCs/>
          <w:szCs w:val="20"/>
        </w:rPr>
      </w:pPr>
      <w:r w:rsidRPr="00633EB0">
        <w:t xml:space="preserve">Fuente: </w:t>
      </w:r>
      <w:r w:rsidRPr="001B5E22">
        <w:rPr>
          <w:b w:val="0"/>
        </w:rPr>
        <w:t>Encuesta (elaboración propia)</w:t>
      </w:r>
    </w:p>
    <w:p w14:paraId="7E8AFD92" w14:textId="1EB81955" w:rsidR="004C2A04" w:rsidRPr="00633EB0" w:rsidRDefault="004C2A04" w:rsidP="004C2A04">
      <w:pPr>
        <w:rPr>
          <w:rStyle w:val="Ninguno"/>
          <w:rFonts w:eastAsia="Times New Roman"/>
        </w:rPr>
      </w:pPr>
      <w:r w:rsidRPr="00633EB0">
        <w:rPr>
          <w:rStyle w:val="Ninguno"/>
        </w:rPr>
        <w:t>Como se puede observar en la figura, de las 60 respuestas recibidas, 47 personas respondieron que sí, con un equivalente al 78,33%, 12 personas s</w:t>
      </w:r>
      <w:r w:rsidR="003E69B6">
        <w:rPr>
          <w:rStyle w:val="Ninguno"/>
        </w:rPr>
        <w:t>eñala</w:t>
      </w:r>
      <w:r w:rsidRPr="00633EB0">
        <w:rPr>
          <w:rStyle w:val="Ninguno"/>
        </w:rPr>
        <w:t>ron que no, lo cual equivale al porcentaje del 20,00% y solo una persona no respondió a la pregunta, lo que equivale al porcentaje del 1,67%.</w:t>
      </w:r>
    </w:p>
    <w:p w14:paraId="352ECA18" w14:textId="4E336679" w:rsidR="004C2A04" w:rsidRPr="00633EB0" w:rsidRDefault="004C2A04" w:rsidP="004C2A04">
      <w:pPr>
        <w:rPr>
          <w:rStyle w:val="Ninguno"/>
          <w:rFonts w:eastAsia="Times New Roman"/>
        </w:rPr>
      </w:pPr>
      <w:r w:rsidRPr="00633EB0">
        <w:rPr>
          <w:rStyle w:val="Ninguno"/>
        </w:rPr>
        <w:t>Siendo la muestra un poco mayor, tomando en consideración que el universo también es considerablemente mayor, como se observa el porcentaje, continúa siendo elevado para las personas que sí conocían que el Estado ecuatoriano pudo haberles negado su solicitud de naturalización</w:t>
      </w:r>
      <w:r w:rsidR="004E4EC3">
        <w:rPr>
          <w:rStyle w:val="Ninguno"/>
        </w:rPr>
        <w:t xml:space="preserve">, </w:t>
      </w:r>
      <w:r w:rsidR="00325D0F">
        <w:rPr>
          <w:rStyle w:val="Ninguno"/>
        </w:rPr>
        <w:t>y</w:t>
      </w:r>
      <w:r w:rsidRPr="00633EB0">
        <w:rPr>
          <w:rStyle w:val="Ninguno"/>
        </w:rPr>
        <w:t>a que el 78% así lo cree, en comparación con el 20,00% que contestó no conocer.</w:t>
      </w:r>
    </w:p>
    <w:p w14:paraId="5F0BBE87" w14:textId="77777777" w:rsidR="004C2A04" w:rsidRPr="00633EB0" w:rsidRDefault="004C2A04" w:rsidP="004C2A04">
      <w:pPr>
        <w:rPr>
          <w:rStyle w:val="Ninguno"/>
          <w:rFonts w:eastAsia="Times New Roman"/>
        </w:rPr>
      </w:pPr>
      <w:r w:rsidRPr="00633EB0">
        <w:rPr>
          <w:rStyle w:val="Ninguno"/>
        </w:rPr>
        <w:lastRenderedPageBreak/>
        <w:t>Otra pregunta referente al proceso de naturalizaciones que se efectuó, estuvo dirigida a conocer el tipo de visa que les permitieron mayoritariamente acceder a la opción del proceso de naturalización por carta y por declaratoria.</w:t>
      </w:r>
    </w:p>
    <w:p w14:paraId="609929A4" w14:textId="77777777" w:rsidR="004C2A04" w:rsidRPr="00633EB0" w:rsidRDefault="004C2A04" w:rsidP="004C2A04">
      <w:pPr>
        <w:keepNext/>
      </w:pPr>
      <w:r w:rsidRPr="00633EB0">
        <w:rPr>
          <w:noProof/>
          <w:lang w:val="es-ES" w:eastAsia="es-ES"/>
        </w:rPr>
        <w:drawing>
          <wp:inline distT="0" distB="0" distL="0" distR="0" wp14:anchorId="4D92278F" wp14:editId="68E45186">
            <wp:extent cx="5612130" cy="2239010"/>
            <wp:effectExtent l="0" t="0" r="7620" b="889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DF684B" w14:textId="4E7CE3D4" w:rsidR="004C2A04" w:rsidRPr="00034C67" w:rsidRDefault="00034C67" w:rsidP="00034C67">
      <w:pPr>
        <w:pStyle w:val="Descripcin"/>
        <w:spacing w:after="0"/>
        <w:rPr>
          <w:i w:val="0"/>
          <w:color w:val="auto"/>
        </w:rPr>
      </w:pPr>
      <w:bookmarkStart w:id="138" w:name="_Toc12226896"/>
      <w:bookmarkStart w:id="139" w:name="_Toc16780532"/>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5</w:t>
      </w:r>
      <w:r w:rsidRPr="00034C67">
        <w:rPr>
          <w:b/>
          <w:i w:val="0"/>
          <w:color w:val="auto"/>
        </w:rPr>
        <w:fldChar w:fldCharType="end"/>
      </w:r>
      <w:r w:rsidRPr="00034C67">
        <w:rPr>
          <w:b/>
          <w:i w:val="0"/>
          <w:color w:val="auto"/>
        </w:rPr>
        <w:t xml:space="preserve">: </w:t>
      </w:r>
      <w:r w:rsidR="004C2A04" w:rsidRPr="00034C67">
        <w:rPr>
          <w:i w:val="0"/>
          <w:color w:val="auto"/>
        </w:rPr>
        <w:t>Respuestas sobre cartas otorgadas 2016-2017 MREMH</w:t>
      </w:r>
      <w:bookmarkEnd w:id="138"/>
      <w:bookmarkEnd w:id="139"/>
    </w:p>
    <w:p w14:paraId="202B0A1C" w14:textId="73709750" w:rsidR="004C2A04" w:rsidRPr="001B5E22" w:rsidRDefault="004C2A04" w:rsidP="00034C67">
      <w:pPr>
        <w:pStyle w:val="Descripcin"/>
        <w:spacing w:after="0"/>
        <w:rPr>
          <w:color w:val="auto"/>
        </w:rPr>
      </w:pPr>
      <w:r w:rsidRPr="00633EB0">
        <w:rPr>
          <w:b/>
          <w:i w:val="0"/>
          <w:color w:val="auto"/>
        </w:rPr>
        <w:t xml:space="preserve">Fuente: </w:t>
      </w:r>
      <w:r w:rsidRPr="00633EB0">
        <w:rPr>
          <w:i w:val="0"/>
          <w:color w:val="auto"/>
        </w:rPr>
        <w:t>Encuesta (elaboración propia)</w:t>
      </w:r>
    </w:p>
    <w:p w14:paraId="2E2FAAA4" w14:textId="324F83E6" w:rsidR="004C2A04" w:rsidRPr="00633EB0" w:rsidRDefault="004C2A04" w:rsidP="004C2A04">
      <w:pPr>
        <w:rPr>
          <w:rStyle w:val="Ninguno"/>
        </w:rPr>
      </w:pPr>
      <w:r w:rsidRPr="00633EB0">
        <w:rPr>
          <w:rStyle w:val="Ninguno"/>
        </w:rPr>
        <w:t xml:space="preserve">Como se puede observar de las 36 respuestas a las encuestas efectuadas, 13 personas, que equivale al 36,11% gestionaron su proceso de naturalización por medio de una visa profesional, 7 con un porcentaje de 19,44 con una visa de amparo y las </w:t>
      </w:r>
      <w:r w:rsidR="003E69B6">
        <w:rPr>
          <w:rStyle w:val="Ninguno"/>
        </w:rPr>
        <w:t>de</w:t>
      </w:r>
      <w:r w:rsidR="002D661D">
        <w:rPr>
          <w:rStyle w:val="Ninguno"/>
        </w:rPr>
        <w:t>más</w:t>
      </w:r>
      <w:r w:rsidRPr="00633EB0">
        <w:rPr>
          <w:rStyle w:val="Ninguno"/>
        </w:rPr>
        <w:t xml:space="preserve"> visas en porcentajes poco representativos. </w:t>
      </w:r>
    </w:p>
    <w:p w14:paraId="75B22094" w14:textId="77777777" w:rsidR="004C2A04" w:rsidRPr="00633EB0" w:rsidRDefault="004C2A04" w:rsidP="004C2A04">
      <w:pPr>
        <w:keepNext/>
      </w:pPr>
      <w:r w:rsidRPr="00633EB0">
        <w:rPr>
          <w:noProof/>
          <w:lang w:val="es-ES" w:eastAsia="es-ES"/>
        </w:rPr>
        <w:lastRenderedPageBreak/>
        <w:drawing>
          <wp:inline distT="0" distB="0" distL="0" distR="0" wp14:anchorId="75191C86" wp14:editId="35E8B30E">
            <wp:extent cx="5612130" cy="2566670"/>
            <wp:effectExtent l="0" t="0" r="7620" b="50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98C726" w14:textId="35284A93" w:rsidR="004C2A04" w:rsidRPr="00633EB0" w:rsidRDefault="00034C67" w:rsidP="00034C67">
      <w:pPr>
        <w:pStyle w:val="Descripcin"/>
        <w:spacing w:after="0"/>
        <w:jc w:val="both"/>
        <w:rPr>
          <w:i w:val="0"/>
          <w:color w:val="auto"/>
        </w:rPr>
      </w:pPr>
      <w:bookmarkStart w:id="140" w:name="_Toc12226897"/>
      <w:bookmarkStart w:id="141" w:name="_Toc16780533"/>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6</w:t>
      </w:r>
      <w:r w:rsidRPr="00034C67">
        <w:rPr>
          <w:b/>
          <w:i w:val="0"/>
          <w:color w:val="auto"/>
        </w:rPr>
        <w:fldChar w:fldCharType="end"/>
      </w:r>
      <w:r w:rsidRPr="00034C67">
        <w:rPr>
          <w:b/>
          <w:i w:val="0"/>
          <w:color w:val="auto"/>
        </w:rPr>
        <w:t>:</w:t>
      </w:r>
      <w:r w:rsidR="004C2A04" w:rsidRPr="00034C67">
        <w:rPr>
          <w:b/>
          <w:i w:val="0"/>
          <w:color w:val="auto"/>
        </w:rPr>
        <w:t xml:space="preserve"> </w:t>
      </w:r>
      <w:r w:rsidR="004C2A04" w:rsidRPr="00633EB0">
        <w:rPr>
          <w:i w:val="0"/>
          <w:color w:val="auto"/>
        </w:rPr>
        <w:t>Respuestas sobre declaratorias otorgadas 2016-2017 MREMH</w:t>
      </w:r>
      <w:bookmarkEnd w:id="140"/>
      <w:bookmarkEnd w:id="141"/>
    </w:p>
    <w:p w14:paraId="791CE088" w14:textId="77777777" w:rsidR="004C2A04" w:rsidRPr="00633EB0" w:rsidRDefault="004C2A04" w:rsidP="00034C67">
      <w:pPr>
        <w:pStyle w:val="Descripcin"/>
        <w:spacing w:after="0"/>
        <w:jc w:val="both"/>
        <w:rPr>
          <w:rStyle w:val="Ninguno"/>
          <w:i w:val="0"/>
          <w:color w:val="auto"/>
        </w:rPr>
      </w:pPr>
      <w:r w:rsidRPr="00633EB0">
        <w:rPr>
          <w:b/>
          <w:i w:val="0"/>
          <w:color w:val="auto"/>
        </w:rPr>
        <w:t>Fuente:</w:t>
      </w:r>
      <w:r w:rsidRPr="00633EB0">
        <w:rPr>
          <w:i w:val="0"/>
          <w:color w:val="auto"/>
        </w:rPr>
        <w:t xml:space="preserve"> Encuesta (elaboración propia)</w:t>
      </w:r>
    </w:p>
    <w:p w14:paraId="725A7F24" w14:textId="205765EE" w:rsidR="004C2A04" w:rsidRPr="00633EB0" w:rsidRDefault="004C2A04" w:rsidP="004C2A04">
      <w:pPr>
        <w:rPr>
          <w:rStyle w:val="Ninguno"/>
          <w:rFonts w:eastAsia="Times New Roman"/>
        </w:rPr>
      </w:pPr>
      <w:r w:rsidRPr="00633EB0">
        <w:rPr>
          <w:rStyle w:val="Ninguno"/>
        </w:rPr>
        <w:t>En este gráfico se puede observar que de las 60 respuestas a las respuestas recibidas y en comparació</w:t>
      </w:r>
      <w:r w:rsidRPr="00633EB0">
        <w:rPr>
          <w:rStyle w:val="Ninguno"/>
          <w:lang w:val="it-IT"/>
        </w:rPr>
        <w:t>n d</w:t>
      </w:r>
      <w:r w:rsidR="00EB213B">
        <w:rPr>
          <w:rStyle w:val="Ninguno"/>
          <w:lang w:val="it-IT"/>
        </w:rPr>
        <w:t xml:space="preserve">e </w:t>
      </w:r>
      <w:r w:rsidRPr="00633EB0">
        <w:rPr>
          <w:rStyle w:val="Ninguno"/>
          <w:lang w:val="it-IT"/>
        </w:rPr>
        <w:t xml:space="preserve">la figura </w:t>
      </w:r>
      <w:r w:rsidRPr="00633EB0">
        <w:rPr>
          <w:rStyle w:val="Ninguno"/>
        </w:rPr>
        <w:t>anterior, difiere totalmente, por ser dos procesos completamente distintos con objetivos idénticos, el obtener la c</w:t>
      </w:r>
      <w:r w:rsidR="002D661D">
        <w:rPr>
          <w:rStyle w:val="Ninguno"/>
        </w:rPr>
        <w:t>iudadanía</w:t>
      </w:r>
      <w:r w:rsidRPr="00633EB0">
        <w:rPr>
          <w:rStyle w:val="Ninguno"/>
        </w:rPr>
        <w:t xml:space="preserve"> ecuatoriana.  Como se observa, 32 personas obtuvieron la c</w:t>
      </w:r>
      <w:r w:rsidR="002D661D">
        <w:rPr>
          <w:rStyle w:val="Ninguno"/>
        </w:rPr>
        <w:t>iudadanía</w:t>
      </w:r>
      <w:r w:rsidRPr="00633EB0">
        <w:rPr>
          <w:rStyle w:val="Ninguno"/>
          <w:lang w:val="pt-PT"/>
        </w:rPr>
        <w:t xml:space="preserve"> a </w:t>
      </w:r>
      <w:r w:rsidR="003E69B6">
        <w:rPr>
          <w:rStyle w:val="Ninguno"/>
          <w:lang w:val="pt-PT"/>
        </w:rPr>
        <w:t>través</w:t>
      </w:r>
      <w:r w:rsidRPr="00633EB0">
        <w:rPr>
          <w:rStyle w:val="Ninguno"/>
        </w:rPr>
        <w:t xml:space="preserve"> de una visa de amparo</w:t>
      </w:r>
      <w:r w:rsidR="004E4EC3">
        <w:rPr>
          <w:rStyle w:val="Ninguno"/>
        </w:rPr>
        <w:t xml:space="preserve">, </w:t>
      </w:r>
      <w:r w:rsidR="00325D0F">
        <w:rPr>
          <w:rStyle w:val="Ninguno"/>
        </w:rPr>
        <w:t>y</w:t>
      </w:r>
      <w:r w:rsidRPr="00633EB0">
        <w:rPr>
          <w:rStyle w:val="Ninguno"/>
        </w:rPr>
        <w:t xml:space="preserve">a sea por su cónyuge o por su pareja en unión de hecho, registrando en segundo lugar la visa profesional y luego en un mínimo porcentaje se registran otros tipos de visas. </w:t>
      </w:r>
    </w:p>
    <w:p w14:paraId="14CC6F55" w14:textId="7309ED74" w:rsidR="004C2A04" w:rsidRPr="00633EB0" w:rsidRDefault="004C2A04" w:rsidP="004C2A04">
      <w:pPr>
        <w:rPr>
          <w:rStyle w:val="Ninguno"/>
        </w:rPr>
      </w:pPr>
      <w:r w:rsidRPr="00633EB0">
        <w:rPr>
          <w:rStyle w:val="Ninguno"/>
        </w:rPr>
        <w:t>A</w:t>
      </w:r>
      <w:r w:rsidR="003E69B6">
        <w:rPr>
          <w:rStyle w:val="Ninguno"/>
        </w:rPr>
        <w:t>de</w:t>
      </w:r>
      <w:r w:rsidR="002D661D">
        <w:rPr>
          <w:rStyle w:val="Ninguno"/>
        </w:rPr>
        <w:t>más</w:t>
      </w:r>
      <w:r w:rsidRPr="00633EB0">
        <w:rPr>
          <w:rStyle w:val="Ninguno"/>
        </w:rPr>
        <w:t>, es importante precisar cuáles son las principales nacionalidades que han gestionado la c</w:t>
      </w:r>
      <w:r w:rsidR="002D661D">
        <w:rPr>
          <w:rStyle w:val="Ninguno"/>
        </w:rPr>
        <w:t>iudadanía</w:t>
      </w:r>
      <w:r w:rsidRPr="00633EB0">
        <w:rPr>
          <w:rStyle w:val="Ninguno"/>
        </w:rPr>
        <w:t xml:space="preserve"> ecuatoriana por naturalización, para lo cual nos sirven los siguientes gráficos de conformidad con los procesos. </w:t>
      </w:r>
    </w:p>
    <w:p w14:paraId="01D7CF0C" w14:textId="77777777" w:rsidR="004C2A04" w:rsidRPr="00633EB0" w:rsidRDefault="004C2A04" w:rsidP="004C2A04">
      <w:pPr>
        <w:keepNext/>
      </w:pPr>
      <w:r w:rsidRPr="00633EB0">
        <w:rPr>
          <w:noProof/>
          <w:lang w:val="es-ES" w:eastAsia="es-ES"/>
        </w:rPr>
        <w:lastRenderedPageBreak/>
        <w:drawing>
          <wp:inline distT="0" distB="0" distL="0" distR="0" wp14:anchorId="3EE12097" wp14:editId="3B29F1AF">
            <wp:extent cx="5612130" cy="2422525"/>
            <wp:effectExtent l="0" t="0" r="762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2EB78E" w14:textId="40753FD4" w:rsidR="004C2A04" w:rsidRPr="00034C67" w:rsidRDefault="00034C67" w:rsidP="00034C67">
      <w:pPr>
        <w:pStyle w:val="Descripcin"/>
        <w:spacing w:after="0"/>
        <w:rPr>
          <w:i w:val="0"/>
          <w:color w:val="auto"/>
          <w:sz w:val="20"/>
          <w:szCs w:val="20"/>
        </w:rPr>
      </w:pPr>
      <w:bookmarkStart w:id="142" w:name="_Toc12226898"/>
      <w:bookmarkStart w:id="143" w:name="_Toc16780534"/>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7</w:t>
      </w:r>
      <w:r w:rsidRPr="00034C67">
        <w:rPr>
          <w:b/>
          <w:i w:val="0"/>
          <w:color w:val="auto"/>
        </w:rPr>
        <w:fldChar w:fldCharType="end"/>
      </w:r>
      <w:r w:rsidRPr="00034C67">
        <w:rPr>
          <w:b/>
          <w:i w:val="0"/>
          <w:color w:val="auto"/>
        </w:rPr>
        <w:t>:</w:t>
      </w:r>
      <w:r w:rsidR="004C2A04" w:rsidRPr="00034C67">
        <w:rPr>
          <w:i w:val="0"/>
          <w:color w:val="auto"/>
        </w:rPr>
        <w:t xml:space="preserve"> </w:t>
      </w:r>
      <w:r w:rsidR="004C2A04" w:rsidRPr="00034C67">
        <w:rPr>
          <w:i w:val="0"/>
          <w:color w:val="auto"/>
          <w:sz w:val="20"/>
          <w:szCs w:val="20"/>
        </w:rPr>
        <w:t>Respuestas sobre cartas otorgadas 2016-2017 MREMH</w:t>
      </w:r>
      <w:bookmarkEnd w:id="142"/>
      <w:bookmarkEnd w:id="143"/>
    </w:p>
    <w:p w14:paraId="4E44A545" w14:textId="77777777" w:rsidR="004C2A04" w:rsidRPr="00034C67" w:rsidRDefault="004C2A04" w:rsidP="00034C67">
      <w:pPr>
        <w:pStyle w:val="Descripcin"/>
        <w:spacing w:after="0"/>
        <w:rPr>
          <w:rStyle w:val="Ninguno"/>
          <w:i w:val="0"/>
          <w:color w:val="auto"/>
          <w:sz w:val="24"/>
          <w:szCs w:val="24"/>
        </w:rPr>
      </w:pPr>
      <w:r w:rsidRPr="00034C67">
        <w:rPr>
          <w:b/>
          <w:i w:val="0"/>
          <w:color w:val="auto"/>
          <w:sz w:val="20"/>
          <w:szCs w:val="20"/>
        </w:rPr>
        <w:t>Fuente:</w:t>
      </w:r>
      <w:r w:rsidRPr="00034C67">
        <w:rPr>
          <w:i w:val="0"/>
          <w:color w:val="auto"/>
          <w:sz w:val="20"/>
          <w:szCs w:val="20"/>
        </w:rPr>
        <w:t xml:space="preserve"> Encuesta (elaboración propia)</w:t>
      </w:r>
    </w:p>
    <w:p w14:paraId="1F6A1EDA" w14:textId="77777777" w:rsidR="004C2A04" w:rsidRPr="00633EB0" w:rsidRDefault="004C2A04" w:rsidP="004C2A04">
      <w:pPr>
        <w:rPr>
          <w:rStyle w:val="Ninguno"/>
          <w:rFonts w:eastAsia="Times New Roman"/>
        </w:rPr>
      </w:pPr>
      <w:r w:rsidRPr="00633EB0">
        <w:rPr>
          <w:rStyle w:val="Ninguno"/>
        </w:rPr>
        <w:t>Como se puede observar en la figura, en el caso de cartas de naturalización de los 36 otorgamientos, 23 corresponden a ciudadanos cubanos con un equivalente al 63,89% y solo un 11,11% es decir 4 personas corresponden a ciudadanos colombianos; mínimamente están representadas las otras nacionalidades.</w:t>
      </w:r>
    </w:p>
    <w:p w14:paraId="452E6617" w14:textId="77777777" w:rsidR="004C2A04" w:rsidRPr="00633EB0" w:rsidRDefault="004C2A04" w:rsidP="004C2A04">
      <w:pPr>
        <w:keepNext/>
      </w:pPr>
      <w:r w:rsidRPr="00633EB0">
        <w:rPr>
          <w:noProof/>
          <w:lang w:val="es-ES" w:eastAsia="es-ES"/>
        </w:rPr>
        <w:lastRenderedPageBreak/>
        <w:drawing>
          <wp:inline distT="0" distB="0" distL="0" distR="0" wp14:anchorId="2BA071D5" wp14:editId="64CBFFDC">
            <wp:extent cx="5612130" cy="4451985"/>
            <wp:effectExtent l="0" t="0" r="7620" b="57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0F527B" w14:textId="14A21C1B" w:rsidR="004C2A04" w:rsidRPr="00034C67" w:rsidRDefault="00034C67" w:rsidP="00034C67">
      <w:pPr>
        <w:pStyle w:val="Descripcin"/>
        <w:spacing w:after="0"/>
        <w:rPr>
          <w:i w:val="0"/>
          <w:color w:val="auto"/>
        </w:rPr>
      </w:pPr>
      <w:bookmarkStart w:id="144" w:name="_Toc12226899"/>
      <w:bookmarkStart w:id="145" w:name="_Toc16780535"/>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8</w:t>
      </w:r>
      <w:r w:rsidRPr="00034C67">
        <w:rPr>
          <w:b/>
          <w:i w:val="0"/>
          <w:color w:val="auto"/>
        </w:rPr>
        <w:fldChar w:fldCharType="end"/>
      </w:r>
      <w:r w:rsidRPr="00034C67">
        <w:rPr>
          <w:b/>
          <w:i w:val="0"/>
          <w:color w:val="auto"/>
        </w:rPr>
        <w:t>:</w:t>
      </w:r>
      <w:r w:rsidR="004C2A04" w:rsidRPr="00034C67">
        <w:rPr>
          <w:i w:val="0"/>
          <w:color w:val="auto"/>
        </w:rPr>
        <w:t xml:space="preserve"> Respuestas sobre declaratorias otorgadas 2016-2017 MREMH</w:t>
      </w:r>
      <w:bookmarkEnd w:id="144"/>
      <w:bookmarkEnd w:id="145"/>
    </w:p>
    <w:p w14:paraId="3E72AD65" w14:textId="3EB3F63D" w:rsidR="004C2A04" w:rsidRPr="00034C67" w:rsidRDefault="004C2A04" w:rsidP="00034C67">
      <w:pPr>
        <w:pStyle w:val="PIEDETABLAAPAFABY"/>
        <w:ind w:firstLine="284"/>
        <w:rPr>
          <w:rStyle w:val="Ninguno"/>
          <w:rFonts w:eastAsia="Times New Roman"/>
          <w:b w:val="0"/>
          <w:iCs/>
          <w:szCs w:val="20"/>
        </w:rPr>
      </w:pPr>
      <w:r w:rsidRPr="00034C67">
        <w:t xml:space="preserve">Fuente: </w:t>
      </w:r>
      <w:r w:rsidRPr="00034C67">
        <w:rPr>
          <w:b w:val="0"/>
        </w:rPr>
        <w:t>Encuesta (elaboración propia)</w:t>
      </w:r>
    </w:p>
    <w:p w14:paraId="5072C9B1" w14:textId="57D8D968" w:rsidR="004C2A04" w:rsidRPr="00633EB0" w:rsidRDefault="004C2A04" w:rsidP="004C2A04">
      <w:pPr>
        <w:rPr>
          <w:rStyle w:val="Ninguno"/>
          <w:rFonts w:eastAsia="Times New Roman"/>
        </w:rPr>
      </w:pPr>
      <w:r w:rsidRPr="00633EB0">
        <w:rPr>
          <w:rStyle w:val="Ninguno"/>
        </w:rPr>
        <w:t>De igual manera como se observó en la figura  correspondiente a las cartas de naturalización, se repite esa tendencia, al observar que de las 60 respuestas que se obtuvieron en la encuesta ejecutada, 17 personas que equivale al 28,33% de manera mayoritaria corresponde a ciudadanos cubanos, estando en segundo lugar los ciudadanos colombianos con un 11,67% con 7 personas, en tercer lugar los venezolanos con un 10,00%, en razón de registrar seis respuestas, constando luego los esp</w:t>
      </w:r>
      <w:r w:rsidR="002D661D">
        <w:rPr>
          <w:rStyle w:val="Ninguno"/>
        </w:rPr>
        <w:t>año</w:t>
      </w:r>
      <w:r w:rsidRPr="00633EB0">
        <w:rPr>
          <w:rStyle w:val="Ninguno"/>
        </w:rPr>
        <w:t xml:space="preserve">les, los italianos, los estadounidenses y en menores porcentajes las </w:t>
      </w:r>
      <w:r w:rsidR="003E69B6">
        <w:rPr>
          <w:rStyle w:val="Ninguno"/>
        </w:rPr>
        <w:t>de</w:t>
      </w:r>
      <w:r w:rsidR="002D661D">
        <w:rPr>
          <w:rStyle w:val="Ninguno"/>
        </w:rPr>
        <w:t>más</w:t>
      </w:r>
      <w:r w:rsidRPr="00633EB0">
        <w:rPr>
          <w:rStyle w:val="Ninguno"/>
          <w:lang w:val="pt-PT"/>
        </w:rPr>
        <w:t xml:space="preserve"> nacionalidades. </w:t>
      </w:r>
    </w:p>
    <w:p w14:paraId="5EB06883" w14:textId="77777777" w:rsidR="004C2A04" w:rsidRPr="00633EB0" w:rsidRDefault="004C2A04" w:rsidP="004C2A04">
      <w:pPr>
        <w:rPr>
          <w:rStyle w:val="Ninguno"/>
        </w:rPr>
      </w:pPr>
    </w:p>
    <w:p w14:paraId="30A641EE" w14:textId="71B6497E" w:rsidR="004C2A04" w:rsidRPr="00633EB0" w:rsidRDefault="004C2A04" w:rsidP="004C2A04">
      <w:pPr>
        <w:rPr>
          <w:rStyle w:val="Ninguno"/>
          <w:bCs/>
        </w:rPr>
      </w:pPr>
      <w:r w:rsidRPr="00633EB0">
        <w:rPr>
          <w:rStyle w:val="Ninguno"/>
        </w:rPr>
        <w:lastRenderedPageBreak/>
        <w:t>En cuanto a los resultados de las entrevistas, en primera instancia es necesario precisar que es el Estado el que define el otorgamiento o la negativa a la solicitud de la c</w:t>
      </w:r>
      <w:r w:rsidR="002D661D">
        <w:rPr>
          <w:rStyle w:val="Ninguno"/>
        </w:rPr>
        <w:t>iudadanía</w:t>
      </w:r>
      <w:r w:rsidRPr="00633EB0">
        <w:rPr>
          <w:rStyle w:val="Ninguno"/>
        </w:rPr>
        <w:t xml:space="preserve"> ecuatoriana, que le exterioriza el extranjero haciendo uso de la opción de la naturalización, se realizó la siguiente pregunta dentro de la entrevista estructurada a los funcionarios de Cancillería </w:t>
      </w:r>
      <w:r w:rsidRPr="00633EB0">
        <w:rPr>
          <w:rStyle w:val="Ninguno"/>
          <w:bCs/>
        </w:rPr>
        <w:t>¿El Estado ecuatoriano hace efectivo ejercicio de su soberanía sobre la concesión o no de la c</w:t>
      </w:r>
      <w:r w:rsidR="002D661D">
        <w:rPr>
          <w:rStyle w:val="Ninguno"/>
          <w:bCs/>
        </w:rPr>
        <w:t>iudadanía</w:t>
      </w:r>
      <w:r w:rsidRPr="00633EB0">
        <w:rPr>
          <w:rStyle w:val="Ninguno"/>
          <w:bCs/>
        </w:rPr>
        <w:t xml:space="preserve"> ecuatoriana por naturalización, o solo es un enunciado de la ley? Explique su respuesta.</w:t>
      </w:r>
    </w:p>
    <w:p w14:paraId="753C2737" w14:textId="6A4DF529" w:rsidR="004C2A04" w:rsidRPr="00633EB0" w:rsidRDefault="004C2A04" w:rsidP="004C2A04">
      <w:pPr>
        <w:spacing w:after="240"/>
        <w:jc w:val="both"/>
        <w:rPr>
          <w:rStyle w:val="Ninguno"/>
          <w:rFonts w:eastAsia="Times New Roman"/>
        </w:rPr>
      </w:pPr>
      <w:r w:rsidRPr="00633EB0">
        <w:rPr>
          <w:rStyle w:val="Ninguno"/>
        </w:rPr>
        <w:t>FN-CZ9 s</w:t>
      </w:r>
      <w:r w:rsidR="003E69B6">
        <w:rPr>
          <w:rStyle w:val="Ninguno"/>
        </w:rPr>
        <w:t>eñala</w:t>
      </w:r>
      <w:r w:rsidRPr="00633EB0">
        <w:rPr>
          <w:rStyle w:val="Ninguno"/>
        </w:rPr>
        <w:t xml:space="preserve"> que tanto el otorgamiento de la carta de naturalización que efectúa el Ministerio de Relaciones Exteriores y Movilidad Humana, como la concesión de la naturalización por servicios relevantes al </w:t>
      </w:r>
      <w:r w:rsidR="003E69B6">
        <w:rPr>
          <w:rStyle w:val="Ninguno"/>
        </w:rPr>
        <w:t>país</w:t>
      </w:r>
      <w:r w:rsidRPr="00633EB0">
        <w:rPr>
          <w:rStyle w:val="Ninguno"/>
        </w:rPr>
        <w:t xml:space="preserve"> que otorga de manera directa la Presidencia de la Re</w:t>
      </w:r>
      <w:r w:rsidR="002D661D">
        <w:rPr>
          <w:rStyle w:val="Ninguno"/>
        </w:rPr>
        <w:t>pública</w:t>
      </w:r>
      <w:r w:rsidRPr="00633EB0">
        <w:rPr>
          <w:rStyle w:val="Ninguno"/>
        </w:rPr>
        <w:t>, constituyen el ejercicio efectivo de la soberanía de la nación por el cumplimiento de los requisitos y procedimientos establecidos en la ley; lo cual evidencia que al cumplir lo s</w:t>
      </w:r>
      <w:r w:rsidR="003E69B6">
        <w:rPr>
          <w:rStyle w:val="Ninguno"/>
        </w:rPr>
        <w:t>eñala</w:t>
      </w:r>
      <w:r w:rsidRPr="00633EB0">
        <w:rPr>
          <w:rStyle w:val="Ninguno"/>
        </w:rPr>
        <w:t>do; todos qu</w:t>
      </w:r>
      <w:r w:rsidR="002D661D">
        <w:rPr>
          <w:rStyle w:val="Ninguno"/>
        </w:rPr>
        <w:t>iene</w:t>
      </w:r>
      <w:r w:rsidRPr="00633EB0">
        <w:rPr>
          <w:rStyle w:val="Ninguno"/>
        </w:rPr>
        <w:t>s solicitan la c</w:t>
      </w:r>
      <w:r w:rsidR="002D661D">
        <w:rPr>
          <w:rStyle w:val="Ninguno"/>
        </w:rPr>
        <w:t>iudadanía</w:t>
      </w:r>
      <w:r w:rsidRPr="00633EB0">
        <w:rPr>
          <w:rStyle w:val="Ninguno"/>
        </w:rPr>
        <w:t xml:space="preserve"> ecuatoriana por naturalización adquieren la misma y solo en los casos de incumplimiento de requisitos y, evidentemente, por no generar el proceso el ciudadano extranjero, no obt</w:t>
      </w:r>
      <w:r w:rsidR="003B77ED">
        <w:rPr>
          <w:rStyle w:val="Ninguno"/>
        </w:rPr>
        <w:t>endrá</w:t>
      </w:r>
      <w:r w:rsidRPr="00633EB0">
        <w:rPr>
          <w:rStyle w:val="Ninguno"/>
        </w:rPr>
        <w:t xml:space="preserve"> la c</w:t>
      </w:r>
      <w:r w:rsidR="002D661D">
        <w:rPr>
          <w:rStyle w:val="Ninguno"/>
        </w:rPr>
        <w:t>iudadanía</w:t>
      </w:r>
      <w:r w:rsidRPr="00633EB0">
        <w:rPr>
          <w:rStyle w:val="Ninguno"/>
        </w:rPr>
        <w:t xml:space="preserve"> ecuatoriana por naturalización. </w:t>
      </w:r>
    </w:p>
    <w:p w14:paraId="1FB96E6E" w14:textId="3770A71C" w:rsidR="004C2A04" w:rsidRPr="00633EB0" w:rsidRDefault="004C2A04" w:rsidP="004C2A04">
      <w:pPr>
        <w:rPr>
          <w:rStyle w:val="Ninguno"/>
          <w:rFonts w:eastAsia="Times New Roman"/>
        </w:rPr>
      </w:pPr>
      <w:r w:rsidRPr="00633EB0">
        <w:rPr>
          <w:rStyle w:val="Ninguno"/>
        </w:rPr>
        <w:t>FN-CZ8, aclara que previo al ingreso del expediente dentro de la Coordinación Zonal se efectúa una detallada rev</w:t>
      </w:r>
      <w:r w:rsidR="002D661D">
        <w:rPr>
          <w:rStyle w:val="Ninguno"/>
        </w:rPr>
        <w:t>isión</w:t>
      </w:r>
      <w:r w:rsidRPr="00633EB0">
        <w:rPr>
          <w:rStyle w:val="Ninguno"/>
        </w:rPr>
        <w:t xml:space="preserve"> de los requisitos que contempla la ley y pone como ejemplo el caso de un solicitante de la c</w:t>
      </w:r>
      <w:r w:rsidR="002D661D">
        <w:rPr>
          <w:rStyle w:val="Ninguno"/>
        </w:rPr>
        <w:t>iudadanía</w:t>
      </w:r>
      <w:r w:rsidRPr="00633EB0">
        <w:rPr>
          <w:rStyle w:val="Ninguno"/>
        </w:rPr>
        <w:t xml:space="preserve"> que haya contraído matrimonio con una persona ecuatoriana; precisa que se verifica previo al ingreso, que efectivamente cumpla los dos </w:t>
      </w:r>
      <w:r w:rsidR="002D661D">
        <w:rPr>
          <w:rStyle w:val="Ninguno"/>
        </w:rPr>
        <w:t>año</w:t>
      </w:r>
      <w:r w:rsidRPr="00633EB0">
        <w:rPr>
          <w:rStyle w:val="Ninguno"/>
        </w:rPr>
        <w:t>s desde la fecha de la celebració</w:t>
      </w:r>
      <w:r w:rsidRPr="00633EB0">
        <w:rPr>
          <w:rStyle w:val="Ninguno"/>
          <w:lang w:val="it-IT"/>
        </w:rPr>
        <w:t xml:space="preserve">n del matrimonio.  </w:t>
      </w:r>
    </w:p>
    <w:p w14:paraId="27CE38C5" w14:textId="53DE308F" w:rsidR="004C2A04" w:rsidRPr="00633EB0" w:rsidRDefault="004C2A04" w:rsidP="004C2A04">
      <w:pPr>
        <w:rPr>
          <w:rStyle w:val="Ninguno"/>
          <w:rFonts w:eastAsia="Times New Roman"/>
        </w:rPr>
      </w:pPr>
      <w:r w:rsidRPr="00633EB0">
        <w:rPr>
          <w:rStyle w:val="Ninguno"/>
          <w:lang w:val="it-IT"/>
        </w:rPr>
        <w:t>La rev</w:t>
      </w:r>
      <w:r w:rsidR="002D661D">
        <w:rPr>
          <w:rStyle w:val="Ninguno"/>
          <w:lang w:val="it-IT"/>
        </w:rPr>
        <w:t>isión</w:t>
      </w:r>
      <w:r w:rsidRPr="00633EB0">
        <w:rPr>
          <w:rStyle w:val="Ninguno"/>
        </w:rPr>
        <w:t xml:space="preserve"> de la documentación, previo al ingreso de los expedientes es un factor muy importante que le ahorra tiempo valioso a los funcionarios, en vista de que se puede evitar </w:t>
      </w:r>
      <w:r w:rsidRPr="00633EB0">
        <w:rPr>
          <w:rStyle w:val="Ninguno"/>
        </w:rPr>
        <w:lastRenderedPageBreak/>
        <w:t>notificaciones y motivaciones legales, a</w:t>
      </w:r>
      <w:r w:rsidR="003E69B6">
        <w:rPr>
          <w:rStyle w:val="Ninguno"/>
        </w:rPr>
        <w:t>de</w:t>
      </w:r>
      <w:r w:rsidR="002D661D">
        <w:rPr>
          <w:rStyle w:val="Ninguno"/>
        </w:rPr>
        <w:t>más</w:t>
      </w:r>
      <w:r w:rsidRPr="00633EB0">
        <w:rPr>
          <w:rStyle w:val="Ninguno"/>
          <w:lang w:val="pt-PT"/>
        </w:rPr>
        <w:t xml:space="preserve"> de p</w:t>
      </w:r>
      <w:r w:rsidRPr="00633EB0">
        <w:rPr>
          <w:rStyle w:val="Ninguno"/>
        </w:rPr>
        <w:t>é</w:t>
      </w:r>
      <w:r w:rsidRPr="00633EB0">
        <w:rPr>
          <w:rStyle w:val="Ninguno"/>
          <w:lang w:val="pt-PT"/>
        </w:rPr>
        <w:t>rdidas econ</w:t>
      </w:r>
      <w:r w:rsidRPr="00633EB0">
        <w:rPr>
          <w:rStyle w:val="Ninguno"/>
        </w:rPr>
        <w:t>ómicas del solicitante, en el caso de que sean ingresados sin cumplir con los requisitos.  Procediendo con una cuidadosa rev</w:t>
      </w:r>
      <w:r w:rsidR="002D661D">
        <w:rPr>
          <w:rStyle w:val="Ninguno"/>
        </w:rPr>
        <w:t>isión</w:t>
      </w:r>
      <w:r w:rsidRPr="00633EB0">
        <w:rPr>
          <w:rStyle w:val="Ninguno"/>
        </w:rPr>
        <w:t xml:space="preserve"> de los documentos, los funcionarios se pueden ocupar de los despachos de qu</w:t>
      </w:r>
      <w:r w:rsidR="002D661D">
        <w:rPr>
          <w:rStyle w:val="Ninguno"/>
        </w:rPr>
        <w:t>iene</w:t>
      </w:r>
      <w:r w:rsidRPr="00633EB0">
        <w:rPr>
          <w:rStyle w:val="Ninguno"/>
        </w:rPr>
        <w:t>s sí cumplen con los requisitos y la normativa.</w:t>
      </w:r>
    </w:p>
    <w:p w14:paraId="2D64A9FF" w14:textId="2C3BDE96" w:rsidR="004C2A04" w:rsidRPr="00633EB0" w:rsidRDefault="004C2A04" w:rsidP="004C2A04">
      <w:pPr>
        <w:rPr>
          <w:rStyle w:val="Ninguno"/>
          <w:rFonts w:eastAsia="Times New Roman"/>
        </w:rPr>
      </w:pPr>
      <w:r w:rsidRPr="00633EB0">
        <w:rPr>
          <w:rStyle w:val="Ninguno"/>
        </w:rPr>
        <w:t>FN-CZ6 se refiere a que el Estado ecuatoriano es el llamado a verificar que los solicitantes de la c</w:t>
      </w:r>
      <w:r w:rsidR="002D661D">
        <w:rPr>
          <w:rStyle w:val="Ninguno"/>
        </w:rPr>
        <w:t>iudadanía</w:t>
      </w:r>
      <w:r w:rsidRPr="00633EB0">
        <w:rPr>
          <w:rStyle w:val="Ninguno"/>
        </w:rPr>
        <w:t xml:space="preserve"> ecuatoriana cumplan con las condiciones y los requisitos establecidos en la normativa para gestionar el proceso de naturalización, para lo cual está investido de la autoridad suficiente para organizar un expediente con la documentación que considere pertinente, a</w:t>
      </w:r>
      <w:r w:rsidR="003E69B6">
        <w:rPr>
          <w:rStyle w:val="Ninguno"/>
        </w:rPr>
        <w:t>de</w:t>
      </w:r>
      <w:r w:rsidR="002D661D">
        <w:rPr>
          <w:rStyle w:val="Ninguno"/>
        </w:rPr>
        <w:t>más</w:t>
      </w:r>
      <w:r w:rsidRPr="00633EB0">
        <w:rPr>
          <w:rStyle w:val="Ninguno"/>
        </w:rPr>
        <w:t xml:space="preserve"> de los requisitos que considera la ley.</w:t>
      </w:r>
    </w:p>
    <w:p w14:paraId="09DA599B" w14:textId="60114B04" w:rsidR="004C2A04" w:rsidRPr="00633EB0" w:rsidRDefault="004C2A04" w:rsidP="004C2A04">
      <w:pPr>
        <w:rPr>
          <w:rStyle w:val="Ninguno"/>
          <w:rFonts w:eastAsia="Times New Roman"/>
        </w:rPr>
      </w:pPr>
      <w:r w:rsidRPr="00633EB0">
        <w:rPr>
          <w:rStyle w:val="Ninguno"/>
        </w:rPr>
        <w:t>Esto es muy importante</w:t>
      </w:r>
      <w:r w:rsidR="00520D80">
        <w:rPr>
          <w:rStyle w:val="Ninguno"/>
        </w:rPr>
        <w:t xml:space="preserve">, </w:t>
      </w:r>
      <w:r w:rsidR="00325D0F">
        <w:rPr>
          <w:rStyle w:val="Ninguno"/>
        </w:rPr>
        <w:t>y</w:t>
      </w:r>
      <w:r w:rsidRPr="00633EB0">
        <w:rPr>
          <w:rStyle w:val="Ninguno"/>
        </w:rPr>
        <w:t>a que los expedientes a los que se tuvo acceso en las diferentes coordinaciones zonales se encuentran completos, de conformidad con los requisitos establecidos, gestionados con la Ley de Naturalización y con la Ley Orgánica de Movilidad Humana, los cuales a</w:t>
      </w:r>
      <w:r w:rsidR="003E69B6">
        <w:rPr>
          <w:rStyle w:val="Ninguno"/>
        </w:rPr>
        <w:t>de</w:t>
      </w:r>
      <w:r w:rsidR="002D661D">
        <w:rPr>
          <w:rStyle w:val="Ninguno"/>
        </w:rPr>
        <w:t>más</w:t>
      </w:r>
      <w:r w:rsidRPr="00633EB0">
        <w:rPr>
          <w:rStyle w:val="Ninguno"/>
        </w:rPr>
        <w:t>, se encuentran cronológicamente organizados y cada carpeta correctamente individualizada, a</w:t>
      </w:r>
      <w:r w:rsidR="003E69B6">
        <w:rPr>
          <w:rStyle w:val="Ninguno"/>
        </w:rPr>
        <w:t>de</w:t>
      </w:r>
      <w:r w:rsidR="002D661D">
        <w:rPr>
          <w:rStyle w:val="Ninguno"/>
        </w:rPr>
        <w:t>más</w:t>
      </w:r>
      <w:r w:rsidRPr="00633EB0">
        <w:rPr>
          <w:rStyle w:val="Ninguno"/>
        </w:rPr>
        <w:t xml:space="preserve"> de los archivos digitales donde se va actualizando la información que se emite</w:t>
      </w:r>
      <w:r w:rsidR="00520D80">
        <w:rPr>
          <w:rStyle w:val="Ninguno"/>
        </w:rPr>
        <w:t xml:space="preserve">, </w:t>
      </w:r>
      <w:r w:rsidR="00325D0F">
        <w:rPr>
          <w:rStyle w:val="Ninguno"/>
        </w:rPr>
        <w:t>y</w:t>
      </w:r>
      <w:r w:rsidRPr="00633EB0">
        <w:rPr>
          <w:rStyle w:val="Ninguno"/>
        </w:rPr>
        <w:t xml:space="preserve">a sea a </w:t>
      </w:r>
      <w:r w:rsidR="003E69B6">
        <w:rPr>
          <w:rStyle w:val="Ninguno"/>
        </w:rPr>
        <w:t>través</w:t>
      </w:r>
      <w:r w:rsidRPr="00633EB0">
        <w:rPr>
          <w:rStyle w:val="Ninguno"/>
        </w:rPr>
        <w:t xml:space="preserve"> de dictámenes, informes de admisibilidad, de elegibilidad, de conformidad con la Ley de Naturalización y los informes de pertinencia de conformidad con la Ley Orgánica de Movilidad Humana. </w:t>
      </w:r>
    </w:p>
    <w:p w14:paraId="18AC4B1B" w14:textId="4DCEF314" w:rsidR="004C2A04" w:rsidRPr="00633EB0" w:rsidRDefault="004C2A04" w:rsidP="004C2A04">
      <w:pPr>
        <w:rPr>
          <w:rStyle w:val="Ninguno"/>
          <w:rFonts w:eastAsia="Times New Roman"/>
        </w:rPr>
      </w:pPr>
      <w:r w:rsidRPr="00633EB0">
        <w:rPr>
          <w:rStyle w:val="Ninguno"/>
        </w:rPr>
        <w:t>FN-CZ4 se refiere al hecho de que puede darse una improcedencia de la carta de naturalización, la cual ocurre cuando su solicitante no ha cumplido con los requisitos establecidos en la normativa, para lo cual citó el a</w:t>
      </w:r>
      <w:r w:rsidR="002D661D">
        <w:rPr>
          <w:rStyle w:val="Ninguno"/>
        </w:rPr>
        <w:t>rtículo</w:t>
      </w:r>
      <w:r w:rsidRPr="00633EB0">
        <w:rPr>
          <w:rStyle w:val="Ninguno"/>
        </w:rPr>
        <w:t xml:space="preserve"> 79 de la Ley Orgánica de Movilidad Humana (2017).  Resumiendo, por lo tanto, que el Estado solo negará el otorgamiento de la carta de naturalización por falta de proceso o de requisitos legales. </w:t>
      </w:r>
    </w:p>
    <w:p w14:paraId="24C9FC57" w14:textId="430C0F86" w:rsidR="004C2A04" w:rsidRPr="00633EB0" w:rsidRDefault="004C2A04" w:rsidP="004C2A04">
      <w:pPr>
        <w:rPr>
          <w:rStyle w:val="Ninguno"/>
          <w:rFonts w:eastAsia="Times New Roman"/>
        </w:rPr>
      </w:pPr>
      <w:r w:rsidRPr="00633EB0">
        <w:rPr>
          <w:rStyle w:val="Ninguno"/>
        </w:rPr>
        <w:lastRenderedPageBreak/>
        <w:t>FN-DVN resalta que el otorgamiento de la c</w:t>
      </w:r>
      <w:r w:rsidR="002D661D">
        <w:rPr>
          <w:rStyle w:val="Ninguno"/>
        </w:rPr>
        <w:t>iudadanía</w:t>
      </w:r>
      <w:r w:rsidRPr="00633EB0">
        <w:rPr>
          <w:rStyle w:val="Ninguno"/>
        </w:rPr>
        <w:t xml:space="preserve"> ecuatoriana por naturalización constituye un acto soberano y discrecional del Estado ecuatoriano y por lo consiguiente, los expedientes son sometidos a rigurosos procesos de rev</w:t>
      </w:r>
      <w:r w:rsidR="002D661D">
        <w:rPr>
          <w:rStyle w:val="Ninguno"/>
        </w:rPr>
        <w:t>isión</w:t>
      </w:r>
      <w:r w:rsidRPr="00633EB0">
        <w:rPr>
          <w:rStyle w:val="Ninguno"/>
        </w:rPr>
        <w:t xml:space="preserve"> desde que ingresan en alguna de las coordinaciones zonales, hasta que finalizan dentro de la Dirección de Visados y Naturalizaciones con el otorgamiento de la carta de naturalización en los casos de residencias. A</w:t>
      </w:r>
      <w:r w:rsidR="003E69B6">
        <w:rPr>
          <w:rStyle w:val="Ninguno"/>
        </w:rPr>
        <w:t>de</w:t>
      </w:r>
      <w:r w:rsidR="002D661D">
        <w:rPr>
          <w:rStyle w:val="Ninguno"/>
        </w:rPr>
        <w:t>más</w:t>
      </w:r>
      <w:r w:rsidRPr="00633EB0">
        <w:rPr>
          <w:rStyle w:val="Ninguno"/>
        </w:rPr>
        <w:t>, precisa que la c</w:t>
      </w:r>
      <w:r w:rsidR="002D661D">
        <w:rPr>
          <w:rStyle w:val="Ninguno"/>
        </w:rPr>
        <w:t>iudadanía</w:t>
      </w:r>
      <w:r w:rsidRPr="00633EB0">
        <w:rPr>
          <w:rStyle w:val="Ninguno"/>
        </w:rPr>
        <w:t xml:space="preserve"> ecuatoriana se la facilita a las personas que merecen tal otorgamiento, para lo cual se evita en lo posible concederla a qu</w:t>
      </w:r>
      <w:r w:rsidR="002D661D">
        <w:rPr>
          <w:rStyle w:val="Ninguno"/>
        </w:rPr>
        <w:t>iene</w:t>
      </w:r>
      <w:r w:rsidRPr="00633EB0">
        <w:rPr>
          <w:rStyle w:val="Ninguno"/>
        </w:rPr>
        <w:t xml:space="preserve">s buscan solo simplificar su estadía en el </w:t>
      </w:r>
      <w:r w:rsidR="003E69B6">
        <w:rPr>
          <w:rStyle w:val="Ninguno"/>
        </w:rPr>
        <w:t>país</w:t>
      </w:r>
      <w:r w:rsidRPr="00633EB0">
        <w:rPr>
          <w:rStyle w:val="Ninguno"/>
        </w:rPr>
        <w:t xml:space="preserve"> o solo lograr alguna mejora individual.</w:t>
      </w:r>
    </w:p>
    <w:p w14:paraId="73E24B8D" w14:textId="2E0A9C1E" w:rsidR="004C2A04" w:rsidRPr="00633EB0" w:rsidRDefault="004C2A04" w:rsidP="004C2A04">
      <w:pPr>
        <w:rPr>
          <w:rStyle w:val="Ninguno"/>
          <w:rFonts w:eastAsia="Times New Roman"/>
        </w:rPr>
      </w:pPr>
      <w:r w:rsidRPr="00633EB0">
        <w:rPr>
          <w:rStyle w:val="Ninguno"/>
        </w:rPr>
        <w:t>EA-DVN, resalta que por la soberanía del Estado, este se reserva para sí la resolución de algunos actos administrativos, aclarando que la concesión de la c</w:t>
      </w:r>
      <w:r w:rsidR="002D661D">
        <w:rPr>
          <w:rStyle w:val="Ninguno"/>
        </w:rPr>
        <w:t>iudadanía</w:t>
      </w:r>
      <w:r w:rsidRPr="00633EB0">
        <w:rPr>
          <w:rStyle w:val="Ninguno"/>
        </w:rPr>
        <w:t xml:space="preserve"> ecuatoriana a </w:t>
      </w:r>
      <w:r w:rsidR="003E69B6">
        <w:rPr>
          <w:rStyle w:val="Ninguno"/>
        </w:rPr>
        <w:t>través</w:t>
      </w:r>
      <w:r w:rsidRPr="00633EB0">
        <w:rPr>
          <w:rStyle w:val="Ninguno"/>
        </w:rPr>
        <w:t xml:space="preserve"> de la naturalización constituye uno de ellos, en razón de que la soberanía estatal va de la mano con la discrecionalidad que este debe propender en el ejercicio de sus potestades o prerrogativas; sin embargo, s</w:t>
      </w:r>
      <w:r w:rsidR="003E69B6">
        <w:rPr>
          <w:rStyle w:val="Ninguno"/>
        </w:rPr>
        <w:t>eñala</w:t>
      </w:r>
      <w:r w:rsidRPr="00633EB0">
        <w:rPr>
          <w:rStyle w:val="Ninguno"/>
        </w:rPr>
        <w:t xml:space="preserve"> que todo acto administrativo si bien es discrecional, debe estar debidamente motivado de manera j</w:t>
      </w:r>
      <w:r w:rsidR="003E69B6">
        <w:rPr>
          <w:rStyle w:val="Ninguno"/>
        </w:rPr>
        <w:t>urídica</w:t>
      </w:r>
      <w:r w:rsidRPr="00633EB0">
        <w:rPr>
          <w:rStyle w:val="Ninguno"/>
        </w:rPr>
        <w:t>, lo que finalmente hace que la potestad de otorgar o negar la ciudanía constituya solo un enunciado legal.</w:t>
      </w:r>
    </w:p>
    <w:p w14:paraId="4B795808" w14:textId="17B948B0" w:rsidR="004C2A04" w:rsidRPr="00633EB0" w:rsidRDefault="004C2A04" w:rsidP="004C2A04">
      <w:pPr>
        <w:rPr>
          <w:rStyle w:val="Ninguno"/>
        </w:rPr>
      </w:pPr>
      <w:r w:rsidRPr="00633EB0">
        <w:rPr>
          <w:rStyle w:val="Ninguno"/>
        </w:rPr>
        <w:t xml:space="preserve">En conclusión, los ciudadanos ecuatorianos por naturalización tuvieron la percepción de que el Estado ecuatoriano pudo haberles negado su solicitud de carta o declaratoria de naturalización, por conocer que el </w:t>
      </w:r>
      <w:r w:rsidR="003E69B6">
        <w:rPr>
          <w:rStyle w:val="Ninguno"/>
        </w:rPr>
        <w:t>país</w:t>
      </w:r>
      <w:r w:rsidRPr="00633EB0">
        <w:rPr>
          <w:rStyle w:val="Ninguno"/>
        </w:rPr>
        <w:t xml:space="preserve"> t</w:t>
      </w:r>
      <w:r w:rsidR="002D661D">
        <w:rPr>
          <w:rStyle w:val="Ninguno"/>
        </w:rPr>
        <w:t>iene</w:t>
      </w:r>
      <w:r w:rsidRPr="00633EB0">
        <w:rPr>
          <w:rStyle w:val="Ninguno"/>
        </w:rPr>
        <w:t xml:space="preserve"> la potestad de negarle o aceptar su petición; sin embargo, como se ha visto, en la práctica administrativa esto solo es un enunciado de la Ley, en razón de que, efectivamente, la normativa se refiere a que el otorgamiento es una facultad del Estado, quien puede negar o aceptar la petición; sin embargo, lo único que debe hacer un ciudadano extranjero es cumplir los requisitos que establece la normativa y activar la opción de adquirir la c</w:t>
      </w:r>
      <w:r w:rsidR="002D661D">
        <w:rPr>
          <w:rStyle w:val="Ninguno"/>
        </w:rPr>
        <w:t>iudadanía</w:t>
      </w:r>
      <w:r w:rsidRPr="00633EB0">
        <w:rPr>
          <w:rStyle w:val="Ninguno"/>
        </w:rPr>
        <w:t xml:space="preserve"> ecuatoriana por naturalizació</w:t>
      </w:r>
      <w:r w:rsidRPr="00633EB0">
        <w:rPr>
          <w:rStyle w:val="Ninguno"/>
          <w:lang w:val="es-ES"/>
        </w:rPr>
        <w:t xml:space="preserve">n a </w:t>
      </w:r>
      <w:r w:rsidR="003E69B6">
        <w:rPr>
          <w:rStyle w:val="Ninguno"/>
          <w:lang w:val="es-ES"/>
        </w:rPr>
        <w:t>través</w:t>
      </w:r>
      <w:r w:rsidRPr="00633EB0">
        <w:rPr>
          <w:rStyle w:val="Ninguno"/>
        </w:rPr>
        <w:t xml:space="preserve"> de la presentación de su solicitud en alguna de las </w:t>
      </w:r>
      <w:r w:rsidRPr="00633EB0">
        <w:rPr>
          <w:rStyle w:val="Ninguno"/>
        </w:rPr>
        <w:lastRenderedPageBreak/>
        <w:t xml:space="preserve">coordinaciones zonales del Ministerio de Relaciones Exteriores y Movilidad Humana dentro del </w:t>
      </w:r>
      <w:r w:rsidR="003E69B6">
        <w:rPr>
          <w:rStyle w:val="Ninguno"/>
        </w:rPr>
        <w:t>país</w:t>
      </w:r>
      <w:r w:rsidRPr="00633EB0">
        <w:rPr>
          <w:rStyle w:val="Ninguno"/>
        </w:rPr>
        <w:t xml:space="preserve"> o en alguno de los consulados ecuatorianos en el extranjero.</w:t>
      </w:r>
    </w:p>
    <w:p w14:paraId="093315D5" w14:textId="15921C50" w:rsidR="004C2A04" w:rsidRPr="004F07C7" w:rsidRDefault="004C2A04" w:rsidP="004F07C7">
      <w:pPr>
        <w:pStyle w:val="Ttulo2"/>
        <w:rPr>
          <w:rStyle w:val="Ninguno"/>
          <w:lang w:val="pt-PT"/>
        </w:rPr>
      </w:pPr>
      <w:bookmarkStart w:id="146" w:name="_Toc3407238"/>
      <w:bookmarkStart w:id="147" w:name="_Toc3407420"/>
      <w:bookmarkStart w:id="148" w:name="_Toc3407688"/>
      <w:bookmarkStart w:id="149" w:name="_Toc22562141"/>
      <w:r w:rsidRPr="004F07C7">
        <w:rPr>
          <w:rStyle w:val="Ninguno"/>
          <w:lang w:val="pt-PT"/>
        </w:rPr>
        <w:t>4.3 P</w:t>
      </w:r>
      <w:bookmarkEnd w:id="146"/>
      <w:bookmarkEnd w:id="147"/>
      <w:bookmarkEnd w:id="148"/>
      <w:r w:rsidR="006F4C77" w:rsidRPr="004F07C7">
        <w:rPr>
          <w:rStyle w:val="Ninguno"/>
          <w:lang w:val="pt-PT"/>
        </w:rPr>
        <w:t>rocesos de naturalización</w:t>
      </w:r>
      <w:bookmarkEnd w:id="149"/>
    </w:p>
    <w:p w14:paraId="07D94793" w14:textId="14767C45" w:rsidR="004C2A04" w:rsidRPr="00633EB0" w:rsidRDefault="004C2A04" w:rsidP="004C2A04">
      <w:pPr>
        <w:rPr>
          <w:rStyle w:val="Ninguno"/>
        </w:rPr>
      </w:pPr>
      <w:r w:rsidRPr="00633EB0">
        <w:rPr>
          <w:rStyle w:val="Ninguno"/>
        </w:rPr>
        <w:t xml:space="preserve">Finalmente, se han considerado los procesos de naturalización, competencia del Ministerio de Relaciones Exteriores y Movilidad Humana durante los </w:t>
      </w:r>
      <w:r w:rsidR="002D661D">
        <w:rPr>
          <w:rStyle w:val="Ninguno"/>
        </w:rPr>
        <w:t>año</w:t>
      </w:r>
      <w:r w:rsidRPr="00633EB0">
        <w:rPr>
          <w:rStyle w:val="Ninguno"/>
        </w:rPr>
        <w:t>s 2016 y 2017, considerando la implementación de la Ley Orgánica de Movilidad Humana (2017), para lo cual se ha tomado en cuenta la nueva normativa, formas, procesos</w:t>
      </w:r>
      <w:r w:rsidR="00520D80">
        <w:rPr>
          <w:rStyle w:val="Ninguno"/>
        </w:rPr>
        <w:t xml:space="preserve"> </w:t>
      </w:r>
      <w:r w:rsidR="00325D0F">
        <w:rPr>
          <w:rStyle w:val="Ninguno"/>
        </w:rPr>
        <w:t>y</w:t>
      </w:r>
      <w:r w:rsidRPr="00633EB0">
        <w:rPr>
          <w:rStyle w:val="Ninguno"/>
        </w:rPr>
        <w:t xml:space="preserve"> competencias vinculados con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naturalización con respecto de cartas y declaratorias.</w:t>
      </w:r>
    </w:p>
    <w:p w14:paraId="359B98E9" w14:textId="77777777" w:rsidR="004C2A04" w:rsidRPr="00633EB0" w:rsidRDefault="004C2A04" w:rsidP="004C2A04">
      <w:pPr>
        <w:rPr>
          <w:rStyle w:val="Ninguno"/>
          <w:rFonts w:eastAsia="Times New Roman" w:cstheme="majorBidi"/>
          <w:b/>
          <w:bCs/>
          <w:szCs w:val="26"/>
        </w:rPr>
      </w:pPr>
      <w:r w:rsidRPr="00633EB0">
        <w:rPr>
          <w:rStyle w:val="Ninguno"/>
        </w:rPr>
        <w:t>La naturalización como ya se ha explicado constituye un proceso administrativo que se activa según Schwarz (2016), una vez que el ciudadano extranjero reúne los requisitos para acceder a ella, cuya concesión constituye una facultad soberana que el estado puede o no concederla, según dispone la Ley Orgánica de Movilidad Humana (Ley Orgánica de Movilidad Humana, 2017, p. 15)</w:t>
      </w:r>
    </w:p>
    <w:p w14:paraId="2D45F990" w14:textId="68773B08" w:rsidR="004C2A04" w:rsidRPr="00633EB0" w:rsidRDefault="004C2A04" w:rsidP="004C2A04">
      <w:pPr>
        <w:rPr>
          <w:rStyle w:val="Ninguno"/>
        </w:rPr>
      </w:pPr>
      <w:r w:rsidRPr="00633EB0">
        <w:rPr>
          <w:rStyle w:val="Ninguno"/>
        </w:rPr>
        <w:t>Como precisa Schwarz (2016), la c</w:t>
      </w:r>
      <w:r w:rsidR="002D661D">
        <w:rPr>
          <w:rStyle w:val="Ninguno"/>
        </w:rPr>
        <w:t>iudadanía</w:t>
      </w:r>
      <w:r w:rsidRPr="00633EB0">
        <w:rPr>
          <w:rStyle w:val="Ninguno"/>
        </w:rPr>
        <w:t xml:space="preserve"> se adquiere por el hecho de nacer dentro de un territorio como algo automático, pero esto no ocurre con la naturalización, la cual acontece solo de forma provocada; es decir, por la voluntad de las personas que consideran tener la opción de acceder a ella, por lo que en este caso sobrev</w:t>
      </w:r>
      <w:r w:rsidR="002D661D">
        <w:rPr>
          <w:rStyle w:val="Ninguno"/>
        </w:rPr>
        <w:t>iene</w:t>
      </w:r>
      <w:r w:rsidRPr="00633EB0">
        <w:rPr>
          <w:rStyle w:val="Ninguno"/>
        </w:rPr>
        <w:t xml:space="preserve"> de manera deliberada. </w:t>
      </w:r>
    </w:p>
    <w:p w14:paraId="7083D7C3" w14:textId="1E1429C2" w:rsidR="004C2A04" w:rsidRPr="00633EB0" w:rsidRDefault="004C2A04" w:rsidP="004C2A04">
      <w:pPr>
        <w:rPr>
          <w:rStyle w:val="Ninguno"/>
        </w:rPr>
      </w:pPr>
      <w:r w:rsidRPr="00633EB0">
        <w:rPr>
          <w:rStyle w:val="Ninguno"/>
        </w:rPr>
        <w:t>Una vez precisado lo referente a la naturalización en este epígrafe, es preciso entender la estructura funcional del Ministerio de Relaciones Exteriores y Movilidad Humana, para encontrar en dónde se encuentran localizados los procesos de naturalización</w:t>
      </w:r>
      <w:r w:rsidR="00520D80">
        <w:rPr>
          <w:rStyle w:val="Ninguno"/>
        </w:rPr>
        <w:t xml:space="preserve"> </w:t>
      </w:r>
      <w:r w:rsidR="00325D0F">
        <w:rPr>
          <w:rStyle w:val="Ninguno"/>
        </w:rPr>
        <w:t>y</w:t>
      </w:r>
      <w:r w:rsidRPr="00633EB0">
        <w:rPr>
          <w:rStyle w:val="Ninguno"/>
        </w:rPr>
        <w:t xml:space="preserve"> para ello, basta con revisar el Acuerdo Ministerial No.  000040 del 02 de mayo de 2017, denominado Estatuto Orgánico de Gestión Organizacional por Procesos, el cual modificó el Acuerdo Ministerial Nro. 98 del 11 de agosto de 2014 y sus reformas, mediante el cual se evidencia que el Ministerio </w:t>
      </w:r>
      <w:r w:rsidRPr="00633EB0">
        <w:rPr>
          <w:rStyle w:val="Ninguno"/>
        </w:rPr>
        <w:lastRenderedPageBreak/>
        <w:t xml:space="preserve">funciona a </w:t>
      </w:r>
      <w:r w:rsidR="003E69B6">
        <w:rPr>
          <w:rStyle w:val="Ninguno"/>
        </w:rPr>
        <w:t>través</w:t>
      </w:r>
      <w:r w:rsidRPr="00633EB0">
        <w:rPr>
          <w:rStyle w:val="Ninguno"/>
        </w:rPr>
        <w:t xml:space="preserve"> de 8 coordinaciones zonales con competencia dentro de sus respectivas jurisdicciones en el territorio ecuatoriano, la planta central que se encarga de los procesos macros, ubicada en la ciudad de Quito y los Consulados y Embajadas alrededor del mundo. </w:t>
      </w:r>
    </w:p>
    <w:p w14:paraId="0CF93480" w14:textId="1B1C9D8F" w:rsidR="004C2A04" w:rsidRPr="00633EB0" w:rsidRDefault="004C2A04" w:rsidP="004C2A04">
      <w:pPr>
        <w:rPr>
          <w:rStyle w:val="Ninguno"/>
        </w:rPr>
      </w:pPr>
      <w:r w:rsidRPr="00633EB0">
        <w:rPr>
          <w:rStyle w:val="Ninguno"/>
        </w:rPr>
        <w:t xml:space="preserve">Es importante anotar dentro de la presente investigación cuáles son las coordinaciones zonales del Ministerio de Relaciones Exteriores y Movilidad Humana y cómo se encuentran distribuidas en el </w:t>
      </w:r>
      <w:r w:rsidR="003E69B6">
        <w:rPr>
          <w:rStyle w:val="Ninguno"/>
        </w:rPr>
        <w:t>país</w:t>
      </w:r>
      <w:r w:rsidRPr="00633EB0">
        <w:rPr>
          <w:rStyle w:val="Ninguno"/>
        </w:rPr>
        <w:t>: Coordinació</w:t>
      </w:r>
      <w:r w:rsidRPr="00633EB0">
        <w:rPr>
          <w:rStyle w:val="Ninguno"/>
          <w:lang w:val="it-IT"/>
        </w:rPr>
        <w:t>n Zonal 9-Quito, Coordinaci</w:t>
      </w:r>
      <w:r w:rsidRPr="00633EB0">
        <w:rPr>
          <w:rStyle w:val="Ninguno"/>
        </w:rPr>
        <w:t>ón Zonal 8-Guayaquil, Coordinació</w:t>
      </w:r>
      <w:r w:rsidRPr="00633EB0">
        <w:rPr>
          <w:rStyle w:val="Ninguno"/>
          <w:lang w:val="it-IT"/>
        </w:rPr>
        <w:t>n Zonal 7-Machala, Coordinaci</w:t>
      </w:r>
      <w:r w:rsidRPr="00633EB0">
        <w:rPr>
          <w:rStyle w:val="Ninguno"/>
        </w:rPr>
        <w:t>ón Zonal 6-Azogues, Coordinación Zonal 4-Manta, Coordinació</w:t>
      </w:r>
      <w:r w:rsidRPr="00633EB0">
        <w:rPr>
          <w:rStyle w:val="Ninguno"/>
          <w:lang w:val="it-IT"/>
        </w:rPr>
        <w:t>n Zonal 3-Ambato, Coordinaci</w:t>
      </w:r>
      <w:r w:rsidRPr="00633EB0">
        <w:rPr>
          <w:rStyle w:val="Ninguno"/>
        </w:rPr>
        <w:t>ón Zonal 2-Tena</w:t>
      </w:r>
      <w:r w:rsidR="00325D0F">
        <w:rPr>
          <w:rStyle w:val="Ninguno"/>
        </w:rPr>
        <w:t>y</w:t>
      </w:r>
      <w:r w:rsidRPr="00633EB0">
        <w:rPr>
          <w:rStyle w:val="Ninguno"/>
        </w:rPr>
        <w:t xml:space="preserve"> Coordinació</w:t>
      </w:r>
      <w:r w:rsidRPr="00633EB0">
        <w:rPr>
          <w:rStyle w:val="Ninguno"/>
          <w:lang w:val="nl-NL"/>
        </w:rPr>
        <w:t>n Zonal 1-</w:t>
      </w:r>
      <w:r w:rsidRPr="00633EB0">
        <w:rPr>
          <w:rStyle w:val="Ninguno"/>
        </w:rPr>
        <w:t>Tulcán.</w:t>
      </w:r>
    </w:p>
    <w:p w14:paraId="4F5FD243" w14:textId="75C74A2C" w:rsidR="004C2A04" w:rsidRPr="00633EB0" w:rsidRDefault="004C2A04" w:rsidP="004C2A04">
      <w:pPr>
        <w:rPr>
          <w:rStyle w:val="Ninguno"/>
        </w:rPr>
      </w:pPr>
      <w:r w:rsidRPr="00633EB0">
        <w:rPr>
          <w:rStyle w:val="Ninguno"/>
        </w:rPr>
        <w:t>Las coordinaciones zonales, por efectos de desconcentración administrativa, ejecutan todos los servicios denominados consulares dentro del territorio, tales como: visas de residencia temporal, visas de residencia permanente, p</w:t>
      </w:r>
      <w:r w:rsidR="003B77ED">
        <w:rPr>
          <w:rStyle w:val="Ninguno"/>
        </w:rPr>
        <w:t>rotección</w:t>
      </w:r>
      <w:r w:rsidRPr="00633EB0">
        <w:rPr>
          <w:rStyle w:val="Ninguno"/>
        </w:rPr>
        <w:t xml:space="preserve"> a ciudadanos nacionales y extranjeros, refugio, apostillas, legalizaciones, pasaportes oficiales y diplomáticos, carteles, exhortos y naturalizaciones.</w:t>
      </w:r>
    </w:p>
    <w:p w14:paraId="2A124449" w14:textId="14B1099F" w:rsidR="004C2A04" w:rsidRPr="00633EB0" w:rsidRDefault="004C2A04" w:rsidP="004C2A04">
      <w:pPr>
        <w:rPr>
          <w:rStyle w:val="Ninguno"/>
          <w:rFonts w:eastAsia="Times New Roman"/>
        </w:rPr>
      </w:pPr>
      <w:r w:rsidRPr="00633EB0">
        <w:rPr>
          <w:rStyle w:val="Ninguno"/>
        </w:rPr>
        <w:t xml:space="preserve">El servicio de naturalizaciones se encuentra implementado de manera amplia en las ciudades de Quito, Guayaquil, Azogues y Manta, en un menor grado en Machala y Ambato, estando en proceso de implementación en las coordinaciones zonales de Tena y Tulcán </w:t>
      </w:r>
      <w:r w:rsidR="0070403B">
        <w:rPr>
          <w:rStyle w:val="Ninguno"/>
        </w:rPr>
        <w:t xml:space="preserve">al momento de realizar la investigación. </w:t>
      </w:r>
    </w:p>
    <w:p w14:paraId="19D2663C" w14:textId="160624DF" w:rsidR="004C2A04" w:rsidRPr="00633EB0" w:rsidRDefault="004C2A04" w:rsidP="004C2A04">
      <w:pPr>
        <w:rPr>
          <w:rStyle w:val="Ninguno"/>
        </w:rPr>
      </w:pPr>
      <w:r w:rsidRPr="00633EB0">
        <w:rPr>
          <w:rStyle w:val="Ninguno"/>
        </w:rPr>
        <w:t>Los procesos de naturalización se encuentran distribuidos de la siguiente forma: 1. Declaratoria de la c</w:t>
      </w:r>
      <w:r w:rsidR="002D661D">
        <w:rPr>
          <w:rStyle w:val="Ninguno"/>
        </w:rPr>
        <w:t>iudadanía</w:t>
      </w:r>
      <w:r w:rsidRPr="00633EB0">
        <w:rPr>
          <w:rStyle w:val="Ninguno"/>
        </w:rPr>
        <w:t xml:space="preserve"> ecuatoriana por matrimonio o unión de hecho, de competencia absoluta de las coordinaciones zonales; desde que el ciudadano extranjero presenta su requerimiento hasta la em</w:t>
      </w:r>
      <w:r w:rsidR="002D661D">
        <w:rPr>
          <w:rStyle w:val="Ninguno"/>
        </w:rPr>
        <w:t>isión</w:t>
      </w:r>
      <w:r w:rsidRPr="00633EB0">
        <w:rPr>
          <w:rStyle w:val="Ninguno"/>
        </w:rPr>
        <w:t xml:space="preserve"> de la resolución que le declara ciudadano ecuatoriano por naturalización, suscrita por la máxima autoridad que en este caso es el Coordinador Zonal. 2. Carta de naturalización que le otorga la c</w:t>
      </w:r>
      <w:r w:rsidR="002D661D">
        <w:rPr>
          <w:rStyle w:val="Ninguno"/>
        </w:rPr>
        <w:t>iudadanía</w:t>
      </w:r>
      <w:r w:rsidRPr="00633EB0">
        <w:rPr>
          <w:rStyle w:val="Ninguno"/>
        </w:rPr>
        <w:t xml:space="preserve"> ecuatoriana a la persona extranjera que ha </w:t>
      </w:r>
      <w:r w:rsidRPr="00633EB0">
        <w:rPr>
          <w:rStyle w:val="Ninguno"/>
        </w:rPr>
        <w:lastRenderedPageBreak/>
        <w:t xml:space="preserve">residido en el Ecuador por al menos tres </w:t>
      </w:r>
      <w:r w:rsidR="002D661D">
        <w:rPr>
          <w:rStyle w:val="Ninguno"/>
        </w:rPr>
        <w:t>año</w:t>
      </w:r>
      <w:r w:rsidRPr="00633EB0">
        <w:rPr>
          <w:rStyle w:val="Ninguno"/>
        </w:rPr>
        <w:t xml:space="preserve">s con una visa de residencia permanente; pero, en este proceso, el ciudadano extranjero inicia la gestión en cualquier coordinación zonal del </w:t>
      </w:r>
      <w:r w:rsidR="003E69B6">
        <w:rPr>
          <w:rStyle w:val="Ninguno"/>
        </w:rPr>
        <w:t>país</w:t>
      </w:r>
      <w:r w:rsidRPr="00633EB0">
        <w:rPr>
          <w:rStyle w:val="Ninguno"/>
          <w:lang w:val="pt-PT"/>
        </w:rPr>
        <w:t>, emiti</w:t>
      </w:r>
      <w:r w:rsidRPr="00633EB0">
        <w:rPr>
          <w:rStyle w:val="Ninguno"/>
        </w:rPr>
        <w:t>éndose el dictamen jurídico y la resolución que le otorga la c</w:t>
      </w:r>
      <w:r w:rsidR="002D661D">
        <w:rPr>
          <w:rStyle w:val="Ninguno"/>
        </w:rPr>
        <w:t>iudadanía</w:t>
      </w:r>
      <w:r w:rsidRPr="00633EB0">
        <w:rPr>
          <w:rStyle w:val="Ninguno"/>
        </w:rPr>
        <w:t xml:space="preserve"> ecuatoriana por naturalización, por parte de la Dirección de Visados y Naturalizaciones y la carta, efectivamente, no es suscrita por el coordinador zonal, sino por la autoridad que represente al Viceministerio de Movilidad Humana.</w:t>
      </w:r>
    </w:p>
    <w:p w14:paraId="37A8CABD" w14:textId="3132E163" w:rsidR="004C2A04" w:rsidRPr="00633EB0" w:rsidRDefault="004C2A04" w:rsidP="004C2A04">
      <w:pPr>
        <w:rPr>
          <w:rStyle w:val="Ninguno"/>
          <w:rFonts w:eastAsia="Times New Roman"/>
        </w:rPr>
      </w:pPr>
      <w:r w:rsidRPr="00633EB0">
        <w:rPr>
          <w:rStyle w:val="Ninguno"/>
        </w:rPr>
        <w:t>Para comprender de mejor forma la dinámica de los procesos de naturalización</w:t>
      </w:r>
      <w:r w:rsidR="00F01581">
        <w:rPr>
          <w:rStyle w:val="Ninguno"/>
        </w:rPr>
        <w:t xml:space="preserve"> que desarrolla </w:t>
      </w:r>
      <w:r w:rsidRPr="00633EB0">
        <w:rPr>
          <w:rStyle w:val="Ninguno"/>
        </w:rPr>
        <w:t>el Ministerio de Relaciones Exteriores y Movilidad Humana, se accedió a la siguiente información, durante la observación investigador en la Dirección de Visados y Naturalizaciones.</w:t>
      </w:r>
    </w:p>
    <w:p w14:paraId="61767E50" w14:textId="77777777" w:rsidR="004C2A04" w:rsidRPr="00633EB0" w:rsidRDefault="004C2A04" w:rsidP="004C2A04">
      <w:pPr>
        <w:keepNext/>
      </w:pPr>
      <w:r w:rsidRPr="00633EB0">
        <w:rPr>
          <w:noProof/>
          <w:lang w:val="es-ES" w:eastAsia="es-ES"/>
        </w:rPr>
        <w:drawing>
          <wp:inline distT="0" distB="0" distL="0" distR="0" wp14:anchorId="21E5AC90" wp14:editId="7166795F">
            <wp:extent cx="5695950" cy="2823845"/>
            <wp:effectExtent l="0" t="0" r="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D8B21C" w14:textId="239E790A" w:rsidR="004C2A04" w:rsidRPr="00034C67" w:rsidRDefault="00034C67" w:rsidP="00034C67">
      <w:pPr>
        <w:pStyle w:val="Descripcin"/>
        <w:spacing w:after="0"/>
        <w:rPr>
          <w:i w:val="0"/>
          <w:color w:val="auto"/>
        </w:rPr>
      </w:pPr>
      <w:bookmarkStart w:id="150" w:name="_Toc12226900"/>
      <w:bookmarkStart w:id="151" w:name="_Toc16780536"/>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9</w:t>
      </w:r>
      <w:r w:rsidRPr="00034C67">
        <w:rPr>
          <w:b/>
          <w:i w:val="0"/>
          <w:color w:val="auto"/>
        </w:rPr>
        <w:fldChar w:fldCharType="end"/>
      </w:r>
      <w:r w:rsidRPr="00034C67">
        <w:rPr>
          <w:i w:val="0"/>
          <w:color w:val="auto"/>
        </w:rPr>
        <w:t>:</w:t>
      </w:r>
      <w:r w:rsidR="004C2A04" w:rsidRPr="00034C67">
        <w:rPr>
          <w:i w:val="0"/>
          <w:color w:val="auto"/>
        </w:rPr>
        <w:t xml:space="preserve"> Número de</w:t>
      </w:r>
      <w:r w:rsidR="00102BE8" w:rsidRPr="00034C67">
        <w:rPr>
          <w:i w:val="0"/>
          <w:color w:val="auto"/>
        </w:rPr>
        <w:t xml:space="preserve"> personas </w:t>
      </w:r>
      <w:r w:rsidR="004C2A04" w:rsidRPr="00034C67">
        <w:rPr>
          <w:i w:val="0"/>
          <w:color w:val="auto"/>
        </w:rPr>
        <w:t>solicitantes</w:t>
      </w:r>
      <w:r w:rsidR="00102BE8" w:rsidRPr="00034C67">
        <w:rPr>
          <w:i w:val="0"/>
          <w:color w:val="auto"/>
        </w:rPr>
        <w:t>,</w:t>
      </w:r>
      <w:r w:rsidR="004C2A04" w:rsidRPr="00034C67">
        <w:rPr>
          <w:i w:val="0"/>
          <w:color w:val="auto"/>
        </w:rPr>
        <w:t xml:space="preserve"> y otorgamientos de naturalización durante los </w:t>
      </w:r>
      <w:r w:rsidR="002D661D">
        <w:rPr>
          <w:i w:val="0"/>
          <w:color w:val="auto"/>
        </w:rPr>
        <w:t>año</w:t>
      </w:r>
      <w:r w:rsidR="004C2A04" w:rsidRPr="00034C67">
        <w:rPr>
          <w:i w:val="0"/>
          <w:color w:val="auto"/>
        </w:rPr>
        <w:t>s 2016 y 2017</w:t>
      </w:r>
      <w:bookmarkEnd w:id="150"/>
      <w:bookmarkEnd w:id="151"/>
    </w:p>
    <w:p w14:paraId="07EE584E" w14:textId="25A41DAB" w:rsidR="004C2A04" w:rsidRPr="00034C67" w:rsidRDefault="004C2A04" w:rsidP="00034C67">
      <w:pPr>
        <w:pStyle w:val="Descripcin"/>
        <w:spacing w:after="0"/>
        <w:rPr>
          <w:i w:val="0"/>
          <w:color w:val="auto"/>
        </w:rPr>
      </w:pPr>
      <w:r w:rsidRPr="00034C67">
        <w:rPr>
          <w:b/>
          <w:i w:val="0"/>
          <w:color w:val="auto"/>
        </w:rPr>
        <w:t xml:space="preserve">Fuente: </w:t>
      </w:r>
      <w:r w:rsidR="00034C67">
        <w:rPr>
          <w:i w:val="0"/>
          <w:color w:val="auto"/>
        </w:rPr>
        <w:t>MREMH (elaboración propia)</w:t>
      </w:r>
    </w:p>
    <w:p w14:paraId="5DBE6D7E" w14:textId="177CF173" w:rsidR="004C2A04" w:rsidRPr="00633EB0" w:rsidRDefault="004C2A04" w:rsidP="004C2A04">
      <w:pPr>
        <w:rPr>
          <w:rStyle w:val="Ninguno"/>
          <w:rFonts w:eastAsia="Times New Roman"/>
        </w:rPr>
      </w:pPr>
      <w:r w:rsidRPr="00633EB0">
        <w:rPr>
          <w:rStyle w:val="Ninguno"/>
        </w:rPr>
        <w:t xml:space="preserve">Como se puede observar en el cuadro que se ha registrado, durante el </w:t>
      </w:r>
      <w:r w:rsidR="002D661D">
        <w:rPr>
          <w:rStyle w:val="Ninguno"/>
        </w:rPr>
        <w:t>año</w:t>
      </w:r>
      <w:r w:rsidRPr="00633EB0">
        <w:rPr>
          <w:rStyle w:val="Ninguno"/>
        </w:rPr>
        <w:t xml:space="preserve"> 2016, existen 209 solicitudes de carta de naturalización, mientras que en el 2017 se incrementa a 468, es decir algo </w:t>
      </w:r>
      <w:r w:rsidR="002D661D">
        <w:rPr>
          <w:rStyle w:val="Ninguno"/>
        </w:rPr>
        <w:t>más</w:t>
      </w:r>
      <w:r w:rsidRPr="00633EB0">
        <w:rPr>
          <w:rStyle w:val="Ninguno"/>
        </w:rPr>
        <w:t xml:space="preserve"> del doble; sin embargo, si observamos detenidamente el número de otorgamientos, es posible notar que este se mant</w:t>
      </w:r>
      <w:r w:rsidR="002D661D">
        <w:rPr>
          <w:rStyle w:val="Ninguno"/>
        </w:rPr>
        <w:t>iene</w:t>
      </w:r>
      <w:r w:rsidRPr="00633EB0">
        <w:rPr>
          <w:rStyle w:val="Ninguno"/>
        </w:rPr>
        <w:t xml:space="preserve"> casi a la par</w:t>
      </w:r>
      <w:r w:rsidR="00520D80">
        <w:rPr>
          <w:rStyle w:val="Ninguno"/>
        </w:rPr>
        <w:t xml:space="preserve">, </w:t>
      </w:r>
      <w:r w:rsidR="00325D0F">
        <w:rPr>
          <w:rStyle w:val="Ninguno"/>
        </w:rPr>
        <w:t>y</w:t>
      </w:r>
      <w:r w:rsidRPr="00633EB0">
        <w:rPr>
          <w:rStyle w:val="Ninguno"/>
        </w:rPr>
        <w:t xml:space="preserve">a que en el </w:t>
      </w:r>
      <w:r w:rsidR="002D661D">
        <w:rPr>
          <w:rStyle w:val="Ninguno"/>
        </w:rPr>
        <w:t>año</w:t>
      </w:r>
      <w:r w:rsidRPr="00633EB0">
        <w:rPr>
          <w:rStyle w:val="Ninguno"/>
        </w:rPr>
        <w:t xml:space="preserve"> 2016 se dan 39 y para el 2017 se </w:t>
      </w:r>
      <w:r w:rsidRPr="00633EB0">
        <w:rPr>
          <w:rStyle w:val="Ninguno"/>
        </w:rPr>
        <w:lastRenderedPageBreak/>
        <w:t xml:space="preserve">reducen a 35, lo cual podría ser poco relevante; sin embargo, si se revisa las estadísticas de los </w:t>
      </w:r>
      <w:r w:rsidR="002D661D">
        <w:rPr>
          <w:rStyle w:val="Ninguno"/>
        </w:rPr>
        <w:t>año</w:t>
      </w:r>
      <w:r w:rsidRPr="00633EB0">
        <w:rPr>
          <w:rStyle w:val="Ninguno"/>
        </w:rPr>
        <w:t>s anteriores que no son objeto de esta investigación, la diferencia es muy considerable y solo con la finalidad de resaltar tal situación se copia el siguiente cuadro de tendencia efectuado en el 2018.</w:t>
      </w:r>
    </w:p>
    <w:p w14:paraId="6D7B6DB6" w14:textId="046FA36E" w:rsidR="004C2A04" w:rsidRPr="00633EB0" w:rsidRDefault="004C2A04" w:rsidP="004C2A04">
      <w:pPr>
        <w:rPr>
          <w:rStyle w:val="Ninguno"/>
          <w:rFonts w:eastAsia="Times New Roman"/>
        </w:rPr>
      </w:pPr>
      <w:r w:rsidRPr="00633EB0">
        <w:rPr>
          <w:rStyle w:val="Ninguno"/>
        </w:rPr>
        <w:t>Figura Nro. 10 Tendencia de la em</w:t>
      </w:r>
      <w:r w:rsidR="002D661D">
        <w:rPr>
          <w:rStyle w:val="Ninguno"/>
        </w:rPr>
        <w:t>isión</w:t>
      </w:r>
      <w:r w:rsidRPr="00633EB0">
        <w:rPr>
          <w:rStyle w:val="Ninguno"/>
        </w:rPr>
        <w:t xml:space="preserve"> de cartas, declaratorias y reconocimientos 2013-2018 (Información facilitada por la Dirección de Visados y Naturalizaciones del Ministerio de Relaciones Exteriores y Movilidad Humana.</w:t>
      </w:r>
    </w:p>
    <w:p w14:paraId="59697697" w14:textId="77777777" w:rsidR="004C2A04" w:rsidRPr="00633EB0" w:rsidRDefault="004C2A04" w:rsidP="004C2A04">
      <w:pPr>
        <w:keepNext/>
      </w:pPr>
      <w:r w:rsidRPr="00633EB0">
        <w:rPr>
          <w:noProof/>
          <w:lang w:val="es-ES" w:eastAsia="es-ES"/>
        </w:rPr>
        <w:drawing>
          <wp:inline distT="0" distB="0" distL="0" distR="0" wp14:anchorId="10D1B307" wp14:editId="2468E12D">
            <wp:extent cx="5753100" cy="3261995"/>
            <wp:effectExtent l="0" t="0" r="0" b="146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F75E77" w14:textId="09F893DE" w:rsidR="004C2A04" w:rsidRPr="00034C67" w:rsidRDefault="00034C67" w:rsidP="00034C67">
      <w:pPr>
        <w:pStyle w:val="Descripcin"/>
        <w:spacing w:after="0"/>
        <w:rPr>
          <w:b/>
          <w:i w:val="0"/>
          <w:color w:val="auto"/>
        </w:rPr>
      </w:pPr>
      <w:bookmarkStart w:id="152" w:name="_Toc12226901"/>
      <w:bookmarkStart w:id="153" w:name="_Toc16780537"/>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10</w:t>
      </w:r>
      <w:r w:rsidRPr="00034C67">
        <w:rPr>
          <w:b/>
          <w:i w:val="0"/>
          <w:color w:val="auto"/>
        </w:rPr>
        <w:fldChar w:fldCharType="end"/>
      </w:r>
      <w:r w:rsidRPr="00034C67">
        <w:rPr>
          <w:b/>
          <w:i w:val="0"/>
          <w:color w:val="auto"/>
        </w:rPr>
        <w:t>:</w:t>
      </w:r>
      <w:r w:rsidRPr="00034C67">
        <w:rPr>
          <w:i w:val="0"/>
          <w:color w:val="auto"/>
        </w:rPr>
        <w:t xml:space="preserve"> </w:t>
      </w:r>
      <w:r w:rsidR="004C2A04" w:rsidRPr="00034C67">
        <w:rPr>
          <w:i w:val="0"/>
          <w:color w:val="auto"/>
        </w:rPr>
        <w:t>Número otorgamientos de naturalización referente a cartas y declaratorias, desde enero 2013 hasta abril 2018.</w:t>
      </w:r>
      <w:bookmarkEnd w:id="152"/>
      <w:bookmarkEnd w:id="153"/>
    </w:p>
    <w:p w14:paraId="6B807436" w14:textId="5AFBFABD" w:rsidR="004C2A04" w:rsidRPr="00034C67" w:rsidRDefault="004C2A04" w:rsidP="00034C67">
      <w:pPr>
        <w:pStyle w:val="PIEDETABLAAPAFABY"/>
        <w:ind w:left="284"/>
        <w:rPr>
          <w:rStyle w:val="Ninguno"/>
        </w:rPr>
      </w:pPr>
      <w:r w:rsidRPr="00034C67">
        <w:t xml:space="preserve">Fuente: </w:t>
      </w:r>
      <w:r w:rsidRPr="00034C67">
        <w:rPr>
          <w:b w:val="0"/>
        </w:rPr>
        <w:t>MREMH (elaboración</w:t>
      </w:r>
      <w:r w:rsidR="00102BE8" w:rsidRPr="00034C67">
        <w:rPr>
          <w:b w:val="0"/>
        </w:rPr>
        <w:t xml:space="preserve"> propia</w:t>
      </w:r>
      <w:r w:rsidRPr="00034C67">
        <w:rPr>
          <w:b w:val="0"/>
        </w:rPr>
        <w:t>)</w:t>
      </w:r>
    </w:p>
    <w:p w14:paraId="39F726B1" w14:textId="4A165A6E" w:rsidR="004C2A04" w:rsidRPr="00633EB0" w:rsidRDefault="004C2A04" w:rsidP="004C2A04">
      <w:pPr>
        <w:rPr>
          <w:rStyle w:val="Ninguno"/>
        </w:rPr>
      </w:pPr>
      <w:r w:rsidRPr="00633EB0">
        <w:rPr>
          <w:rStyle w:val="Ninguno"/>
        </w:rPr>
        <w:t xml:space="preserve">En el cuadro de tendencia registrado se observa que durante el </w:t>
      </w:r>
      <w:r w:rsidR="002D661D">
        <w:rPr>
          <w:rStyle w:val="Ninguno"/>
        </w:rPr>
        <w:t>año</w:t>
      </w:r>
      <w:r w:rsidRPr="00633EB0">
        <w:rPr>
          <w:rStyle w:val="Ninguno"/>
        </w:rPr>
        <w:t xml:space="preserve"> 2013, se otorgaron 2.135 cartas, declaratorias</w:t>
      </w:r>
      <w:r w:rsidR="00520D80">
        <w:rPr>
          <w:rStyle w:val="Ninguno"/>
        </w:rPr>
        <w:t xml:space="preserve"> </w:t>
      </w:r>
      <w:r w:rsidR="00325D0F">
        <w:rPr>
          <w:rStyle w:val="Ninguno"/>
        </w:rPr>
        <w:t>y</w:t>
      </w:r>
      <w:r w:rsidRPr="00633EB0">
        <w:rPr>
          <w:rStyle w:val="Ninguno"/>
        </w:rPr>
        <w:t xml:space="preserve"> reconocimientos, en el 2014, 2.216 entre los tres procesos; mientras que desde el </w:t>
      </w:r>
      <w:r w:rsidR="002D661D">
        <w:rPr>
          <w:rStyle w:val="Ninguno"/>
        </w:rPr>
        <w:t>año</w:t>
      </w:r>
      <w:r w:rsidRPr="00633EB0">
        <w:rPr>
          <w:rStyle w:val="Ninguno"/>
        </w:rPr>
        <w:t xml:space="preserve"> 2015 se observa una baja a 839, en el 2016 a 369, 2017 a 300 y 2018 a 496 dentro de los mismos procesos; sin embargo, se debe también considerar que desde el </w:t>
      </w:r>
      <w:r w:rsidR="002D661D">
        <w:rPr>
          <w:rStyle w:val="Ninguno"/>
        </w:rPr>
        <w:t>año</w:t>
      </w:r>
      <w:r w:rsidRPr="00633EB0">
        <w:rPr>
          <w:rStyle w:val="Ninguno"/>
        </w:rPr>
        <w:t xml:space="preserve"> 2016 y 2017 Cancillería entregó paulatinamente la competencia de reconocimientos a la Dirección General de </w:t>
      </w:r>
      <w:r w:rsidRPr="00633EB0">
        <w:rPr>
          <w:rStyle w:val="Ninguno"/>
        </w:rPr>
        <w:lastRenderedPageBreak/>
        <w:t xml:space="preserve">Registro Civil, Identificación y Cedulación. Se aclara que, en el 2016, solo 39 personas recibieron la naturalización por carta, 273 por declaratoria y 49 procesos de reconocimientos a hijos de ciudadanos ecuatorianos nacidos en el exterior; mientras que en lo pertinente al </w:t>
      </w:r>
      <w:r w:rsidR="002D661D">
        <w:rPr>
          <w:rStyle w:val="Ninguno"/>
        </w:rPr>
        <w:t>año</w:t>
      </w:r>
      <w:r w:rsidRPr="00633EB0">
        <w:rPr>
          <w:rStyle w:val="Ninguno"/>
        </w:rPr>
        <w:t xml:space="preserve"> 2017, únicamente 35 corresponden a cartas, 256 a declaratorias</w:t>
      </w:r>
      <w:r w:rsidR="00520D80">
        <w:rPr>
          <w:rStyle w:val="Ninguno"/>
        </w:rPr>
        <w:t xml:space="preserve"> </w:t>
      </w:r>
      <w:r w:rsidR="00325D0F">
        <w:rPr>
          <w:rStyle w:val="Ninguno"/>
        </w:rPr>
        <w:t>y</w:t>
      </w:r>
      <w:r w:rsidRPr="00633EB0">
        <w:rPr>
          <w:rStyle w:val="Ninguno"/>
        </w:rPr>
        <w:t xml:space="preserve"> únicamente 9 a reconocimientos relacionados con los hijos de ciudadanos ecuatorianos nacidos en el exterior. </w:t>
      </w:r>
    </w:p>
    <w:p w14:paraId="59941D81" w14:textId="6399453E" w:rsidR="004C2A04" w:rsidRPr="00633EB0" w:rsidRDefault="004C2A04" w:rsidP="004C2A04">
      <w:pPr>
        <w:rPr>
          <w:rStyle w:val="Ninguno"/>
          <w:rFonts w:eastAsia="Times New Roman"/>
        </w:rPr>
      </w:pPr>
      <w:r w:rsidRPr="00633EB0">
        <w:rPr>
          <w:rStyle w:val="Ninguno"/>
        </w:rPr>
        <w:t xml:space="preserve">De las observaciones efectuadas </w:t>
      </w:r>
      <w:r w:rsidRPr="00633EB0">
        <w:rPr>
          <w:rStyle w:val="Ninguno"/>
          <w:i/>
        </w:rPr>
        <w:t>in situ</w:t>
      </w:r>
      <w:r w:rsidRPr="00633EB0">
        <w:rPr>
          <w:rStyle w:val="Ninguno"/>
        </w:rPr>
        <w:t>, también se pudo notar que precisamente las distintas direcciones adscritas al Viceministerio de Movilidad Humana, se encuentran trabajando de manera conjunta y a la vez mant</w:t>
      </w:r>
      <w:r w:rsidR="002D661D">
        <w:rPr>
          <w:rStyle w:val="Ninguno"/>
        </w:rPr>
        <w:t>iene</w:t>
      </w:r>
      <w:r w:rsidRPr="00633EB0">
        <w:rPr>
          <w:rStyle w:val="Ninguno"/>
        </w:rPr>
        <w:t>n reuniones de trabajo con otras instituciones para, en primera instancia, acordar protocolos de aplicación de la Ley Orgánica de Movilidad Humana (2017) en casos específicos, considerado</w:t>
      </w:r>
      <w:r w:rsidR="00D9137E">
        <w:rPr>
          <w:rStyle w:val="Ninguno"/>
        </w:rPr>
        <w:t>s críticos para evitar molestia</w:t>
      </w:r>
      <w:r w:rsidR="00D9137E" w:rsidRPr="00633EB0">
        <w:rPr>
          <w:rStyle w:val="Ninguno"/>
        </w:rPr>
        <w:t>s</w:t>
      </w:r>
      <w:r w:rsidRPr="00633EB0">
        <w:rPr>
          <w:rStyle w:val="Ninguno"/>
        </w:rPr>
        <w:t xml:space="preserve"> a los usuarios; y a</w:t>
      </w:r>
      <w:r w:rsidR="003E69B6">
        <w:rPr>
          <w:rStyle w:val="Ninguno"/>
        </w:rPr>
        <w:t>de</w:t>
      </w:r>
      <w:r w:rsidR="002D661D">
        <w:rPr>
          <w:rStyle w:val="Ninguno"/>
        </w:rPr>
        <w:t>más</w:t>
      </w:r>
      <w:r w:rsidRPr="00633EB0">
        <w:rPr>
          <w:rStyle w:val="Ninguno"/>
        </w:rPr>
        <w:t xml:space="preserve"> se estarían estructurando planteamientos puntuales al respecto de las reformas vinculadas con los puntos considerados contradictorios y así cubrir los vacíos que se han detectado durant</w:t>
      </w:r>
      <w:r w:rsidR="00D9137E">
        <w:rPr>
          <w:rStyle w:val="Ninguno"/>
        </w:rPr>
        <w:t xml:space="preserve">e la implementación de la normativa de movilidad humana. </w:t>
      </w:r>
    </w:p>
    <w:p w14:paraId="223CC976" w14:textId="2865DB89" w:rsidR="004C2A04" w:rsidRPr="00633EB0" w:rsidRDefault="004C2A04" w:rsidP="004C2A04">
      <w:pPr>
        <w:rPr>
          <w:rStyle w:val="Ninguno"/>
          <w:rFonts w:eastAsia="Times New Roman"/>
        </w:rPr>
      </w:pPr>
      <w:r w:rsidRPr="00633EB0">
        <w:rPr>
          <w:rStyle w:val="Ninguno"/>
        </w:rPr>
        <w:t>Como ya se anotó la muestra obtenida dentro de las encuestas realizadas no es representativa, pero no por ello el estudio deja de ser válido, sino todo lo contrario</w:t>
      </w:r>
      <w:r w:rsidR="00520D80">
        <w:rPr>
          <w:rStyle w:val="Ninguno"/>
        </w:rPr>
        <w:t xml:space="preserve">, </w:t>
      </w:r>
      <w:r w:rsidR="00325D0F">
        <w:rPr>
          <w:rStyle w:val="Ninguno"/>
        </w:rPr>
        <w:t>y</w:t>
      </w:r>
      <w:r w:rsidRPr="00633EB0">
        <w:rPr>
          <w:rStyle w:val="Ninguno"/>
        </w:rPr>
        <w:t xml:space="preserve">a que permite profundizar el análisis y el conocimiento al complementarse con las entrevistas y las observaciones </w:t>
      </w:r>
      <w:r w:rsidRPr="00633EB0">
        <w:rPr>
          <w:rStyle w:val="Ninguno"/>
          <w:i/>
        </w:rPr>
        <w:t>in situ</w:t>
      </w:r>
      <w:r w:rsidRPr="00633EB0">
        <w:rPr>
          <w:rStyle w:val="Ninguno"/>
        </w:rPr>
        <w:t xml:space="preserve">. </w:t>
      </w:r>
    </w:p>
    <w:p w14:paraId="1109876A" w14:textId="427E68F6" w:rsidR="004C2A04" w:rsidRPr="00633EB0" w:rsidRDefault="004C2A04" w:rsidP="004C2A04">
      <w:pPr>
        <w:rPr>
          <w:rStyle w:val="Ninguno"/>
        </w:rPr>
      </w:pPr>
      <w:r w:rsidRPr="00633EB0">
        <w:rPr>
          <w:rStyle w:val="Ninguno"/>
        </w:rPr>
        <w:t>Punch, 2014; Lichtman, 2013; Borse, 2012; Enciclopedia of Educational Psychololgy, 2008; Lahman y Geist, 2008; Carey, 2007</w:t>
      </w:r>
      <w:r w:rsidR="00C50DBF">
        <w:rPr>
          <w:rStyle w:val="Ninguno"/>
        </w:rPr>
        <w:t xml:space="preserve"> </w:t>
      </w:r>
      <w:r w:rsidR="00325D0F">
        <w:rPr>
          <w:rStyle w:val="Ninguno"/>
        </w:rPr>
        <w:t>y</w:t>
      </w:r>
      <w:r w:rsidRPr="00633EB0">
        <w:rPr>
          <w:rStyle w:val="Ninguno"/>
        </w:rPr>
        <w:t xml:space="preserve"> DeLyser, 2006), citados en </w:t>
      </w:r>
      <w:r w:rsidRPr="00633EB0">
        <w:rPr>
          <w:rStyle w:val="Ninguno"/>
          <w:lang w:val="es-ES"/>
        </w:rPr>
        <w:t>Hern</w:t>
      </w:r>
      <w:r w:rsidRPr="00633EB0">
        <w:rPr>
          <w:rStyle w:val="Ninguno"/>
        </w:rPr>
        <w:t xml:space="preserve">ández (2014), declaran que: “El enfoque cualitativo se selecciona cuando el </w:t>
      </w:r>
      <w:r w:rsidR="003B77ED">
        <w:rPr>
          <w:rStyle w:val="Ninguno"/>
        </w:rPr>
        <w:t>propósito</w:t>
      </w:r>
      <w:r w:rsidRPr="00633EB0">
        <w:rPr>
          <w:rStyle w:val="Ninguno"/>
        </w:rPr>
        <w:t xml:space="preserve"> es examinar la forma en que los individuos perciben y experimentan los fenómenos que los rodean, profundizando en sus puntos de vista, interpretaciones y significados” (p. 358)</w:t>
      </w:r>
    </w:p>
    <w:p w14:paraId="359CB54A" w14:textId="3CF841CA" w:rsidR="004C2A04" w:rsidRPr="00633EB0" w:rsidRDefault="004C2A04" w:rsidP="004C2A04">
      <w:pPr>
        <w:rPr>
          <w:rStyle w:val="Ninguno"/>
          <w:rFonts w:eastAsia="Times New Roman"/>
        </w:rPr>
      </w:pPr>
      <w:r w:rsidRPr="00633EB0">
        <w:rPr>
          <w:rStyle w:val="Ninguno"/>
        </w:rPr>
        <w:t>Es así, que dentro de las preguntas realizadas a las personas que obtuvieron la c</w:t>
      </w:r>
      <w:r w:rsidR="002D661D">
        <w:rPr>
          <w:rStyle w:val="Ninguno"/>
        </w:rPr>
        <w:t>iudadanía</w:t>
      </w:r>
      <w:r w:rsidRPr="00633EB0">
        <w:rPr>
          <w:rStyle w:val="Ninguno"/>
        </w:rPr>
        <w:t xml:space="preserve"> ecuatoriana por naturalización consta la siguiente: ¿Cumplir con los requisitos para naturalizarse </w:t>
      </w:r>
      <w:r w:rsidRPr="00633EB0">
        <w:rPr>
          <w:rStyle w:val="Ninguno"/>
        </w:rPr>
        <w:lastRenderedPageBreak/>
        <w:t xml:space="preserve">como ecuatoriano le fue fácil?, obteniendo las siguientes respuestas, las que confirmarán lo que </w:t>
      </w:r>
      <w:r w:rsidR="002D661D">
        <w:rPr>
          <w:rStyle w:val="Ninguno"/>
        </w:rPr>
        <w:t>más</w:t>
      </w:r>
      <w:r w:rsidRPr="00633EB0">
        <w:rPr>
          <w:rStyle w:val="Ninguno"/>
        </w:rPr>
        <w:t xml:space="preserve"> adelante s</w:t>
      </w:r>
      <w:r w:rsidR="003E69B6">
        <w:rPr>
          <w:rStyle w:val="Ninguno"/>
        </w:rPr>
        <w:t>eñala</w:t>
      </w:r>
      <w:r w:rsidRPr="00633EB0">
        <w:rPr>
          <w:rStyle w:val="Ninguno"/>
        </w:rPr>
        <w:t>n los funcionarios entrevistados.</w:t>
      </w:r>
    </w:p>
    <w:p w14:paraId="57E3B22C" w14:textId="77777777" w:rsidR="004C2A04" w:rsidRPr="00633EB0" w:rsidRDefault="004C2A04" w:rsidP="004C2A04">
      <w:pPr>
        <w:keepNext/>
      </w:pPr>
      <w:r w:rsidRPr="00633EB0">
        <w:rPr>
          <w:noProof/>
          <w:lang w:val="es-ES" w:eastAsia="es-ES"/>
        </w:rPr>
        <w:drawing>
          <wp:inline distT="0" distB="0" distL="0" distR="0" wp14:anchorId="0F6F6FEE" wp14:editId="0FCF1A73">
            <wp:extent cx="5612130" cy="2605405"/>
            <wp:effectExtent l="0" t="0" r="7620" b="444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37171A" w14:textId="3F02DE7D" w:rsidR="004C2A04" w:rsidRPr="00034C67" w:rsidRDefault="00034C67" w:rsidP="00034C67">
      <w:pPr>
        <w:pStyle w:val="Descripcin"/>
        <w:spacing w:after="0"/>
        <w:rPr>
          <w:i w:val="0"/>
          <w:color w:val="auto"/>
        </w:rPr>
      </w:pPr>
      <w:bookmarkStart w:id="154" w:name="_Toc12226902"/>
      <w:bookmarkStart w:id="155" w:name="_Toc16780538"/>
      <w:r w:rsidRPr="00034C67">
        <w:rPr>
          <w:b/>
          <w:i w:val="0"/>
          <w:color w:val="auto"/>
        </w:rPr>
        <w:t xml:space="preserve">Figura </w:t>
      </w:r>
      <w:r w:rsidRPr="00034C67">
        <w:rPr>
          <w:b/>
          <w:i w:val="0"/>
          <w:color w:val="auto"/>
        </w:rPr>
        <w:fldChar w:fldCharType="begin"/>
      </w:r>
      <w:r w:rsidRPr="00034C67">
        <w:rPr>
          <w:b/>
          <w:i w:val="0"/>
          <w:color w:val="auto"/>
        </w:rPr>
        <w:instrText xml:space="preserve"> SEQ Figura \* ARABIC </w:instrText>
      </w:r>
      <w:r w:rsidRPr="00034C67">
        <w:rPr>
          <w:b/>
          <w:i w:val="0"/>
          <w:color w:val="auto"/>
        </w:rPr>
        <w:fldChar w:fldCharType="separate"/>
      </w:r>
      <w:r w:rsidR="00B821D8">
        <w:rPr>
          <w:b/>
          <w:i w:val="0"/>
          <w:noProof/>
          <w:color w:val="auto"/>
        </w:rPr>
        <w:t>11</w:t>
      </w:r>
      <w:r w:rsidRPr="00034C67">
        <w:rPr>
          <w:b/>
          <w:i w:val="0"/>
          <w:color w:val="auto"/>
        </w:rPr>
        <w:fldChar w:fldCharType="end"/>
      </w:r>
      <w:r w:rsidRPr="00034C67">
        <w:rPr>
          <w:b/>
          <w:i w:val="0"/>
          <w:color w:val="auto"/>
        </w:rPr>
        <w:t>:</w:t>
      </w:r>
      <w:r w:rsidR="004C2A04" w:rsidRPr="00034C67">
        <w:rPr>
          <w:i w:val="0"/>
          <w:color w:val="auto"/>
        </w:rPr>
        <w:t xml:space="preserve"> Respuestas sobre cartas otorgadas 2016-2017. MREMH</w:t>
      </w:r>
      <w:bookmarkEnd w:id="154"/>
      <w:bookmarkEnd w:id="155"/>
    </w:p>
    <w:p w14:paraId="2BBD1D6E" w14:textId="3A4C272F" w:rsidR="004C2A04" w:rsidRPr="00034C67" w:rsidRDefault="004C2A04" w:rsidP="00034C67">
      <w:pPr>
        <w:pStyle w:val="Descripcin"/>
        <w:spacing w:after="0"/>
        <w:rPr>
          <w:rStyle w:val="Ninguno"/>
          <w:i w:val="0"/>
          <w:color w:val="auto"/>
        </w:rPr>
      </w:pPr>
      <w:r w:rsidRPr="00034C67">
        <w:rPr>
          <w:b/>
          <w:i w:val="0"/>
          <w:color w:val="auto"/>
        </w:rPr>
        <w:t>Fuente:</w:t>
      </w:r>
      <w:r w:rsidR="001B5E22" w:rsidRPr="00034C67">
        <w:rPr>
          <w:i w:val="0"/>
          <w:color w:val="auto"/>
        </w:rPr>
        <w:t xml:space="preserve"> Encuesta (elaboración propia)</w:t>
      </w:r>
    </w:p>
    <w:p w14:paraId="111EE1F3" w14:textId="13445142" w:rsidR="004C2A04" w:rsidRPr="00633EB0" w:rsidRDefault="004C2A04" w:rsidP="004C2A04">
      <w:pPr>
        <w:rPr>
          <w:rStyle w:val="Ninguno"/>
          <w:lang w:val="pt-PT"/>
        </w:rPr>
      </w:pPr>
      <w:r w:rsidRPr="00633EB0">
        <w:rPr>
          <w:rStyle w:val="Ninguno"/>
        </w:rPr>
        <w:t xml:space="preserve">De las 36 personas que respondieron dentro de los procesos de cartas de naturalización de los </w:t>
      </w:r>
      <w:r w:rsidR="002D661D">
        <w:rPr>
          <w:rStyle w:val="Ninguno"/>
        </w:rPr>
        <w:t>año</w:t>
      </w:r>
      <w:r w:rsidRPr="00633EB0">
        <w:rPr>
          <w:rStyle w:val="Ninguno"/>
        </w:rPr>
        <w:t>s 2016 y 2017, 21 personas, que equivalen al 58,33%, respondieron que les resultó fácil; 14, que equivalen a 38,89%, respondieron lo contrario</w:t>
      </w:r>
      <w:r w:rsidR="00520D80">
        <w:rPr>
          <w:rStyle w:val="Ninguno"/>
        </w:rPr>
        <w:t xml:space="preserve"> </w:t>
      </w:r>
      <w:r w:rsidR="00325D0F">
        <w:rPr>
          <w:rStyle w:val="Ninguno"/>
        </w:rPr>
        <w:t>y</w:t>
      </w:r>
      <w:r w:rsidRPr="00633EB0">
        <w:rPr>
          <w:rStyle w:val="Ninguno"/>
        </w:rPr>
        <w:t xml:space="preserve"> una persona que equivale a 2,78%, no respondió, por lo que la tendencia es que cumplir con los requisitos si bien no resulta fácil, es mayoritario en comparación de qu</w:t>
      </w:r>
      <w:r w:rsidR="002D661D">
        <w:rPr>
          <w:rStyle w:val="Ninguno"/>
        </w:rPr>
        <w:t>iene</w:t>
      </w:r>
      <w:r w:rsidRPr="00633EB0">
        <w:rPr>
          <w:rStyle w:val="Ninguno"/>
        </w:rPr>
        <w:t>s s</w:t>
      </w:r>
      <w:r w:rsidR="003E69B6">
        <w:rPr>
          <w:rStyle w:val="Ninguno"/>
        </w:rPr>
        <w:t>eñala</w:t>
      </w:r>
      <w:r w:rsidRPr="00633EB0">
        <w:rPr>
          <w:rStyle w:val="Ninguno"/>
          <w:lang w:val="fr-FR"/>
        </w:rPr>
        <w:t>n que les result</w:t>
      </w:r>
      <w:r w:rsidRPr="00633EB0">
        <w:rPr>
          <w:rStyle w:val="Ninguno"/>
        </w:rPr>
        <w:t xml:space="preserve">ó </w:t>
      </w:r>
      <w:r w:rsidRPr="00633EB0">
        <w:rPr>
          <w:rStyle w:val="Ninguno"/>
          <w:lang w:val="pt-PT"/>
        </w:rPr>
        <w:t xml:space="preserve">complicado.  </w:t>
      </w:r>
    </w:p>
    <w:p w14:paraId="68CEEAB6" w14:textId="068D752B" w:rsidR="004C2A04" w:rsidRPr="00633EB0" w:rsidRDefault="004C2A04" w:rsidP="004C2A04">
      <w:pPr>
        <w:rPr>
          <w:rStyle w:val="Ninguno"/>
          <w:rFonts w:eastAsia="Times New Roman"/>
        </w:rPr>
      </w:pPr>
      <w:r w:rsidRPr="00633EB0">
        <w:rPr>
          <w:rStyle w:val="Ninguno"/>
          <w:lang w:val="pt-PT"/>
        </w:rPr>
        <w:t xml:space="preserve">La </w:t>
      </w:r>
      <w:r w:rsidR="002D661D">
        <w:rPr>
          <w:rStyle w:val="Ninguno"/>
          <w:lang w:val="pt-PT"/>
        </w:rPr>
        <w:t>política</w:t>
      </w:r>
      <w:r w:rsidRPr="00633EB0">
        <w:rPr>
          <w:rStyle w:val="Ninguno"/>
          <w:lang w:val="pt-PT"/>
        </w:rPr>
        <w:t xml:space="preserve"> de movilidad humana vinculada con la temática de naturalizaciones, en lo referente a los requisitos que establecen los procedimientos del Ministerio de Relaciones Exteriores y Movilidad Humana</w:t>
      </w:r>
      <w:r w:rsidR="00C50DBF">
        <w:rPr>
          <w:rStyle w:val="Ninguno"/>
          <w:lang w:val="pt-PT"/>
        </w:rPr>
        <w:t xml:space="preserve"> </w:t>
      </w:r>
      <w:r w:rsidR="00325D0F">
        <w:rPr>
          <w:rStyle w:val="Ninguno"/>
          <w:lang w:val="pt-PT"/>
        </w:rPr>
        <w:t>y</w:t>
      </w:r>
      <w:r w:rsidRPr="00633EB0">
        <w:rPr>
          <w:rStyle w:val="Ninguno"/>
          <w:lang w:val="pt-PT"/>
        </w:rPr>
        <w:t xml:space="preserve"> como se observa, considera un importante porcentaje representado en la figura anotada, el cual básicamente se da por las formalidades según se observó en los expedientes de todas las Coordinaciones Zonales, como por ejemplo la falta de una apostilla, o de una traducción a algún documento generado en otro idioma</w:t>
      </w:r>
      <w:r w:rsidR="00F22A67">
        <w:rPr>
          <w:rStyle w:val="Ninguno"/>
          <w:lang w:val="pt-PT"/>
        </w:rPr>
        <w:t xml:space="preserve"> </w:t>
      </w:r>
      <w:r w:rsidR="00325D0F">
        <w:rPr>
          <w:rStyle w:val="Ninguno"/>
          <w:lang w:val="pt-PT"/>
        </w:rPr>
        <w:t>y</w:t>
      </w:r>
      <w:r w:rsidRPr="00633EB0">
        <w:rPr>
          <w:rStyle w:val="Ninguno"/>
          <w:lang w:val="pt-PT"/>
        </w:rPr>
        <w:t xml:space="preserve"> de manera especial, de </w:t>
      </w:r>
      <w:r w:rsidR="003E69B6">
        <w:rPr>
          <w:rStyle w:val="Ninguno"/>
          <w:lang w:val="pt-PT"/>
        </w:rPr>
        <w:t>país</w:t>
      </w:r>
      <w:r w:rsidRPr="00633EB0">
        <w:rPr>
          <w:rStyle w:val="Ninguno"/>
          <w:lang w:val="pt-PT"/>
        </w:rPr>
        <w:t xml:space="preserve">es como Italia, donde la apostilla que se encontró hacía referencia a la firma del </w:t>
      </w:r>
      <w:r w:rsidRPr="00633EB0">
        <w:rPr>
          <w:rStyle w:val="Ninguno"/>
          <w:lang w:val="pt-PT"/>
        </w:rPr>
        <w:lastRenderedPageBreak/>
        <w:t>traductor</w:t>
      </w:r>
      <w:r w:rsidR="00F22A67">
        <w:rPr>
          <w:rStyle w:val="Ninguno"/>
          <w:lang w:val="pt-PT"/>
        </w:rPr>
        <w:t xml:space="preserve"> </w:t>
      </w:r>
      <w:r w:rsidR="00325D0F">
        <w:rPr>
          <w:rStyle w:val="Ninguno"/>
          <w:lang w:val="pt-PT"/>
        </w:rPr>
        <w:t>y</w:t>
      </w:r>
      <w:r w:rsidRPr="00633EB0">
        <w:rPr>
          <w:rStyle w:val="Ninguno"/>
          <w:lang w:val="pt-PT"/>
        </w:rPr>
        <w:t xml:space="preserve"> no de la autoridad competente quien emitió el documento oficial, lo cual genera malestar en el solicitante de la c</w:t>
      </w:r>
      <w:r w:rsidR="002D661D">
        <w:rPr>
          <w:rStyle w:val="Ninguno"/>
          <w:lang w:val="pt-PT"/>
        </w:rPr>
        <w:t>iudadanía</w:t>
      </w:r>
      <w:r w:rsidRPr="00633EB0">
        <w:rPr>
          <w:rStyle w:val="Ninguno"/>
          <w:lang w:val="pt-PT"/>
        </w:rPr>
        <w:t xml:space="preserve"> ecuatoriana, pero que al final, para iniciar o continuar en su proceso de ob</w:t>
      </w:r>
      <w:r w:rsidR="003B77ED">
        <w:rPr>
          <w:rStyle w:val="Ninguno"/>
          <w:lang w:val="pt-PT"/>
        </w:rPr>
        <w:t>tención</w:t>
      </w:r>
      <w:r w:rsidRPr="00633EB0">
        <w:rPr>
          <w:rStyle w:val="Ninguno"/>
          <w:lang w:val="pt-PT"/>
        </w:rPr>
        <w:t xml:space="preserve"> de la c</w:t>
      </w:r>
      <w:r w:rsidR="002D661D">
        <w:rPr>
          <w:rStyle w:val="Ninguno"/>
          <w:lang w:val="pt-PT"/>
        </w:rPr>
        <w:t>iudadanía</w:t>
      </w:r>
      <w:r w:rsidRPr="00633EB0">
        <w:rPr>
          <w:rStyle w:val="Ninguno"/>
          <w:lang w:val="pt-PT"/>
        </w:rPr>
        <w:t xml:space="preserve"> ecuatoriana por naturalización deberá presentar. </w:t>
      </w:r>
    </w:p>
    <w:p w14:paraId="1353E620" w14:textId="3DD0398A" w:rsidR="004C2A04" w:rsidRPr="001B5E22" w:rsidRDefault="004C2A04" w:rsidP="001B5E22">
      <w:pPr>
        <w:rPr>
          <w:rStyle w:val="Ttulo5Car"/>
          <w:rFonts w:eastAsia="Arial Unicode MS" w:cs="Times New Roman"/>
        </w:rPr>
      </w:pPr>
      <w:r w:rsidRPr="00633EB0">
        <w:rPr>
          <w:rStyle w:val="Ninguno"/>
        </w:rPr>
        <w:t>Se analiza también las respuestas de las personas que obtuvieron la declaratoria de la c</w:t>
      </w:r>
      <w:r w:rsidR="002D661D">
        <w:rPr>
          <w:rStyle w:val="Ninguno"/>
        </w:rPr>
        <w:t>iudadanía</w:t>
      </w:r>
      <w:r w:rsidRPr="00633EB0">
        <w:rPr>
          <w:rStyle w:val="Ninguno"/>
        </w:rPr>
        <w:t xml:space="preserve"> ecuatoriana po</w:t>
      </w:r>
      <w:r w:rsidR="001B5E22">
        <w:rPr>
          <w:rStyle w:val="Ninguno"/>
        </w:rPr>
        <w:t xml:space="preserve">r matrimonio o unión de hecho. </w:t>
      </w:r>
    </w:p>
    <w:p w14:paraId="14B00490" w14:textId="77777777" w:rsidR="004C2A04" w:rsidRPr="00633EB0" w:rsidRDefault="004C2A04" w:rsidP="004C2A04">
      <w:pPr>
        <w:keepNext/>
      </w:pPr>
      <w:r w:rsidRPr="00633EB0">
        <w:rPr>
          <w:noProof/>
          <w:lang w:val="es-ES" w:eastAsia="es-ES"/>
        </w:rPr>
        <w:drawing>
          <wp:inline distT="0" distB="0" distL="0" distR="0" wp14:anchorId="5F382AE4" wp14:editId="173675F0">
            <wp:extent cx="5612130" cy="2512695"/>
            <wp:effectExtent l="0" t="0" r="7620"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ABBEDC" w14:textId="4B2B7269" w:rsidR="004C2A04" w:rsidRPr="000504D0" w:rsidRDefault="000504D0" w:rsidP="000504D0">
      <w:pPr>
        <w:pStyle w:val="Descripcin"/>
        <w:spacing w:after="0"/>
        <w:rPr>
          <w:i w:val="0"/>
          <w:color w:val="auto"/>
        </w:rPr>
      </w:pPr>
      <w:bookmarkStart w:id="156" w:name="_Toc12226903"/>
      <w:bookmarkStart w:id="157" w:name="_Toc16780539"/>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12</w:t>
      </w:r>
      <w:r w:rsidRPr="000504D0">
        <w:rPr>
          <w:b/>
          <w:i w:val="0"/>
          <w:color w:val="auto"/>
        </w:rPr>
        <w:fldChar w:fldCharType="end"/>
      </w:r>
      <w:r w:rsidRPr="000504D0">
        <w:rPr>
          <w:b/>
          <w:i w:val="0"/>
          <w:color w:val="auto"/>
        </w:rPr>
        <w:t>:</w:t>
      </w:r>
      <w:r w:rsidRPr="000504D0">
        <w:rPr>
          <w:i w:val="0"/>
          <w:color w:val="auto"/>
        </w:rPr>
        <w:t xml:space="preserve"> </w:t>
      </w:r>
      <w:r w:rsidR="004C2A04" w:rsidRPr="000504D0">
        <w:rPr>
          <w:i w:val="0"/>
          <w:color w:val="auto"/>
        </w:rPr>
        <w:t>Respuestas sobre declaratorias otorgadas 2016-2017 MREMH</w:t>
      </w:r>
      <w:bookmarkEnd w:id="156"/>
      <w:bookmarkEnd w:id="157"/>
    </w:p>
    <w:p w14:paraId="544C15FE" w14:textId="62AC24EE" w:rsidR="004C2A04" w:rsidRPr="001B5E22" w:rsidRDefault="004C2A04" w:rsidP="000504D0">
      <w:pPr>
        <w:pStyle w:val="Descripcin"/>
        <w:spacing w:after="0"/>
        <w:rPr>
          <w:rStyle w:val="Ninguno"/>
          <w:i w:val="0"/>
          <w:color w:val="auto"/>
        </w:rPr>
      </w:pPr>
      <w:r w:rsidRPr="00633EB0">
        <w:rPr>
          <w:b/>
          <w:i w:val="0"/>
          <w:color w:val="auto"/>
        </w:rPr>
        <w:t xml:space="preserve">Fuente: </w:t>
      </w:r>
      <w:r w:rsidR="001B5E22">
        <w:rPr>
          <w:i w:val="0"/>
          <w:color w:val="auto"/>
        </w:rPr>
        <w:t>Encuesta (elaboración propia)</w:t>
      </w:r>
    </w:p>
    <w:p w14:paraId="05F48EDD" w14:textId="38DCE349" w:rsidR="004C2A04" w:rsidRPr="00633EB0" w:rsidRDefault="004C2A04" w:rsidP="004C2A04">
      <w:pPr>
        <w:rPr>
          <w:rStyle w:val="Ninguno"/>
        </w:rPr>
      </w:pPr>
      <w:r w:rsidRPr="00633EB0">
        <w:rPr>
          <w:rStyle w:val="Ninguno"/>
          <w:sz w:val="20"/>
          <w:szCs w:val="20"/>
          <w:lang w:val="es-ES"/>
        </w:rPr>
        <w:t xml:space="preserve"> </w:t>
      </w:r>
      <w:r w:rsidRPr="00633EB0">
        <w:rPr>
          <w:rStyle w:val="Ninguno"/>
        </w:rPr>
        <w:t>Como se puede observar, de las 60 personas que respondieron a la encuesta, 47 con un equivalente al 78,33%, indicaron que les resultó fácil, frente a 12 persona, equivalentes a 20,00%, las que s</w:t>
      </w:r>
      <w:r w:rsidR="003E69B6">
        <w:rPr>
          <w:rStyle w:val="Ninguno"/>
        </w:rPr>
        <w:t>eñala</w:t>
      </w:r>
      <w:r w:rsidRPr="00633EB0">
        <w:rPr>
          <w:rStyle w:val="Ninguno"/>
        </w:rPr>
        <w:t>ron lo contrario y solo una persona para un 1,67, no respondió.  Es decir, la tendencia mayoritaria es que cumplir con los requisitos que Cancillería les exige a los usuarios para gestionar su proceso de naturalización no son complejos.</w:t>
      </w:r>
    </w:p>
    <w:p w14:paraId="121962BE" w14:textId="3BC4F991" w:rsidR="004C2A04" w:rsidRPr="00633EB0" w:rsidRDefault="004C2A04" w:rsidP="004C2A04">
      <w:pPr>
        <w:rPr>
          <w:rStyle w:val="Ninguno"/>
          <w:rFonts w:eastAsia="Times New Roman"/>
        </w:rPr>
      </w:pPr>
      <w:r w:rsidRPr="00633EB0">
        <w:rPr>
          <w:rStyle w:val="Ninguno"/>
        </w:rPr>
        <w:t xml:space="preserve">En esta figura se observa que el cumplimiento de los requisitos que exige el Ministerio de Relaciones Exteriores y Movilidad Humana, resulta </w:t>
      </w:r>
      <w:r w:rsidR="002D661D">
        <w:rPr>
          <w:rStyle w:val="Ninguno"/>
        </w:rPr>
        <w:t>más</w:t>
      </w:r>
      <w:r w:rsidRPr="00633EB0">
        <w:rPr>
          <w:rStyle w:val="Ninguno"/>
        </w:rPr>
        <w:t xml:space="preserve"> accesible, por lo que el porcentaje de ciudadanos ecuatorianos por naturalización durante los </w:t>
      </w:r>
      <w:r w:rsidR="002D661D">
        <w:rPr>
          <w:rStyle w:val="Ninguno"/>
        </w:rPr>
        <w:t>año</w:t>
      </w:r>
      <w:r w:rsidRPr="00633EB0">
        <w:rPr>
          <w:rStyle w:val="Ninguno"/>
        </w:rPr>
        <w:t>s de estudio, precisan que les fue fácil; sin embargo, los requisitos que se les exige tanto a los solicitantes de la c</w:t>
      </w:r>
      <w:r w:rsidR="002D661D">
        <w:rPr>
          <w:rStyle w:val="Ninguno"/>
        </w:rPr>
        <w:t>iudadanía</w:t>
      </w:r>
      <w:r w:rsidRPr="00633EB0">
        <w:rPr>
          <w:rStyle w:val="Ninguno"/>
        </w:rPr>
        <w:t xml:space="preserve"> </w:t>
      </w:r>
      <w:r w:rsidRPr="00633EB0">
        <w:rPr>
          <w:rStyle w:val="Ninguno"/>
        </w:rPr>
        <w:lastRenderedPageBreak/>
        <w:t xml:space="preserve">ecuatoriana, como por carta son estrictamente los mismos, con la única diferencia, que en el caso de Cartas de Naturalización es necesario una residencia preexistente de al menos tres </w:t>
      </w:r>
      <w:r w:rsidR="002D661D">
        <w:rPr>
          <w:rStyle w:val="Ninguno"/>
        </w:rPr>
        <w:t>año</w:t>
      </w:r>
      <w:r w:rsidRPr="00633EB0">
        <w:rPr>
          <w:rStyle w:val="Ninguno"/>
        </w:rPr>
        <w:t>s</w:t>
      </w:r>
      <w:r w:rsidR="00520D80">
        <w:rPr>
          <w:rStyle w:val="Ninguno"/>
        </w:rPr>
        <w:t xml:space="preserve"> </w:t>
      </w:r>
      <w:r w:rsidR="00325D0F">
        <w:rPr>
          <w:rStyle w:val="Ninguno"/>
        </w:rPr>
        <w:t>y</w:t>
      </w:r>
      <w:r w:rsidRPr="00633EB0">
        <w:rPr>
          <w:rStyle w:val="Ninguno"/>
        </w:rPr>
        <w:t xml:space="preserve"> en el caso de matrimonio o unión de hecho, el establecimiento de cualesquiera de estas instituciones j</w:t>
      </w:r>
      <w:r w:rsidR="003E69B6">
        <w:rPr>
          <w:rStyle w:val="Ninguno"/>
        </w:rPr>
        <w:t>urídica</w:t>
      </w:r>
      <w:r w:rsidRPr="00633EB0">
        <w:rPr>
          <w:rStyle w:val="Ninguno"/>
        </w:rPr>
        <w:t xml:space="preserve">s de al menos dos </w:t>
      </w:r>
      <w:r w:rsidR="002D661D">
        <w:rPr>
          <w:rStyle w:val="Ninguno"/>
        </w:rPr>
        <w:t>año</w:t>
      </w:r>
      <w:r w:rsidRPr="00633EB0">
        <w:rPr>
          <w:rStyle w:val="Ninguno"/>
        </w:rPr>
        <w:t xml:space="preserve">s.  </w:t>
      </w:r>
    </w:p>
    <w:p w14:paraId="72EDDE2C" w14:textId="77777777" w:rsidR="004C2A04" w:rsidRPr="00633EB0" w:rsidRDefault="004C2A04" w:rsidP="004C2A04">
      <w:pPr>
        <w:rPr>
          <w:rStyle w:val="Ninguno"/>
          <w:rFonts w:eastAsia="Times New Roman"/>
        </w:rPr>
      </w:pPr>
      <w:r w:rsidRPr="00633EB0">
        <w:rPr>
          <w:rStyle w:val="Ninguno"/>
        </w:rPr>
        <w:t xml:space="preserve">También se les preguntó a los ciudadanos que obtuvieron la carta y declaratoria lo siguiente: </w:t>
      </w:r>
      <w:r w:rsidRPr="00633EB0">
        <w:rPr>
          <w:rStyle w:val="Ninguno"/>
          <w:bCs/>
        </w:rPr>
        <w:t>¿Los funcionarios de Cancillería le asesoraron de manera clara en su trámite?</w:t>
      </w:r>
    </w:p>
    <w:p w14:paraId="567C9CF9" w14:textId="38A0A493" w:rsidR="004C2A04" w:rsidRPr="001B5E22" w:rsidRDefault="004C2A04" w:rsidP="001B5E22">
      <w:pPr>
        <w:rPr>
          <w:rStyle w:val="Ttulo5Car"/>
          <w:rFonts w:eastAsia="Times New Roman" w:cs="Times New Roman"/>
        </w:rPr>
      </w:pPr>
      <w:r w:rsidRPr="00633EB0">
        <w:rPr>
          <w:rStyle w:val="Ninguno"/>
        </w:rPr>
        <w:t>Así respondieron las personas que obtuvieron la c</w:t>
      </w:r>
      <w:r w:rsidR="002D661D">
        <w:rPr>
          <w:rStyle w:val="Ninguno"/>
        </w:rPr>
        <w:t>iudadanía</w:t>
      </w:r>
      <w:r w:rsidRPr="00633EB0">
        <w:rPr>
          <w:rStyle w:val="Ninguno"/>
        </w:rPr>
        <w:t xml:space="preserve"> ecuatoriana por carta de naturalización.</w:t>
      </w:r>
    </w:p>
    <w:p w14:paraId="059EDBEB" w14:textId="77777777" w:rsidR="004C2A04" w:rsidRPr="00633EB0" w:rsidRDefault="004C2A04" w:rsidP="004C2A04">
      <w:pPr>
        <w:keepNext/>
      </w:pPr>
      <w:r w:rsidRPr="00633EB0">
        <w:rPr>
          <w:noProof/>
          <w:lang w:val="es-ES" w:eastAsia="es-ES"/>
        </w:rPr>
        <w:drawing>
          <wp:inline distT="0" distB="0" distL="0" distR="0" wp14:anchorId="08270631" wp14:editId="1F572898">
            <wp:extent cx="5612130" cy="2605405"/>
            <wp:effectExtent l="0" t="0" r="7620" b="44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678995" w14:textId="3C0852AD" w:rsidR="004C2A04" w:rsidRPr="000504D0" w:rsidRDefault="000504D0" w:rsidP="000504D0">
      <w:pPr>
        <w:pStyle w:val="Descripcin"/>
        <w:spacing w:after="0"/>
        <w:rPr>
          <w:i w:val="0"/>
          <w:color w:val="auto"/>
        </w:rPr>
      </w:pPr>
      <w:bookmarkStart w:id="158" w:name="_Toc12226904"/>
      <w:bookmarkStart w:id="159" w:name="_Toc16780540"/>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13</w:t>
      </w:r>
      <w:r w:rsidRPr="000504D0">
        <w:rPr>
          <w:b/>
          <w:i w:val="0"/>
          <w:color w:val="auto"/>
        </w:rPr>
        <w:fldChar w:fldCharType="end"/>
      </w:r>
      <w:r w:rsidRPr="000504D0">
        <w:rPr>
          <w:b/>
          <w:i w:val="0"/>
          <w:color w:val="auto"/>
        </w:rPr>
        <w:t>:</w:t>
      </w:r>
      <w:r w:rsidRPr="000504D0">
        <w:rPr>
          <w:color w:val="auto"/>
        </w:rPr>
        <w:t xml:space="preserve"> </w:t>
      </w:r>
      <w:r w:rsidR="004C2A04" w:rsidRPr="000504D0">
        <w:rPr>
          <w:i w:val="0"/>
          <w:color w:val="auto"/>
        </w:rPr>
        <w:t>Respuestas sobre cartas otorgadas 2016-2017 MREMH</w:t>
      </w:r>
      <w:bookmarkEnd w:id="158"/>
      <w:bookmarkEnd w:id="159"/>
    </w:p>
    <w:p w14:paraId="31B24A4B" w14:textId="09B35172" w:rsidR="004C2A04" w:rsidRPr="000504D0" w:rsidRDefault="004C2A04" w:rsidP="000504D0">
      <w:pPr>
        <w:pStyle w:val="Descripcin"/>
        <w:spacing w:after="0"/>
        <w:rPr>
          <w:rStyle w:val="Ninguno"/>
          <w:i w:val="0"/>
          <w:color w:val="auto"/>
        </w:rPr>
      </w:pPr>
      <w:r w:rsidRPr="000504D0">
        <w:rPr>
          <w:b/>
          <w:i w:val="0"/>
          <w:color w:val="auto"/>
        </w:rPr>
        <w:t xml:space="preserve">Fuente: </w:t>
      </w:r>
      <w:r w:rsidR="001B5E22" w:rsidRPr="000504D0">
        <w:rPr>
          <w:i w:val="0"/>
          <w:color w:val="auto"/>
        </w:rPr>
        <w:t>Encuesta (elaboración propia)</w:t>
      </w:r>
    </w:p>
    <w:p w14:paraId="1FD8EF6C" w14:textId="77777777" w:rsidR="004C2A04" w:rsidRPr="00633EB0" w:rsidRDefault="004C2A04" w:rsidP="004C2A04">
      <w:pPr>
        <w:rPr>
          <w:rStyle w:val="Ninguno"/>
          <w:rFonts w:eastAsia="Times New Roman"/>
        </w:rPr>
      </w:pPr>
      <w:r w:rsidRPr="00633EB0">
        <w:rPr>
          <w:rStyle w:val="Ninguno"/>
        </w:rPr>
        <w:t>De las 36 personas, 30 indicaron que sí, con un equivalente al 83,33%, 5 respondieron que no, con un equivalente al 13,89% y 1 persona no respondió, con un equivalente al 2,78%</w:t>
      </w:r>
    </w:p>
    <w:p w14:paraId="6065C358" w14:textId="77777777" w:rsidR="004C2A04" w:rsidRPr="00633EB0" w:rsidRDefault="004C2A04" w:rsidP="004C2A04">
      <w:pPr>
        <w:rPr>
          <w:rStyle w:val="Ninguno"/>
          <w:rFonts w:eastAsia="Times New Roman"/>
        </w:rPr>
      </w:pPr>
      <w:r w:rsidRPr="00633EB0">
        <w:rPr>
          <w:rStyle w:val="Ninguno"/>
        </w:rPr>
        <w:t>En el proceso de declaratoria por matrimonio o unión de hecho, este fue el resultado:</w:t>
      </w:r>
    </w:p>
    <w:p w14:paraId="3B040141" w14:textId="77777777" w:rsidR="004C2A04" w:rsidRPr="00633EB0" w:rsidRDefault="004C2A04" w:rsidP="004C2A04">
      <w:pPr>
        <w:keepNext/>
      </w:pPr>
      <w:r w:rsidRPr="00633EB0">
        <w:rPr>
          <w:noProof/>
          <w:lang w:val="es-ES" w:eastAsia="es-ES"/>
        </w:rPr>
        <w:lastRenderedPageBreak/>
        <w:drawing>
          <wp:inline distT="0" distB="0" distL="0" distR="0" wp14:anchorId="19753D17" wp14:editId="091161D6">
            <wp:extent cx="5612130" cy="2512695"/>
            <wp:effectExtent l="0" t="0" r="7620" b="19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B0DEE0" w14:textId="10BBAC2A" w:rsidR="004C2A04" w:rsidRPr="000504D0" w:rsidRDefault="000504D0" w:rsidP="000504D0">
      <w:pPr>
        <w:pStyle w:val="Descripcin"/>
        <w:spacing w:after="0"/>
        <w:rPr>
          <w:b/>
          <w:i w:val="0"/>
          <w:color w:val="auto"/>
        </w:rPr>
      </w:pPr>
      <w:bookmarkStart w:id="160" w:name="_Toc12226905"/>
      <w:bookmarkStart w:id="161" w:name="_Toc16780541"/>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14</w:t>
      </w:r>
      <w:r w:rsidRPr="000504D0">
        <w:rPr>
          <w:b/>
          <w:i w:val="0"/>
          <w:color w:val="auto"/>
        </w:rPr>
        <w:fldChar w:fldCharType="end"/>
      </w:r>
      <w:r w:rsidRPr="000504D0">
        <w:rPr>
          <w:b/>
          <w:i w:val="0"/>
          <w:color w:val="auto"/>
        </w:rPr>
        <w:t>:</w:t>
      </w:r>
      <w:r w:rsidRPr="000504D0">
        <w:rPr>
          <w:i w:val="0"/>
          <w:color w:val="auto"/>
        </w:rPr>
        <w:t xml:space="preserve"> </w:t>
      </w:r>
      <w:r w:rsidR="004C2A04" w:rsidRPr="000504D0">
        <w:rPr>
          <w:i w:val="0"/>
          <w:color w:val="auto"/>
        </w:rPr>
        <w:t>Respuestas sobre declaratorias otorgadas 2016-2017 MREMH</w:t>
      </w:r>
      <w:bookmarkEnd w:id="160"/>
      <w:bookmarkEnd w:id="161"/>
    </w:p>
    <w:p w14:paraId="1792FF72" w14:textId="5771D015" w:rsidR="004C2A04" w:rsidRPr="000504D0" w:rsidRDefault="004C2A04" w:rsidP="000504D0">
      <w:pPr>
        <w:pStyle w:val="PIEDETABLAAPAFABY"/>
        <w:ind w:firstLine="284"/>
        <w:rPr>
          <w:rStyle w:val="Ninguno"/>
        </w:rPr>
      </w:pPr>
      <w:r w:rsidRPr="000504D0">
        <w:t xml:space="preserve">Fuente: </w:t>
      </w:r>
      <w:r w:rsidRPr="000504D0">
        <w:rPr>
          <w:b w:val="0"/>
        </w:rPr>
        <w:t>Encuesta (elaboración propia)</w:t>
      </w:r>
    </w:p>
    <w:p w14:paraId="7D5E6777" w14:textId="0D48000F" w:rsidR="004C2A04" w:rsidRPr="00633EB0" w:rsidRDefault="004C2A04" w:rsidP="004C2A04">
      <w:pPr>
        <w:rPr>
          <w:rStyle w:val="Ninguno"/>
          <w:rFonts w:eastAsia="Times New Roman"/>
        </w:rPr>
      </w:pPr>
      <w:r w:rsidRPr="00633EB0">
        <w:rPr>
          <w:rStyle w:val="Ninguno"/>
        </w:rPr>
        <w:t>De las 60 personas, 55 con un equivalente al 91,67%, indicaron que sí, 5 con un equivalente al 8,33 s</w:t>
      </w:r>
      <w:r w:rsidR="003E69B6">
        <w:rPr>
          <w:rStyle w:val="Ninguno"/>
        </w:rPr>
        <w:t>eñala</w:t>
      </w:r>
      <w:r w:rsidRPr="00633EB0">
        <w:rPr>
          <w:rStyle w:val="Ninguno"/>
        </w:rPr>
        <w:t>ron que no y cero personas no registran respuesta alguna.</w:t>
      </w:r>
      <w:r w:rsidR="00520D80">
        <w:rPr>
          <w:rStyle w:val="Ninguno"/>
        </w:rPr>
        <w:t xml:space="preserve">  </w:t>
      </w:r>
    </w:p>
    <w:p w14:paraId="29B44322" w14:textId="0EF521DB" w:rsidR="004C2A04" w:rsidRPr="00633EB0" w:rsidRDefault="00F22A67" w:rsidP="004C2A04">
      <w:pPr>
        <w:rPr>
          <w:rStyle w:val="Ninguno"/>
          <w:rFonts w:eastAsia="Times New Roman"/>
        </w:rPr>
      </w:pPr>
      <w:r>
        <w:rPr>
          <w:rStyle w:val="Ninguno"/>
        </w:rPr>
        <w:t xml:space="preserve">Con base </w:t>
      </w:r>
      <w:r w:rsidR="004C2A04" w:rsidRPr="00633EB0">
        <w:rPr>
          <w:rStyle w:val="Ninguno"/>
        </w:rPr>
        <w:t>e</w:t>
      </w:r>
      <w:r>
        <w:rPr>
          <w:rStyle w:val="Ninguno"/>
        </w:rPr>
        <w:t>n</w:t>
      </w:r>
      <w:r w:rsidR="004C2A04" w:rsidRPr="00633EB0">
        <w:rPr>
          <w:rStyle w:val="Ninguno"/>
        </w:rPr>
        <w:t xml:space="preserve"> estos dos últimos gráficos se evidencia que los funcionarios de Cancillería asesoraron a los usuarios apropiadamente antes y durante la implementación de la Ley Orgánica de Movilidad Humana, en razón de que es apenas perceptible la falta de lineamientos, causados por los vacíos y contradicciones que en su momento ocurrió.  Es decir, esta situación no fue percibida por los solicitantes de la c</w:t>
      </w:r>
      <w:r w:rsidR="002D661D">
        <w:rPr>
          <w:rStyle w:val="Ninguno"/>
        </w:rPr>
        <w:t>iudadanía</w:t>
      </w:r>
      <w:r w:rsidR="004C2A04" w:rsidRPr="00633EB0">
        <w:rPr>
          <w:rStyle w:val="Ninguno"/>
        </w:rPr>
        <w:t xml:space="preserve"> ecuatoriana. </w:t>
      </w:r>
    </w:p>
    <w:p w14:paraId="03802F6B" w14:textId="77777777" w:rsidR="004C2A04" w:rsidRPr="00633EB0" w:rsidRDefault="004C2A04" w:rsidP="004C2A04">
      <w:pPr>
        <w:rPr>
          <w:rStyle w:val="Ninguno"/>
          <w:rFonts w:eastAsia="Times New Roman"/>
        </w:rPr>
      </w:pPr>
      <w:r w:rsidRPr="00633EB0">
        <w:rPr>
          <w:rStyle w:val="Ninguno"/>
        </w:rPr>
        <w:t>También se les preguntó si recibieron apoyo legal de un abogado particular durante su proceso de naturalización</w:t>
      </w:r>
      <w:r w:rsidRPr="00633EB0">
        <w:rPr>
          <w:rStyle w:val="Ninguno"/>
          <w:b/>
        </w:rPr>
        <w:t xml:space="preserve"> </w:t>
      </w:r>
      <w:r w:rsidRPr="00633EB0">
        <w:rPr>
          <w:rStyle w:val="Ninguno"/>
        </w:rPr>
        <w:t xml:space="preserve">y se obtuvieron las siguientes respuestas. </w:t>
      </w:r>
    </w:p>
    <w:p w14:paraId="67A7DAF5" w14:textId="50359962" w:rsidR="004C2A04" w:rsidRPr="00633EB0" w:rsidRDefault="004C2A04" w:rsidP="004C2A04">
      <w:pPr>
        <w:rPr>
          <w:rStyle w:val="Ninguno"/>
          <w:i/>
          <w:iCs/>
        </w:rPr>
      </w:pPr>
      <w:r w:rsidRPr="00633EB0">
        <w:rPr>
          <w:rStyle w:val="Ninguno"/>
        </w:rPr>
        <w:t>Qu</w:t>
      </w:r>
      <w:r w:rsidR="002D661D">
        <w:rPr>
          <w:rStyle w:val="Ninguno"/>
        </w:rPr>
        <w:t>iene</w:t>
      </w:r>
      <w:r w:rsidRPr="00633EB0">
        <w:rPr>
          <w:rStyle w:val="Ninguno"/>
        </w:rPr>
        <w:t xml:space="preserve">s gestionaron a </w:t>
      </w:r>
      <w:r w:rsidR="003E69B6">
        <w:rPr>
          <w:rStyle w:val="Ninguno"/>
        </w:rPr>
        <w:t>través</w:t>
      </w:r>
      <w:r w:rsidRPr="00633EB0">
        <w:rPr>
          <w:rStyle w:val="Ninguno"/>
        </w:rPr>
        <w:t xml:space="preserve"> de carta de naturalización, indicaron lo siguiente:</w:t>
      </w:r>
    </w:p>
    <w:p w14:paraId="2D87E6F6" w14:textId="77777777" w:rsidR="004C2A04" w:rsidRPr="00633EB0" w:rsidRDefault="004C2A04" w:rsidP="004C2A04">
      <w:pPr>
        <w:keepNext/>
      </w:pPr>
      <w:r w:rsidRPr="00633EB0">
        <w:rPr>
          <w:noProof/>
          <w:lang w:val="es-ES" w:eastAsia="es-ES"/>
        </w:rPr>
        <w:lastRenderedPageBreak/>
        <w:drawing>
          <wp:inline distT="0" distB="0" distL="0" distR="0" wp14:anchorId="663EB4C9" wp14:editId="7AE30D9B">
            <wp:extent cx="5612130" cy="2605405"/>
            <wp:effectExtent l="0" t="0" r="7620" b="44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B42BCE" w14:textId="6D522D11" w:rsidR="004C2A04" w:rsidRPr="000504D0" w:rsidRDefault="000504D0" w:rsidP="000504D0">
      <w:pPr>
        <w:pStyle w:val="Descripcin"/>
        <w:spacing w:after="0"/>
        <w:rPr>
          <w:i w:val="0"/>
          <w:color w:val="auto"/>
        </w:rPr>
      </w:pPr>
      <w:bookmarkStart w:id="162" w:name="_Toc12226906"/>
      <w:bookmarkStart w:id="163" w:name="_Toc16780542"/>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15</w:t>
      </w:r>
      <w:r w:rsidRPr="000504D0">
        <w:rPr>
          <w:b/>
          <w:i w:val="0"/>
          <w:color w:val="auto"/>
        </w:rPr>
        <w:fldChar w:fldCharType="end"/>
      </w:r>
      <w:r w:rsidRPr="000504D0">
        <w:rPr>
          <w:b/>
          <w:i w:val="0"/>
          <w:color w:val="auto"/>
        </w:rPr>
        <w:t>:</w:t>
      </w:r>
      <w:r w:rsidR="004C2A04" w:rsidRPr="000504D0">
        <w:rPr>
          <w:i w:val="0"/>
          <w:color w:val="auto"/>
        </w:rPr>
        <w:t xml:space="preserve"> Respuestas sobre cartas otorgadas 2016-2017 MREMH</w:t>
      </w:r>
      <w:bookmarkEnd w:id="162"/>
      <w:bookmarkEnd w:id="163"/>
    </w:p>
    <w:p w14:paraId="37C3CB8E" w14:textId="263720A7" w:rsidR="004C2A04" w:rsidRPr="000504D0" w:rsidRDefault="004C2A04" w:rsidP="000504D0">
      <w:pPr>
        <w:pStyle w:val="Descripcin"/>
        <w:spacing w:after="0"/>
        <w:rPr>
          <w:rStyle w:val="Ninguno"/>
          <w:i w:val="0"/>
          <w:color w:val="auto"/>
        </w:rPr>
      </w:pPr>
      <w:r w:rsidRPr="000504D0">
        <w:rPr>
          <w:b/>
          <w:i w:val="0"/>
          <w:color w:val="auto"/>
        </w:rPr>
        <w:t>Fuente:</w:t>
      </w:r>
      <w:r w:rsidR="00C8153C" w:rsidRPr="000504D0">
        <w:rPr>
          <w:i w:val="0"/>
          <w:color w:val="auto"/>
        </w:rPr>
        <w:t xml:space="preserve"> Encuesta (elaboración propia)</w:t>
      </w:r>
    </w:p>
    <w:p w14:paraId="6D64C8E5" w14:textId="3E1D93BE" w:rsidR="004C2A04" w:rsidRPr="00633EB0" w:rsidRDefault="004C2A04" w:rsidP="004C2A04">
      <w:pPr>
        <w:rPr>
          <w:rStyle w:val="Ninguno"/>
          <w:rFonts w:eastAsia="Times New Roman"/>
        </w:rPr>
      </w:pPr>
      <w:r w:rsidRPr="00633EB0">
        <w:rPr>
          <w:rStyle w:val="Ninguno"/>
        </w:rPr>
        <w:t>Como se puede observar de las 36 personas que respondieron a la encuesta, 7 indicaron que sí con un equivalente al 19,44%, mientras que mayoritariamente 29 encuestados, equivalente a 80,56, s</w:t>
      </w:r>
      <w:r w:rsidR="003E69B6">
        <w:rPr>
          <w:rStyle w:val="Ninguno"/>
        </w:rPr>
        <w:t>eñala</w:t>
      </w:r>
      <w:r w:rsidRPr="00633EB0">
        <w:rPr>
          <w:rStyle w:val="Ninguno"/>
        </w:rPr>
        <w:t>ron que no fue necesario.</w:t>
      </w:r>
    </w:p>
    <w:p w14:paraId="03AE59CB" w14:textId="3FEE6AA9" w:rsidR="004C2A04" w:rsidRPr="00C8153C" w:rsidRDefault="004C2A04" w:rsidP="00C8153C">
      <w:pPr>
        <w:rPr>
          <w:rStyle w:val="Ninguno"/>
          <w:rFonts w:eastAsia="Times New Roman"/>
        </w:rPr>
      </w:pPr>
      <w:r w:rsidRPr="00633EB0">
        <w:rPr>
          <w:rStyle w:val="Ninguno"/>
        </w:rPr>
        <w:t>Qu</w:t>
      </w:r>
      <w:r w:rsidR="002D661D">
        <w:rPr>
          <w:rStyle w:val="Ninguno"/>
        </w:rPr>
        <w:t>iene</w:t>
      </w:r>
      <w:r w:rsidRPr="00633EB0">
        <w:rPr>
          <w:rStyle w:val="Ninguno"/>
        </w:rPr>
        <w:t xml:space="preserve">s gestionaron a </w:t>
      </w:r>
      <w:r w:rsidR="003E69B6">
        <w:rPr>
          <w:rStyle w:val="Ninguno"/>
        </w:rPr>
        <w:t>través</w:t>
      </w:r>
      <w:r w:rsidRPr="00633EB0">
        <w:rPr>
          <w:rStyle w:val="Ninguno"/>
        </w:rPr>
        <w:t xml:space="preserve"> del proceso de declaratoria indicaron lo siguiente:</w:t>
      </w:r>
    </w:p>
    <w:p w14:paraId="52B7660F" w14:textId="77777777" w:rsidR="004C2A04" w:rsidRPr="00633EB0" w:rsidRDefault="004C2A04" w:rsidP="004C2A04">
      <w:pPr>
        <w:keepNext/>
      </w:pPr>
      <w:r w:rsidRPr="00633EB0">
        <w:rPr>
          <w:noProof/>
          <w:lang w:val="es-ES" w:eastAsia="es-ES"/>
        </w:rPr>
        <w:drawing>
          <wp:inline distT="0" distB="0" distL="0" distR="0" wp14:anchorId="3D9E7D35" wp14:editId="738DDC5B">
            <wp:extent cx="5612130" cy="2512695"/>
            <wp:effectExtent l="0" t="0" r="7620" b="19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D338D2" w14:textId="57C2941C" w:rsidR="004C2A04" w:rsidRPr="000504D0" w:rsidRDefault="000504D0" w:rsidP="000504D0">
      <w:pPr>
        <w:pStyle w:val="Descripcin"/>
        <w:spacing w:after="0"/>
        <w:rPr>
          <w:i w:val="0"/>
          <w:color w:val="auto"/>
        </w:rPr>
      </w:pPr>
      <w:bookmarkStart w:id="164" w:name="_Toc12226907"/>
      <w:bookmarkStart w:id="165" w:name="_Toc16780543"/>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16</w:t>
      </w:r>
      <w:r w:rsidRPr="000504D0">
        <w:rPr>
          <w:b/>
          <w:i w:val="0"/>
          <w:color w:val="auto"/>
        </w:rPr>
        <w:fldChar w:fldCharType="end"/>
      </w:r>
      <w:r w:rsidRPr="000504D0">
        <w:rPr>
          <w:b/>
          <w:i w:val="0"/>
          <w:color w:val="auto"/>
        </w:rPr>
        <w:t>:</w:t>
      </w:r>
      <w:r w:rsidRPr="000504D0">
        <w:rPr>
          <w:i w:val="0"/>
          <w:color w:val="auto"/>
        </w:rPr>
        <w:t xml:space="preserve"> </w:t>
      </w:r>
      <w:r w:rsidR="004C2A04" w:rsidRPr="000504D0">
        <w:rPr>
          <w:i w:val="0"/>
          <w:color w:val="auto"/>
        </w:rPr>
        <w:t xml:space="preserve"> Respuestas sobre declaratorias otorgadas 2016-2017 MREMH</w:t>
      </w:r>
      <w:bookmarkEnd w:id="164"/>
      <w:bookmarkEnd w:id="165"/>
    </w:p>
    <w:p w14:paraId="2237B54B" w14:textId="77777777" w:rsidR="004C2A04" w:rsidRPr="000504D0" w:rsidRDefault="004C2A04" w:rsidP="000504D0">
      <w:pPr>
        <w:pStyle w:val="PIEDETABLAAPAFABY"/>
        <w:ind w:firstLine="284"/>
        <w:rPr>
          <w:b w:val="0"/>
        </w:rPr>
      </w:pPr>
      <w:r w:rsidRPr="000504D0">
        <w:t xml:space="preserve">Fuente: </w:t>
      </w:r>
      <w:r w:rsidRPr="000504D0">
        <w:rPr>
          <w:b w:val="0"/>
        </w:rPr>
        <w:t>Encuesta (elaboración propia)</w:t>
      </w:r>
    </w:p>
    <w:p w14:paraId="4E32D264" w14:textId="77777777" w:rsidR="004C2A04" w:rsidRPr="00633EB0" w:rsidRDefault="004C2A04" w:rsidP="004C2A04">
      <w:pPr>
        <w:pStyle w:val="PIEDETABLAAPAFABY"/>
        <w:rPr>
          <w:rStyle w:val="Ninguno"/>
          <w:rFonts w:eastAsia="Times New Roman"/>
          <w:b w:val="0"/>
          <w:szCs w:val="20"/>
        </w:rPr>
      </w:pPr>
    </w:p>
    <w:p w14:paraId="0EBE1F7F" w14:textId="77777777" w:rsidR="004C2A04" w:rsidRPr="00633EB0" w:rsidRDefault="004C2A04" w:rsidP="004C2A04">
      <w:pPr>
        <w:rPr>
          <w:rStyle w:val="Ninguno"/>
          <w:rFonts w:eastAsia="Times New Roman"/>
        </w:rPr>
      </w:pPr>
      <w:r w:rsidRPr="00633EB0">
        <w:rPr>
          <w:rStyle w:val="Ninguno"/>
        </w:rPr>
        <w:lastRenderedPageBreak/>
        <w:t>De las 60 personas que respondieron a las encuestas, 12 indicaron que si con un equivalente al 20,00%, mientras 48 personas afirmaron que no fue necesario, lo que equivalente al 80,00%.</w:t>
      </w:r>
    </w:p>
    <w:p w14:paraId="2ECB0475" w14:textId="1254AE84" w:rsidR="004C2A04" w:rsidRPr="00633EB0" w:rsidRDefault="004C2A04" w:rsidP="004C2A04">
      <w:pPr>
        <w:rPr>
          <w:rStyle w:val="Ninguno"/>
        </w:rPr>
      </w:pPr>
      <w:r w:rsidRPr="00633EB0">
        <w:rPr>
          <w:rStyle w:val="Ninguno"/>
        </w:rPr>
        <w:t>Como se puede</w:t>
      </w:r>
      <w:r w:rsidR="00605382">
        <w:rPr>
          <w:rStyle w:val="Ninguno"/>
        </w:rPr>
        <w:t xml:space="preserve"> observar,</w:t>
      </w:r>
      <w:r w:rsidRPr="00633EB0">
        <w:rPr>
          <w:rStyle w:val="Ninguno"/>
        </w:rPr>
        <w:t xml:space="preserve"> es evidente que mayoritariamente las personas que obtuvieron la c</w:t>
      </w:r>
      <w:r w:rsidR="002D661D">
        <w:rPr>
          <w:rStyle w:val="Ninguno"/>
        </w:rPr>
        <w:t>iudadanía</w:t>
      </w:r>
      <w:r w:rsidRPr="00633EB0">
        <w:rPr>
          <w:rStyle w:val="Ninguno"/>
        </w:rPr>
        <w:t xml:space="preserve"> ecuatoriana durante los </w:t>
      </w:r>
      <w:r w:rsidR="002D661D">
        <w:rPr>
          <w:rStyle w:val="Ninguno"/>
        </w:rPr>
        <w:t>año</w:t>
      </w:r>
      <w:r w:rsidRPr="00633EB0">
        <w:rPr>
          <w:rStyle w:val="Ninguno"/>
        </w:rPr>
        <w:t>s 2016 y 2017 no requirieron la ayuda de un abogado patrocinador, porque si consideramos los gráficos donde los funcionarios asesoran adecuadamente, no es necesario la presencia de un abogado patrocinador que les acompañe en los procesos de naturalización.</w:t>
      </w:r>
    </w:p>
    <w:p w14:paraId="3D76D49F" w14:textId="6D3B17CE" w:rsidR="004C2A04" w:rsidRPr="00633EB0" w:rsidRDefault="004C2A04" w:rsidP="004C2A04">
      <w:pPr>
        <w:rPr>
          <w:rStyle w:val="Ninguno"/>
          <w:rFonts w:eastAsia="Times New Roman"/>
        </w:rPr>
      </w:pPr>
      <w:r w:rsidRPr="00633EB0">
        <w:rPr>
          <w:rStyle w:val="Ninguno"/>
        </w:rPr>
        <w:t>Por lo tanto, los procesos de naturalizaciones de competencia del Ministerio de Relaciones Exteriores y Movilidad Humana, no requieren el patrocinio ni la firma de un abogado</w:t>
      </w:r>
      <w:r w:rsidR="00A453B0">
        <w:rPr>
          <w:rStyle w:val="Ninguno"/>
        </w:rPr>
        <w:t xml:space="preserve">, </w:t>
      </w:r>
      <w:r w:rsidR="00325D0F">
        <w:rPr>
          <w:rStyle w:val="Ninguno"/>
        </w:rPr>
        <w:t>y</w:t>
      </w:r>
      <w:r w:rsidRPr="00633EB0">
        <w:rPr>
          <w:rStyle w:val="Ninguno"/>
        </w:rPr>
        <w:t>a que es un trámite personal, fácil de manejar</w:t>
      </w:r>
      <w:r w:rsidR="00A453B0">
        <w:rPr>
          <w:rStyle w:val="Ninguno"/>
        </w:rPr>
        <w:t xml:space="preserve"> </w:t>
      </w:r>
      <w:r w:rsidR="00325D0F">
        <w:rPr>
          <w:rStyle w:val="Ninguno"/>
        </w:rPr>
        <w:t>y</w:t>
      </w:r>
      <w:r w:rsidRPr="00633EB0">
        <w:rPr>
          <w:rStyle w:val="Ninguno"/>
        </w:rPr>
        <w:t xml:space="preserve"> a</w:t>
      </w:r>
      <w:r w:rsidR="003E69B6">
        <w:rPr>
          <w:rStyle w:val="Ninguno"/>
        </w:rPr>
        <w:t>de</w:t>
      </w:r>
      <w:r w:rsidR="002D661D">
        <w:rPr>
          <w:rStyle w:val="Ninguno"/>
        </w:rPr>
        <w:t>más</w:t>
      </w:r>
      <w:r w:rsidRPr="00633EB0">
        <w:rPr>
          <w:rStyle w:val="Ninguno"/>
        </w:rPr>
        <w:t xml:space="preserve"> qu</w:t>
      </w:r>
      <w:r w:rsidR="002D661D">
        <w:rPr>
          <w:rStyle w:val="Ninguno"/>
        </w:rPr>
        <w:t>iene</w:t>
      </w:r>
      <w:r w:rsidRPr="00633EB0">
        <w:rPr>
          <w:rStyle w:val="Ninguno"/>
        </w:rPr>
        <w:t>s requieren el servicio, son asesorados de manera correcta por</w:t>
      </w:r>
      <w:r w:rsidR="00605382">
        <w:rPr>
          <w:rStyle w:val="Ninguno"/>
        </w:rPr>
        <w:t xml:space="preserve"> los funcionarios de esta Cartera de Estado</w:t>
      </w:r>
      <w:r w:rsidRPr="00633EB0">
        <w:rPr>
          <w:rStyle w:val="Ninguno"/>
        </w:rPr>
        <w:t xml:space="preserve">. </w:t>
      </w:r>
    </w:p>
    <w:p w14:paraId="12C7A29E" w14:textId="02C29EC6" w:rsidR="004C2A04" w:rsidRPr="00633EB0" w:rsidRDefault="004C2A04" w:rsidP="004C2A04">
      <w:pPr>
        <w:rPr>
          <w:rStyle w:val="Ninguno"/>
          <w:i/>
        </w:rPr>
      </w:pPr>
      <w:r w:rsidRPr="00633EB0">
        <w:rPr>
          <w:rStyle w:val="Ninguno"/>
        </w:rPr>
        <w:t>El siguiente gráfico permite visualizar que los otorgamientos de declaratorias de la c</w:t>
      </w:r>
      <w:r w:rsidR="002D661D">
        <w:rPr>
          <w:rStyle w:val="Ninguno"/>
        </w:rPr>
        <w:t>iudadanía</w:t>
      </w:r>
      <w:r w:rsidRPr="00633EB0">
        <w:rPr>
          <w:rStyle w:val="Ninguno"/>
        </w:rPr>
        <w:t xml:space="preserve"> ecuatoriana ocurren mayoritariamente en los casos de matrimonios y en un muy bajo porcentaje por uniones de hecho.</w:t>
      </w:r>
      <w:bookmarkStart w:id="166" w:name="_Toc3407697"/>
      <w:r w:rsidRPr="00633EB0">
        <w:rPr>
          <w:rStyle w:val="Ninguno"/>
          <w:i/>
        </w:rPr>
        <w:t xml:space="preserve"> </w:t>
      </w:r>
    </w:p>
    <w:bookmarkEnd w:id="166"/>
    <w:p w14:paraId="0FB64C7C" w14:textId="77777777" w:rsidR="004C2A04" w:rsidRPr="00633EB0" w:rsidRDefault="004C2A04" w:rsidP="004C2A04">
      <w:pPr>
        <w:rPr>
          <w:rStyle w:val="Ninguno"/>
          <w:i/>
          <w:iCs/>
        </w:rPr>
      </w:pPr>
    </w:p>
    <w:p w14:paraId="5FA0F6A7" w14:textId="77777777" w:rsidR="004C2A04" w:rsidRPr="00633EB0" w:rsidRDefault="004C2A04" w:rsidP="004C2A04">
      <w:pPr>
        <w:keepNext/>
      </w:pPr>
      <w:r w:rsidRPr="00633EB0">
        <w:rPr>
          <w:noProof/>
          <w:lang w:val="es-ES" w:eastAsia="es-ES"/>
        </w:rPr>
        <w:lastRenderedPageBreak/>
        <w:drawing>
          <wp:inline distT="0" distB="0" distL="0" distR="0" wp14:anchorId="2F59844E" wp14:editId="244B8260">
            <wp:extent cx="5612130" cy="2566670"/>
            <wp:effectExtent l="0" t="0" r="7620" b="508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235B0E" w14:textId="7CA4215A" w:rsidR="004C2A04" w:rsidRPr="000504D0" w:rsidRDefault="000504D0" w:rsidP="000504D0">
      <w:pPr>
        <w:pStyle w:val="Descripcin"/>
        <w:spacing w:after="0"/>
        <w:rPr>
          <w:i w:val="0"/>
          <w:color w:val="auto"/>
        </w:rPr>
      </w:pPr>
      <w:bookmarkStart w:id="167" w:name="_Toc12226908"/>
      <w:bookmarkStart w:id="168" w:name="_Toc16780544"/>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17</w:t>
      </w:r>
      <w:r w:rsidRPr="000504D0">
        <w:rPr>
          <w:b/>
          <w:i w:val="0"/>
          <w:color w:val="auto"/>
        </w:rPr>
        <w:fldChar w:fldCharType="end"/>
      </w:r>
      <w:r w:rsidRPr="000504D0">
        <w:rPr>
          <w:b/>
          <w:i w:val="0"/>
          <w:color w:val="auto"/>
        </w:rPr>
        <w:t xml:space="preserve">: </w:t>
      </w:r>
      <w:r w:rsidR="004C2A04" w:rsidRPr="000504D0">
        <w:rPr>
          <w:i w:val="0"/>
          <w:color w:val="auto"/>
        </w:rPr>
        <w:t>Respuestas sobre declaratorias otorgadas 2016-2017 MREMH</w:t>
      </w:r>
      <w:bookmarkEnd w:id="167"/>
      <w:bookmarkEnd w:id="168"/>
    </w:p>
    <w:p w14:paraId="2770334A" w14:textId="3A4A41C7" w:rsidR="004C2A04" w:rsidRPr="000504D0" w:rsidRDefault="004C2A04" w:rsidP="000504D0">
      <w:pPr>
        <w:pStyle w:val="Descripcin"/>
        <w:spacing w:after="0"/>
        <w:rPr>
          <w:rStyle w:val="Ninguno"/>
          <w:i w:val="0"/>
          <w:color w:val="auto"/>
        </w:rPr>
      </w:pPr>
      <w:r w:rsidRPr="000504D0">
        <w:rPr>
          <w:b/>
          <w:i w:val="0"/>
          <w:color w:val="auto"/>
        </w:rPr>
        <w:t>Fuente:</w:t>
      </w:r>
      <w:r w:rsidR="000504D0">
        <w:rPr>
          <w:i w:val="0"/>
          <w:color w:val="auto"/>
        </w:rPr>
        <w:t xml:space="preserve"> Encuesta (elaboración propia)</w:t>
      </w:r>
    </w:p>
    <w:p w14:paraId="166C6165" w14:textId="01819C44" w:rsidR="004C2A04" w:rsidRPr="00633EB0" w:rsidRDefault="004C2A04" w:rsidP="004C2A04">
      <w:pPr>
        <w:rPr>
          <w:rStyle w:val="Ninguno"/>
          <w:rFonts w:eastAsia="Times New Roman"/>
        </w:rPr>
      </w:pPr>
      <w:r w:rsidRPr="00633EB0">
        <w:rPr>
          <w:rStyle w:val="Ninguno"/>
        </w:rPr>
        <w:t>De las 60 respuestas, 55 para porcentaje del 91,67% corresponde a personas que gestionaron la c</w:t>
      </w:r>
      <w:r w:rsidR="002D661D">
        <w:rPr>
          <w:rStyle w:val="Ninguno"/>
        </w:rPr>
        <w:t>iudadanía</w:t>
      </w:r>
      <w:r w:rsidRPr="00633EB0">
        <w:rPr>
          <w:rStyle w:val="Ninguno"/>
        </w:rPr>
        <w:t xml:space="preserve"> ecuatoriana en base de un matrimonio</w:t>
      </w:r>
      <w:r w:rsidR="00A453B0">
        <w:rPr>
          <w:rStyle w:val="Ninguno"/>
        </w:rPr>
        <w:t xml:space="preserve"> </w:t>
      </w:r>
      <w:r w:rsidR="00325D0F">
        <w:rPr>
          <w:rStyle w:val="Ninguno"/>
        </w:rPr>
        <w:t>y</w:t>
      </w:r>
      <w:r w:rsidRPr="00633EB0">
        <w:rPr>
          <w:rStyle w:val="Ninguno"/>
        </w:rPr>
        <w:t xml:space="preserve"> solo 4 para un porcentaje del 6,67%, corresponden a uniones de hecho.</w:t>
      </w:r>
    </w:p>
    <w:p w14:paraId="56E12C6B" w14:textId="41D3F071" w:rsidR="004C2A04" w:rsidRPr="00633EB0" w:rsidRDefault="004C2A04" w:rsidP="004C2A04">
      <w:pPr>
        <w:rPr>
          <w:rStyle w:val="Ninguno"/>
          <w:rFonts w:eastAsia="Times New Roman"/>
        </w:rPr>
      </w:pPr>
      <w:r w:rsidRPr="00633EB0">
        <w:rPr>
          <w:rStyle w:val="Ninguno"/>
        </w:rPr>
        <w:t>Se les preguntó, a</w:t>
      </w:r>
      <w:r w:rsidR="003E69B6">
        <w:rPr>
          <w:rStyle w:val="Ninguno"/>
        </w:rPr>
        <w:t>de</w:t>
      </w:r>
      <w:r w:rsidR="002D661D">
        <w:rPr>
          <w:rStyle w:val="Ninguno"/>
        </w:rPr>
        <w:t>más</w:t>
      </w:r>
      <w:r w:rsidRPr="00633EB0">
        <w:rPr>
          <w:rStyle w:val="Ninguno"/>
        </w:rPr>
        <w:t xml:space="preserve">, el número de </w:t>
      </w:r>
      <w:r w:rsidR="002D661D">
        <w:rPr>
          <w:rStyle w:val="Ninguno"/>
        </w:rPr>
        <w:t>año</w:t>
      </w:r>
      <w:r w:rsidRPr="00633EB0">
        <w:rPr>
          <w:rStyle w:val="Ninguno"/>
        </w:rPr>
        <w:t>s que estuvieron casados o en unión de hecho previo a presentar su requerimiento.</w:t>
      </w:r>
    </w:p>
    <w:p w14:paraId="1771DEB7" w14:textId="77777777" w:rsidR="004C2A04" w:rsidRPr="00633EB0" w:rsidRDefault="004C2A04" w:rsidP="004C2A04">
      <w:pPr>
        <w:rPr>
          <w:rStyle w:val="Ninguno"/>
          <w:rFonts w:eastAsia="Times New Roman"/>
          <w:i/>
          <w:iCs/>
        </w:rPr>
      </w:pPr>
    </w:p>
    <w:p w14:paraId="0679BDCB" w14:textId="77777777" w:rsidR="004C2A04" w:rsidRPr="00633EB0" w:rsidRDefault="004C2A04" w:rsidP="004C2A04">
      <w:pPr>
        <w:keepNext/>
      </w:pPr>
      <w:r w:rsidRPr="00633EB0">
        <w:rPr>
          <w:noProof/>
          <w:lang w:val="es-ES" w:eastAsia="es-ES"/>
        </w:rPr>
        <w:lastRenderedPageBreak/>
        <w:drawing>
          <wp:inline distT="0" distB="0" distL="0" distR="0" wp14:anchorId="54F76FE2" wp14:editId="7FD56554">
            <wp:extent cx="5612130" cy="3107690"/>
            <wp:effectExtent l="0" t="0" r="7620" b="1651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72C7C7" w14:textId="69F36147" w:rsidR="004C2A04" w:rsidRPr="000504D0" w:rsidRDefault="000504D0" w:rsidP="000504D0">
      <w:pPr>
        <w:pStyle w:val="Descripcin"/>
        <w:spacing w:after="0"/>
        <w:rPr>
          <w:i w:val="0"/>
          <w:color w:val="auto"/>
        </w:rPr>
      </w:pPr>
      <w:bookmarkStart w:id="169" w:name="_Toc12226909"/>
      <w:bookmarkStart w:id="170" w:name="_Toc16780545"/>
      <w:r w:rsidRPr="000504D0">
        <w:rPr>
          <w:b/>
          <w:i w:val="0"/>
          <w:color w:val="auto"/>
        </w:rPr>
        <w:t xml:space="preserve">Figura </w:t>
      </w:r>
      <w:r w:rsidRPr="000504D0">
        <w:rPr>
          <w:b/>
          <w:i w:val="0"/>
          <w:color w:val="auto"/>
        </w:rPr>
        <w:fldChar w:fldCharType="begin"/>
      </w:r>
      <w:r w:rsidRPr="000504D0">
        <w:rPr>
          <w:b/>
          <w:i w:val="0"/>
          <w:color w:val="auto"/>
        </w:rPr>
        <w:instrText xml:space="preserve"> SEQ Figura \* ARABIC </w:instrText>
      </w:r>
      <w:r w:rsidRPr="000504D0">
        <w:rPr>
          <w:b/>
          <w:i w:val="0"/>
          <w:color w:val="auto"/>
        </w:rPr>
        <w:fldChar w:fldCharType="separate"/>
      </w:r>
      <w:r w:rsidR="00B821D8">
        <w:rPr>
          <w:b/>
          <w:i w:val="0"/>
          <w:noProof/>
          <w:color w:val="auto"/>
        </w:rPr>
        <w:t>18</w:t>
      </w:r>
      <w:r w:rsidRPr="000504D0">
        <w:rPr>
          <w:b/>
          <w:i w:val="0"/>
          <w:color w:val="auto"/>
        </w:rPr>
        <w:fldChar w:fldCharType="end"/>
      </w:r>
      <w:r w:rsidRPr="000504D0">
        <w:rPr>
          <w:b/>
          <w:i w:val="0"/>
          <w:color w:val="auto"/>
        </w:rPr>
        <w:t>:</w:t>
      </w:r>
      <w:r w:rsidRPr="000504D0">
        <w:rPr>
          <w:i w:val="0"/>
          <w:color w:val="auto"/>
        </w:rPr>
        <w:t xml:space="preserve"> </w:t>
      </w:r>
      <w:r w:rsidR="004C2A04" w:rsidRPr="000504D0">
        <w:rPr>
          <w:i w:val="0"/>
          <w:color w:val="auto"/>
        </w:rPr>
        <w:t xml:space="preserve"> Respuestas sobre declaratorias otorgadas 2016-2017 MREMH</w:t>
      </w:r>
      <w:bookmarkEnd w:id="169"/>
      <w:bookmarkEnd w:id="170"/>
    </w:p>
    <w:p w14:paraId="4708CB7F" w14:textId="1FED5DA3" w:rsidR="004C2A04" w:rsidRPr="000504D0" w:rsidRDefault="004C2A04" w:rsidP="000504D0">
      <w:pPr>
        <w:pStyle w:val="Descripcin"/>
        <w:spacing w:after="0"/>
        <w:rPr>
          <w:rStyle w:val="Ninguno"/>
          <w:i w:val="0"/>
          <w:color w:val="auto"/>
        </w:rPr>
      </w:pPr>
      <w:r w:rsidRPr="000504D0">
        <w:rPr>
          <w:b/>
          <w:i w:val="0"/>
          <w:color w:val="auto"/>
        </w:rPr>
        <w:t xml:space="preserve">Fuente: </w:t>
      </w:r>
      <w:r w:rsidR="00C8153C" w:rsidRPr="000504D0">
        <w:rPr>
          <w:i w:val="0"/>
          <w:color w:val="auto"/>
        </w:rPr>
        <w:t>Encuesta (elaboración propia)</w:t>
      </w:r>
    </w:p>
    <w:p w14:paraId="3773A805" w14:textId="07D1D652" w:rsidR="004C2A04" w:rsidRPr="00633EB0" w:rsidRDefault="00ED175C" w:rsidP="004C2A04">
      <w:pPr>
        <w:rPr>
          <w:rStyle w:val="Ninguno"/>
        </w:rPr>
      </w:pPr>
      <w:r>
        <w:rPr>
          <w:rStyle w:val="Ninguno"/>
        </w:rPr>
        <w:t xml:space="preserve">En este caso, se observa </w:t>
      </w:r>
      <w:r w:rsidR="004C2A04" w:rsidRPr="00633EB0">
        <w:rPr>
          <w:rStyle w:val="Ninguno"/>
        </w:rPr>
        <w:t>que existen entre matrimonios y uniones de hecho parejas que t</w:t>
      </w:r>
      <w:r w:rsidR="002D661D">
        <w:rPr>
          <w:rStyle w:val="Ninguno"/>
        </w:rPr>
        <w:t>iene</w:t>
      </w:r>
      <w:r w:rsidR="004C2A04" w:rsidRPr="00633EB0">
        <w:rPr>
          <w:rStyle w:val="Ninguno"/>
        </w:rPr>
        <w:t xml:space="preserve">n </w:t>
      </w:r>
      <w:r w:rsidR="002D661D">
        <w:rPr>
          <w:rStyle w:val="Ninguno"/>
        </w:rPr>
        <w:t>más</w:t>
      </w:r>
      <w:r w:rsidR="004C2A04" w:rsidRPr="00633EB0">
        <w:rPr>
          <w:rStyle w:val="Ninguno"/>
        </w:rPr>
        <w:t xml:space="preserve"> de seis </w:t>
      </w:r>
      <w:r w:rsidR="002D661D">
        <w:rPr>
          <w:rStyle w:val="Ninguno"/>
        </w:rPr>
        <w:t>año</w:t>
      </w:r>
      <w:r w:rsidR="004C2A04" w:rsidRPr="00633EB0">
        <w:rPr>
          <w:rStyle w:val="Ninguno"/>
        </w:rPr>
        <w:t xml:space="preserve">s casados en razón de registrarse 12 personas, 5 parejas con un matrimonio o una unión de </w:t>
      </w:r>
      <w:r w:rsidR="002D661D">
        <w:rPr>
          <w:rStyle w:val="Ninguno"/>
        </w:rPr>
        <w:t>más</w:t>
      </w:r>
      <w:r w:rsidR="004C2A04" w:rsidRPr="00633EB0">
        <w:rPr>
          <w:rStyle w:val="Ninguno"/>
        </w:rPr>
        <w:t xml:space="preserve"> de 20 </w:t>
      </w:r>
      <w:r w:rsidR="002D661D">
        <w:rPr>
          <w:rStyle w:val="Ninguno"/>
        </w:rPr>
        <w:t>año</w:t>
      </w:r>
      <w:r w:rsidR="004C2A04" w:rsidRPr="00633EB0">
        <w:rPr>
          <w:rStyle w:val="Ninguno"/>
        </w:rPr>
        <w:t xml:space="preserve">s inclusive, por lo que sería pertinente </w:t>
      </w:r>
      <w:r>
        <w:rPr>
          <w:rStyle w:val="Ninguno"/>
        </w:rPr>
        <w:t>una reforma legal o reglamentaria</w:t>
      </w:r>
      <w:r w:rsidR="004C2A04" w:rsidRPr="00633EB0">
        <w:rPr>
          <w:rStyle w:val="Ninguno"/>
        </w:rPr>
        <w:t xml:space="preserve"> que aclare desde cuándo se consideran los dos </w:t>
      </w:r>
      <w:r w:rsidR="002D661D">
        <w:rPr>
          <w:rStyle w:val="Ninguno"/>
        </w:rPr>
        <w:t>año</w:t>
      </w:r>
      <w:r w:rsidR="004C2A04" w:rsidRPr="00633EB0">
        <w:rPr>
          <w:rStyle w:val="Ninguno"/>
        </w:rPr>
        <w:t>s de matrimonio, desde la fecha de la celebración</w:t>
      </w:r>
      <w:r>
        <w:rPr>
          <w:rStyle w:val="Ninguno"/>
        </w:rPr>
        <w:t xml:space="preserve"> o desde la fecha del registro, ya que como se observa en el gráfico 29 personas al momento de solicitar la declaratoria de la c</w:t>
      </w:r>
      <w:r w:rsidR="002D661D">
        <w:rPr>
          <w:rStyle w:val="Ninguno"/>
        </w:rPr>
        <w:t>iudadanía</w:t>
      </w:r>
      <w:r>
        <w:rPr>
          <w:rStyle w:val="Ninguno"/>
        </w:rPr>
        <w:t xml:space="preserve"> ecuatoriana t</w:t>
      </w:r>
      <w:r w:rsidR="002D661D">
        <w:rPr>
          <w:rStyle w:val="Ninguno"/>
        </w:rPr>
        <w:t>enía</w:t>
      </w:r>
      <w:r>
        <w:rPr>
          <w:rStyle w:val="Ninguno"/>
        </w:rPr>
        <w:t xml:space="preserve"> una unión de hasta cinco </w:t>
      </w:r>
      <w:r w:rsidR="002D661D">
        <w:rPr>
          <w:rStyle w:val="Ninguno"/>
        </w:rPr>
        <w:t>año</w:t>
      </w:r>
      <w:r>
        <w:rPr>
          <w:rStyle w:val="Ninguno"/>
        </w:rPr>
        <w:t>s.</w:t>
      </w:r>
    </w:p>
    <w:p w14:paraId="6B019C55" w14:textId="60331FFD" w:rsidR="004C2A04" w:rsidRPr="00633EB0" w:rsidRDefault="004C2A04" w:rsidP="004C2A04">
      <w:pPr>
        <w:rPr>
          <w:rStyle w:val="Ninguno"/>
          <w:rFonts w:eastAsia="Times New Roman"/>
        </w:rPr>
      </w:pPr>
      <w:r w:rsidRPr="00633EB0">
        <w:rPr>
          <w:rStyle w:val="Ninguno"/>
        </w:rPr>
        <w:t>Es importante resaltar que el porcentaje de solicitantes de la c</w:t>
      </w:r>
      <w:r w:rsidR="002D661D">
        <w:rPr>
          <w:rStyle w:val="Ninguno"/>
        </w:rPr>
        <w:t>iudadanía</w:t>
      </w:r>
      <w:r w:rsidRPr="00633EB0">
        <w:rPr>
          <w:rStyle w:val="Ninguno"/>
        </w:rPr>
        <w:t xml:space="preserve"> ecuatoriana, que accedió a la naturalización, t</w:t>
      </w:r>
      <w:r w:rsidR="002D661D">
        <w:rPr>
          <w:rStyle w:val="Ninguno"/>
        </w:rPr>
        <w:t>iene</w:t>
      </w:r>
      <w:r w:rsidRPr="00633EB0">
        <w:rPr>
          <w:rStyle w:val="Ninguno"/>
        </w:rPr>
        <w:t xml:space="preserve">n un matrimonio menor a cinco </w:t>
      </w:r>
      <w:r w:rsidR="002D661D">
        <w:rPr>
          <w:rStyle w:val="Ninguno"/>
        </w:rPr>
        <w:t>año</w:t>
      </w:r>
      <w:r w:rsidRPr="00633EB0">
        <w:rPr>
          <w:rStyle w:val="Ninguno"/>
        </w:rPr>
        <w:t>s; sin embargo, se eliminó dentro del nuevo proceso de otorgamiento de la c</w:t>
      </w:r>
      <w:r w:rsidR="002D661D">
        <w:rPr>
          <w:rStyle w:val="Ninguno"/>
        </w:rPr>
        <w:t>iudadanía</w:t>
      </w:r>
      <w:r w:rsidRPr="00633EB0">
        <w:rPr>
          <w:rStyle w:val="Ninguno"/>
        </w:rPr>
        <w:t xml:space="preserve"> por matrimonio, la entrevista de convivencia, que permitía conocer si la unión era real o fraudulenta, por lo que esta figura debería ser revisada, para que en las Unidades de Naturalizaciones se den otorgamientos en base de una verdadera unión, tanto a </w:t>
      </w:r>
      <w:r w:rsidR="003E69B6">
        <w:rPr>
          <w:rStyle w:val="Ninguno"/>
        </w:rPr>
        <w:t>través</w:t>
      </w:r>
      <w:r w:rsidRPr="00633EB0">
        <w:rPr>
          <w:rStyle w:val="Ninguno"/>
        </w:rPr>
        <w:t xml:space="preserve"> de la figura del matrimonio, como de la unión de hecho. </w:t>
      </w:r>
    </w:p>
    <w:p w14:paraId="37D764E3" w14:textId="2FEEBAAE" w:rsidR="004C2A04" w:rsidRPr="00633EB0" w:rsidRDefault="004C2A04" w:rsidP="004C2A04">
      <w:pPr>
        <w:rPr>
          <w:rStyle w:val="Ninguno"/>
          <w:rFonts w:eastAsia="Times New Roman"/>
        </w:rPr>
      </w:pPr>
      <w:r w:rsidRPr="00633EB0">
        <w:rPr>
          <w:rStyle w:val="Ninguno"/>
        </w:rPr>
        <w:lastRenderedPageBreak/>
        <w:t>En lo referente a las entrevistas realizadas a los funcionarios del Ministerio de Relaciones Exteriores y Movilidad Humana</w:t>
      </w:r>
      <w:r w:rsidR="00A453B0">
        <w:rPr>
          <w:rStyle w:val="Ninguno"/>
        </w:rPr>
        <w:t xml:space="preserve"> </w:t>
      </w:r>
      <w:r w:rsidR="00325D0F">
        <w:rPr>
          <w:rStyle w:val="Ninguno"/>
        </w:rPr>
        <w:t>y</w:t>
      </w:r>
      <w:r w:rsidRPr="00633EB0">
        <w:rPr>
          <w:rStyle w:val="Ninguno"/>
        </w:rPr>
        <w:t xml:space="preserve"> con el afán de verificar si el otorgamiento de las cartas y declaratorias de la c</w:t>
      </w:r>
      <w:r w:rsidR="002D661D">
        <w:rPr>
          <w:rStyle w:val="Ninguno"/>
        </w:rPr>
        <w:t>iudadanía</w:t>
      </w:r>
      <w:r w:rsidRPr="00633EB0">
        <w:rPr>
          <w:rStyle w:val="Ninguno"/>
        </w:rPr>
        <w:t xml:space="preserve"> ecuatoriana se efectúa sin inconvenientes, considerando la soberanía estatal y la posibilidad de conceder o no la c</w:t>
      </w:r>
      <w:r w:rsidR="002D661D">
        <w:rPr>
          <w:rStyle w:val="Ninguno"/>
        </w:rPr>
        <w:t>iudadanía</w:t>
      </w:r>
      <w:r w:rsidRPr="00633EB0">
        <w:rPr>
          <w:rStyle w:val="Ninguno"/>
        </w:rPr>
        <w:t xml:space="preserve"> ecuatoriana por naturalizació</w:t>
      </w:r>
      <w:r w:rsidRPr="00633EB0">
        <w:rPr>
          <w:rStyle w:val="Ninguno"/>
          <w:lang w:val="fr-FR"/>
        </w:rPr>
        <w:t xml:space="preserve">n, se </w:t>
      </w:r>
      <w:proofErr w:type="spellStart"/>
      <w:r w:rsidRPr="00633EB0">
        <w:rPr>
          <w:rStyle w:val="Ninguno"/>
          <w:lang w:val="fr-FR"/>
        </w:rPr>
        <w:t>formul</w:t>
      </w:r>
      <w:proofErr w:type="spellEnd"/>
      <w:r w:rsidRPr="00633EB0">
        <w:rPr>
          <w:rStyle w:val="Ninguno"/>
        </w:rPr>
        <w:t xml:space="preserve">ó la siguiente pregunta: </w:t>
      </w:r>
      <w:r w:rsidRPr="00633EB0">
        <w:rPr>
          <w:rStyle w:val="Ninguno"/>
          <w:bCs/>
        </w:rPr>
        <w:t>¿Todos qu</w:t>
      </w:r>
      <w:r w:rsidR="002D661D">
        <w:rPr>
          <w:rStyle w:val="Ninguno"/>
          <w:bCs/>
        </w:rPr>
        <w:t>iene</w:t>
      </w:r>
      <w:r w:rsidRPr="00633EB0">
        <w:rPr>
          <w:rStyle w:val="Ninguno"/>
          <w:bCs/>
        </w:rPr>
        <w:t>s solicitan la c</w:t>
      </w:r>
      <w:r w:rsidR="002D661D">
        <w:rPr>
          <w:rStyle w:val="Ninguno"/>
          <w:bCs/>
        </w:rPr>
        <w:t>iudadanía</w:t>
      </w:r>
      <w:r w:rsidRPr="00633EB0">
        <w:rPr>
          <w:rStyle w:val="Ninguno"/>
          <w:bCs/>
        </w:rPr>
        <w:t xml:space="preserve"> ecuatoriana por naturalización obt</w:t>
      </w:r>
      <w:r w:rsidR="002D661D">
        <w:rPr>
          <w:rStyle w:val="Ninguno"/>
          <w:bCs/>
        </w:rPr>
        <w:t>iene</w:t>
      </w:r>
      <w:r w:rsidRPr="00633EB0">
        <w:rPr>
          <w:rStyle w:val="Ninguno"/>
          <w:bCs/>
        </w:rPr>
        <w:t>n una resolución favorable? Explique su respuesta.</w:t>
      </w:r>
    </w:p>
    <w:p w14:paraId="5D46239E" w14:textId="674E0574" w:rsidR="004C2A04" w:rsidRPr="00633EB0" w:rsidRDefault="004C2A04" w:rsidP="004C2A04">
      <w:pPr>
        <w:rPr>
          <w:rStyle w:val="Ninguno"/>
          <w:rFonts w:eastAsia="Times New Roman"/>
        </w:rPr>
      </w:pPr>
      <w:r w:rsidRPr="00633EB0">
        <w:rPr>
          <w:rStyle w:val="Ninguno"/>
        </w:rPr>
        <w:t>FN-CZ9  indica que no todos obt</w:t>
      </w:r>
      <w:r w:rsidR="002D661D">
        <w:rPr>
          <w:rStyle w:val="Ninguno"/>
        </w:rPr>
        <w:t>iene</w:t>
      </w:r>
      <w:r w:rsidRPr="00633EB0">
        <w:rPr>
          <w:rStyle w:val="Ninguno"/>
        </w:rPr>
        <w:t>n la c</w:t>
      </w:r>
      <w:r w:rsidR="002D661D">
        <w:rPr>
          <w:rStyle w:val="Ninguno"/>
        </w:rPr>
        <w:t>iudadanía</w:t>
      </w:r>
      <w:r w:rsidRPr="00633EB0">
        <w:rPr>
          <w:rStyle w:val="Ninguno"/>
        </w:rPr>
        <w:t xml:space="preserve"> ecuatoriana, fundamentalmente por la falta de algún requisito esencial, lo cual ocurre en los trámites de cartas cuando no ha cumplido el requisito del tiempo mínimo de residencia o cuando no justifica que cuenta con los medios </w:t>
      </w:r>
      <w:proofErr w:type="spellStart"/>
      <w:r w:rsidRPr="00633EB0">
        <w:rPr>
          <w:rStyle w:val="Ninguno"/>
        </w:rPr>
        <w:t>lí</w:t>
      </w:r>
      <w:proofErr w:type="spellEnd"/>
      <w:r w:rsidRPr="00633EB0">
        <w:rPr>
          <w:rStyle w:val="Ninguno"/>
          <w:lang w:val="pt-PT"/>
        </w:rPr>
        <w:t xml:space="preserve">citos de vida suficientes para </w:t>
      </w:r>
      <w:r w:rsidRPr="00633EB0">
        <w:rPr>
          <w:rStyle w:val="Ninguno"/>
        </w:rPr>
        <w:t>él y su familia en el caso de tener dependientes, resaltando también que en ocasiones se ha podido verificar hechos que no son verdaderos, e inclusive se han encontrado documentos falsos, lo que por lo menos ha ocasionado una rev</w:t>
      </w:r>
      <w:r w:rsidR="002D661D">
        <w:rPr>
          <w:rStyle w:val="Ninguno"/>
        </w:rPr>
        <w:t>isión</w:t>
      </w:r>
      <w:r w:rsidRPr="00633EB0">
        <w:rPr>
          <w:rStyle w:val="Ninguno"/>
        </w:rPr>
        <w:t xml:space="preserve"> minuciosa de todo el proceso.</w:t>
      </w:r>
    </w:p>
    <w:p w14:paraId="66D1455B" w14:textId="012D34F9" w:rsidR="004C2A04" w:rsidRPr="00633EB0" w:rsidRDefault="004C2A04" w:rsidP="004C2A04">
      <w:pPr>
        <w:rPr>
          <w:rStyle w:val="Ninguno"/>
          <w:rFonts w:eastAsia="Times New Roman"/>
        </w:rPr>
      </w:pPr>
      <w:r w:rsidRPr="00633EB0">
        <w:rPr>
          <w:rStyle w:val="Ninguno"/>
        </w:rPr>
        <w:t xml:space="preserve">Cuando se detecta alguna de estas irregularidades dentro de la observación realizada, se constata que los expedientes han sido devueltos con un memorando a la coordinación zonal donde ha ocurrido el problema; cuando este ha trascendido a la Dirección de Visados y Naturalizaciones, es decir esta Unidad no es la que se encarga de emitir alguna resolución que niegue el proceso, sino que al ser devuelta a la Coordinación Zonal, será la encargada de notificar a </w:t>
      </w:r>
      <w:r w:rsidR="003E69B6">
        <w:rPr>
          <w:rStyle w:val="Ninguno"/>
        </w:rPr>
        <w:t>través</w:t>
      </w:r>
      <w:r w:rsidRPr="00633EB0">
        <w:rPr>
          <w:rStyle w:val="Ninguno"/>
        </w:rPr>
        <w:t xml:space="preserve"> de una resolución suscrita por la máxima autoridad de la Coordinación, refiriéndose a la negativa o la improcedencia, la cual debe estar debidamente motivada.</w:t>
      </w:r>
    </w:p>
    <w:p w14:paraId="055E8F8D" w14:textId="784B5936" w:rsidR="004C2A04" w:rsidRPr="00633EB0" w:rsidRDefault="004C2A04" w:rsidP="004C2A04">
      <w:pPr>
        <w:rPr>
          <w:rStyle w:val="Ninguno"/>
          <w:rFonts w:eastAsia="Times New Roman"/>
        </w:rPr>
      </w:pPr>
      <w:r w:rsidRPr="00633EB0">
        <w:rPr>
          <w:rStyle w:val="Ninguno"/>
        </w:rPr>
        <w:t xml:space="preserve">Cuando el hecho irregular es detectado en la Coordinación Zonal y no ha sido trasladado a la Dirección de Visados y Naturalizaciones, de manera directa se procede a emitir las notificaciones </w:t>
      </w:r>
      <w:r w:rsidRPr="00633EB0">
        <w:rPr>
          <w:rStyle w:val="Ninguno"/>
        </w:rPr>
        <w:lastRenderedPageBreak/>
        <w:t>que correspondan, precisando los a</w:t>
      </w:r>
      <w:r w:rsidR="002D661D">
        <w:rPr>
          <w:rStyle w:val="Ninguno"/>
        </w:rPr>
        <w:t>rtículo</w:t>
      </w:r>
      <w:r w:rsidRPr="00633EB0">
        <w:rPr>
          <w:rStyle w:val="Ninguno"/>
        </w:rPr>
        <w:t xml:space="preserve">s de ley para que el interesado pueda interponer sus recursos y solo luego de fenecidos los términos y plazos se archivará </w:t>
      </w:r>
      <w:r w:rsidRPr="00633EB0">
        <w:rPr>
          <w:rStyle w:val="Ninguno"/>
          <w:lang w:val="pt-PT"/>
        </w:rPr>
        <w:t>el expediente.</w:t>
      </w:r>
    </w:p>
    <w:p w14:paraId="17B5BF62" w14:textId="4DFE3641" w:rsidR="004C2A04" w:rsidRPr="00633EB0" w:rsidRDefault="004C2A04" w:rsidP="004C2A04">
      <w:pPr>
        <w:rPr>
          <w:rStyle w:val="Ninguno"/>
          <w:rFonts w:eastAsia="Times New Roman"/>
        </w:rPr>
      </w:pPr>
      <w:r w:rsidRPr="00633EB0">
        <w:rPr>
          <w:rStyle w:val="Ninguno"/>
        </w:rPr>
        <w:t>Esto no significa que el solicitante de la c</w:t>
      </w:r>
      <w:r w:rsidR="002D661D">
        <w:rPr>
          <w:rStyle w:val="Ninguno"/>
        </w:rPr>
        <w:t>iudadanía</w:t>
      </w:r>
      <w:r w:rsidRPr="00633EB0">
        <w:rPr>
          <w:rStyle w:val="Ninguno"/>
        </w:rPr>
        <w:t xml:space="preserve"> ecuatoriana que haya obtenido la negativa a </w:t>
      </w:r>
      <w:r w:rsidR="003E69B6">
        <w:rPr>
          <w:rStyle w:val="Ninguno"/>
        </w:rPr>
        <w:t>través</w:t>
      </w:r>
      <w:r w:rsidRPr="00633EB0">
        <w:rPr>
          <w:rStyle w:val="Ninguno"/>
        </w:rPr>
        <w:t xml:space="preserve"> de una resolución debidamente motivada, no pueda volver a presentar su solicitud de naturalización</w:t>
      </w:r>
      <w:r w:rsidR="00A453B0">
        <w:rPr>
          <w:rStyle w:val="Ninguno"/>
        </w:rPr>
        <w:t xml:space="preserve">, </w:t>
      </w:r>
      <w:r w:rsidR="00325D0F">
        <w:rPr>
          <w:rStyle w:val="Ninguno"/>
        </w:rPr>
        <w:t>y</w:t>
      </w:r>
      <w:r w:rsidRPr="00633EB0">
        <w:rPr>
          <w:rStyle w:val="Ninguno"/>
        </w:rPr>
        <w:t xml:space="preserve">a que luego de cumplir el plazo de un </w:t>
      </w:r>
      <w:r w:rsidR="002D661D">
        <w:rPr>
          <w:rStyle w:val="Ninguno"/>
        </w:rPr>
        <w:t>año</w:t>
      </w:r>
      <w:r w:rsidRPr="00633EB0">
        <w:rPr>
          <w:rStyle w:val="Ninguno"/>
        </w:rPr>
        <w:t xml:space="preserve"> lo puede volver a presentar, para lo cual gestionará toda la documentación en debida forma, evitando que nuevamente su expediente sea archivado.</w:t>
      </w:r>
    </w:p>
    <w:p w14:paraId="327BDE0E" w14:textId="2FF93882" w:rsidR="004C2A04" w:rsidRPr="00633EB0" w:rsidRDefault="004C2A04" w:rsidP="004C2A04">
      <w:pPr>
        <w:rPr>
          <w:rStyle w:val="Ninguno"/>
          <w:rFonts w:eastAsia="Times New Roman"/>
        </w:rPr>
      </w:pPr>
      <w:r w:rsidRPr="00633EB0">
        <w:rPr>
          <w:rStyle w:val="Ninguno"/>
        </w:rPr>
        <w:t>FN-CZ8 señaló que no a todos se les emite una resolución favorable de otorgamiento de la c</w:t>
      </w:r>
      <w:r w:rsidR="002D661D">
        <w:rPr>
          <w:rStyle w:val="Ninguno"/>
        </w:rPr>
        <w:t>iudadanía</w:t>
      </w:r>
      <w:r w:rsidRPr="00633EB0">
        <w:rPr>
          <w:rStyle w:val="Ninguno"/>
        </w:rPr>
        <w:t xml:space="preserve"> ecuatoriana, en razón de la minuciosa rev</w:t>
      </w:r>
      <w:r w:rsidR="002D661D">
        <w:rPr>
          <w:rStyle w:val="Ninguno"/>
        </w:rPr>
        <w:t>isión</w:t>
      </w:r>
      <w:r w:rsidRPr="00633EB0">
        <w:rPr>
          <w:rStyle w:val="Ninguno"/>
        </w:rPr>
        <w:t xml:space="preserve"> de los requisitos previo al ingreso de la solicitud, especialmente los requisitos esenciales como por ejemplo el tiempo transcurrido desde la celebración del matrimonio; la verificación de la vigencia de la visa para constatar que el hecho generador se encuentre vigente y que haya sido otorgada con un mínimo de tres </w:t>
      </w:r>
      <w:r w:rsidR="002D661D">
        <w:rPr>
          <w:rStyle w:val="Ninguno"/>
        </w:rPr>
        <w:t>año</w:t>
      </w:r>
      <w:r w:rsidRPr="00633EB0">
        <w:rPr>
          <w:rStyle w:val="Ninguno"/>
        </w:rPr>
        <w:t>s antes de la presentación de la solicitud. Concluyó la funcionaria indicando que, de presentar correctamente los requisitos al proceso de naturalización, no existe razón sustancial para que ocurriese negativa alguna</w:t>
      </w:r>
      <w:r w:rsidR="00A453B0">
        <w:rPr>
          <w:rStyle w:val="Ninguno"/>
        </w:rPr>
        <w:t xml:space="preserve">, </w:t>
      </w:r>
      <w:r w:rsidR="00325D0F">
        <w:rPr>
          <w:rStyle w:val="Ninguno"/>
        </w:rPr>
        <w:t>y</w:t>
      </w:r>
      <w:r w:rsidRPr="00633EB0">
        <w:rPr>
          <w:rStyle w:val="Ninguno"/>
        </w:rPr>
        <w:t>a que, a</w:t>
      </w:r>
      <w:r w:rsidR="003E69B6">
        <w:rPr>
          <w:rStyle w:val="Ninguno"/>
        </w:rPr>
        <w:t>de</w:t>
      </w:r>
      <w:r w:rsidR="002D661D">
        <w:rPr>
          <w:rStyle w:val="Ninguno"/>
        </w:rPr>
        <w:t>más</w:t>
      </w:r>
      <w:r w:rsidRPr="00633EB0">
        <w:rPr>
          <w:rStyle w:val="Ninguno"/>
        </w:rPr>
        <w:t>, los documentos que conforman el expediente pueden ser subsanables, pero no el requisito fundamental que se ha anotado.</w:t>
      </w:r>
    </w:p>
    <w:p w14:paraId="5502958D" w14:textId="6ECA4AF3" w:rsidR="004C2A04" w:rsidRPr="00633EB0" w:rsidRDefault="004C2A04" w:rsidP="004C2A04">
      <w:pPr>
        <w:rPr>
          <w:rStyle w:val="Ninguno"/>
          <w:rFonts w:eastAsia="Times New Roman"/>
        </w:rPr>
      </w:pPr>
      <w:r w:rsidRPr="00633EB0">
        <w:rPr>
          <w:rStyle w:val="Ninguno"/>
        </w:rPr>
        <w:t>Y precisamente en este punto, se destaca el contenido del numeral uno del a</w:t>
      </w:r>
      <w:r w:rsidR="002D661D">
        <w:rPr>
          <w:rStyle w:val="Ninguno"/>
        </w:rPr>
        <w:t>rtículo</w:t>
      </w:r>
      <w:r w:rsidRPr="00633EB0">
        <w:rPr>
          <w:rStyle w:val="Ninguno"/>
        </w:rPr>
        <w:t xml:space="preserve"> 72 de la Ley Orgánica de Movilidad Humana, para hacer notar un cambio en la normativa al comparar con la Ley de Naturalización, al respecto de los requisitos para la ob</w:t>
      </w:r>
      <w:r w:rsidR="003B77ED">
        <w:rPr>
          <w:rStyle w:val="Ninguno"/>
        </w:rPr>
        <w:t>tención</w:t>
      </w:r>
      <w:r w:rsidRPr="00633EB0">
        <w:rPr>
          <w:rStyle w:val="Ninguno"/>
        </w:rPr>
        <w:t xml:space="preserve"> de la Carta de Naturalización “1. Haber residido de forma regular y continua al menos tres </w:t>
      </w:r>
      <w:r w:rsidR="002D661D">
        <w:rPr>
          <w:rStyle w:val="Ninguno"/>
        </w:rPr>
        <w:t>año</w:t>
      </w:r>
      <w:r w:rsidRPr="00633EB0">
        <w:rPr>
          <w:rStyle w:val="Ninguno"/>
        </w:rPr>
        <w:t xml:space="preserve">s en el Ecuador, o haber sido reconocido como apátrida por el Estado ecuatoriano y residir en el </w:t>
      </w:r>
      <w:r w:rsidR="003E69B6">
        <w:rPr>
          <w:rStyle w:val="Ninguno"/>
        </w:rPr>
        <w:t>país</w:t>
      </w:r>
      <w:r w:rsidRPr="00633EB0">
        <w:rPr>
          <w:rStyle w:val="Ninguno"/>
        </w:rPr>
        <w:t xml:space="preserve"> al menos dos </w:t>
      </w:r>
      <w:r w:rsidR="002D661D">
        <w:rPr>
          <w:rStyle w:val="Ninguno"/>
        </w:rPr>
        <w:t>año</w:t>
      </w:r>
      <w:r w:rsidRPr="00633EB0">
        <w:rPr>
          <w:rStyle w:val="Ninguno"/>
        </w:rPr>
        <w:t>s a partir de tal reconocimiento”</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009C6AA1">
        <w:rPr>
          <w:rStyle w:val="Ninguno"/>
          <w:lang w:val="pt-PT"/>
        </w:rPr>
        <w:t>, ARt. 72</w:t>
      </w:r>
      <w:r w:rsidRPr="00633EB0">
        <w:rPr>
          <w:rStyle w:val="Ninguno"/>
        </w:rPr>
        <w:t>)</w:t>
      </w:r>
      <w:r w:rsidRPr="00633EB0">
        <w:rPr>
          <w:rStyle w:val="Ninguno"/>
          <w:rFonts w:eastAsia="Times New Roman"/>
        </w:rPr>
        <w:fldChar w:fldCharType="end"/>
      </w:r>
    </w:p>
    <w:p w14:paraId="5F303396" w14:textId="1B4B2957" w:rsidR="004C2A04" w:rsidRPr="00633EB0" w:rsidRDefault="004C2A04" w:rsidP="004C2A04">
      <w:pPr>
        <w:rPr>
          <w:rStyle w:val="Ninguno"/>
          <w:rFonts w:eastAsia="Times New Roman"/>
        </w:rPr>
      </w:pPr>
      <w:r w:rsidRPr="00633EB0">
        <w:rPr>
          <w:rStyle w:val="Ninguno"/>
        </w:rPr>
        <w:lastRenderedPageBreak/>
        <w:t>La Ley de Naturalización (1976) en el numeral 3 del a</w:t>
      </w:r>
      <w:r w:rsidR="002D661D">
        <w:rPr>
          <w:rStyle w:val="Ninguno"/>
        </w:rPr>
        <w:t>rtículo</w:t>
      </w:r>
      <w:r w:rsidRPr="00633EB0">
        <w:rPr>
          <w:rStyle w:val="Ninguno"/>
          <w:lang w:val="pt-PT"/>
        </w:rPr>
        <w:t xml:space="preserve"> 4 s</w:t>
      </w:r>
      <w:r w:rsidR="003E69B6">
        <w:rPr>
          <w:rStyle w:val="Ninguno"/>
          <w:lang w:val="pt-PT"/>
        </w:rPr>
        <w:t>eñala</w:t>
      </w:r>
      <w:r w:rsidRPr="00633EB0">
        <w:rPr>
          <w:rStyle w:val="Ninguno"/>
        </w:rPr>
        <w:t>ba al respecto de los requisitos a cumplir previo a la presentación de la solicitud de la c</w:t>
      </w:r>
      <w:r w:rsidR="002D661D">
        <w:rPr>
          <w:rStyle w:val="Ninguno"/>
        </w:rPr>
        <w:t>iudadanía</w:t>
      </w:r>
      <w:r w:rsidRPr="00633EB0">
        <w:rPr>
          <w:rStyle w:val="Ninguno"/>
        </w:rPr>
        <w:t xml:space="preserve"> ecuatoriana por naturalización, lo siguiente “3) Haber residido ininterrumpidamente en el </w:t>
      </w:r>
      <w:r w:rsidR="003E69B6">
        <w:rPr>
          <w:rStyle w:val="Ninguno"/>
        </w:rPr>
        <w:t>país</w:t>
      </w:r>
      <w:r w:rsidRPr="00633EB0">
        <w:rPr>
          <w:rStyle w:val="Ninguno"/>
        </w:rPr>
        <w:t xml:space="preserve"> durante tres </w:t>
      </w:r>
      <w:r w:rsidR="002D661D">
        <w:rPr>
          <w:rStyle w:val="Ninguno"/>
        </w:rPr>
        <w:t>año</w:t>
      </w:r>
      <w:r w:rsidRPr="00633EB0">
        <w:rPr>
          <w:rStyle w:val="Ninguno"/>
        </w:rPr>
        <w:t xml:space="preserve">s, por lo menos, a partir de la fecha de expedición de la Cédula de Identidad ecuatoriana.  Este requisito no se exigirá a las mujeres extranjeras casadas con ecuatorianos o viudas de ecuatorianos. En el caso de extranjeros casados con mujeres ecuatorianas o que tengan uno o </w:t>
      </w:r>
      <w:r w:rsidR="002D661D">
        <w:rPr>
          <w:rStyle w:val="Ninguno"/>
        </w:rPr>
        <w:t>más</w:t>
      </w:r>
      <w:r w:rsidRPr="00633EB0">
        <w:rPr>
          <w:rStyle w:val="Ninguno"/>
        </w:rPr>
        <w:t xml:space="preserve"> hijos nacidos en el territorio nacional, el plazo de residencia se reducirá </w:t>
      </w:r>
      <w:r w:rsidRPr="00633EB0">
        <w:rPr>
          <w:rStyle w:val="Ninguno"/>
          <w:lang w:val="pt-PT"/>
        </w:rPr>
        <w:t xml:space="preserve">a dos </w:t>
      </w:r>
      <w:r w:rsidR="002D661D">
        <w:rPr>
          <w:rStyle w:val="Ninguno"/>
          <w:lang w:val="pt-PT"/>
        </w:rPr>
        <w:t>año</w:t>
      </w:r>
      <w:r w:rsidRPr="00633EB0">
        <w:rPr>
          <w:rStyle w:val="Ninguno"/>
        </w:rPr>
        <w:t xml:space="preserve">s”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&gt;&lt;Year&gt;1976&lt;/Year&gt;&lt;DisplayText&gt;(Consejo Supremo de Gobierno, 1976)&lt;/DisplayText&gt;&lt;record&gt;&lt;ref-type name="Book"&gt;6&lt;/ref-type&gt;&lt;contributors&gt;&lt;authors/&gt;&lt;/contributors&gt;&lt;titles/&gt;&lt;title&gt;Ley de Naturalización&lt;/title&gt;&lt;periodical/&gt;&lt;dates&gt;&lt;year&gt;1976&lt;/year&gt;&lt;pub-dates/&gt;&lt;/dates&gt;&lt;/record&gt;&lt;/Cite&gt;&lt;/EndNote&gt;</w:instrText>
      </w:r>
      <w:r w:rsidRPr="00633EB0">
        <w:rPr>
          <w:rStyle w:val="Ninguno"/>
          <w:rFonts w:eastAsia="Times New Roman"/>
        </w:rPr>
        <w:fldChar w:fldCharType="separate"/>
      </w:r>
      <w:r w:rsidRPr="00633EB0">
        <w:rPr>
          <w:rStyle w:val="Ninguno"/>
        </w:rPr>
        <w:t>(Ley de Naturalización, 1976</w:t>
      </w:r>
      <w:r w:rsidR="009C6AA1">
        <w:rPr>
          <w:rStyle w:val="Ninguno"/>
          <w:lang w:val="pt-PT"/>
        </w:rPr>
        <w:t>, Art. 4, Nro. 3</w:t>
      </w:r>
      <w:r w:rsidRPr="00633EB0">
        <w:rPr>
          <w:rStyle w:val="Ninguno"/>
        </w:rPr>
        <w:t>)</w:t>
      </w:r>
      <w:r w:rsidRPr="00633EB0">
        <w:rPr>
          <w:rStyle w:val="Ninguno"/>
          <w:rFonts w:eastAsia="Times New Roman"/>
        </w:rPr>
        <w:fldChar w:fldCharType="end"/>
      </w:r>
    </w:p>
    <w:p w14:paraId="5737FAE0" w14:textId="313250B7" w:rsidR="004C2A04" w:rsidRPr="00633EB0" w:rsidRDefault="004C2A04" w:rsidP="004C2A04">
      <w:pPr>
        <w:rPr>
          <w:rStyle w:val="Ninguno"/>
          <w:rFonts w:eastAsia="Times New Roman"/>
        </w:rPr>
      </w:pPr>
      <w:r w:rsidRPr="00633EB0">
        <w:rPr>
          <w:rStyle w:val="Ninguno"/>
        </w:rPr>
        <w:t>Tomando en consideración estos dos ú</w:t>
      </w:r>
      <w:r w:rsidRPr="00633EB0">
        <w:rPr>
          <w:rStyle w:val="Ninguno"/>
          <w:lang w:val="pt-PT"/>
        </w:rPr>
        <w:t>ltimos p</w:t>
      </w:r>
      <w:proofErr w:type="spellStart"/>
      <w:r w:rsidRPr="00633EB0">
        <w:rPr>
          <w:rStyle w:val="Ninguno"/>
        </w:rPr>
        <w:t>árrafos</w:t>
      </w:r>
      <w:proofErr w:type="spellEnd"/>
      <w:r w:rsidRPr="00633EB0">
        <w:rPr>
          <w:rStyle w:val="Ninguno"/>
        </w:rPr>
        <w:t>, se destaca también lo que s</w:t>
      </w:r>
      <w:r w:rsidR="003E69B6">
        <w:rPr>
          <w:rStyle w:val="Ninguno"/>
        </w:rPr>
        <w:t>eñala</w:t>
      </w:r>
      <w:r w:rsidRPr="00633EB0">
        <w:rPr>
          <w:rStyle w:val="Ninguno"/>
        </w:rPr>
        <w:t xml:space="preserve"> el inciso primero del a</w:t>
      </w:r>
      <w:r w:rsidR="002D661D">
        <w:rPr>
          <w:rStyle w:val="Ninguno"/>
        </w:rPr>
        <w:t>rtículo</w:t>
      </w:r>
      <w:r w:rsidRPr="00633EB0">
        <w:rPr>
          <w:rStyle w:val="Ninguno"/>
        </w:rPr>
        <w:t xml:space="preserve"> 66 del Reglamento a la Ley Orgánica de Movilidad Humana (2017), referente a la restricción para solicitar la nacionalidad ecuatoriana por carta de naturalización “Los ciudadanos extranjeros solicitantes de naturalización podrán ausentarse del territorio ecuatoriano por un perí</w:t>
      </w:r>
      <w:r w:rsidRPr="00633EB0">
        <w:rPr>
          <w:rStyle w:val="Ninguno"/>
          <w:lang w:val="pt-PT"/>
        </w:rPr>
        <w:t>odo m</w:t>
      </w:r>
      <w:r w:rsidRPr="00633EB0">
        <w:rPr>
          <w:rStyle w:val="Ninguno"/>
        </w:rPr>
        <w:t>áximo de ciento ochenta (180) dí</w:t>
      </w:r>
      <w:r w:rsidRPr="00633EB0">
        <w:rPr>
          <w:rStyle w:val="Ninguno"/>
          <w:lang w:val="pt-PT"/>
        </w:rPr>
        <w:t xml:space="preserve">as por </w:t>
      </w:r>
      <w:r w:rsidR="002D661D">
        <w:rPr>
          <w:rStyle w:val="Ninguno"/>
          <w:lang w:val="pt-PT"/>
        </w:rPr>
        <w:t>año</w:t>
      </w:r>
      <w:r w:rsidRPr="00633EB0">
        <w:rPr>
          <w:rStyle w:val="Ninguno"/>
        </w:rPr>
        <w:t xml:space="preserve">, durante los primeros tres (3) </w:t>
      </w:r>
      <w:r w:rsidR="002D661D">
        <w:rPr>
          <w:rStyle w:val="Ninguno"/>
        </w:rPr>
        <w:t>año</w:t>
      </w:r>
      <w:r w:rsidRPr="00633EB0">
        <w:rPr>
          <w:rStyle w:val="Ninguno"/>
        </w:rPr>
        <w:t>s, contados a partir de la em</w:t>
      </w:r>
      <w:r w:rsidR="002D661D">
        <w:rPr>
          <w:rStyle w:val="Ninguno"/>
        </w:rPr>
        <w:t>isión</w:t>
      </w:r>
      <w:r w:rsidRPr="00633EB0">
        <w:rPr>
          <w:rStyle w:val="Ninguno"/>
        </w:rPr>
        <w:t xml:space="preserve"> de la visa de residencia permanente”</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(Presidencia de la República, 2017)&lt;/DisplayText&gt;&lt;record&gt;&lt;ref-type name="Book"&gt;6&lt;/ref-type&gt;&lt;contributors&gt;&lt;authors/&gt;&lt;/contributors&gt;&lt;titles/&gt;&lt;title&gt;Reglamento a la 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lang w:val="it-IT"/>
        </w:rPr>
        <w:t xml:space="preserve"> (Reglamento a la Ley Orgánica de Movilidad Humana, 2017</w:t>
      </w:r>
      <w:r w:rsidR="009C6AA1">
        <w:rPr>
          <w:rStyle w:val="Ninguno"/>
          <w:lang w:val="pt-PT"/>
        </w:rPr>
        <w:t>, Art. 66</w:t>
      </w:r>
      <w:r w:rsidRPr="00633EB0">
        <w:rPr>
          <w:rStyle w:val="Ninguno"/>
          <w:lang w:val="it-IT"/>
        </w:rPr>
        <w:t>)</w:t>
      </w:r>
      <w:r w:rsidRPr="00633EB0">
        <w:rPr>
          <w:rStyle w:val="Ninguno"/>
          <w:rFonts w:eastAsia="Times New Roman"/>
        </w:rPr>
        <w:fldChar w:fldCharType="end"/>
      </w:r>
    </w:p>
    <w:p w14:paraId="19A0471B" w14:textId="48FEE2F2" w:rsidR="004C2A04" w:rsidRPr="00633EB0" w:rsidRDefault="004C2A04" w:rsidP="004C2A04">
      <w:pPr>
        <w:rPr>
          <w:rStyle w:val="Ninguno"/>
          <w:rFonts w:eastAsia="Times New Roman"/>
        </w:rPr>
      </w:pPr>
      <w:r w:rsidRPr="00633EB0">
        <w:rPr>
          <w:rStyle w:val="Ninguno"/>
        </w:rPr>
        <w:t>Como se observa de manera clara, existe una evidente contradicción entre la Ley Orgánica de Movilidad Humana y su Reglamento</w:t>
      </w:r>
      <w:r w:rsidR="00A453B0">
        <w:rPr>
          <w:rStyle w:val="Ninguno"/>
        </w:rPr>
        <w:t xml:space="preserve">, </w:t>
      </w:r>
      <w:r w:rsidR="00325D0F">
        <w:rPr>
          <w:rStyle w:val="Ninguno"/>
        </w:rPr>
        <w:t>y</w:t>
      </w:r>
      <w:r w:rsidRPr="00633EB0">
        <w:rPr>
          <w:rStyle w:val="Ninguno"/>
        </w:rPr>
        <w:t>a que la primera s</w:t>
      </w:r>
      <w:r w:rsidR="003E69B6">
        <w:rPr>
          <w:rStyle w:val="Ninguno"/>
        </w:rPr>
        <w:t>eñala</w:t>
      </w:r>
      <w:r w:rsidRPr="00633EB0">
        <w:rPr>
          <w:rStyle w:val="Ninguno"/>
        </w:rPr>
        <w:t xml:space="preserve"> que para obtener la c</w:t>
      </w:r>
      <w:r w:rsidR="002D661D">
        <w:rPr>
          <w:rStyle w:val="Ninguno"/>
        </w:rPr>
        <w:t>iudadanía</w:t>
      </w:r>
      <w:r w:rsidRPr="00633EB0">
        <w:rPr>
          <w:rStyle w:val="Ninguno"/>
        </w:rPr>
        <w:t xml:space="preserve"> ecuatoriana mediante la carta de naturalización se requiere al menos tres </w:t>
      </w:r>
      <w:r w:rsidR="002D661D">
        <w:rPr>
          <w:rStyle w:val="Ninguno"/>
        </w:rPr>
        <w:t>año</w:t>
      </w:r>
      <w:r w:rsidRPr="00633EB0">
        <w:rPr>
          <w:rStyle w:val="Ninguno"/>
        </w:rPr>
        <w:t>s de residencia regular y continua en el Ecuador, sin referirse a la categoría de la visa</w:t>
      </w:r>
      <w:r w:rsidR="00A453B0">
        <w:rPr>
          <w:rStyle w:val="Ninguno"/>
        </w:rPr>
        <w:t xml:space="preserve">, </w:t>
      </w:r>
      <w:r w:rsidR="00325D0F">
        <w:rPr>
          <w:rStyle w:val="Ninguno"/>
        </w:rPr>
        <w:t>y</w:t>
      </w:r>
      <w:r w:rsidRPr="00633EB0">
        <w:rPr>
          <w:rStyle w:val="Ninguno"/>
        </w:rPr>
        <w:t>a que solo menciona una residencia regular y continua, por lo que se entiende plenamente aplicable lo que  dispone el a</w:t>
      </w:r>
      <w:r w:rsidR="002D661D">
        <w:rPr>
          <w:rStyle w:val="Ninguno"/>
        </w:rPr>
        <w:t>rtículo</w:t>
      </w:r>
      <w:r w:rsidRPr="00633EB0">
        <w:rPr>
          <w:rStyle w:val="Ninguno"/>
        </w:rPr>
        <w:t xml:space="preserve"> 59 de la Ley en mención, “</w:t>
      </w:r>
      <w:r w:rsidRPr="00633EB0">
        <w:rPr>
          <w:rStyle w:val="Ninguno"/>
          <w:lang w:val="pt-PT"/>
        </w:rPr>
        <w:t>Residente.  Es residente toda persona extranjera que ha adquirido una categor</w:t>
      </w:r>
      <w:r w:rsidRPr="00633EB0">
        <w:rPr>
          <w:rStyle w:val="Ninguno"/>
        </w:rPr>
        <w:t>ía  migratoria para su residencia temporal o permanente en el Ecuador”</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Pr="00633EB0">
        <w:rPr>
          <w:rStyle w:val="Ninguno"/>
          <w:lang w:val="pt-PT"/>
        </w:rPr>
        <w:t xml:space="preserve">, </w:t>
      </w:r>
      <w:r w:rsidR="009C6AA1">
        <w:rPr>
          <w:rStyle w:val="Ninguno"/>
          <w:lang w:val="pt-PT"/>
        </w:rPr>
        <w:t>Art. 59</w:t>
      </w:r>
      <w:r w:rsidRPr="00633EB0">
        <w:rPr>
          <w:rStyle w:val="Ninguno"/>
        </w:rPr>
        <w:t>)</w:t>
      </w:r>
      <w:r w:rsidRPr="00633EB0">
        <w:rPr>
          <w:rStyle w:val="Ninguno"/>
          <w:rFonts w:eastAsia="Times New Roman"/>
        </w:rPr>
        <w:fldChar w:fldCharType="end"/>
      </w:r>
    </w:p>
    <w:p w14:paraId="34D4A795" w14:textId="651071C4" w:rsidR="004C2A04" w:rsidRPr="00633EB0" w:rsidRDefault="004C2A04" w:rsidP="004C2A04">
      <w:pPr>
        <w:rPr>
          <w:rStyle w:val="Ninguno"/>
          <w:rFonts w:eastAsia="Times New Roman"/>
        </w:rPr>
      </w:pPr>
      <w:r w:rsidRPr="00633EB0">
        <w:rPr>
          <w:rStyle w:val="Ninguno"/>
        </w:rPr>
        <w:lastRenderedPageBreak/>
        <w:t>Se evidencia que el Reglamento no mant</w:t>
      </w:r>
      <w:r w:rsidR="002D661D">
        <w:rPr>
          <w:rStyle w:val="Ninguno"/>
        </w:rPr>
        <w:t>iene</w:t>
      </w:r>
      <w:r w:rsidRPr="00633EB0">
        <w:rPr>
          <w:rStyle w:val="Ninguno"/>
        </w:rPr>
        <w:t xml:space="preserve"> el espíritu de la Ley Orgánica de Movilidad Humana, sino de la derogada Ley de Naturalización. Para precisar un poco </w:t>
      </w:r>
      <w:r w:rsidR="002D661D">
        <w:rPr>
          <w:rStyle w:val="Ninguno"/>
        </w:rPr>
        <w:t>más</w:t>
      </w:r>
      <w:r w:rsidRPr="00633EB0">
        <w:rPr>
          <w:rStyle w:val="Ninguno"/>
        </w:rPr>
        <w:t xml:space="preserve"> este punto es necesario anotar qué se entiende por residencia temporal y permanente.</w:t>
      </w:r>
    </w:p>
    <w:p w14:paraId="5D2DD1A0" w14:textId="5E219C3E" w:rsidR="004C2A04" w:rsidRPr="00633EB0" w:rsidRDefault="004C2A04" w:rsidP="004C2A04">
      <w:pPr>
        <w:rPr>
          <w:rStyle w:val="Ninguno"/>
          <w:rFonts w:eastAsia="Times New Roman"/>
        </w:rPr>
      </w:pPr>
      <w:r w:rsidRPr="00633EB0">
        <w:rPr>
          <w:rStyle w:val="Ninguno"/>
        </w:rPr>
        <w:t>Por un lado el a</w:t>
      </w:r>
      <w:r w:rsidR="002D661D">
        <w:rPr>
          <w:rStyle w:val="Ninguno"/>
        </w:rPr>
        <w:t>rtículo</w:t>
      </w:r>
      <w:r w:rsidRPr="00633EB0">
        <w:rPr>
          <w:rStyle w:val="Ninguno"/>
        </w:rPr>
        <w:t xml:space="preserve"> 60 de la Ley Orgánica de Movilidad Humana (2017) referente a la residencia temporal s</w:t>
      </w:r>
      <w:r w:rsidR="003E69B6">
        <w:rPr>
          <w:rStyle w:val="Ninguno"/>
        </w:rPr>
        <w:t>eñala</w:t>
      </w:r>
      <w:r w:rsidRPr="00633EB0">
        <w:rPr>
          <w:rStyle w:val="Ninguno"/>
        </w:rPr>
        <w:t xml:space="preserve"> “(…) es la co</w:t>
      </w:r>
      <w:r w:rsidR="003B77ED">
        <w:rPr>
          <w:rStyle w:val="Ninguno"/>
        </w:rPr>
        <w:t>ndición</w:t>
      </w:r>
      <w:r w:rsidRPr="00633EB0">
        <w:rPr>
          <w:rStyle w:val="Ninguno"/>
        </w:rPr>
        <w:t xml:space="preserve"> migratoria que autoriza la estadí</w:t>
      </w:r>
      <w:r w:rsidR="009C6AA1">
        <w:rPr>
          <w:rStyle w:val="Ninguno"/>
        </w:rPr>
        <w:t>a</w:t>
      </w:r>
      <w:r w:rsidR="009C6AA1">
        <w:rPr>
          <w:rStyle w:val="Ninguno"/>
          <w:lang w:val="pt-PT"/>
        </w:rPr>
        <w:t xml:space="preserve"> de dos </w:t>
      </w:r>
      <w:r w:rsidR="002D661D">
        <w:rPr>
          <w:rStyle w:val="Ninguno"/>
          <w:lang w:val="pt-PT"/>
        </w:rPr>
        <w:t>año</w:t>
      </w:r>
      <w:r w:rsidR="009C6AA1">
        <w:rPr>
          <w:rStyle w:val="Ninguno"/>
          <w:lang w:val="pt-PT"/>
        </w:rPr>
        <w:t>s</w:t>
      </w:r>
      <w:r w:rsidRPr="00633EB0">
        <w:rPr>
          <w:rStyle w:val="Ninguno"/>
        </w:rPr>
        <w:t xml:space="preserve"> en el territorio ecuatoriano sujeta a renovación por una sola vez, a la que acceden las personas extranjeras que ingresan al </w:t>
      </w:r>
      <w:r w:rsidR="003E69B6">
        <w:rPr>
          <w:rStyle w:val="Ninguno"/>
        </w:rPr>
        <w:t>país</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Pr="00633EB0">
        <w:rPr>
          <w:rStyle w:val="Ninguno"/>
          <w:lang w:val="pt-PT"/>
        </w:rPr>
        <w:t xml:space="preserve">, </w:t>
      </w:r>
      <w:r w:rsidR="009C6AA1">
        <w:rPr>
          <w:rStyle w:val="Ninguno"/>
          <w:lang w:val="pt-PT"/>
        </w:rPr>
        <w:t>Art. 60</w:t>
      </w:r>
      <w:r w:rsidRPr="00633EB0">
        <w:rPr>
          <w:rStyle w:val="Ninguno"/>
        </w:rPr>
        <w:t>)</w:t>
      </w:r>
      <w:r w:rsidRPr="00633EB0">
        <w:rPr>
          <w:rStyle w:val="Ninguno"/>
          <w:rFonts w:eastAsia="Times New Roman"/>
        </w:rPr>
        <w:fldChar w:fldCharType="end"/>
      </w:r>
    </w:p>
    <w:p w14:paraId="41CFC071" w14:textId="3D96D3D2" w:rsidR="004C2A04" w:rsidRPr="00633EB0" w:rsidRDefault="004C2A04" w:rsidP="004C2A04">
      <w:pPr>
        <w:rPr>
          <w:rStyle w:val="Ninguno"/>
          <w:rFonts w:eastAsia="Times New Roman"/>
        </w:rPr>
      </w:pPr>
      <w:r w:rsidRPr="00633EB0">
        <w:rPr>
          <w:rStyle w:val="Ninguno"/>
        </w:rPr>
        <w:t>Por otro lado, el a</w:t>
      </w:r>
      <w:r w:rsidR="002D661D">
        <w:rPr>
          <w:rStyle w:val="Ninguno"/>
        </w:rPr>
        <w:t>rtículo</w:t>
      </w:r>
      <w:r w:rsidRPr="00633EB0">
        <w:rPr>
          <w:rStyle w:val="Ninguno"/>
        </w:rPr>
        <w:t xml:space="preserve"> 63 </w:t>
      </w:r>
      <w:r w:rsidR="001C2001">
        <w:rPr>
          <w:rStyle w:val="Ninguno"/>
          <w:i/>
        </w:rPr>
        <w:t>Ibid</w:t>
      </w:r>
      <w:r w:rsidR="00102BE8" w:rsidRPr="00633EB0">
        <w:rPr>
          <w:rStyle w:val="Ninguno"/>
          <w:i/>
        </w:rPr>
        <w:t>.</w:t>
      </w:r>
      <w:r w:rsidRPr="00633EB0">
        <w:rPr>
          <w:rStyle w:val="Ninguno"/>
          <w:i/>
        </w:rPr>
        <w:t>,</w:t>
      </w:r>
      <w:r w:rsidRPr="00633EB0">
        <w:rPr>
          <w:rStyle w:val="Ninguno"/>
        </w:rPr>
        <w:t xml:space="preserve"> se refiere a la residencia permanente bajo los siguientes términos</w:t>
      </w:r>
      <w:r w:rsidRPr="00633EB0">
        <w:rPr>
          <w:rStyle w:val="Ninguno"/>
          <w:lang w:val="pt-PT"/>
        </w:rPr>
        <w:t xml:space="preserve"> </w:t>
      </w:r>
      <w:r w:rsidRPr="00633EB0">
        <w:rPr>
          <w:rStyle w:val="Ninguno"/>
        </w:rPr>
        <w:t>“Es la co</w:t>
      </w:r>
      <w:r w:rsidR="003B77ED">
        <w:rPr>
          <w:rStyle w:val="Ninguno"/>
        </w:rPr>
        <w:t>ndición</w:t>
      </w:r>
      <w:r w:rsidRPr="00633EB0">
        <w:rPr>
          <w:rStyle w:val="Ninguno"/>
        </w:rPr>
        <w:t xml:space="preserve"> migratoria que autoriza la estadía en el territorio nacional de manera indefinida…”</w:t>
      </w:r>
      <w:r w:rsidR="009C6AA1">
        <w:rPr>
          <w:rStyle w:val="Ninguno"/>
        </w:rPr>
        <w:t xml:space="preserve"> (Art. 63)</w:t>
      </w:r>
    </w:p>
    <w:p w14:paraId="5A16764E" w14:textId="2020000E" w:rsidR="004C2A04" w:rsidRPr="00633EB0" w:rsidRDefault="004C2A04" w:rsidP="004C2A04">
      <w:pPr>
        <w:rPr>
          <w:rStyle w:val="Ninguno"/>
          <w:rFonts w:eastAsia="Times New Roman"/>
        </w:rPr>
      </w:pPr>
      <w:r w:rsidRPr="00633EB0">
        <w:rPr>
          <w:rStyle w:val="Ninguno"/>
        </w:rPr>
        <w:t>Como se puede observar, la co</w:t>
      </w:r>
      <w:r w:rsidR="003B77ED">
        <w:rPr>
          <w:rStyle w:val="Ninguno"/>
        </w:rPr>
        <w:t>ndición</w:t>
      </w:r>
      <w:r w:rsidRPr="00633EB0">
        <w:rPr>
          <w:rStyle w:val="Ninguno"/>
        </w:rPr>
        <w:t xml:space="preserve"> migratoria de residente temporal o permanente le permite al ciudadano extranjero radicarse en el </w:t>
      </w:r>
      <w:r w:rsidR="003E69B6">
        <w:rPr>
          <w:rStyle w:val="Ninguno"/>
        </w:rPr>
        <w:t>país</w:t>
      </w:r>
      <w:r w:rsidRPr="00633EB0">
        <w:rPr>
          <w:rStyle w:val="Ninguno"/>
        </w:rPr>
        <w:t xml:space="preserve"> de manera regular y continua, sin vulnerar normativa alguna.</w:t>
      </w:r>
    </w:p>
    <w:p w14:paraId="2AC58493" w14:textId="1D2D013A" w:rsidR="004C2A04" w:rsidRPr="00633EB0" w:rsidRDefault="004C2A04" w:rsidP="004C2A04">
      <w:pPr>
        <w:rPr>
          <w:rStyle w:val="Ninguno"/>
          <w:rFonts w:eastAsia="Times New Roman"/>
        </w:rPr>
      </w:pPr>
      <w:r w:rsidRPr="00633EB0">
        <w:rPr>
          <w:rStyle w:val="Ninguno"/>
        </w:rPr>
        <w:t>Se pone también en evidencia el Ministerio de Relaciones Exteriores</w:t>
      </w:r>
      <w:r w:rsidRPr="00633EB0">
        <w:rPr>
          <w:rStyle w:val="Ninguno"/>
          <w:lang w:val="pt-PT"/>
        </w:rPr>
        <w:t xml:space="preserve"> emit</w:t>
      </w:r>
      <w:r w:rsidRPr="00633EB0">
        <w:rPr>
          <w:rStyle w:val="Ninguno"/>
        </w:rPr>
        <w:t>ía una orden de cedulación cuando esta le había concedido la visa de residencia permanente o continua cuando era considerado inmigrante, en razón de que las visas de residencia temporales se otorgaban a qu</w:t>
      </w:r>
      <w:r w:rsidR="002D661D">
        <w:rPr>
          <w:rStyle w:val="Ninguno"/>
        </w:rPr>
        <w:t>iene</w:t>
      </w:r>
      <w:r w:rsidRPr="00633EB0">
        <w:rPr>
          <w:rStyle w:val="Ninguno"/>
        </w:rPr>
        <w:t>s se les consideraba como no inmigrantes por su estancia temporal.  Bajo estos parámetros solo qu</w:t>
      </w:r>
      <w:r w:rsidR="002D661D">
        <w:rPr>
          <w:rStyle w:val="Ninguno"/>
        </w:rPr>
        <w:t>iene</w:t>
      </w:r>
      <w:r w:rsidRPr="00633EB0">
        <w:rPr>
          <w:rStyle w:val="Ninguno"/>
        </w:rPr>
        <w:t>s t</w:t>
      </w:r>
      <w:r w:rsidR="002D661D">
        <w:rPr>
          <w:rStyle w:val="Ninguno"/>
        </w:rPr>
        <w:t>enía</w:t>
      </w:r>
      <w:r w:rsidRPr="00633EB0">
        <w:rPr>
          <w:rStyle w:val="Ninguno"/>
        </w:rPr>
        <w:t>n la calidad de inmigrantes según el a</w:t>
      </w:r>
      <w:r w:rsidR="002D661D">
        <w:rPr>
          <w:rStyle w:val="Ninguno"/>
        </w:rPr>
        <w:t>rtículo</w:t>
      </w:r>
      <w:r w:rsidRPr="00633EB0">
        <w:rPr>
          <w:rStyle w:val="Ninguno"/>
        </w:rPr>
        <w:t xml:space="preserve"> 18 de la norma invocada,  “Los extranjeros admitidos en calidad de inmigrantes que hubieren sido legalmente inscritos, recibirán un certificado suscrito exclusivamente por el Director Consular que constituye autorización para obtener la cédula de identidad ecuatoriana, ú</w:t>
      </w:r>
      <w:r w:rsidRPr="00633EB0">
        <w:rPr>
          <w:rStyle w:val="Ninguno"/>
          <w:lang w:val="pt-PT"/>
        </w:rPr>
        <w:t>nico documento oficial que acreditar</w:t>
      </w:r>
      <w:r w:rsidRPr="00633EB0">
        <w:rPr>
          <w:rStyle w:val="Ninguno"/>
        </w:rPr>
        <w:t xml:space="preserve">á la legalización de su permanencia en el </w:t>
      </w:r>
      <w:r w:rsidR="003E69B6">
        <w:rPr>
          <w:rStyle w:val="Ninguno"/>
        </w:rPr>
        <w:t>país</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&gt;&lt;Year&gt;2004&lt;/Year&gt;&lt;DisplayText&gt;(Honorable Congreso Nacional-Comisión de Legislación y Codificación, 2004)&lt;/DisplayText&gt;&lt;record&gt;&lt;ref-type name="Book"&gt;6&lt;/ref-type&gt;&lt;contributors&gt;&lt;authors/&gt;&lt;/contributors&gt;&lt;titles/&gt;&lt;title&gt;Ley de Extranjería&lt;/title&gt;&lt;periodical/&gt;&lt;dates&gt;&lt;year&gt;2004&lt;/year&gt;&lt;pub-dates/&gt;&lt;/dates&gt;&lt;/record&gt;&lt;/Cite&gt;&lt;/EndNote&gt;</w:instrText>
      </w:r>
      <w:r w:rsidRPr="00633EB0">
        <w:rPr>
          <w:rStyle w:val="Ninguno"/>
          <w:rFonts w:eastAsia="Times New Roman"/>
        </w:rPr>
        <w:fldChar w:fldCharType="separate"/>
      </w:r>
      <w:r w:rsidRPr="00633EB0">
        <w:rPr>
          <w:rStyle w:val="Ninguno"/>
        </w:rPr>
        <w:t>(Ley de Extranjería, 2004</w:t>
      </w:r>
      <w:r w:rsidRPr="00633EB0">
        <w:rPr>
          <w:rStyle w:val="Ninguno"/>
          <w:lang w:val="pt-PT"/>
        </w:rPr>
        <w:t>,</w:t>
      </w:r>
      <w:r w:rsidR="009C6AA1">
        <w:rPr>
          <w:rStyle w:val="Ninguno"/>
          <w:lang w:val="pt-PT"/>
        </w:rPr>
        <w:t xml:space="preserve"> Art. 18</w:t>
      </w:r>
      <w:r w:rsidRPr="00633EB0">
        <w:rPr>
          <w:rStyle w:val="Ninguno"/>
        </w:rPr>
        <w:t>)</w:t>
      </w:r>
      <w:r w:rsidRPr="00633EB0">
        <w:rPr>
          <w:rStyle w:val="Ninguno"/>
          <w:rFonts w:eastAsia="Times New Roman"/>
        </w:rPr>
        <w:fldChar w:fldCharType="end"/>
      </w:r>
    </w:p>
    <w:p w14:paraId="767BC701" w14:textId="14BC8B3F" w:rsidR="004C2A04" w:rsidRPr="00633EB0" w:rsidRDefault="004C2A04" w:rsidP="004C2A04">
      <w:pPr>
        <w:rPr>
          <w:rStyle w:val="Ninguno"/>
          <w:rFonts w:eastAsia="Times New Roman"/>
        </w:rPr>
      </w:pPr>
      <w:r w:rsidRPr="00633EB0">
        <w:rPr>
          <w:rStyle w:val="Ninguno"/>
        </w:rPr>
        <w:lastRenderedPageBreak/>
        <w:t>En tanto que el a</w:t>
      </w:r>
      <w:r w:rsidR="002D661D">
        <w:rPr>
          <w:rStyle w:val="Ninguno"/>
        </w:rPr>
        <w:t>rtículo</w:t>
      </w:r>
      <w:r w:rsidRPr="00633EB0">
        <w:rPr>
          <w:rStyle w:val="Ninguno"/>
        </w:rPr>
        <w:t xml:space="preserve"> 44 de la Ley Orgánica de Movilidad Humana (2017), al respecto del derecho a solicitar una co</w:t>
      </w:r>
      <w:r w:rsidR="003B77ED">
        <w:rPr>
          <w:rStyle w:val="Ninguno"/>
        </w:rPr>
        <w:t>ndición</w:t>
      </w:r>
      <w:r w:rsidRPr="00633EB0">
        <w:rPr>
          <w:rStyle w:val="Ninguno"/>
        </w:rPr>
        <w:t xml:space="preserve"> migratoria, incluye las categorías de residencia temporal y permanente cuando s</w:t>
      </w:r>
      <w:r w:rsidR="003E69B6">
        <w:rPr>
          <w:rStyle w:val="Ninguno"/>
        </w:rPr>
        <w:t>eñala</w:t>
      </w:r>
      <w:r w:rsidRPr="00633EB0">
        <w:rPr>
          <w:rStyle w:val="Ninguno"/>
        </w:rPr>
        <w:t xml:space="preserve"> lo siguiente “Las personas extranjeras t</w:t>
      </w:r>
      <w:r w:rsidR="003B77ED">
        <w:rPr>
          <w:rStyle w:val="Ninguno"/>
        </w:rPr>
        <w:t>endrá</w:t>
      </w:r>
      <w:r w:rsidRPr="00633EB0">
        <w:rPr>
          <w:rStyle w:val="Ninguno"/>
        </w:rPr>
        <w:t>n derecho a solicitar una co</w:t>
      </w:r>
      <w:r w:rsidR="003B77ED">
        <w:rPr>
          <w:rStyle w:val="Ninguno"/>
        </w:rPr>
        <w:t>ndición</w:t>
      </w:r>
      <w:r w:rsidRPr="00633EB0">
        <w:rPr>
          <w:rStyle w:val="Ninguno"/>
        </w:rPr>
        <w:t xml:space="preserve"> migratoria de conformidad a lo establecido en esta Ley y su Reglamento.  Una vez concedida la co</w:t>
      </w:r>
      <w:r w:rsidR="003B77ED">
        <w:rPr>
          <w:rStyle w:val="Ninguno"/>
        </w:rPr>
        <w:t>ndición</w:t>
      </w:r>
      <w:r w:rsidRPr="00633EB0">
        <w:rPr>
          <w:rStyle w:val="Ninguno"/>
        </w:rPr>
        <w:t xml:space="preserve"> migratori</w:t>
      </w:r>
      <w:r w:rsidR="009C6AA1">
        <w:rPr>
          <w:rStyle w:val="Ninguno"/>
        </w:rPr>
        <w:t xml:space="preserve">a de residente se le otorgará </w:t>
      </w:r>
      <w:proofErr w:type="spellStart"/>
      <w:r w:rsidR="009C6AA1">
        <w:rPr>
          <w:rStyle w:val="Ninguno"/>
        </w:rPr>
        <w:t>céd</w:t>
      </w:r>
      <w:proofErr w:type="spellEnd"/>
      <w:r w:rsidRPr="00633EB0">
        <w:rPr>
          <w:rStyle w:val="Ninguno"/>
          <w:lang w:val="pt-PT"/>
        </w:rPr>
        <w:t>ula de identidad</w:t>
      </w:r>
      <w:r w:rsidRPr="00633EB0">
        <w:rPr>
          <w:rStyle w:val="Ninguno"/>
        </w:rPr>
        <w:t>”</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 (Asamblea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 xml:space="preserve"> (Ley Orgánica de Movilidad Humana, 2017</w:t>
      </w:r>
      <w:r w:rsidRPr="00633EB0">
        <w:rPr>
          <w:rStyle w:val="Ninguno"/>
          <w:lang w:val="pt-PT"/>
        </w:rPr>
        <w:t xml:space="preserve">, </w:t>
      </w:r>
      <w:r w:rsidR="009C6AA1">
        <w:rPr>
          <w:rStyle w:val="Ninguno"/>
          <w:lang w:val="pt-PT"/>
        </w:rPr>
        <w:t>Art. 44</w:t>
      </w:r>
      <w:r w:rsidRPr="00633EB0">
        <w:rPr>
          <w:rStyle w:val="Ninguno"/>
        </w:rPr>
        <w:t>)</w:t>
      </w:r>
      <w:r w:rsidRPr="00633EB0">
        <w:rPr>
          <w:rStyle w:val="Ninguno"/>
          <w:rFonts w:eastAsia="Times New Roman"/>
        </w:rPr>
        <w:fldChar w:fldCharType="end"/>
      </w:r>
    </w:p>
    <w:p w14:paraId="058E55C5" w14:textId="65A73C60" w:rsidR="004C2A04" w:rsidRPr="00633EB0" w:rsidRDefault="004C2A04" w:rsidP="004C2A04">
      <w:pPr>
        <w:rPr>
          <w:rStyle w:val="Ninguno"/>
          <w:rFonts w:eastAsia="Times New Roman"/>
        </w:rPr>
      </w:pPr>
      <w:r w:rsidRPr="00633EB0">
        <w:rPr>
          <w:rStyle w:val="Ninguno"/>
        </w:rPr>
        <w:t>Al referirse la Ley Orgánica de Movilidad Humana a una residencia regular y continua habría dejado abierta la puerta para que los ciudadanos extranjeros, inclusive con una visa de residencia temporal pudiesen gestionar su solicitud de carta de naturalización</w:t>
      </w:r>
      <w:r w:rsidR="009D5538">
        <w:rPr>
          <w:rStyle w:val="Ninguno"/>
        </w:rPr>
        <w:t xml:space="preserve">, </w:t>
      </w:r>
      <w:r w:rsidR="00325D0F">
        <w:rPr>
          <w:rStyle w:val="Ninguno"/>
        </w:rPr>
        <w:t>y</w:t>
      </w:r>
      <w:r w:rsidRPr="00633EB0">
        <w:rPr>
          <w:rStyle w:val="Ninguno"/>
        </w:rPr>
        <w:t xml:space="preserve">a que la cédula de identidad se la otorga tanto a residentes temporales como permanentes, permitiéndoles mantener regularidad y continuidad en el territorio ecuatoriano; sin embargo, es necesario aclarar que el Reglamento a la norma se refiere a </w:t>
      </w:r>
      <w:r w:rsidRPr="00633EB0">
        <w:rPr>
          <w:rStyle w:val="Ninguno"/>
          <w:i/>
          <w:iCs/>
          <w:lang w:val="it-IT"/>
        </w:rPr>
        <w:t>restricci</w:t>
      </w:r>
      <w:r w:rsidR="009C6AA1">
        <w:rPr>
          <w:rStyle w:val="Ninguno"/>
          <w:i/>
          <w:iCs/>
          <w:lang w:val="it-IT"/>
        </w:rPr>
        <w:t>ón</w:t>
      </w:r>
      <w:r w:rsidRPr="00633EB0">
        <w:rPr>
          <w:rStyle w:val="Ninguno"/>
          <w:i/>
          <w:iCs/>
        </w:rPr>
        <w:t xml:space="preserve"> para solicitar nacionalidad por carta</w:t>
      </w:r>
      <w:r w:rsidRPr="00633EB0">
        <w:rPr>
          <w:rStyle w:val="Ninguno"/>
        </w:rPr>
        <w:t xml:space="preserve">, remitiéndose al tiempo permitido para ausentarse del territorio ecuatoriano luego de haber obtenido la </w:t>
      </w:r>
      <w:r w:rsidRPr="00633EB0">
        <w:rPr>
          <w:rStyle w:val="Ninguno"/>
          <w:i/>
          <w:iCs/>
        </w:rPr>
        <w:t>visa de residencia permanente</w:t>
      </w:r>
      <w:r w:rsidRPr="00633EB0">
        <w:rPr>
          <w:rStyle w:val="Ninguno"/>
        </w:rPr>
        <w:t>, lo cual no ha permitido la em</w:t>
      </w:r>
      <w:r w:rsidR="002D661D">
        <w:rPr>
          <w:rStyle w:val="Ninguno"/>
        </w:rPr>
        <w:t>isión</w:t>
      </w:r>
      <w:r w:rsidRPr="00633EB0">
        <w:rPr>
          <w:rStyle w:val="Ninguno"/>
        </w:rPr>
        <w:t xml:space="preserve"> de un lineamiento por parte de la Dirección correspondiente, por la clara contraposición de la Ley y su Reglamento. </w:t>
      </w:r>
    </w:p>
    <w:p w14:paraId="407D2954" w14:textId="3333C49D" w:rsidR="004C2A04" w:rsidRPr="00633EB0" w:rsidRDefault="004C2A04" w:rsidP="004C2A04">
      <w:pPr>
        <w:rPr>
          <w:rStyle w:val="Ninguno"/>
          <w:rFonts w:eastAsia="Times New Roman"/>
        </w:rPr>
      </w:pPr>
      <w:r w:rsidRPr="00633EB0">
        <w:rPr>
          <w:rStyle w:val="Ninguno"/>
        </w:rPr>
        <w:t>Dentro del mismo numeral uno del a</w:t>
      </w:r>
      <w:r w:rsidR="002D661D">
        <w:rPr>
          <w:rStyle w:val="Ninguno"/>
        </w:rPr>
        <w:t>rtículo</w:t>
      </w:r>
      <w:r w:rsidRPr="00633EB0">
        <w:rPr>
          <w:rStyle w:val="Ninguno"/>
        </w:rPr>
        <w:t xml:space="preserve"> 72 de la Ley Orgánica de Movilidad (2017),  se refiere: “Haber residido de forma regular y continua al menos tres </w:t>
      </w:r>
      <w:r w:rsidR="002D661D">
        <w:rPr>
          <w:rStyle w:val="Ninguno"/>
        </w:rPr>
        <w:t>año</w:t>
      </w:r>
      <w:r w:rsidRPr="00633EB0">
        <w:rPr>
          <w:rStyle w:val="Ninguno"/>
        </w:rPr>
        <w:t xml:space="preserve">s en el Ecuador…” le permitiría a un ciudadano extranjero cumplir este requisito y luego ausentarse por el tiempo </w:t>
      </w:r>
      <w:r w:rsidR="00461DB2">
        <w:rPr>
          <w:rStyle w:val="Ninguno"/>
        </w:rPr>
        <w:t xml:space="preserve">de al menos cinco </w:t>
      </w:r>
      <w:r w:rsidR="002D661D">
        <w:rPr>
          <w:rStyle w:val="Ninguno"/>
        </w:rPr>
        <w:t>año</w:t>
      </w:r>
      <w:r w:rsidR="00461DB2">
        <w:rPr>
          <w:rStyle w:val="Ninguno"/>
        </w:rPr>
        <w:t>s</w:t>
      </w:r>
      <w:r w:rsidRPr="00633EB0">
        <w:rPr>
          <w:rStyle w:val="Ninguno"/>
        </w:rPr>
        <w:t xml:space="preserve"> del territorio ecuatoriano, manteniendo un </w:t>
      </w:r>
      <w:r w:rsidRPr="00633EB0">
        <w:rPr>
          <w:rStyle w:val="Ninguno"/>
          <w:i/>
          <w:iCs/>
        </w:rPr>
        <w:t>derecho latente</w:t>
      </w:r>
      <w:r w:rsidRPr="00633EB0">
        <w:rPr>
          <w:rStyle w:val="Ninguno"/>
        </w:rPr>
        <w:t xml:space="preserve"> como ya se había anotado anteriormente, lo cual ocasionaría que en cualquier momento pueda ser activado para  gestionar la c</w:t>
      </w:r>
      <w:r w:rsidR="002D661D">
        <w:rPr>
          <w:rStyle w:val="Ninguno"/>
        </w:rPr>
        <w:t>iudadanía</w:t>
      </w:r>
      <w:r w:rsidRPr="00633EB0">
        <w:rPr>
          <w:rStyle w:val="Ninguno"/>
        </w:rPr>
        <w:t xml:space="preserve"> ecuatoriana por naturalización; esto porque ni la Ley en mención ni su Reglamento se refieren a términos o plazos que el ciudadano extranjero puede ausentarse del territorio ecuatoriano luego de haber permanecido los tres </w:t>
      </w:r>
      <w:r w:rsidR="002D661D">
        <w:rPr>
          <w:rStyle w:val="Ninguno"/>
        </w:rPr>
        <w:t>año</w:t>
      </w:r>
      <w:r w:rsidRPr="00633EB0">
        <w:rPr>
          <w:rStyle w:val="Ninguno"/>
        </w:rPr>
        <w:t xml:space="preserve">s de residencia regular y continua </w:t>
      </w:r>
      <w:r w:rsidRPr="00633EB0">
        <w:rPr>
          <w:rStyle w:val="Ninguno"/>
        </w:rPr>
        <w:lastRenderedPageBreak/>
        <w:t xml:space="preserve">en el Ecuador.  Es preciso indicar que los residentes permanentes en el Ecuador, luego del segundo </w:t>
      </w:r>
      <w:r w:rsidR="002D661D">
        <w:rPr>
          <w:rStyle w:val="Ninguno"/>
        </w:rPr>
        <w:t>año</w:t>
      </w:r>
      <w:r w:rsidRPr="00633EB0">
        <w:rPr>
          <w:rStyle w:val="Ninguno"/>
        </w:rPr>
        <w:t xml:space="preserve"> de residencia pueden ausentarse del </w:t>
      </w:r>
      <w:r w:rsidR="003E69B6">
        <w:rPr>
          <w:rStyle w:val="Ninguno"/>
        </w:rPr>
        <w:t>país</w:t>
      </w:r>
      <w:r w:rsidRPr="00633EB0">
        <w:rPr>
          <w:rStyle w:val="Ninguno"/>
        </w:rPr>
        <w:t xml:space="preserve"> hasta por cinco </w:t>
      </w:r>
      <w:r w:rsidR="002D661D">
        <w:rPr>
          <w:rStyle w:val="Ninguno"/>
        </w:rPr>
        <w:t>año</w:t>
      </w:r>
      <w:r w:rsidRPr="00633EB0">
        <w:rPr>
          <w:rStyle w:val="Ninguno"/>
        </w:rPr>
        <w:t>s, (Ley Orgánica de Movilidad Humana, 2017</w:t>
      </w:r>
      <w:r w:rsidRPr="00633EB0">
        <w:rPr>
          <w:rStyle w:val="Ninguno"/>
          <w:lang w:val="pt-PT"/>
        </w:rPr>
        <w:t xml:space="preserve">, </w:t>
      </w:r>
      <w:r w:rsidR="009C6AA1">
        <w:rPr>
          <w:rStyle w:val="Ninguno"/>
          <w:lang w:val="pt-PT"/>
        </w:rPr>
        <w:t>Art. 72, Nro. 1</w:t>
      </w:r>
      <w:r w:rsidRPr="00633EB0">
        <w:rPr>
          <w:rStyle w:val="Ninguno"/>
        </w:rPr>
        <w:t>); caso contrario, pierden la co</w:t>
      </w:r>
      <w:r w:rsidR="003B77ED">
        <w:rPr>
          <w:rStyle w:val="Ninguno"/>
        </w:rPr>
        <w:t>ndición</w:t>
      </w:r>
      <w:r w:rsidRPr="00633EB0">
        <w:rPr>
          <w:rStyle w:val="Ninguno"/>
        </w:rPr>
        <w:t xml:space="preserve"> migratoria de residente permanente. </w:t>
      </w:r>
    </w:p>
    <w:p w14:paraId="1CA74F4A" w14:textId="3BD989C2" w:rsidR="004C2A04" w:rsidRPr="00633EB0" w:rsidRDefault="004C2A04" w:rsidP="004C2A04">
      <w:pPr>
        <w:rPr>
          <w:rStyle w:val="Ninguno"/>
          <w:rFonts w:eastAsia="Times New Roman"/>
        </w:rPr>
      </w:pPr>
      <w:r w:rsidRPr="00633EB0">
        <w:rPr>
          <w:rStyle w:val="Ninguno"/>
        </w:rPr>
        <w:t>FN-CZ4, corrobora lo que hasta aquí se ha resaltado, cuando s</w:t>
      </w:r>
      <w:r w:rsidR="003E69B6">
        <w:rPr>
          <w:rStyle w:val="Ninguno"/>
        </w:rPr>
        <w:t>eñala</w:t>
      </w:r>
      <w:r w:rsidRPr="00633EB0">
        <w:rPr>
          <w:rStyle w:val="Ninguno"/>
        </w:rPr>
        <w:t xml:space="preserve"> que efectivamente, lo pocos casos de negativa que se dan dentro de los procesos de naturalización solo ocurren cuando los solicitantes no presentan toda la </w:t>
      </w:r>
      <w:r w:rsidR="009C6AA1">
        <w:rPr>
          <w:rStyle w:val="Ninguno"/>
        </w:rPr>
        <w:t>documentación</w:t>
      </w:r>
      <w:r w:rsidRPr="00633EB0">
        <w:rPr>
          <w:rStyle w:val="Ninguno"/>
          <w:lang w:val="pt-PT"/>
        </w:rPr>
        <w:t xml:space="preserve"> requerida.</w:t>
      </w:r>
    </w:p>
    <w:p w14:paraId="59998034" w14:textId="215250EF" w:rsidR="004C2A04" w:rsidRPr="00633EB0" w:rsidRDefault="004C2A04" w:rsidP="004C2A04">
      <w:pPr>
        <w:rPr>
          <w:rStyle w:val="Ninguno"/>
          <w:rFonts w:eastAsia="Times New Roman"/>
        </w:rPr>
      </w:pPr>
      <w:r w:rsidRPr="00633EB0">
        <w:rPr>
          <w:rStyle w:val="Ninguno"/>
        </w:rPr>
        <w:t>FN-DVN por su parte, indica que la simplificación del proceso de naturalización le quita solemnidad por ser apenas riguroso y al tratarse de una gestión tan importante, la de obtener la c</w:t>
      </w:r>
      <w:r w:rsidR="002D661D">
        <w:rPr>
          <w:rStyle w:val="Ninguno"/>
        </w:rPr>
        <w:t>iudadanía</w:t>
      </w:r>
      <w:r w:rsidRPr="00633EB0">
        <w:rPr>
          <w:rStyle w:val="Ninguno"/>
        </w:rPr>
        <w:t xml:space="preserve"> ecuatoriana, debería ser considerada una mayor rigurosidad que al momento no existe. </w:t>
      </w:r>
    </w:p>
    <w:p w14:paraId="70D83F2D" w14:textId="7893E82A" w:rsidR="004C2A04" w:rsidRPr="00633EB0" w:rsidRDefault="004C2A04" w:rsidP="004C2A04">
      <w:pPr>
        <w:rPr>
          <w:rStyle w:val="Ninguno"/>
          <w:rFonts w:eastAsia="Times New Roman"/>
        </w:rPr>
      </w:pPr>
      <w:r w:rsidRPr="00633EB0">
        <w:rPr>
          <w:rStyle w:val="Ninguno"/>
        </w:rPr>
        <w:t xml:space="preserve">La cantidad de requisitos que exigía la Ley de Naturalización (1976), sin lugar a duda eran mucho </w:t>
      </w:r>
      <w:r w:rsidR="002D661D">
        <w:rPr>
          <w:rStyle w:val="Ninguno"/>
        </w:rPr>
        <w:t>más</w:t>
      </w:r>
      <w:r w:rsidRPr="00633EB0">
        <w:rPr>
          <w:rStyle w:val="Ninguno"/>
        </w:rPr>
        <w:t xml:space="preserve"> rigurosos, especialmente por el tiempo que el extranjero podía ausentarse del </w:t>
      </w:r>
      <w:r w:rsidR="003E69B6">
        <w:rPr>
          <w:rStyle w:val="Ninguno"/>
        </w:rPr>
        <w:t>país</w:t>
      </w:r>
      <w:r w:rsidRPr="00633EB0">
        <w:rPr>
          <w:rStyle w:val="Ninguno"/>
          <w:lang w:val="pt-PT"/>
        </w:rPr>
        <w:t xml:space="preserve">, no </w:t>
      </w:r>
      <w:r w:rsidR="002D661D">
        <w:rPr>
          <w:rStyle w:val="Ninguno"/>
          <w:lang w:val="pt-PT"/>
        </w:rPr>
        <w:t>más</w:t>
      </w:r>
      <w:r w:rsidRPr="00633EB0">
        <w:rPr>
          <w:rStyle w:val="Ninguno"/>
          <w:lang w:val="pt-PT"/>
        </w:rPr>
        <w:t xml:space="preserve"> de 90 d</w:t>
      </w:r>
      <w:r w:rsidRPr="00633EB0">
        <w:rPr>
          <w:rStyle w:val="Ninguno"/>
        </w:rPr>
        <w:t xml:space="preserve">ías sumados en los tres </w:t>
      </w:r>
      <w:r w:rsidR="002D661D">
        <w:rPr>
          <w:rStyle w:val="Ninguno"/>
        </w:rPr>
        <w:t>año</w:t>
      </w:r>
      <w:r w:rsidRPr="00633EB0">
        <w:rPr>
          <w:rStyle w:val="Ninguno"/>
        </w:rPr>
        <w:t>s de su residencia permanente en el territorio ecuatoriano, a diferencia de lo que desde el 2017 s</w:t>
      </w:r>
      <w:r w:rsidR="003E69B6">
        <w:rPr>
          <w:rStyle w:val="Ninguno"/>
        </w:rPr>
        <w:t>eñala</w:t>
      </w:r>
      <w:r w:rsidRPr="00633EB0">
        <w:rPr>
          <w:rStyle w:val="Ninguno"/>
        </w:rPr>
        <w:t xml:space="preserve"> la Ley Orgánica de Movilidad Humana, que pueden ser como se ha s</w:t>
      </w:r>
      <w:r w:rsidR="003E69B6">
        <w:rPr>
          <w:rStyle w:val="Ninguno"/>
        </w:rPr>
        <w:t>eñala</w:t>
      </w:r>
      <w:r w:rsidRPr="00633EB0">
        <w:rPr>
          <w:rStyle w:val="Ninguno"/>
        </w:rPr>
        <w:t>do, hasta 180 dí</w:t>
      </w:r>
      <w:r w:rsidRPr="00633EB0">
        <w:rPr>
          <w:rStyle w:val="Ninguno"/>
          <w:lang w:val="pt-PT"/>
        </w:rPr>
        <w:t xml:space="preserve">as por </w:t>
      </w:r>
      <w:r w:rsidR="002D661D">
        <w:rPr>
          <w:rStyle w:val="Ninguno"/>
          <w:lang w:val="pt-PT"/>
        </w:rPr>
        <w:t>año</w:t>
      </w:r>
      <w:r w:rsidRPr="00633EB0">
        <w:rPr>
          <w:rStyle w:val="Ninguno"/>
        </w:rPr>
        <w:t>, por s</w:t>
      </w:r>
      <w:r w:rsidR="003E69B6">
        <w:rPr>
          <w:rStyle w:val="Ninguno"/>
        </w:rPr>
        <w:t>eñala</w:t>
      </w:r>
      <w:r w:rsidRPr="00633EB0">
        <w:rPr>
          <w:rStyle w:val="Ninguno"/>
        </w:rPr>
        <w:t xml:space="preserve">r un ejemplo.  </w:t>
      </w:r>
    </w:p>
    <w:p w14:paraId="32FC9DF4" w14:textId="5C844505" w:rsidR="004C2A04" w:rsidRPr="00633EB0" w:rsidRDefault="004C2A04" w:rsidP="004C2A04">
      <w:pPr>
        <w:rPr>
          <w:rStyle w:val="Ninguno"/>
          <w:rFonts w:eastAsia="Times New Roman"/>
        </w:rPr>
      </w:pPr>
      <w:r w:rsidRPr="00633EB0">
        <w:rPr>
          <w:rStyle w:val="Ninguno"/>
        </w:rPr>
        <w:t xml:space="preserve"> EA-DVN a</w:t>
      </w:r>
      <w:r w:rsidR="003E69B6">
        <w:rPr>
          <w:rStyle w:val="Ninguno"/>
        </w:rPr>
        <w:t>de</w:t>
      </w:r>
      <w:r w:rsidR="002D661D">
        <w:rPr>
          <w:rStyle w:val="Ninguno"/>
        </w:rPr>
        <w:t>más</w:t>
      </w:r>
      <w:r w:rsidRPr="00633EB0">
        <w:rPr>
          <w:rStyle w:val="Ninguno"/>
        </w:rPr>
        <w:t xml:space="preserve"> de indicar que el proceso de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naturalizació</w:t>
      </w:r>
      <w:r w:rsidRPr="00633EB0">
        <w:rPr>
          <w:rStyle w:val="Ninguno"/>
          <w:lang w:val="it-IT"/>
        </w:rPr>
        <w:t>n amerita la presentaci</w:t>
      </w:r>
      <w:r w:rsidRPr="00633EB0">
        <w:rPr>
          <w:rStyle w:val="Ninguno"/>
        </w:rPr>
        <w:t xml:space="preserve">ón de los requisitos legales, aclara que la concesión representa mucho </w:t>
      </w:r>
      <w:r w:rsidR="002D661D">
        <w:rPr>
          <w:rStyle w:val="Ninguno"/>
        </w:rPr>
        <w:t>más</w:t>
      </w:r>
      <w:r w:rsidRPr="00633EB0">
        <w:rPr>
          <w:rStyle w:val="Ninguno"/>
        </w:rPr>
        <w:t xml:space="preserve"> que su mero cumplimiento, resaltando que es un </w:t>
      </w:r>
      <w:r w:rsidRPr="00633EB0">
        <w:rPr>
          <w:rStyle w:val="Ninguno"/>
          <w:i/>
          <w:iCs/>
        </w:rPr>
        <w:t xml:space="preserve">sentimiento profundo por el </w:t>
      </w:r>
      <w:r w:rsidR="003E69B6">
        <w:rPr>
          <w:rStyle w:val="Ninguno"/>
          <w:i/>
          <w:iCs/>
        </w:rPr>
        <w:t>país</w:t>
      </w:r>
      <w:r w:rsidRPr="00633EB0">
        <w:rPr>
          <w:rStyle w:val="Ninguno"/>
        </w:rPr>
        <w:t xml:space="preserve">, el sentirse identificado con la sociedad ecuatoriana, con sus costumbres, idioma e inclusive su geografía, clima, realidad económica, </w:t>
      </w:r>
      <w:r w:rsidR="002D661D">
        <w:rPr>
          <w:rStyle w:val="Ninguno"/>
        </w:rPr>
        <w:t>política</w:t>
      </w:r>
      <w:r w:rsidRPr="00633EB0">
        <w:rPr>
          <w:rStyle w:val="Ninguno"/>
        </w:rPr>
        <w:t xml:space="preserve">, </w:t>
      </w:r>
      <w:r w:rsidR="003E69B6">
        <w:rPr>
          <w:rStyle w:val="Ninguno"/>
        </w:rPr>
        <w:t>etcétera</w:t>
      </w:r>
      <w:r w:rsidRPr="00633EB0">
        <w:rPr>
          <w:rStyle w:val="Ninguno"/>
        </w:rPr>
        <w:t>, lo que le hace concluir que en algunos casos por estas situaciones, la resolución podrí</w:t>
      </w:r>
      <w:r w:rsidRPr="00633EB0">
        <w:rPr>
          <w:rStyle w:val="Ninguno"/>
          <w:lang w:val="pt-PT"/>
        </w:rPr>
        <w:t xml:space="preserve">a ser negativa.  </w:t>
      </w:r>
    </w:p>
    <w:p w14:paraId="2044762E" w14:textId="452C9E48" w:rsidR="004C2A04" w:rsidRPr="00633EB0" w:rsidRDefault="004C2A04" w:rsidP="004C2A04">
      <w:pPr>
        <w:rPr>
          <w:rStyle w:val="Ninguno"/>
          <w:rFonts w:eastAsia="Times New Roman"/>
          <w:bCs/>
        </w:rPr>
      </w:pPr>
      <w:r w:rsidRPr="00633EB0">
        <w:rPr>
          <w:rStyle w:val="Ninguno"/>
        </w:rPr>
        <w:lastRenderedPageBreak/>
        <w:t>Se preguntó</w:t>
      </w:r>
      <w:r w:rsidR="009D5538">
        <w:rPr>
          <w:rStyle w:val="Ninguno"/>
        </w:rPr>
        <w:t>,</w:t>
      </w:r>
      <w:r w:rsidRPr="00633EB0">
        <w:rPr>
          <w:rStyle w:val="Ninguno"/>
        </w:rPr>
        <w:t xml:space="preserve"> a</w:t>
      </w:r>
      <w:r w:rsidR="003E69B6">
        <w:rPr>
          <w:rStyle w:val="Ninguno"/>
        </w:rPr>
        <w:t>de</w:t>
      </w:r>
      <w:r w:rsidR="002D661D">
        <w:rPr>
          <w:rStyle w:val="Ninguno"/>
        </w:rPr>
        <w:t>más</w:t>
      </w:r>
      <w:r w:rsidR="009D5538">
        <w:rPr>
          <w:rStyle w:val="Ninguno"/>
        </w:rPr>
        <w:t>,</w:t>
      </w:r>
      <w:r w:rsidRPr="00633EB0">
        <w:rPr>
          <w:rStyle w:val="Ninguno"/>
        </w:rPr>
        <w:t xml:space="preserve"> a los funcionarios de Cancillería </w:t>
      </w:r>
      <w:r w:rsidRPr="00633EB0">
        <w:rPr>
          <w:rStyle w:val="Ninguno"/>
          <w:bCs/>
        </w:rPr>
        <w:t>¿Cómo se implementó la Ley Orgánica de Movilidad Humana en los procesos de naturalización?</w:t>
      </w:r>
    </w:p>
    <w:p w14:paraId="7D7682B2" w14:textId="5BF26896" w:rsidR="004C2A04" w:rsidRPr="00633EB0" w:rsidRDefault="004C2A04" w:rsidP="004C2A04">
      <w:pPr>
        <w:rPr>
          <w:rStyle w:val="Ninguno"/>
        </w:rPr>
      </w:pPr>
      <w:r w:rsidRPr="00633EB0">
        <w:rPr>
          <w:rStyle w:val="Ninguno"/>
        </w:rPr>
        <w:t xml:space="preserve">FN-CZ9  señaló que una vez promulgada la norma se recibieron capacitaciones; FN-CZ8, en cambio, manifestó que dentro de su coordinación zonal se reunió </w:t>
      </w:r>
      <w:r w:rsidRPr="00633EB0">
        <w:rPr>
          <w:rStyle w:val="Ninguno"/>
          <w:lang w:val="it-IT"/>
        </w:rPr>
        <w:t xml:space="preserve">el </w:t>
      </w:r>
      <w:r w:rsidRPr="00633EB0">
        <w:rPr>
          <w:rStyle w:val="Ninguno"/>
        </w:rPr>
        <w:t>área j</w:t>
      </w:r>
      <w:r w:rsidR="003E69B6">
        <w:rPr>
          <w:rStyle w:val="Ninguno"/>
        </w:rPr>
        <w:t>urídica</w:t>
      </w:r>
      <w:r w:rsidRPr="00633EB0">
        <w:rPr>
          <w:rStyle w:val="Ninguno"/>
        </w:rPr>
        <w:t xml:space="preserve"> para analizar la norma, intercambiando criterios, buscando entender los articulados que cont</w:t>
      </w:r>
      <w:r w:rsidR="002D661D">
        <w:rPr>
          <w:rStyle w:val="Ninguno"/>
        </w:rPr>
        <w:t>enía</w:t>
      </w:r>
      <w:r w:rsidRPr="00633EB0">
        <w:rPr>
          <w:rStyle w:val="Ninguno"/>
        </w:rPr>
        <w:t>n algún tipo de ambigüedad y, finalmente, en los puntos donde no se dio un consenso, se habría solicitado instrucciones a la Dirección de Naturalizaciones y posteriormente, a la Dirección de Visados y Naturalizaciones, una vez fusionadas las tres direcciones: Extranjería, Naturalizaciones y M</w:t>
      </w:r>
      <w:r w:rsidR="003B77ED">
        <w:rPr>
          <w:rStyle w:val="Ninguno"/>
        </w:rPr>
        <w:t>igración</w:t>
      </w:r>
      <w:r w:rsidRPr="00633EB0">
        <w:rPr>
          <w:rStyle w:val="Ninguno"/>
        </w:rPr>
        <w:t xml:space="preserve">.  </w:t>
      </w:r>
    </w:p>
    <w:p w14:paraId="4680EB83" w14:textId="18DCDF79" w:rsidR="004C2A04" w:rsidRPr="00633EB0" w:rsidRDefault="004C2A04" w:rsidP="004C2A04">
      <w:pPr>
        <w:rPr>
          <w:rStyle w:val="Ninguno"/>
          <w:rFonts w:eastAsia="Times New Roman"/>
        </w:rPr>
      </w:pPr>
      <w:r w:rsidRPr="00633EB0">
        <w:rPr>
          <w:rStyle w:val="Ninguno"/>
          <w:lang w:val="fr-FR"/>
        </w:rPr>
        <w:t>FN-CZ6 indic</w:t>
      </w:r>
      <w:r w:rsidRPr="00633EB0">
        <w:rPr>
          <w:rStyle w:val="Ninguno"/>
        </w:rPr>
        <w:t xml:space="preserve">ó que su coordinación recibió la capacitación el 28 de octubre de 2017, es decir, a los 8 meses de haberse implementado la ley; </w:t>
      </w:r>
      <w:r w:rsidRPr="00633EB0">
        <w:rPr>
          <w:rStyle w:val="Ninguno"/>
          <w:lang w:val="fr-FR"/>
        </w:rPr>
        <w:t>FN-CZ4 recalc</w:t>
      </w:r>
      <w:r w:rsidRPr="00633EB0">
        <w:rPr>
          <w:rStyle w:val="Ninguno"/>
        </w:rPr>
        <w:t xml:space="preserve">ó que fue iniciativa del equipo de trabajo a </w:t>
      </w:r>
      <w:r w:rsidR="003E69B6">
        <w:rPr>
          <w:rStyle w:val="Ninguno"/>
        </w:rPr>
        <w:t>través</w:t>
      </w:r>
      <w:r w:rsidRPr="00633EB0">
        <w:rPr>
          <w:rStyle w:val="Ninguno"/>
        </w:rPr>
        <w:t xml:space="preserve"> de grupos, analizar la norma y que, a</w:t>
      </w:r>
      <w:r w:rsidR="003E69B6">
        <w:rPr>
          <w:rStyle w:val="Ninguno"/>
        </w:rPr>
        <w:t>de</w:t>
      </w:r>
      <w:r w:rsidR="002D661D">
        <w:rPr>
          <w:rStyle w:val="Ninguno"/>
        </w:rPr>
        <w:t>más</w:t>
      </w:r>
      <w:r w:rsidRPr="00633EB0">
        <w:rPr>
          <w:rStyle w:val="Ninguno"/>
        </w:rPr>
        <w:t>, fueron a Quito para exponer algunos casos puntuales en la Dirección. FN-DVN, señaló que sí se impartieron capacitaciones respecto de la implementación de la Ley Orgánica de Movilidad Humana y su Reglamento; sin embargo, no se s</w:t>
      </w:r>
      <w:r w:rsidR="003E69B6">
        <w:rPr>
          <w:rStyle w:val="Ninguno"/>
        </w:rPr>
        <w:t>eñala</w:t>
      </w:r>
      <w:r w:rsidRPr="00633EB0">
        <w:rPr>
          <w:rStyle w:val="Ninguno"/>
        </w:rPr>
        <w:t xml:space="preserve"> la fecha, por lo que se considera que debió ser en octubre, es decir, en la fecha que señaló la funcionaria FN-CZ6. </w:t>
      </w:r>
    </w:p>
    <w:p w14:paraId="5AD7DC60" w14:textId="0BAC3CC2" w:rsidR="004C2A04" w:rsidRPr="00633EB0" w:rsidRDefault="004C2A04" w:rsidP="004C2A04">
      <w:pPr>
        <w:rPr>
          <w:rStyle w:val="Ninguno"/>
          <w:rFonts w:eastAsia="Times New Roman"/>
        </w:rPr>
      </w:pPr>
      <w:r w:rsidRPr="00633EB0">
        <w:rPr>
          <w:rStyle w:val="Ninguno"/>
        </w:rPr>
        <w:t>Finalmente, EA-DVN, como ex Director de Visados y Naturalizaciones, precisó que desde la promulgación de la Ley y su Reglamento se realizaron capacitaciones</w:t>
      </w:r>
      <w:r w:rsidR="009D5538">
        <w:rPr>
          <w:rStyle w:val="Ninguno"/>
        </w:rPr>
        <w:t xml:space="preserve"> </w:t>
      </w:r>
      <w:r w:rsidR="00325D0F">
        <w:rPr>
          <w:rStyle w:val="Ninguno"/>
        </w:rPr>
        <w:t>y</w:t>
      </w:r>
      <w:r w:rsidRPr="00633EB0">
        <w:rPr>
          <w:rStyle w:val="Ninguno"/>
        </w:rPr>
        <w:t xml:space="preserve"> que se continúa en constantes aprendizajes, formalizando –a</w:t>
      </w:r>
      <w:r w:rsidR="003E69B6">
        <w:rPr>
          <w:rStyle w:val="Ninguno"/>
        </w:rPr>
        <w:t>de</w:t>
      </w:r>
      <w:r w:rsidR="002D661D">
        <w:rPr>
          <w:rStyle w:val="Ninguno"/>
        </w:rPr>
        <w:t>más</w:t>
      </w:r>
      <w:r w:rsidRPr="00633EB0">
        <w:rPr>
          <w:rStyle w:val="Ninguno"/>
        </w:rPr>
        <w:t>- la normativa secundaria como: el Arancel Consular, Diplomático y de Servicios de Movilidad Humana, que entró en vigencia el 01 de octubre de 2018.  Consideró muy importante resaltar que, dentro del acuerdo s</w:t>
      </w:r>
      <w:r w:rsidR="003E69B6">
        <w:rPr>
          <w:rStyle w:val="Ninguno"/>
        </w:rPr>
        <w:t>eñala</w:t>
      </w:r>
      <w:r w:rsidRPr="00633EB0">
        <w:rPr>
          <w:rStyle w:val="Ninguno"/>
        </w:rPr>
        <w:t>do</w:t>
      </w:r>
      <w:r w:rsidR="009D5538">
        <w:rPr>
          <w:rStyle w:val="Ninguno"/>
        </w:rPr>
        <w:t xml:space="preserve">, </w:t>
      </w:r>
      <w:r w:rsidR="00325D0F">
        <w:rPr>
          <w:rStyle w:val="Ninguno"/>
        </w:rPr>
        <w:t>y</w:t>
      </w:r>
      <w:r w:rsidRPr="00633EB0">
        <w:rPr>
          <w:rStyle w:val="Ninguno"/>
        </w:rPr>
        <w:t>a se registra la gestión de la adquisición de la c</w:t>
      </w:r>
      <w:r w:rsidR="002D661D">
        <w:rPr>
          <w:rStyle w:val="Ninguno"/>
        </w:rPr>
        <w:t>iudadanía</w:t>
      </w:r>
      <w:r w:rsidRPr="00633EB0">
        <w:rPr>
          <w:rStyle w:val="Ninguno"/>
        </w:rPr>
        <w:t xml:space="preserve"> ecuatoriana por carta o declaratoria en el </w:t>
      </w:r>
      <w:r w:rsidRPr="00633EB0">
        <w:rPr>
          <w:rStyle w:val="Ninguno"/>
        </w:rPr>
        <w:lastRenderedPageBreak/>
        <w:t xml:space="preserve">exterior a </w:t>
      </w:r>
      <w:r w:rsidR="003E69B6">
        <w:rPr>
          <w:rStyle w:val="Ninguno"/>
        </w:rPr>
        <w:t>través</w:t>
      </w:r>
      <w:r w:rsidRPr="00633EB0">
        <w:rPr>
          <w:rStyle w:val="Ninguno"/>
        </w:rPr>
        <w:t xml:space="preserve"> de la implementación de los aranceles correspondientes, recalcando que es necesario continuar en estos momentos con las capacitaciones a los agentes consulares. </w:t>
      </w:r>
    </w:p>
    <w:p w14:paraId="262E3C46" w14:textId="5F7C50F0" w:rsidR="004C2A04" w:rsidRPr="00633EB0" w:rsidRDefault="004C2A04" w:rsidP="004C2A04">
      <w:pPr>
        <w:rPr>
          <w:rStyle w:val="Ninguno"/>
          <w:rFonts w:eastAsia="Times New Roman"/>
        </w:rPr>
      </w:pPr>
      <w:r w:rsidRPr="00633EB0">
        <w:rPr>
          <w:rStyle w:val="Ninguno"/>
        </w:rPr>
        <w:t>Como se puede observar, a</w:t>
      </w:r>
      <w:r w:rsidR="003E69B6">
        <w:rPr>
          <w:rStyle w:val="Ninguno"/>
        </w:rPr>
        <w:t>de</w:t>
      </w:r>
      <w:r w:rsidR="002D661D">
        <w:rPr>
          <w:rStyle w:val="Ninguno"/>
        </w:rPr>
        <w:t>más</w:t>
      </w:r>
      <w:r w:rsidRPr="00633EB0">
        <w:rPr>
          <w:rStyle w:val="Ninguno"/>
        </w:rPr>
        <w:t xml:space="preserve"> de las contradicciones y vacíos anotados en la normativa que está en análisis, se evidencia también que existió falta de lineamientos oportunos al momento de la implementación de la ley, lo que trajo consigo que los funcionarios se organizaran en cada una de sus coordinaciones zonales para tratar de entender la normativa, considerando la implementación de la Ley desde el 06 de febrero de 2017 y del Reglamento desde el 10 de agosto del mismo </w:t>
      </w:r>
      <w:r w:rsidR="002D661D">
        <w:rPr>
          <w:rStyle w:val="Ninguno"/>
        </w:rPr>
        <w:t>año</w:t>
      </w:r>
      <w:r w:rsidRPr="00633EB0">
        <w:rPr>
          <w:rStyle w:val="Ninguno"/>
        </w:rPr>
        <w:t xml:space="preserve">, por lo que, evidentemente, se requería lineamientos acordes a la nueva Ley por parte de la Dirección de Naturalizaciones en su momento y al no facilitarlas oportunamente, las coordinaciones zonales en primera instancia, efectuaron una pausa de alrededor de dos a tres meses en la recepción de nuevos expedientes, en unos casos y en otros, los recibieron aplicando la anterior normativa en lo referente a los requisitos. Esta información fue obtenida a </w:t>
      </w:r>
      <w:r w:rsidR="003E69B6">
        <w:rPr>
          <w:rStyle w:val="Ninguno"/>
        </w:rPr>
        <w:t>través</w:t>
      </w:r>
      <w:r w:rsidRPr="00633EB0">
        <w:rPr>
          <w:rStyle w:val="Ninguno"/>
        </w:rPr>
        <w:t xml:space="preserve"> de las visitas a las Unidades de Naturalizaciones de las Coordinaciones Zonales, facilitadas de las experticias de los funcionarios.</w:t>
      </w:r>
    </w:p>
    <w:p w14:paraId="56CB0466" w14:textId="42AA54BF" w:rsidR="004C2A04" w:rsidRPr="00633EB0" w:rsidRDefault="004C2A04" w:rsidP="004C2A04">
      <w:pPr>
        <w:rPr>
          <w:rStyle w:val="Ninguno"/>
          <w:rFonts w:eastAsia="Times New Roman"/>
        </w:rPr>
      </w:pPr>
      <w:r w:rsidRPr="00633EB0">
        <w:rPr>
          <w:rStyle w:val="Ninguno"/>
        </w:rPr>
        <w:t>En todas las coordinaciones zonales por ejemplo, se continuó elaborando los extractos para las publicaciones en la prensa sobre los procesos de cartas, que de conformidad con la Ley de Naturalización y su Reglamento, era necesario para encontrar una posible oposición al otorgamiento de la c</w:t>
      </w:r>
      <w:r w:rsidR="002D661D">
        <w:rPr>
          <w:rStyle w:val="Ninguno"/>
        </w:rPr>
        <w:t>iudadanía</w:t>
      </w:r>
      <w:r w:rsidRPr="00633EB0">
        <w:rPr>
          <w:rStyle w:val="Ninguno"/>
        </w:rPr>
        <w:t xml:space="preserve"> ecuatoriana, gestión que no contempla la Ley Orgánica de Movilidad Humana, pero que se consideró en ese momento por parte de los funcionarios, en razón de concluir que ese requisito podría llegar a contemplar su Reglamento, lo que efectivamente ocurrió el 10 de agosto del mismo </w:t>
      </w:r>
      <w:r w:rsidR="002D661D">
        <w:rPr>
          <w:rStyle w:val="Ninguno"/>
        </w:rPr>
        <w:t>año</w:t>
      </w:r>
      <w:r w:rsidRPr="00633EB0">
        <w:rPr>
          <w:rStyle w:val="Ninguno"/>
        </w:rPr>
        <w:t>, pero que sin embargo no obliga a efectuar las publicaciones como se había constituido en costumbre, sino solo cuando se recibiese un informe confidencial positivo por parte de la organización que hubiese sido requerida</w:t>
      </w:r>
      <w:r w:rsidR="009D5538">
        <w:rPr>
          <w:rStyle w:val="Ninguno"/>
        </w:rPr>
        <w:t xml:space="preserve">, </w:t>
      </w:r>
      <w:r w:rsidR="00325D0F">
        <w:rPr>
          <w:rStyle w:val="Ninguno"/>
        </w:rPr>
        <w:t>y</w:t>
      </w:r>
      <w:r w:rsidRPr="00633EB0">
        <w:rPr>
          <w:rStyle w:val="Ninguno"/>
        </w:rPr>
        <w:t xml:space="preserve">a que en </w:t>
      </w:r>
      <w:r w:rsidRPr="00633EB0">
        <w:rPr>
          <w:rStyle w:val="Ninguno"/>
        </w:rPr>
        <w:lastRenderedPageBreak/>
        <w:t xml:space="preserve">el caso de ser negativo, finalizaría el proceso por ser improcedente, en razón de comprobar alguna severa irregularidad que impida el otorgamiento de la carta de naturalización, por considerarse que es una amenaza o un riesgo para la seguridad del </w:t>
      </w:r>
      <w:r w:rsidR="003E69B6">
        <w:rPr>
          <w:rStyle w:val="Ninguno"/>
        </w:rPr>
        <w:t>país</w:t>
      </w:r>
      <w:r w:rsidRPr="00633EB0">
        <w:rPr>
          <w:rStyle w:val="Ninguno"/>
        </w:rPr>
        <w:t xml:space="preserve"> (Acuerdo Ministerial 000151, 2017</w:t>
      </w:r>
      <w:r w:rsidRPr="00633EB0">
        <w:rPr>
          <w:rStyle w:val="Ninguno"/>
          <w:lang w:val="pt-PT"/>
        </w:rPr>
        <w:t>, p.</w:t>
      </w:r>
      <w:r w:rsidRPr="00633EB0">
        <w:rPr>
          <w:rStyle w:val="Ninguno"/>
        </w:rPr>
        <w:t xml:space="preserve"> 4)</w:t>
      </w:r>
    </w:p>
    <w:p w14:paraId="45749505" w14:textId="5748C8B2" w:rsidR="004C2A04" w:rsidRPr="00633EB0" w:rsidRDefault="004C2A04" w:rsidP="004C2A04">
      <w:pPr>
        <w:rPr>
          <w:rStyle w:val="Ninguno"/>
          <w:rFonts w:eastAsia="Times New Roman"/>
        </w:rPr>
      </w:pPr>
      <w:r w:rsidRPr="00633EB0">
        <w:rPr>
          <w:rStyle w:val="Ninguno"/>
        </w:rPr>
        <w:t>El a</w:t>
      </w:r>
      <w:r w:rsidR="002D661D">
        <w:rPr>
          <w:rStyle w:val="Ninguno"/>
        </w:rPr>
        <w:t>rtículo</w:t>
      </w:r>
      <w:r w:rsidRPr="00633EB0">
        <w:rPr>
          <w:rStyle w:val="Ninguno"/>
        </w:rPr>
        <w:t xml:space="preserve"> 79 de la Ley Orgánica de Movilidad Humana (2017), determina los casos de improcedencia para la concesión de la carta de naturalización, para lo cual s</w:t>
      </w:r>
      <w:r w:rsidR="003E69B6">
        <w:rPr>
          <w:rStyle w:val="Ninguno"/>
        </w:rPr>
        <w:t>eñala</w:t>
      </w:r>
      <w:r w:rsidRPr="00633EB0">
        <w:rPr>
          <w:rStyle w:val="Ninguno"/>
        </w:rPr>
        <w:t>: el hecho de no cumplir con los requisitos, en el caso de haber recibido alguna sentencia condenatoria para los casos de los que s</w:t>
      </w:r>
      <w:r w:rsidR="003E69B6">
        <w:rPr>
          <w:rStyle w:val="Ninguno"/>
        </w:rPr>
        <w:t>eñala</w:t>
      </w:r>
      <w:r w:rsidRPr="00633EB0">
        <w:rPr>
          <w:rStyle w:val="Ninguno"/>
        </w:rPr>
        <w:t xml:space="preserve"> el Estatuto de Roma de la Corte Penal Internacional, a</w:t>
      </w:r>
      <w:r w:rsidR="003E69B6">
        <w:rPr>
          <w:rStyle w:val="Ninguno"/>
        </w:rPr>
        <w:t>de</w:t>
      </w:r>
      <w:r w:rsidR="002D661D">
        <w:rPr>
          <w:rStyle w:val="Ninguno"/>
        </w:rPr>
        <w:t>más</w:t>
      </w:r>
      <w:r w:rsidRPr="00633EB0">
        <w:rPr>
          <w:rStyle w:val="Ninguno"/>
        </w:rPr>
        <w:t xml:space="preserve"> por haber cometido algún delito que se encuentre tipificado en la normativa ecuatoriana con una sanción de pérdida de la libertad mayor a cinco </w:t>
      </w:r>
      <w:r w:rsidR="002D661D">
        <w:rPr>
          <w:rStyle w:val="Ninguno"/>
        </w:rPr>
        <w:t>año</w:t>
      </w:r>
      <w:r w:rsidRPr="00633EB0">
        <w:rPr>
          <w:rStyle w:val="Ninguno"/>
        </w:rPr>
        <w:t>s</w:t>
      </w:r>
      <w:r w:rsidR="009D5538">
        <w:rPr>
          <w:rStyle w:val="Ninguno"/>
        </w:rPr>
        <w:t xml:space="preserve"> </w:t>
      </w:r>
      <w:r w:rsidR="00325D0F">
        <w:rPr>
          <w:rStyle w:val="Ninguno"/>
        </w:rPr>
        <w:t>y</w:t>
      </w:r>
      <w:r w:rsidRPr="00633EB0">
        <w:rPr>
          <w:rStyle w:val="Ninguno"/>
        </w:rPr>
        <w:t xml:space="preserve"> finalmente en el caso de ser considerado una amenaza o representar algún tipo de riesgo para la seguridad interna del </w:t>
      </w:r>
      <w:r w:rsidR="003E69B6">
        <w:rPr>
          <w:rStyle w:val="Ninguno"/>
        </w:rPr>
        <w:t>país</w:t>
      </w:r>
      <w:r w:rsidRPr="00633EB0">
        <w:rPr>
          <w:rStyle w:val="Ninguno"/>
        </w:rPr>
        <w:t xml:space="preserve">. </w:t>
      </w:r>
      <w:r w:rsidRPr="00633EB0">
        <w:rPr>
          <w:rStyle w:val="Ninguno"/>
          <w:rFonts w:eastAsia="Times New Roman"/>
        </w:rPr>
        <w:fldChar w:fldCharType="begin"/>
      </w:r>
      <w:r w:rsidRPr="00633EB0">
        <w:rPr>
          <w:rStyle w:val="Ninguno"/>
          <w:rFonts w:eastAsia="Times New Roman"/>
        </w:rPr>
        <w:instrText xml:space="preserve"> ADDIN EN.CITE &lt;EndNote&gt;&lt;Cite ExcludeAuth="1" &gt;&lt;Year&gt;2017&lt;/Year&gt;&lt;DisplayText&gt;(Asamblea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Fonts w:eastAsia="Times New Roman"/>
        </w:rPr>
        <w:fldChar w:fldCharType="separate"/>
      </w:r>
      <w:r w:rsidRPr="00633EB0">
        <w:rPr>
          <w:rStyle w:val="Ninguno"/>
        </w:rPr>
        <w:t>(Ley Orgánica de Movilidad Humana, 2017</w:t>
      </w:r>
      <w:r w:rsidRPr="00633EB0">
        <w:rPr>
          <w:rStyle w:val="Ninguno"/>
          <w:lang w:val="pt-PT"/>
        </w:rPr>
        <w:t xml:space="preserve">, </w:t>
      </w:r>
      <w:r w:rsidR="009C6AA1">
        <w:rPr>
          <w:rStyle w:val="Ninguno"/>
          <w:lang w:val="pt-PT"/>
        </w:rPr>
        <w:t>Art. 79</w:t>
      </w:r>
      <w:r w:rsidRPr="00633EB0">
        <w:rPr>
          <w:rStyle w:val="Ninguno"/>
        </w:rPr>
        <w:t>)</w:t>
      </w:r>
      <w:r w:rsidRPr="00633EB0">
        <w:rPr>
          <w:rStyle w:val="Ninguno"/>
          <w:rFonts w:eastAsia="Times New Roman"/>
        </w:rPr>
        <w:fldChar w:fldCharType="end"/>
      </w:r>
      <w:r w:rsidRPr="00633EB0">
        <w:rPr>
          <w:rStyle w:val="Ninguno"/>
          <w:rFonts w:eastAsia="Times New Roman"/>
        </w:rPr>
        <w:t>.</w:t>
      </w:r>
    </w:p>
    <w:p w14:paraId="2485C419" w14:textId="1F3BFF20" w:rsidR="004C2A04" w:rsidRPr="00633EB0" w:rsidRDefault="004C2A04" w:rsidP="004C2A04">
      <w:pPr>
        <w:rPr>
          <w:rStyle w:val="Ninguno"/>
          <w:rFonts w:eastAsia="Times New Roman"/>
        </w:rPr>
      </w:pPr>
      <w:r w:rsidRPr="00633EB0">
        <w:rPr>
          <w:rStyle w:val="Ninguno"/>
        </w:rPr>
        <w:t xml:space="preserve">EA-DVN recalca que hasta antes de la entrada en vigencia de la Ley Orgánica de Movilidad Huma, se encontraban aplicables normativas que fueron expedidas en los </w:t>
      </w:r>
      <w:r w:rsidR="002D661D">
        <w:rPr>
          <w:rStyle w:val="Ninguno"/>
        </w:rPr>
        <w:t>año</w:t>
      </w:r>
      <w:r w:rsidRPr="00633EB0">
        <w:rPr>
          <w:rStyle w:val="Ninguno"/>
        </w:rPr>
        <w:t xml:space="preserve">s 70 y que luego de la expedición de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en el </w:t>
      </w:r>
      <w:r w:rsidR="002D661D">
        <w:rPr>
          <w:rStyle w:val="Ninguno"/>
        </w:rPr>
        <w:t>año</w:t>
      </w:r>
      <w:r w:rsidRPr="00633EB0">
        <w:rPr>
          <w:rStyle w:val="Ninguno"/>
        </w:rPr>
        <w:t xml:space="preserve"> 2008, en muchos de sus puntos prácticamente fueron inconstitucionales de hecho, sin embargo, obligaba a la administración </w:t>
      </w:r>
      <w:r w:rsidR="002D661D">
        <w:rPr>
          <w:rStyle w:val="Ninguno"/>
        </w:rPr>
        <w:t>pública</w:t>
      </w:r>
      <w:r w:rsidRPr="00633EB0">
        <w:rPr>
          <w:rStyle w:val="Ninguno"/>
        </w:rPr>
        <w:t xml:space="preserve"> a seguir aplicando en lo que </w:t>
      </w:r>
      <w:r w:rsidR="002D661D">
        <w:rPr>
          <w:rStyle w:val="Ninguno"/>
        </w:rPr>
        <w:t>más</w:t>
      </w:r>
      <w:r w:rsidRPr="00633EB0">
        <w:rPr>
          <w:rStyle w:val="Ninguno"/>
        </w:rPr>
        <w:t xml:space="preserve"> se considerara pertinente y apegado a 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 en razón de no existir otra norma que hubiese permitido subsanar las inconstitucionalidades que se registraban. </w:t>
      </w:r>
    </w:p>
    <w:p w14:paraId="3AC0C069" w14:textId="77777777" w:rsidR="004C2A04" w:rsidRPr="00633EB0" w:rsidRDefault="004C2A04" w:rsidP="004C2A04">
      <w:pPr>
        <w:rPr>
          <w:rStyle w:val="Ninguno"/>
          <w:rFonts w:eastAsia="Times New Roman"/>
          <w:b/>
          <w:bCs/>
        </w:rPr>
      </w:pPr>
      <w:r w:rsidRPr="00633EB0">
        <w:rPr>
          <w:rStyle w:val="Ninguno"/>
          <w:bCs/>
        </w:rPr>
        <w:t>Con el afán de conocer de manera precisa</w:t>
      </w:r>
      <w:r w:rsidRPr="00633EB0">
        <w:rPr>
          <w:rStyle w:val="Ninguno"/>
          <w:b/>
          <w:bCs/>
        </w:rPr>
        <w:t xml:space="preserve"> </w:t>
      </w:r>
      <w:r w:rsidRPr="00633EB0">
        <w:rPr>
          <w:rStyle w:val="Ninguno"/>
          <w:bCs/>
        </w:rPr>
        <w:t xml:space="preserve">si existió interrupción en los tiempos de ejecución de los procesos de naturalización a partir de la fecha de vigencia de la Ley Orgánica de Movilidad Humana, </w:t>
      </w:r>
      <w:r w:rsidRPr="00633EB0">
        <w:rPr>
          <w:rStyle w:val="Ninguno"/>
        </w:rPr>
        <w:t>se gestionó tal pregunta a los funcionarios de Cancillería, obteniendo las siguientes respuestas</w:t>
      </w:r>
      <w:r w:rsidRPr="00633EB0">
        <w:rPr>
          <w:rStyle w:val="Ninguno"/>
          <w:b/>
          <w:bCs/>
        </w:rPr>
        <w:t xml:space="preserve">: </w:t>
      </w:r>
    </w:p>
    <w:p w14:paraId="0FA24102" w14:textId="77777777" w:rsidR="004C2A04" w:rsidRPr="00633EB0" w:rsidRDefault="004C2A04" w:rsidP="004C2A04">
      <w:pPr>
        <w:rPr>
          <w:rStyle w:val="Ninguno"/>
          <w:rFonts w:eastAsia="Times New Roman"/>
        </w:rPr>
      </w:pPr>
      <w:r w:rsidRPr="00633EB0">
        <w:rPr>
          <w:rStyle w:val="Ninguno"/>
        </w:rPr>
        <w:lastRenderedPageBreak/>
        <w:t xml:space="preserve">FN-CZ9 señaló que existió interrupción en la ejecución de los procesos, el cual estuvo fundado en las dudas de aplicación de las normas al momento de recibir los expedientes con la nueva Ley, lo que causó dificultades en las unidades desconcentradas como lo son las coordinaciones zonales.  </w:t>
      </w:r>
    </w:p>
    <w:p w14:paraId="5EA49A6E" w14:textId="61FC8CD9" w:rsidR="004C2A04" w:rsidRPr="00633EB0" w:rsidRDefault="004C2A04" w:rsidP="004C2A04">
      <w:pPr>
        <w:rPr>
          <w:rStyle w:val="Ninguno"/>
          <w:rFonts w:eastAsia="Times New Roman"/>
        </w:rPr>
      </w:pPr>
      <w:r w:rsidRPr="00633EB0">
        <w:rPr>
          <w:rStyle w:val="Ninguno"/>
        </w:rPr>
        <w:t>Esta interrupción dentro de la ejecución de los procesos de naturalización según indicó la funcionaria provocó un retraso de alrededor de dos meses, causando reclamos por parte de los solicitantes de la c</w:t>
      </w:r>
      <w:r w:rsidR="002D661D">
        <w:rPr>
          <w:rStyle w:val="Ninguno"/>
        </w:rPr>
        <w:t>iudadanía</w:t>
      </w:r>
      <w:r w:rsidRPr="00633EB0">
        <w:rPr>
          <w:rStyle w:val="Ninguno"/>
        </w:rPr>
        <w:t xml:space="preserve"> por una parte y, por otra, provocando la acumulación de los expedientes sin resoluciones favorables o negativas.</w:t>
      </w:r>
    </w:p>
    <w:p w14:paraId="6BC54A58" w14:textId="011AE85C" w:rsidR="004C2A04" w:rsidRPr="00633EB0" w:rsidRDefault="004C2A04" w:rsidP="004C2A04">
      <w:pPr>
        <w:rPr>
          <w:rStyle w:val="Ninguno"/>
          <w:rFonts w:eastAsia="Times New Roman"/>
        </w:rPr>
      </w:pPr>
      <w:r w:rsidRPr="00633EB0">
        <w:rPr>
          <w:rStyle w:val="Ninguno"/>
        </w:rPr>
        <w:t>Las consultas que las unidades de naturalización realizaron ante la Dirección de Naturalizaciones, fueron efectuadas especialmente por las evidentes imprecisiones legales, a</w:t>
      </w:r>
      <w:r w:rsidR="003E69B6">
        <w:rPr>
          <w:rStyle w:val="Ninguno"/>
        </w:rPr>
        <w:t>de</w:t>
      </w:r>
      <w:r w:rsidR="002D661D">
        <w:rPr>
          <w:rStyle w:val="Ninguno"/>
        </w:rPr>
        <w:t>más</w:t>
      </w:r>
      <w:r w:rsidRPr="00633EB0">
        <w:rPr>
          <w:rStyle w:val="Ninguno"/>
        </w:rPr>
        <w:t xml:space="preserve">, porque los funcionarios mantuvieron la información de la derogada Ley de Naturalización y por la inexistencia del Reglamento a la Ley, lo cual retrasó la recepción, análisis y despacho de expedientes. </w:t>
      </w:r>
    </w:p>
    <w:p w14:paraId="0AC210C0" w14:textId="26660BB7" w:rsidR="004C2A04" w:rsidRPr="00633EB0" w:rsidRDefault="004C2A04" w:rsidP="004C2A04">
      <w:pPr>
        <w:rPr>
          <w:rStyle w:val="Ninguno"/>
          <w:rFonts w:eastAsia="Times New Roman"/>
        </w:rPr>
      </w:pPr>
      <w:r w:rsidRPr="00633EB0">
        <w:rPr>
          <w:rStyle w:val="Ninguno"/>
        </w:rPr>
        <w:t>FN-CZ8 manifestó que el procedimiento fue continuo, aunque para la elaboración de los nuevos informes que registraba la ley, no se unificaron los criterios, poniendo como ejemplo el informe de admisibilidad que les habría tomado aproximadamente un mes continuar porque al igual que lo ya s</w:t>
      </w:r>
      <w:r w:rsidR="003E69B6">
        <w:rPr>
          <w:rStyle w:val="Ninguno"/>
        </w:rPr>
        <w:t>eñala</w:t>
      </w:r>
      <w:r w:rsidRPr="00633EB0">
        <w:rPr>
          <w:rStyle w:val="Ninguno"/>
        </w:rPr>
        <w:t xml:space="preserve">do, no existió una directriz clara, especialmente  respecto de los exámenes sobre los símbolos patrios, que a diferencia de la Ley de Naturalización, que exigía pruebas de cultura, costumbres, historia, geografía, </w:t>
      </w:r>
      <w:r w:rsidR="003E69B6">
        <w:rPr>
          <w:rStyle w:val="Ninguno"/>
        </w:rPr>
        <w:t>etcétera</w:t>
      </w:r>
      <w:r w:rsidRPr="00633EB0">
        <w:rPr>
          <w:rStyle w:val="Ninguno"/>
        </w:rPr>
        <w:t>; la nueva norma solo hace referencia a conocer los símbolos patrios.  Con el afán de no vulnerar los derechos y de no interrumpir los servicios, esta coordinación buscó apegar los procedimientos a la nueva normativa.</w:t>
      </w:r>
    </w:p>
    <w:p w14:paraId="5209561D" w14:textId="7307C0B5" w:rsidR="004C2A04" w:rsidRPr="00633EB0" w:rsidRDefault="004C2A04" w:rsidP="004C2A04">
      <w:pPr>
        <w:rPr>
          <w:rStyle w:val="Ninguno"/>
          <w:rFonts w:eastAsia="Times New Roman"/>
        </w:rPr>
      </w:pPr>
      <w:r w:rsidRPr="00633EB0">
        <w:rPr>
          <w:rStyle w:val="Ninguno"/>
        </w:rPr>
        <w:lastRenderedPageBreak/>
        <w:t xml:space="preserve">La funcionaria señaló que los procesos se encuentran interrumpidos desde el </w:t>
      </w:r>
      <w:r w:rsidR="002D661D">
        <w:rPr>
          <w:rStyle w:val="Ninguno"/>
        </w:rPr>
        <w:t>año</w:t>
      </w:r>
      <w:r w:rsidRPr="00633EB0">
        <w:rPr>
          <w:rStyle w:val="Ninguno"/>
        </w:rPr>
        <w:t xml:space="preserve"> 2015 por parte de la Dirección de Naturalizaciones como se la conocía en ese momento, por lo que a la fecha de la realización de la entrevista sumó una paralización de dos </w:t>
      </w:r>
      <w:r w:rsidR="002D661D">
        <w:rPr>
          <w:rStyle w:val="Ninguno"/>
        </w:rPr>
        <w:t>año</w:t>
      </w:r>
      <w:r w:rsidRPr="00633EB0">
        <w:rPr>
          <w:rStyle w:val="Ninguno"/>
        </w:rPr>
        <w:t>s cuatro meses.</w:t>
      </w:r>
    </w:p>
    <w:p w14:paraId="4B39717F" w14:textId="4FEA62A5" w:rsidR="004C2A04" w:rsidRPr="00633EB0" w:rsidRDefault="004C2A04" w:rsidP="004C2A04">
      <w:pPr>
        <w:rPr>
          <w:rStyle w:val="Ninguno"/>
          <w:rFonts w:eastAsia="Times New Roman"/>
        </w:rPr>
      </w:pPr>
      <w:r w:rsidRPr="00633EB0">
        <w:rPr>
          <w:rStyle w:val="Ninguno"/>
        </w:rPr>
        <w:t xml:space="preserve">FN-CZ6 precisa que los procesos de naturalización se interrumpieron por disposición de la Dirección de Naturalizaciones, a partir de la vigencia de la Ley Orgánica de Movilidad Humana, hasta que se emitieron algunas directrices casi a fines del </w:t>
      </w:r>
      <w:r w:rsidR="002D661D">
        <w:rPr>
          <w:rStyle w:val="Ninguno"/>
        </w:rPr>
        <w:t>año</w:t>
      </w:r>
      <w:r w:rsidRPr="00633EB0">
        <w:rPr>
          <w:rStyle w:val="Ninguno"/>
        </w:rPr>
        <w:t xml:space="preserve"> 2017; sin embargo, la Unidad solo suspendió el servicio por alrededor de un mes y se continuaron gestionando los procesos por ser un servicio </w:t>
      </w:r>
      <w:r w:rsidR="00204B01">
        <w:rPr>
          <w:rStyle w:val="Ninguno"/>
        </w:rPr>
        <w:t>público</w:t>
      </w:r>
      <w:r w:rsidRPr="00633EB0">
        <w:rPr>
          <w:rStyle w:val="Ninguno"/>
        </w:rPr>
        <w:t xml:space="preserve"> y por dec</w:t>
      </w:r>
      <w:r w:rsidR="002D661D">
        <w:rPr>
          <w:rStyle w:val="Ninguno"/>
        </w:rPr>
        <w:t>isión</w:t>
      </w:r>
      <w:r w:rsidRPr="00633EB0">
        <w:rPr>
          <w:rStyle w:val="Ninguno"/>
        </w:rPr>
        <w:t xml:space="preserve"> de la máxima autoridad de la Coordinación Zonal de aplicar la literalidad de la Ley y continuar con los trámites administrativos pertinentes para que los solicitantes de la c</w:t>
      </w:r>
      <w:r w:rsidR="002D661D">
        <w:rPr>
          <w:rStyle w:val="Ninguno"/>
        </w:rPr>
        <w:t>iudadanía</w:t>
      </w:r>
      <w:r w:rsidRPr="00633EB0">
        <w:rPr>
          <w:rStyle w:val="Ninguno"/>
        </w:rPr>
        <w:t xml:space="preserve"> ecuatoriana puedan alcanzar el objetivo de ser ciudadanos ecuatorianos por naturalización. </w:t>
      </w:r>
    </w:p>
    <w:p w14:paraId="75C4029B" w14:textId="77777777" w:rsidR="004C2A04" w:rsidRPr="00633EB0" w:rsidRDefault="004C2A04" w:rsidP="004C2A04">
      <w:pPr>
        <w:rPr>
          <w:rStyle w:val="Ninguno"/>
          <w:rFonts w:eastAsia="Times New Roman"/>
        </w:rPr>
      </w:pPr>
      <w:r w:rsidRPr="00633EB0">
        <w:rPr>
          <w:rStyle w:val="Ninguno"/>
        </w:rPr>
        <w:t>FN-CZ4 de igual manera señaló, que existió interrupción en la ejecución de los procesos, básicamente por la falta de socialización de la norma y por no existir un Reglamento para su correcta aplicación, por lo que se generó una paralización de dos a tres meses, hasta que se decidió continuar implementando la Ley de conformidad con que se podía entender en la misma.</w:t>
      </w:r>
    </w:p>
    <w:p w14:paraId="7BA4DC9B" w14:textId="175BA4F7" w:rsidR="004C2A04" w:rsidRPr="00633EB0" w:rsidRDefault="004C2A04" w:rsidP="004C2A04">
      <w:pPr>
        <w:rPr>
          <w:rStyle w:val="Ninguno"/>
          <w:rFonts w:eastAsia="Times New Roman"/>
        </w:rPr>
      </w:pPr>
      <w:r w:rsidRPr="00633EB0">
        <w:rPr>
          <w:rStyle w:val="Ninguno"/>
        </w:rPr>
        <w:t>FN-DVN indicó que, sin lugar a dudas, existió interrupción</w:t>
      </w:r>
      <w:r w:rsidR="009D5538">
        <w:rPr>
          <w:rStyle w:val="Ninguno"/>
        </w:rPr>
        <w:t xml:space="preserve">, </w:t>
      </w:r>
      <w:r w:rsidR="00325D0F">
        <w:rPr>
          <w:rStyle w:val="Ninguno"/>
        </w:rPr>
        <w:t>y</w:t>
      </w:r>
      <w:r w:rsidRPr="00633EB0">
        <w:rPr>
          <w:rStyle w:val="Ninguno"/>
        </w:rPr>
        <w:t>a que era necesario la generación de normativas secundarias y principalmente del Reglamento a la Ley.</w:t>
      </w:r>
    </w:p>
    <w:p w14:paraId="7EB02083" w14:textId="768B2EA6" w:rsidR="004C2A04" w:rsidRPr="00633EB0" w:rsidRDefault="004C2A04" w:rsidP="004C2A04">
      <w:pPr>
        <w:rPr>
          <w:rStyle w:val="Ninguno"/>
          <w:rFonts w:eastAsia="Times New Roman"/>
        </w:rPr>
      </w:pPr>
      <w:r w:rsidRPr="00633EB0">
        <w:rPr>
          <w:rStyle w:val="Ninguno"/>
        </w:rPr>
        <w:t>EA-DVN manifestó que precisamente existió interrupción dado el cambio de normativa, lo cual ocurre siempre</w:t>
      </w:r>
      <w:r w:rsidR="009D5538">
        <w:rPr>
          <w:rStyle w:val="Ninguno"/>
        </w:rPr>
        <w:t xml:space="preserve">, </w:t>
      </w:r>
      <w:r w:rsidR="00325D0F">
        <w:rPr>
          <w:rStyle w:val="Ninguno"/>
        </w:rPr>
        <w:t>y</w:t>
      </w:r>
      <w:r w:rsidRPr="00633EB0">
        <w:rPr>
          <w:rStyle w:val="Ninguno"/>
        </w:rPr>
        <w:t xml:space="preserve">a que no se puede ejecutar proceso alguno, sin antes articular criterios, técnicas, protocolos, </w:t>
      </w:r>
      <w:r w:rsidR="003E69B6">
        <w:rPr>
          <w:rStyle w:val="Ninguno"/>
        </w:rPr>
        <w:t>etcétera</w:t>
      </w:r>
      <w:r w:rsidRPr="00633EB0">
        <w:rPr>
          <w:rStyle w:val="Ninguno"/>
        </w:rPr>
        <w:t>, no solo dentro de la misma Cancillería; sino, a</w:t>
      </w:r>
      <w:r w:rsidR="003E69B6">
        <w:rPr>
          <w:rStyle w:val="Ninguno"/>
        </w:rPr>
        <w:t>de</w:t>
      </w:r>
      <w:r w:rsidR="002D661D">
        <w:rPr>
          <w:rStyle w:val="Ninguno"/>
        </w:rPr>
        <w:t>más</w:t>
      </w:r>
      <w:r w:rsidRPr="00633EB0">
        <w:rPr>
          <w:rStyle w:val="Ninguno"/>
        </w:rPr>
        <w:t>, con otras instituciones como el Registro Civil, M</w:t>
      </w:r>
      <w:r w:rsidR="003B77ED">
        <w:rPr>
          <w:rStyle w:val="Ninguno"/>
        </w:rPr>
        <w:t>igración</w:t>
      </w:r>
      <w:r w:rsidRPr="00633EB0">
        <w:rPr>
          <w:rStyle w:val="Ninguno"/>
        </w:rPr>
        <w:t xml:space="preserve">, entre otros. Se deben destinar recursos para cambiar los procesos, capacitaciones, modificar los sistemas, socializaciones con los distintos sectores y </w:t>
      </w:r>
      <w:r w:rsidR="002D661D">
        <w:rPr>
          <w:rStyle w:val="Ninguno"/>
        </w:rPr>
        <w:t>más</w:t>
      </w:r>
      <w:r w:rsidRPr="00633EB0">
        <w:rPr>
          <w:rStyle w:val="Ninguno"/>
        </w:rPr>
        <w:t xml:space="preserve">.  </w:t>
      </w:r>
    </w:p>
    <w:p w14:paraId="45DC4BAF" w14:textId="5DC5E4EB" w:rsidR="004C2A04" w:rsidRPr="00633EB0" w:rsidRDefault="004C2A04" w:rsidP="004C2A04">
      <w:pPr>
        <w:rPr>
          <w:rStyle w:val="Ninguno"/>
          <w:rFonts w:eastAsia="Times New Roman"/>
        </w:rPr>
      </w:pPr>
      <w:r w:rsidRPr="00633EB0">
        <w:rPr>
          <w:rStyle w:val="Ninguno"/>
        </w:rPr>
        <w:lastRenderedPageBreak/>
        <w:t>Mencionó a</w:t>
      </w:r>
      <w:r w:rsidR="003E69B6">
        <w:rPr>
          <w:rStyle w:val="Ninguno"/>
        </w:rPr>
        <w:t>de</w:t>
      </w:r>
      <w:r w:rsidR="002D661D">
        <w:rPr>
          <w:rStyle w:val="Ninguno"/>
        </w:rPr>
        <w:t>más</w:t>
      </w:r>
      <w:r w:rsidRPr="00633EB0">
        <w:rPr>
          <w:rStyle w:val="Ninguno"/>
        </w:rPr>
        <w:t xml:space="preserve"> el funcionario, que los trámites de naturalizaciones se paralizaron de manera indudable, dado el cambio de la normativa, s</w:t>
      </w:r>
      <w:r w:rsidR="003E69B6">
        <w:rPr>
          <w:rStyle w:val="Ninguno"/>
        </w:rPr>
        <w:t>eñala</w:t>
      </w:r>
      <w:r w:rsidRPr="00633EB0">
        <w:rPr>
          <w:rStyle w:val="Ninguno"/>
        </w:rPr>
        <w:t xml:space="preserve">ndo que calcular el tiempo de paralización resulta difícil de cuantificar, en razón de la desconcentración de los procesos en las 8 coordinaciones zonales a nivel del </w:t>
      </w:r>
      <w:r w:rsidR="003E69B6">
        <w:rPr>
          <w:rStyle w:val="Ninguno"/>
        </w:rPr>
        <w:t>país</w:t>
      </w:r>
      <w:r w:rsidRPr="00633EB0">
        <w:rPr>
          <w:rStyle w:val="Ninguno"/>
        </w:rPr>
        <w:t xml:space="preserve">. </w:t>
      </w:r>
    </w:p>
    <w:p w14:paraId="2F50496C" w14:textId="77777777" w:rsidR="004C2A04" w:rsidRPr="00633EB0" w:rsidRDefault="004C2A04" w:rsidP="004C2A04">
      <w:pPr>
        <w:rPr>
          <w:rStyle w:val="Ninguno"/>
          <w:rFonts w:eastAsia="Times New Roman"/>
        </w:rPr>
      </w:pPr>
      <w:r w:rsidRPr="00633EB0">
        <w:rPr>
          <w:rStyle w:val="Ninguno"/>
        </w:rPr>
        <w:t>De todas formas, es evidente que se paralizaron los procesos de naturalización durante la implementación de la Ley Orgánica de Movilidad Humana en el territorio ecuatoriano.</w:t>
      </w:r>
    </w:p>
    <w:p w14:paraId="361D8DB3" w14:textId="3E00C3BB" w:rsidR="004C2A04" w:rsidRPr="00633EB0" w:rsidRDefault="004C2A04" w:rsidP="004C2A04">
      <w:pPr>
        <w:rPr>
          <w:rStyle w:val="Ninguno"/>
          <w:rFonts w:eastAsia="Times New Roman"/>
        </w:rPr>
      </w:pPr>
      <w:r w:rsidRPr="00633EB0">
        <w:rPr>
          <w:rStyle w:val="Ninguno"/>
        </w:rPr>
        <w:t>Señaló también el funcionario, que los retrasos en la toma de decisiones, en la gestión de lineamientos pudo deberse al cambio de domicilio por parte del Viceministerio de Movilidad Humana, que en principio estaba ubicado en la ciudad de Quito, trasladándose a la ciudad de Azogues-Cañar y luego retornando en octubre de 2017 nuevamente a la capital de la Re</w:t>
      </w:r>
      <w:r w:rsidR="002D661D">
        <w:rPr>
          <w:rStyle w:val="Ninguno"/>
        </w:rPr>
        <w:t>pública</w:t>
      </w:r>
      <w:r w:rsidRPr="00633EB0">
        <w:rPr>
          <w:rStyle w:val="Ninguno"/>
        </w:rPr>
        <w:t>, lo cual provocó reformas en la estructura orgánica funcional del Ministerio, la fusión de tres direcciones (M</w:t>
      </w:r>
      <w:r w:rsidR="003B77ED">
        <w:rPr>
          <w:rStyle w:val="Ninguno"/>
        </w:rPr>
        <w:t>igración</w:t>
      </w:r>
      <w:r w:rsidRPr="00633EB0">
        <w:rPr>
          <w:rStyle w:val="Ninguno"/>
        </w:rPr>
        <w:t>, Extranjería y Naturalizaciones), convirtiéndose en la Dirección de Visados y Naturalizaciones como funciona en la actualidad.</w:t>
      </w:r>
    </w:p>
    <w:p w14:paraId="26D1E139" w14:textId="78348734" w:rsidR="004C2A04" w:rsidRPr="00633EB0" w:rsidRDefault="004C2A04" w:rsidP="004C2A04">
      <w:pPr>
        <w:rPr>
          <w:rStyle w:val="Ninguno"/>
          <w:rFonts w:eastAsia="Times New Roman"/>
        </w:rPr>
      </w:pPr>
      <w:r w:rsidRPr="00633EB0">
        <w:rPr>
          <w:rStyle w:val="Ninguno"/>
        </w:rPr>
        <w:t>Anotó a</w:t>
      </w:r>
      <w:r w:rsidR="003E69B6">
        <w:rPr>
          <w:rStyle w:val="Ninguno"/>
        </w:rPr>
        <w:t>de</w:t>
      </w:r>
      <w:r w:rsidR="002D661D">
        <w:rPr>
          <w:rStyle w:val="Ninguno"/>
        </w:rPr>
        <w:t>más</w:t>
      </w:r>
      <w:r w:rsidRPr="00633EB0">
        <w:rPr>
          <w:rStyle w:val="Ninguno"/>
        </w:rPr>
        <w:t xml:space="preserve"> el funcionario, que, desde mayo hasta octubre del </w:t>
      </w:r>
      <w:r w:rsidR="002D661D">
        <w:rPr>
          <w:rStyle w:val="Ninguno"/>
        </w:rPr>
        <w:t>año</w:t>
      </w:r>
      <w:r w:rsidRPr="00633EB0">
        <w:rPr>
          <w:rStyle w:val="Ninguno"/>
        </w:rPr>
        <w:t xml:space="preserve"> 2017, la Dirección de Visados y Naturalizaciones no se consolidaba, precisamente por los cambios administrativos y legales que estuvieron aconteciendo en ese momento.</w:t>
      </w:r>
    </w:p>
    <w:p w14:paraId="5CBA0F56" w14:textId="08B2E89A" w:rsidR="004C2A04" w:rsidRPr="00633EB0" w:rsidRDefault="004C2A04" w:rsidP="004C2A04">
      <w:pPr>
        <w:rPr>
          <w:rStyle w:val="Ninguno"/>
          <w:rFonts w:eastAsia="Times New Roman"/>
        </w:rPr>
      </w:pPr>
      <w:r w:rsidRPr="00633EB0">
        <w:rPr>
          <w:rStyle w:val="Ninguno"/>
        </w:rPr>
        <w:t>Tomando en consideración lo anotado, se entiende que lo que s</w:t>
      </w:r>
      <w:r w:rsidR="003E69B6">
        <w:rPr>
          <w:rStyle w:val="Ninguno"/>
        </w:rPr>
        <w:t>eñala</w:t>
      </w:r>
      <w:r w:rsidRPr="00633EB0">
        <w:rPr>
          <w:rStyle w:val="Ninguno"/>
        </w:rPr>
        <w:t xml:space="preserve"> el funcionario fue un hecho muy importante aparte de los vacíos y contradicciones legales que se habían evidenciado desde el 06 de febrero de 2017, fecha en la que se implementó la Ley Orgánica de Movilidad Humana, lo que causó la interrupción de los procesos de naturalización, en razón de que no se facilitaron los lineamientos oportunos por parte de la Dirección correspondiente, lo que conllevó a la paralización de los procesos en todas las coordinaciones zonales por aproximadamente dos a tres meses.</w:t>
      </w:r>
    </w:p>
    <w:p w14:paraId="68EB48F5" w14:textId="671CA5BF" w:rsidR="004C2A04" w:rsidRPr="00633EB0" w:rsidRDefault="004C2A04" w:rsidP="004C2A04">
      <w:pPr>
        <w:rPr>
          <w:rStyle w:val="Ninguno"/>
          <w:rFonts w:eastAsia="Times New Roman"/>
        </w:rPr>
      </w:pPr>
      <w:r w:rsidRPr="00633EB0">
        <w:rPr>
          <w:rStyle w:val="Ninguno"/>
        </w:rPr>
        <w:lastRenderedPageBreak/>
        <w:t>A</w:t>
      </w:r>
      <w:r w:rsidR="003E69B6">
        <w:rPr>
          <w:rStyle w:val="Ninguno"/>
        </w:rPr>
        <w:t>de</w:t>
      </w:r>
      <w:r w:rsidR="002D661D">
        <w:rPr>
          <w:rStyle w:val="Ninguno"/>
        </w:rPr>
        <w:t>más</w:t>
      </w:r>
      <w:r w:rsidRPr="00633EB0">
        <w:rPr>
          <w:rStyle w:val="Ninguno"/>
        </w:rPr>
        <w:t xml:space="preserve"> de la información que se ha detallado, se les preguntó a los funcionarios lo siguiente</w:t>
      </w:r>
      <w:r w:rsidRPr="00633EB0">
        <w:rPr>
          <w:rStyle w:val="Ninguno"/>
          <w:b/>
          <w:bCs/>
        </w:rPr>
        <w:t xml:space="preserve"> </w:t>
      </w:r>
      <w:r w:rsidRPr="00633EB0">
        <w:rPr>
          <w:rStyle w:val="Ninguno"/>
          <w:bCs/>
        </w:rPr>
        <w:t>¿Cuáles fueron los principales cambios que se dieron entre la Ley de Naturalización y la Ley Orgánica de Movilidad Humana en materia de naturalizaciones?</w:t>
      </w:r>
      <w:r w:rsidRPr="00633EB0">
        <w:rPr>
          <w:rStyle w:val="Ninguno"/>
        </w:rPr>
        <w:t xml:space="preserve"> </w:t>
      </w:r>
    </w:p>
    <w:p w14:paraId="255ABC5E" w14:textId="01B6CCD0" w:rsidR="004C2A04" w:rsidRPr="00633EB0" w:rsidRDefault="004C2A04" w:rsidP="004C2A04">
      <w:pPr>
        <w:rPr>
          <w:rStyle w:val="Ninguno"/>
          <w:rFonts w:eastAsia="Times New Roman"/>
        </w:rPr>
      </w:pPr>
      <w:r w:rsidRPr="00633EB0">
        <w:rPr>
          <w:rStyle w:val="Ninguno"/>
        </w:rPr>
        <w:t>FN-CZ9 se refirió a la incorporación de los símbolos patrios para el examen de conocimientos</w:t>
      </w:r>
      <w:r w:rsidR="009D5538">
        <w:rPr>
          <w:rStyle w:val="Ninguno"/>
        </w:rPr>
        <w:t xml:space="preserve">, </w:t>
      </w:r>
      <w:r w:rsidR="00325D0F">
        <w:rPr>
          <w:rStyle w:val="Ninguno"/>
        </w:rPr>
        <w:t>y</w:t>
      </w:r>
      <w:r w:rsidRPr="00633EB0">
        <w:rPr>
          <w:rStyle w:val="Ninguno"/>
        </w:rPr>
        <w:t xml:space="preserve">a que la Ley de Naturalización se refería a conocimientos de historia, geografía, </w:t>
      </w:r>
      <w:r w:rsidR="002D661D">
        <w:rPr>
          <w:rStyle w:val="Ninguno"/>
        </w:rPr>
        <w:t>Constitución</w:t>
      </w:r>
      <w:r w:rsidRPr="00633EB0">
        <w:rPr>
          <w:rStyle w:val="Ninguno"/>
        </w:rPr>
        <w:t xml:space="preserve">, cultura general, </w:t>
      </w:r>
      <w:r w:rsidR="003E69B6">
        <w:rPr>
          <w:rStyle w:val="Ninguno"/>
        </w:rPr>
        <w:t>etcétera</w:t>
      </w:r>
      <w:r w:rsidRPr="00633EB0">
        <w:rPr>
          <w:rStyle w:val="Ninguno"/>
        </w:rPr>
        <w:t>.  La Ley Orgánica de Movilidad Humana incorpora a las personas apátridas, mismas que pueden solicitar la c</w:t>
      </w:r>
      <w:r w:rsidR="002D661D">
        <w:rPr>
          <w:rStyle w:val="Ninguno"/>
        </w:rPr>
        <w:t>iudadanía</w:t>
      </w:r>
      <w:r w:rsidRPr="00633EB0">
        <w:rPr>
          <w:rStyle w:val="Ninguno"/>
        </w:rPr>
        <w:t xml:space="preserve"> ecuatoriana luego de que hayan transcurrido dos </w:t>
      </w:r>
      <w:r w:rsidR="002D661D">
        <w:rPr>
          <w:rStyle w:val="Ninguno"/>
        </w:rPr>
        <w:t>año</w:t>
      </w:r>
      <w:r w:rsidRPr="00633EB0">
        <w:rPr>
          <w:rStyle w:val="Ninguno"/>
        </w:rPr>
        <w:t>s luego de su reconocimiento por el Estado ecuatoriano con tal co</w:t>
      </w:r>
      <w:r w:rsidR="003B77ED">
        <w:rPr>
          <w:rStyle w:val="Ninguno"/>
        </w:rPr>
        <w:t>ndición</w:t>
      </w:r>
      <w:r w:rsidRPr="00633EB0">
        <w:rPr>
          <w:rStyle w:val="Ninguno"/>
        </w:rPr>
        <w:t>.  Otro aspecto es que, en la nueva normativa, los menores de edad extranjeros pueden solicitar la c</w:t>
      </w:r>
      <w:r w:rsidR="002D661D">
        <w:rPr>
          <w:rStyle w:val="Ninguno"/>
        </w:rPr>
        <w:t>iudadanía</w:t>
      </w:r>
      <w:r w:rsidRPr="00633EB0">
        <w:rPr>
          <w:rStyle w:val="Ninguno"/>
        </w:rPr>
        <w:t xml:space="preserve"> ecuatoriana por naturalización con la autorización de sus padres o de qu</w:t>
      </w:r>
      <w:r w:rsidR="002D661D">
        <w:rPr>
          <w:rStyle w:val="Ninguno"/>
        </w:rPr>
        <w:t>iene</w:t>
      </w:r>
      <w:r w:rsidRPr="00633EB0">
        <w:rPr>
          <w:rStyle w:val="Ninguno"/>
        </w:rPr>
        <w:t xml:space="preserve">s tengan su patria potestad, mientras que en la normativa derogada debían ser ingresados conjuntamente con la solicitud de su padre o madre. Se ha incluido también a las personas que tengan algún tipo de discapacidad y que dependan de un tercero, lo cual no contemplaba la normativa anterior.  </w:t>
      </w:r>
    </w:p>
    <w:p w14:paraId="24F92210" w14:textId="60CB4F53" w:rsidR="004C2A04" w:rsidRPr="00633EB0" w:rsidRDefault="004C2A04" w:rsidP="004C2A04">
      <w:pPr>
        <w:rPr>
          <w:rStyle w:val="Ninguno"/>
          <w:rFonts w:eastAsia="Times New Roman"/>
        </w:rPr>
      </w:pPr>
      <w:r w:rsidRPr="00633EB0">
        <w:rPr>
          <w:rStyle w:val="Ninguno"/>
        </w:rPr>
        <w:t>La Ley Orgánica de Movilidad Humana, no contempla causal alguna para la pérdida de la c</w:t>
      </w:r>
      <w:r w:rsidR="002D661D">
        <w:rPr>
          <w:rStyle w:val="Ninguno"/>
        </w:rPr>
        <w:t>iudadanía</w:t>
      </w:r>
      <w:r w:rsidRPr="00633EB0">
        <w:rPr>
          <w:rStyle w:val="Ninguno"/>
        </w:rPr>
        <w:t xml:space="preserve"> ecuatoriana por naturalización, lo que sí contemplaba la Ley de Naturalización; así por ejemplo, cuando la persona que había obtenido la c</w:t>
      </w:r>
      <w:r w:rsidR="002D661D">
        <w:rPr>
          <w:rStyle w:val="Ninguno"/>
        </w:rPr>
        <w:t>iudadanía</w:t>
      </w:r>
      <w:r w:rsidRPr="00633EB0">
        <w:rPr>
          <w:rStyle w:val="Ninguno"/>
        </w:rPr>
        <w:t xml:space="preserve"> ecuatoriana por naturalización no podía ausentarse por </w:t>
      </w:r>
      <w:r w:rsidR="002D661D">
        <w:rPr>
          <w:rStyle w:val="Ninguno"/>
        </w:rPr>
        <w:t>más</w:t>
      </w:r>
      <w:r w:rsidRPr="00633EB0">
        <w:rPr>
          <w:rStyle w:val="Ninguno"/>
        </w:rPr>
        <w:t xml:space="preserve"> de tres </w:t>
      </w:r>
      <w:r w:rsidR="002D661D">
        <w:rPr>
          <w:rStyle w:val="Ninguno"/>
        </w:rPr>
        <w:t>año</w:t>
      </w:r>
      <w:r w:rsidRPr="00633EB0">
        <w:rPr>
          <w:rStyle w:val="Ninguno"/>
        </w:rPr>
        <w:t xml:space="preserve">s del </w:t>
      </w:r>
      <w:r w:rsidR="003E69B6">
        <w:rPr>
          <w:rStyle w:val="Ninguno"/>
        </w:rPr>
        <w:t>país</w:t>
      </w:r>
      <w:r w:rsidRPr="00633EB0">
        <w:rPr>
          <w:rStyle w:val="Ninguno"/>
        </w:rPr>
        <w:t xml:space="preserve"> luego de haberla obtenido</w:t>
      </w:r>
      <w:r w:rsidR="00880ACF">
        <w:rPr>
          <w:rStyle w:val="Ninguno"/>
        </w:rPr>
        <w:t xml:space="preserve">, </w:t>
      </w:r>
      <w:r w:rsidR="00325D0F">
        <w:rPr>
          <w:rStyle w:val="Ninguno"/>
        </w:rPr>
        <w:t>y</w:t>
      </w:r>
      <w:r w:rsidRPr="00633EB0">
        <w:rPr>
          <w:rStyle w:val="Ninguno"/>
        </w:rPr>
        <w:t>a que era causal de pérdida y en los casos de fraude a la ley; mientras que la nueva norma contempla las causales de nulidad de la carta de naturalización.</w:t>
      </w:r>
    </w:p>
    <w:p w14:paraId="049C9755" w14:textId="52E7B421" w:rsidR="004C2A04" w:rsidRPr="00633EB0" w:rsidRDefault="004C2A04" w:rsidP="004C2A04">
      <w:pPr>
        <w:rPr>
          <w:rStyle w:val="Ninguno"/>
          <w:rFonts w:eastAsia="Times New Roman"/>
        </w:rPr>
      </w:pPr>
      <w:r w:rsidRPr="00633EB0">
        <w:rPr>
          <w:rStyle w:val="Ninguno"/>
        </w:rPr>
        <w:t>El a</w:t>
      </w:r>
      <w:r w:rsidR="002D661D">
        <w:rPr>
          <w:rStyle w:val="Ninguno"/>
        </w:rPr>
        <w:t>rtículo</w:t>
      </w:r>
      <w:r w:rsidRPr="00633EB0">
        <w:rPr>
          <w:rStyle w:val="Ninguno"/>
        </w:rPr>
        <w:t xml:space="preserve"> 81 de la Ley Orgánica de Movilidad Humana respecto de la nulidad de la carta de naturalización s</w:t>
      </w:r>
      <w:r w:rsidR="003E69B6">
        <w:rPr>
          <w:rStyle w:val="Ninguno"/>
        </w:rPr>
        <w:t>eñala</w:t>
      </w:r>
      <w:r w:rsidRPr="00633EB0">
        <w:rPr>
          <w:rStyle w:val="Ninguno"/>
        </w:rPr>
        <w:t>.</w:t>
      </w:r>
    </w:p>
    <w:p w14:paraId="0666515A" w14:textId="1614862F" w:rsidR="004C2A04" w:rsidRPr="00633EB0" w:rsidRDefault="004C2A04" w:rsidP="004C2A04">
      <w:pPr>
        <w:pStyle w:val="ms40palabras"/>
        <w:rPr>
          <w:rStyle w:val="Ninguno"/>
        </w:rPr>
      </w:pPr>
      <w:r w:rsidRPr="00633EB0">
        <w:rPr>
          <w:rStyle w:val="Ninguno"/>
        </w:rPr>
        <w:t xml:space="preserve">Sin perjuicio de la sanción penal correspondiente, previa acción de lesividad, la autoridad de movilidad humana declarará nula la naturalización de una persona cuando esta haya sido otorgada </w:t>
      </w:r>
      <w:r w:rsidRPr="00633EB0">
        <w:rPr>
          <w:rStyle w:val="Ninguno"/>
        </w:rPr>
        <w:lastRenderedPageBreak/>
        <w:t>sobre la base de ocultación de hechos relevantes, documentos falsos o el cometimiento de fraude a la ley en el procedimiento de concesión.  La dec</w:t>
      </w:r>
      <w:r w:rsidR="002D661D">
        <w:rPr>
          <w:rStyle w:val="Ninguno"/>
        </w:rPr>
        <w:t>isión</w:t>
      </w:r>
      <w:r w:rsidRPr="00633EB0">
        <w:rPr>
          <w:rStyle w:val="Ninguno"/>
        </w:rPr>
        <w:t xml:space="preserve"> deberá ser motivada, para su declaratoria se deberá seguir el debido proceso y será notificada a las autoridades correspondientes </w:t>
      </w:r>
      <w:r w:rsidRPr="00633EB0">
        <w:rPr>
          <w:rStyle w:val="Ninguno"/>
        </w:rPr>
        <w:fldChar w:fldCharType="begin"/>
      </w:r>
      <w:r w:rsidRPr="00633EB0">
        <w:rPr>
          <w:rStyle w:val="Ninguno"/>
        </w:rPr>
        <w:instrText xml:space="preserve"> ADDIN EN.CITE &lt;EndNote&gt;&lt;Cite ExcludeAuth="1" &gt;&lt;Year&gt;2017&lt;/Year&gt;&lt;DisplayText&gt;(Asamblea Nacional, 2017)&lt;/DisplayText&gt;&lt;record&gt;&lt;ref-type name="Book"&gt;6&lt;/ref-type&gt;&lt;contributors&gt;&lt;authors/&gt;&lt;/contributors&gt;&lt;titles/&gt;&lt;title&gt;Ley Orgánica de Movilidad Humana&lt;/title&gt;&lt;periodical/&gt;&lt;dates&gt;&lt;year&gt;2017&lt;/year&gt;&lt;pub-dates/&gt;&lt;/dates&gt;&lt;/record&gt;&lt;/Cite&gt;&lt;/EndNote&gt;</w:instrText>
      </w:r>
      <w:r w:rsidRPr="00633EB0">
        <w:rPr>
          <w:rStyle w:val="Ninguno"/>
        </w:rPr>
        <w:fldChar w:fldCharType="separate"/>
      </w:r>
      <w:r w:rsidRPr="00633EB0">
        <w:rPr>
          <w:rStyle w:val="Ninguno"/>
        </w:rPr>
        <w:t>(Ley Orgánica de Movilidad Humana, 2017</w:t>
      </w:r>
      <w:r w:rsidRPr="00633EB0">
        <w:rPr>
          <w:rStyle w:val="Ninguno"/>
          <w:lang w:val="pt-PT"/>
        </w:rPr>
        <w:t xml:space="preserve">, </w:t>
      </w:r>
      <w:r w:rsidR="00ED28C2">
        <w:rPr>
          <w:rStyle w:val="Ninguno"/>
          <w:lang w:val="pt-PT"/>
        </w:rPr>
        <w:t>Art. 81</w:t>
      </w:r>
      <w:r w:rsidRPr="00633EB0">
        <w:rPr>
          <w:rStyle w:val="Ninguno"/>
        </w:rPr>
        <w:t>)</w:t>
      </w:r>
      <w:r w:rsidRPr="00633EB0">
        <w:rPr>
          <w:rStyle w:val="Ninguno"/>
        </w:rPr>
        <w:fldChar w:fldCharType="end"/>
      </w:r>
    </w:p>
    <w:p w14:paraId="1E4BA963" w14:textId="0268EF9A" w:rsidR="004C2A04" w:rsidRPr="00633EB0" w:rsidRDefault="004C2A04" w:rsidP="004C2A04">
      <w:pPr>
        <w:rPr>
          <w:rStyle w:val="Ninguno"/>
          <w:rFonts w:eastAsia="Times New Roman"/>
          <w:sz w:val="22"/>
        </w:rPr>
      </w:pPr>
      <w:r w:rsidRPr="00633EB0">
        <w:rPr>
          <w:rStyle w:val="Ninguno"/>
        </w:rPr>
        <w:t>Finalmente, indica la funcionaria que en la actual normativa se ha establecido que la concesión de la c</w:t>
      </w:r>
      <w:r w:rsidR="002D661D">
        <w:rPr>
          <w:rStyle w:val="Ninguno"/>
        </w:rPr>
        <w:t>iudadanía</w:t>
      </w:r>
      <w:r w:rsidRPr="00633EB0">
        <w:rPr>
          <w:rStyle w:val="Ninguno"/>
        </w:rPr>
        <w:t xml:space="preserve"> por servicios relevantes es una atribución de la Presidencia de la Re</w:t>
      </w:r>
      <w:r w:rsidR="002D661D">
        <w:rPr>
          <w:rStyle w:val="Ninguno"/>
        </w:rPr>
        <w:t>pública</w:t>
      </w:r>
      <w:r w:rsidRPr="00633EB0">
        <w:rPr>
          <w:rStyle w:val="Ninguno"/>
        </w:rPr>
        <w:t>, circunstancia que no se registraba de esa forma en la anterior normativa, en razón de que se encontraba compartida la competencia entre la Presidencia de la Re</w:t>
      </w:r>
      <w:r w:rsidR="002D661D">
        <w:rPr>
          <w:rStyle w:val="Ninguno"/>
        </w:rPr>
        <w:t>pública</w:t>
      </w:r>
      <w:r w:rsidRPr="00633EB0">
        <w:rPr>
          <w:rStyle w:val="Ninguno"/>
        </w:rPr>
        <w:t xml:space="preserve"> y el Ministerio de Relaciones Exteriores y Movilidad Humana.</w:t>
      </w:r>
    </w:p>
    <w:p w14:paraId="57ADFD93" w14:textId="39B05C61" w:rsidR="004C2A04" w:rsidRPr="00633EB0" w:rsidRDefault="004C2A04" w:rsidP="004C2A04">
      <w:pPr>
        <w:rPr>
          <w:rStyle w:val="Ninguno"/>
          <w:rFonts w:eastAsia="Times New Roman"/>
        </w:rPr>
      </w:pPr>
      <w:r w:rsidRPr="00633EB0">
        <w:rPr>
          <w:rStyle w:val="Ninguno"/>
        </w:rPr>
        <w:t>FN-CZ8 complementa la respuesta de la anterior funcionaria, s</w:t>
      </w:r>
      <w:r w:rsidR="003E69B6">
        <w:rPr>
          <w:rStyle w:val="Ninguno"/>
        </w:rPr>
        <w:t>eñala</w:t>
      </w:r>
      <w:r w:rsidRPr="00633EB0">
        <w:rPr>
          <w:rStyle w:val="Ninguno"/>
        </w:rPr>
        <w:t>ndo, a</w:t>
      </w:r>
      <w:r w:rsidR="003E69B6">
        <w:rPr>
          <w:rStyle w:val="Ninguno"/>
        </w:rPr>
        <w:t>de</w:t>
      </w:r>
      <w:r w:rsidR="002D661D">
        <w:rPr>
          <w:rStyle w:val="Ninguno"/>
        </w:rPr>
        <w:t>más</w:t>
      </w:r>
      <w:r w:rsidRPr="00633EB0">
        <w:rPr>
          <w:rStyle w:val="Ninguno"/>
        </w:rPr>
        <w:t>, que se eliminó la reducción del tiempo de residencia del solicitante de la c</w:t>
      </w:r>
      <w:r w:rsidR="002D661D">
        <w:rPr>
          <w:rStyle w:val="Ninguno"/>
        </w:rPr>
        <w:t>iudadanía</w:t>
      </w:r>
      <w:r w:rsidRPr="00633EB0">
        <w:rPr>
          <w:rStyle w:val="Ninguno"/>
        </w:rPr>
        <w:t xml:space="preserve"> ecuatoriana de tres a dos </w:t>
      </w:r>
      <w:r w:rsidR="002D661D">
        <w:rPr>
          <w:rStyle w:val="Ninguno"/>
        </w:rPr>
        <w:t>año</w:t>
      </w:r>
      <w:r w:rsidRPr="00633EB0">
        <w:rPr>
          <w:rStyle w:val="Ninguno"/>
        </w:rPr>
        <w:t>s en el caso de que el interesado hubiese tenido un hijo ecuatoriano</w:t>
      </w:r>
      <w:r w:rsidR="00880ACF">
        <w:rPr>
          <w:rStyle w:val="Ninguno"/>
        </w:rPr>
        <w:t xml:space="preserve">, </w:t>
      </w:r>
      <w:r w:rsidR="00325D0F">
        <w:rPr>
          <w:rStyle w:val="Ninguno"/>
        </w:rPr>
        <w:t>y</w:t>
      </w:r>
      <w:r w:rsidRPr="00633EB0">
        <w:rPr>
          <w:rStyle w:val="Ninguno"/>
        </w:rPr>
        <w:t>a que en la actual normativa la gestión de la c</w:t>
      </w:r>
      <w:r w:rsidR="002D661D">
        <w:rPr>
          <w:rStyle w:val="Ninguno"/>
        </w:rPr>
        <w:t>iudadanía</w:t>
      </w:r>
      <w:r w:rsidRPr="00633EB0">
        <w:rPr>
          <w:rStyle w:val="Ninguno"/>
        </w:rPr>
        <w:t xml:space="preserve"> ecuatoriana por declaratoria o por carta de naturalización no requiere vínculo consanguíneo para reducción de requisitos o como requisito mismo de los procesos de naturalización.</w:t>
      </w:r>
    </w:p>
    <w:p w14:paraId="48E5DC99" w14:textId="24FFBEA3" w:rsidR="004C2A04" w:rsidRPr="00633EB0" w:rsidRDefault="004C2A04" w:rsidP="004C2A04">
      <w:pPr>
        <w:rPr>
          <w:rStyle w:val="Ninguno"/>
          <w:rFonts w:eastAsia="Times New Roman"/>
        </w:rPr>
      </w:pPr>
      <w:r w:rsidRPr="00633EB0">
        <w:rPr>
          <w:rStyle w:val="Ninguno"/>
        </w:rPr>
        <w:t xml:space="preserve">Otro aspecto importante que señaló y que ya se ha hecho referencia, es que la nueva normativa le permite ausentarse del </w:t>
      </w:r>
      <w:r w:rsidR="003E69B6">
        <w:rPr>
          <w:rStyle w:val="Ninguno"/>
        </w:rPr>
        <w:t>país</w:t>
      </w:r>
      <w:r w:rsidRPr="00633EB0">
        <w:rPr>
          <w:rStyle w:val="Ninguno"/>
        </w:rPr>
        <w:t xml:space="preserve"> al residente hasta por 180 días por </w:t>
      </w:r>
      <w:r w:rsidR="002D661D">
        <w:rPr>
          <w:rStyle w:val="Ninguno"/>
        </w:rPr>
        <w:t>año</w:t>
      </w:r>
      <w:r w:rsidRPr="00633EB0">
        <w:rPr>
          <w:rStyle w:val="Ninguno"/>
        </w:rPr>
        <w:t xml:space="preserve"> luego de haber obtenido su visa de residencia; mientras que la anterior normativa le permitía únicamente ausentarse del </w:t>
      </w:r>
      <w:r w:rsidR="003E69B6">
        <w:rPr>
          <w:rStyle w:val="Ninguno"/>
        </w:rPr>
        <w:t>país</w:t>
      </w:r>
      <w:r w:rsidRPr="00633EB0">
        <w:rPr>
          <w:rStyle w:val="Ninguno"/>
        </w:rPr>
        <w:t xml:space="preserve"> por hasta 90 días sumados durante los tres </w:t>
      </w:r>
      <w:r w:rsidR="002D661D">
        <w:rPr>
          <w:rStyle w:val="Ninguno"/>
        </w:rPr>
        <w:t>año</w:t>
      </w:r>
      <w:r w:rsidRPr="00633EB0">
        <w:rPr>
          <w:rStyle w:val="Ninguno"/>
        </w:rPr>
        <w:t>s de residencia en el Ecuador como requisito para presentar su solicitud de c</w:t>
      </w:r>
      <w:r w:rsidR="002D661D">
        <w:rPr>
          <w:rStyle w:val="Ninguno"/>
        </w:rPr>
        <w:t>iudadanía</w:t>
      </w:r>
      <w:r w:rsidRPr="00633EB0">
        <w:rPr>
          <w:rStyle w:val="Ninguno"/>
        </w:rPr>
        <w:t xml:space="preserve"> y en el caso de que hubiese permanecido fuera del </w:t>
      </w:r>
      <w:r w:rsidR="003E69B6">
        <w:rPr>
          <w:rStyle w:val="Ninguno"/>
        </w:rPr>
        <w:t>país</w:t>
      </w:r>
      <w:r w:rsidRPr="00633EB0">
        <w:rPr>
          <w:rStyle w:val="Ninguno"/>
        </w:rPr>
        <w:t xml:space="preserve"> </w:t>
      </w:r>
      <w:r w:rsidR="002D661D">
        <w:rPr>
          <w:rStyle w:val="Ninguno"/>
        </w:rPr>
        <w:t>más</w:t>
      </w:r>
      <w:r w:rsidRPr="00633EB0">
        <w:rPr>
          <w:rStyle w:val="Ninguno"/>
        </w:rPr>
        <w:t xml:space="preserve"> de ese tiempo solo podía justificar por circunstancias de salud o de educación, lo cual de manera discrecional lo aceptaba o rechazaba la autoridad de movilidad humana. </w:t>
      </w:r>
    </w:p>
    <w:p w14:paraId="354CBE83" w14:textId="1080404F" w:rsidR="004C2A04" w:rsidRPr="00633EB0" w:rsidRDefault="004C2A04" w:rsidP="004C2A04">
      <w:pPr>
        <w:rPr>
          <w:rStyle w:val="Ninguno"/>
          <w:rFonts w:eastAsia="Times New Roman"/>
        </w:rPr>
      </w:pPr>
      <w:r w:rsidRPr="00633EB0">
        <w:rPr>
          <w:rStyle w:val="Ninguno"/>
        </w:rPr>
        <w:lastRenderedPageBreak/>
        <w:t>FN-CZ6 añadió también una información muy pertinente, al s</w:t>
      </w:r>
      <w:r w:rsidR="003E69B6">
        <w:rPr>
          <w:rStyle w:val="Ninguno"/>
        </w:rPr>
        <w:t>eñala</w:t>
      </w:r>
      <w:r w:rsidRPr="00633EB0">
        <w:rPr>
          <w:rStyle w:val="Ninguno"/>
        </w:rPr>
        <w:t>r que el proceso de concesión según la nueva normativa</w:t>
      </w:r>
      <w:r w:rsidR="00880ACF">
        <w:rPr>
          <w:rStyle w:val="Ninguno"/>
        </w:rPr>
        <w:t xml:space="preserve">, </w:t>
      </w:r>
      <w:r w:rsidR="00325D0F">
        <w:rPr>
          <w:rStyle w:val="Ninguno"/>
        </w:rPr>
        <w:t>y</w:t>
      </w:r>
      <w:r w:rsidRPr="00633EB0">
        <w:rPr>
          <w:rStyle w:val="Ninguno"/>
        </w:rPr>
        <w:t xml:space="preserve">a no ocurriría solo en el territorio ecuatoriano a </w:t>
      </w:r>
      <w:r w:rsidR="003E69B6">
        <w:rPr>
          <w:rStyle w:val="Ninguno"/>
        </w:rPr>
        <w:t>través</w:t>
      </w:r>
      <w:r w:rsidRPr="00633EB0">
        <w:rPr>
          <w:rStyle w:val="Ninguno"/>
        </w:rPr>
        <w:t xml:space="preserve"> de las coordinaciones zonales, sino también en el exterior a </w:t>
      </w:r>
      <w:r w:rsidR="003E69B6">
        <w:rPr>
          <w:rStyle w:val="Ninguno"/>
        </w:rPr>
        <w:t>través</w:t>
      </w:r>
      <w:r w:rsidRPr="00633EB0">
        <w:rPr>
          <w:rStyle w:val="Ninguno"/>
        </w:rPr>
        <w:t xml:space="preserve"> de los consulados ecuatorianos. </w:t>
      </w:r>
    </w:p>
    <w:p w14:paraId="5C3574C4" w14:textId="77777777" w:rsidR="004C2A04" w:rsidRPr="00633EB0" w:rsidRDefault="004C2A04" w:rsidP="004C2A04">
      <w:pPr>
        <w:rPr>
          <w:rStyle w:val="Ninguno"/>
          <w:rFonts w:eastAsia="Times New Roman"/>
        </w:rPr>
      </w:pPr>
      <w:r w:rsidRPr="00633EB0">
        <w:rPr>
          <w:rStyle w:val="Ninguno"/>
        </w:rPr>
        <w:t xml:space="preserve">FN-DVN señaló que los requisitos son considerablemente menores a los que establecía la Ley de Naturalización, lo cual considera contraproducente, en razón de que ahora la naturalización podría concederse en forma mayoritaria por lo fácil que resulta acceder a los requisitos. </w:t>
      </w:r>
    </w:p>
    <w:p w14:paraId="09CD607E" w14:textId="1AC36B77" w:rsidR="004C2A04" w:rsidRPr="00633EB0" w:rsidRDefault="004C2A04" w:rsidP="004C2A04">
      <w:pPr>
        <w:rPr>
          <w:rStyle w:val="Ninguno"/>
          <w:rFonts w:eastAsia="Times New Roman"/>
        </w:rPr>
      </w:pPr>
      <w:r w:rsidRPr="00633EB0">
        <w:rPr>
          <w:rStyle w:val="Ninguno"/>
        </w:rPr>
        <w:t>EA-DVN agrega también que las viudas o viudos de ciudadanos ecuatorianos según la Ley de Naturalización podían acceder a la c</w:t>
      </w:r>
      <w:r w:rsidR="002D661D">
        <w:rPr>
          <w:rStyle w:val="Ninguno"/>
        </w:rPr>
        <w:t>iudadanía</w:t>
      </w:r>
      <w:r w:rsidRPr="00633EB0">
        <w:rPr>
          <w:rStyle w:val="Ninguno"/>
        </w:rPr>
        <w:t xml:space="preserve"> ecuatoriana por naturalización, mientras que la actual normativa no admite esta opción.</w:t>
      </w:r>
    </w:p>
    <w:p w14:paraId="26FB7AB9" w14:textId="64D7A776" w:rsidR="004C2A04" w:rsidRPr="00633EB0" w:rsidRDefault="004C2A04" w:rsidP="004C2A04">
      <w:pPr>
        <w:rPr>
          <w:rStyle w:val="Ninguno"/>
          <w:rFonts w:eastAsia="Times New Roman"/>
        </w:rPr>
      </w:pPr>
      <w:r w:rsidRPr="00633EB0">
        <w:rPr>
          <w:rStyle w:val="Ninguno"/>
        </w:rPr>
        <w:t>Luego de los puntos que se han considerado, se planteó, a</w:t>
      </w:r>
      <w:r w:rsidR="003E69B6">
        <w:rPr>
          <w:rStyle w:val="Ninguno"/>
        </w:rPr>
        <w:t>de</w:t>
      </w:r>
      <w:r w:rsidR="002D661D">
        <w:rPr>
          <w:rStyle w:val="Ninguno"/>
        </w:rPr>
        <w:t>más</w:t>
      </w:r>
      <w:r w:rsidRPr="00633EB0">
        <w:rPr>
          <w:rStyle w:val="Ninguno"/>
        </w:rPr>
        <w:t>, la siguiente pregunta a los entrevistados:</w:t>
      </w:r>
      <w:r w:rsidRPr="00633EB0">
        <w:rPr>
          <w:rStyle w:val="Ninguno"/>
          <w:b/>
          <w:bCs/>
        </w:rPr>
        <w:t xml:space="preserve"> </w:t>
      </w:r>
      <w:r w:rsidRPr="00633EB0">
        <w:rPr>
          <w:rStyle w:val="Ninguno"/>
          <w:bCs/>
        </w:rPr>
        <w:t>¿Considera usted que la Ley Orgánica de Movilidad Humana, cont</w:t>
      </w:r>
      <w:r w:rsidR="002D661D">
        <w:rPr>
          <w:rStyle w:val="Ninguno"/>
          <w:bCs/>
        </w:rPr>
        <w:t>iene</w:t>
      </w:r>
      <w:r w:rsidRPr="00633EB0">
        <w:rPr>
          <w:rStyle w:val="Ninguno"/>
          <w:bCs/>
        </w:rPr>
        <w:t xml:space="preserve"> vacíos y contradicciones en el tema de naturalizaciones? Refiera los ejemplos que considere.</w:t>
      </w:r>
    </w:p>
    <w:p w14:paraId="189FC07C" w14:textId="7E95C42D" w:rsidR="004C2A04" w:rsidRPr="00633EB0" w:rsidRDefault="004C2A04" w:rsidP="004C2A04">
      <w:pPr>
        <w:rPr>
          <w:rStyle w:val="Ninguno"/>
          <w:rFonts w:eastAsia="Times New Roman"/>
        </w:rPr>
      </w:pPr>
      <w:r w:rsidRPr="00633EB0">
        <w:rPr>
          <w:rStyle w:val="Ninguno"/>
        </w:rPr>
        <w:t>FN-CZ9 resaltó como algo evidente el hecho de que la Ley Orgánica de Movilidad Humana cont</w:t>
      </w:r>
      <w:r w:rsidR="002D661D">
        <w:rPr>
          <w:rStyle w:val="Ninguno"/>
        </w:rPr>
        <w:t>iene</w:t>
      </w:r>
      <w:r w:rsidRPr="00633EB0">
        <w:rPr>
          <w:rStyle w:val="Ninguno"/>
        </w:rPr>
        <w:t xml:space="preserve"> vacíos legales que causan varios inconvenientes al momento de su aplicación, mencionando lo establecido en los a</w:t>
      </w:r>
      <w:r w:rsidR="002D661D">
        <w:rPr>
          <w:rStyle w:val="Ninguno"/>
        </w:rPr>
        <w:t>rtículo</w:t>
      </w:r>
      <w:r w:rsidRPr="00633EB0">
        <w:rPr>
          <w:rStyle w:val="Ninguno"/>
        </w:rPr>
        <w:t xml:space="preserve">s 71 y 72, los que hacen referencia a la residencia de al menos tres </w:t>
      </w:r>
      <w:r w:rsidR="002D661D">
        <w:rPr>
          <w:rStyle w:val="Ninguno"/>
        </w:rPr>
        <w:t>año</w:t>
      </w:r>
      <w:r w:rsidRPr="00633EB0">
        <w:rPr>
          <w:rStyle w:val="Ninguno"/>
        </w:rPr>
        <w:t xml:space="preserve">s en el territorio ecuatoriano, de manera regular y continua, lo que como ya se ha anotado, le permite tanto una visa de residencia temporal como una permanente y de igual manera no se ha definido al respecto de los tres </w:t>
      </w:r>
      <w:r w:rsidR="002D661D">
        <w:rPr>
          <w:rStyle w:val="Ninguno"/>
        </w:rPr>
        <w:t>año</w:t>
      </w:r>
      <w:r w:rsidRPr="00633EB0">
        <w:rPr>
          <w:rStyle w:val="Ninguno"/>
        </w:rPr>
        <w:t xml:space="preserve">s de residencia, si deberán ser continuos, o inclusive como también ya se anotó, si luego de un período de tiempo que bien podrían ser </w:t>
      </w:r>
      <w:r w:rsidR="002D661D">
        <w:rPr>
          <w:rStyle w:val="Ninguno"/>
        </w:rPr>
        <w:t>año</w:t>
      </w:r>
      <w:r w:rsidRPr="00633EB0">
        <w:rPr>
          <w:rStyle w:val="Ninguno"/>
        </w:rPr>
        <w:t>s y mantener, por lo tanto, un derecho latente, que sería la opción de acceder a la c</w:t>
      </w:r>
      <w:r w:rsidR="002D661D">
        <w:rPr>
          <w:rStyle w:val="Ninguno"/>
        </w:rPr>
        <w:t>iudadanía</w:t>
      </w:r>
      <w:r w:rsidRPr="00633EB0">
        <w:rPr>
          <w:rStyle w:val="Ninguno"/>
        </w:rPr>
        <w:t xml:space="preserve"> ecuatoriana por naturalización. </w:t>
      </w:r>
    </w:p>
    <w:p w14:paraId="43A80E24" w14:textId="5F277DFA" w:rsidR="004C2A04" w:rsidRPr="00633EB0" w:rsidRDefault="004C2A04" w:rsidP="004C2A04">
      <w:pPr>
        <w:rPr>
          <w:rStyle w:val="Ninguno"/>
          <w:rFonts w:eastAsia="Times New Roman"/>
        </w:rPr>
      </w:pPr>
      <w:r w:rsidRPr="00633EB0">
        <w:rPr>
          <w:rStyle w:val="Ninguno"/>
        </w:rPr>
        <w:t>También se refiere a la c</w:t>
      </w:r>
      <w:r w:rsidR="002D661D">
        <w:rPr>
          <w:rStyle w:val="Ninguno"/>
        </w:rPr>
        <w:t>iudadanía</w:t>
      </w:r>
      <w:r w:rsidRPr="00633EB0">
        <w:rPr>
          <w:rStyle w:val="Ninguno"/>
        </w:rPr>
        <w:t xml:space="preserve"> ecuatoriana por naturalización a </w:t>
      </w:r>
      <w:r w:rsidR="003E69B6">
        <w:rPr>
          <w:rStyle w:val="Ninguno"/>
        </w:rPr>
        <w:t>través</w:t>
      </w:r>
      <w:r w:rsidRPr="00633EB0">
        <w:rPr>
          <w:rStyle w:val="Ninguno"/>
        </w:rPr>
        <w:t xml:space="preserve"> de la declaratoria por matrimonio o unión de hecho, cuando la Ley indica que luego de haber transcurrido dos </w:t>
      </w:r>
      <w:r w:rsidR="002D661D">
        <w:rPr>
          <w:rStyle w:val="Ninguno"/>
        </w:rPr>
        <w:t>año</w:t>
      </w:r>
      <w:r w:rsidRPr="00633EB0">
        <w:rPr>
          <w:rStyle w:val="Ninguno"/>
        </w:rPr>
        <w:t xml:space="preserve">s </w:t>
      </w:r>
      <w:r w:rsidRPr="00633EB0">
        <w:rPr>
          <w:rStyle w:val="Ninguno"/>
        </w:rPr>
        <w:lastRenderedPageBreak/>
        <w:t>luego de la celebración del matrimonio o registro de la unión de hecho, el ciudadano extranjero puede solicitar la c</w:t>
      </w:r>
      <w:r w:rsidR="002D661D">
        <w:rPr>
          <w:rStyle w:val="Ninguno"/>
        </w:rPr>
        <w:t>iudadanía</w:t>
      </w:r>
      <w:r w:rsidRPr="00633EB0">
        <w:rPr>
          <w:rStyle w:val="Ninguno"/>
        </w:rPr>
        <w:t xml:space="preserve"> ecuatoriana; mientras que el Reglamento a la Ley se refiere al hecho del registro en los dos casos tanto en el matrimonio como en la unión de hecho.  El problema se evidencia cuando una persona ecuatoriana contrajo matrimonio en el exterior y este no fue registrado en la Dirección Nacional de Registro Civil, Identificación y Cedulación, por lo tanto, esta persona puede tener un matrimonio mucho mayor al de los dos </w:t>
      </w:r>
      <w:r w:rsidR="002D661D">
        <w:rPr>
          <w:rStyle w:val="Ninguno"/>
        </w:rPr>
        <w:t>año</w:t>
      </w:r>
      <w:r w:rsidRPr="00633EB0">
        <w:rPr>
          <w:rStyle w:val="Ninguno"/>
        </w:rPr>
        <w:t>s; sin embargo, si no lo ha registrado, no podría acceder a la c</w:t>
      </w:r>
      <w:r w:rsidR="002D661D">
        <w:rPr>
          <w:rStyle w:val="Ninguno"/>
        </w:rPr>
        <w:t>iudadanía</w:t>
      </w:r>
      <w:r w:rsidRPr="00633EB0">
        <w:rPr>
          <w:rStyle w:val="Ninguno"/>
        </w:rPr>
        <w:t xml:space="preserve"> ecuatoriana por naturalización según el Reglamento a la Ley.</w:t>
      </w:r>
    </w:p>
    <w:p w14:paraId="213364A7" w14:textId="74E9A8C1" w:rsidR="004C2A04" w:rsidRPr="00633EB0" w:rsidRDefault="004C2A04" w:rsidP="004C2A04">
      <w:pPr>
        <w:rPr>
          <w:rStyle w:val="Ninguno"/>
          <w:rFonts w:eastAsia="Times New Roman"/>
        </w:rPr>
      </w:pPr>
      <w:r w:rsidRPr="00633EB0">
        <w:rPr>
          <w:rStyle w:val="Ninguno"/>
        </w:rPr>
        <w:t xml:space="preserve">En este punto es importante hacer notar un detalle </w:t>
      </w:r>
      <w:r w:rsidR="00177398">
        <w:rPr>
          <w:rStyle w:val="Ninguno"/>
        </w:rPr>
        <w:t>que se  observó</w:t>
      </w:r>
      <w:r w:rsidRPr="00633EB0">
        <w:rPr>
          <w:rStyle w:val="Ninguno"/>
        </w:rPr>
        <w:t xml:space="preserve"> en</w:t>
      </w:r>
      <w:r w:rsidR="00177398">
        <w:rPr>
          <w:rStyle w:val="Ninguno"/>
        </w:rPr>
        <w:t xml:space="preserve"> un debate en</w:t>
      </w:r>
      <w:r w:rsidRPr="00633EB0">
        <w:rPr>
          <w:rStyle w:val="Ninguno"/>
        </w:rPr>
        <w:t xml:space="preserve"> la Dirección de Visados y Naturalizaciones,</w:t>
      </w:r>
      <w:r w:rsidR="00177398">
        <w:rPr>
          <w:rStyle w:val="Ninguno"/>
        </w:rPr>
        <w:t xml:space="preserve"> </w:t>
      </w:r>
      <w:r w:rsidRPr="00633EB0">
        <w:rPr>
          <w:rStyle w:val="Ninguno"/>
        </w:rPr>
        <w:t xml:space="preserve"> donde se puso en evidencia el hecho de que dos ciudadanos extranjeros que mant</w:t>
      </w:r>
      <w:r w:rsidR="002D661D">
        <w:rPr>
          <w:rStyle w:val="Ninguno"/>
        </w:rPr>
        <w:t>enía</w:t>
      </w:r>
      <w:r w:rsidRPr="00633EB0">
        <w:rPr>
          <w:rStyle w:val="Ninguno"/>
        </w:rPr>
        <w:t xml:space="preserve">n un matrimonio de alrededor de 15 </w:t>
      </w:r>
      <w:r w:rsidR="002D661D">
        <w:rPr>
          <w:rStyle w:val="Ninguno"/>
        </w:rPr>
        <w:t>año</w:t>
      </w:r>
      <w:r w:rsidRPr="00633EB0">
        <w:rPr>
          <w:rStyle w:val="Ninguno"/>
        </w:rPr>
        <w:t>s, inmigraron a</w:t>
      </w:r>
      <w:r w:rsidR="00177398">
        <w:rPr>
          <w:rStyle w:val="Ninguno"/>
        </w:rPr>
        <w:t xml:space="preserve">l Ecuador hace varios </w:t>
      </w:r>
      <w:r w:rsidR="002D661D">
        <w:rPr>
          <w:rStyle w:val="Ninguno"/>
        </w:rPr>
        <w:t>año</w:t>
      </w:r>
      <w:r w:rsidR="00177398">
        <w:rPr>
          <w:rStyle w:val="Ninguno"/>
        </w:rPr>
        <w:t>s</w:t>
      </w:r>
      <w:r w:rsidRPr="00633EB0">
        <w:rPr>
          <w:rStyle w:val="Ninguno"/>
        </w:rPr>
        <w:t xml:space="preserve">,  registrando su matrimonio en la Dirección Nacional de Registro Civil, Identificación y Cedulación inmediatamente luego de su ingreso al </w:t>
      </w:r>
      <w:r w:rsidR="003E69B6">
        <w:rPr>
          <w:rStyle w:val="Ninguno"/>
        </w:rPr>
        <w:t>país</w:t>
      </w:r>
      <w:r w:rsidRPr="00633EB0">
        <w:rPr>
          <w:rStyle w:val="Ninguno"/>
        </w:rPr>
        <w:t xml:space="preserve"> y gestionando la c</w:t>
      </w:r>
      <w:r w:rsidR="002D661D">
        <w:rPr>
          <w:rStyle w:val="Ninguno"/>
        </w:rPr>
        <w:t>iudadanía</w:t>
      </w:r>
      <w:r w:rsidRPr="00633EB0">
        <w:rPr>
          <w:rStyle w:val="Ninguno"/>
        </w:rPr>
        <w:t xml:space="preserve"> ecuatoriana por naturalización uno de los cónyuges. En esta situación se contarían los dos </w:t>
      </w:r>
      <w:r w:rsidR="002D661D">
        <w:rPr>
          <w:rStyle w:val="Ninguno"/>
        </w:rPr>
        <w:t>año</w:t>
      </w:r>
      <w:r w:rsidRPr="00633EB0">
        <w:rPr>
          <w:rStyle w:val="Ninguno"/>
        </w:rPr>
        <w:t xml:space="preserve">s desde la fecha del registro; sin embargo, en ese momento no era ecuatoriano, por lo que no existía la opción y, por lo tanto, podría ser pertinente también considerar que los dos </w:t>
      </w:r>
      <w:r w:rsidR="002D661D">
        <w:rPr>
          <w:rStyle w:val="Ninguno"/>
        </w:rPr>
        <w:t>año</w:t>
      </w:r>
      <w:r w:rsidRPr="00633EB0">
        <w:rPr>
          <w:rStyle w:val="Ninguno"/>
        </w:rPr>
        <w:t>s deb</w:t>
      </w:r>
      <w:r w:rsidR="00204B01">
        <w:rPr>
          <w:rStyle w:val="Ninguno"/>
        </w:rPr>
        <w:t>erían</w:t>
      </w:r>
      <w:r w:rsidRPr="00633EB0">
        <w:rPr>
          <w:rStyle w:val="Ninguno"/>
        </w:rPr>
        <w:t xml:space="preserve"> contarse desde la fecha en la que el primer cónyuge accedió a la c</w:t>
      </w:r>
      <w:r w:rsidR="002D661D">
        <w:rPr>
          <w:rStyle w:val="Ninguno"/>
        </w:rPr>
        <w:t>iudadanía</w:t>
      </w:r>
      <w:r w:rsidRPr="00633EB0">
        <w:rPr>
          <w:rStyle w:val="Ninguno"/>
        </w:rPr>
        <w:t xml:space="preserve"> ecuatoriana. </w:t>
      </w:r>
    </w:p>
    <w:p w14:paraId="4BA931E2" w14:textId="3DB4E5C7" w:rsidR="004C2A04" w:rsidRPr="00633EB0" w:rsidRDefault="004C2A04" w:rsidP="004C2A04">
      <w:pPr>
        <w:rPr>
          <w:rStyle w:val="Ninguno"/>
          <w:rFonts w:eastAsia="Times New Roman"/>
        </w:rPr>
      </w:pPr>
      <w:r w:rsidRPr="00633EB0">
        <w:rPr>
          <w:rStyle w:val="Ninguno"/>
        </w:rPr>
        <w:t>Por otro lado, un ciudadano ecuatoriano que ha mantenido un matrimonio</w:t>
      </w:r>
      <w:r w:rsidR="00177398">
        <w:rPr>
          <w:rStyle w:val="Ninguno"/>
        </w:rPr>
        <w:t xml:space="preserve"> con una extranjera, solo a manera de ejemplo, un</w:t>
      </w:r>
      <w:r w:rsidRPr="00633EB0">
        <w:rPr>
          <w:rStyle w:val="Ninguno"/>
        </w:rPr>
        <w:t xml:space="preserve"> por el mismo lapso de 15 </w:t>
      </w:r>
      <w:r w:rsidR="002D661D">
        <w:rPr>
          <w:rStyle w:val="Ninguno"/>
        </w:rPr>
        <w:t>año</w:t>
      </w:r>
      <w:r w:rsidRPr="00633EB0">
        <w:rPr>
          <w:rStyle w:val="Ninguno"/>
        </w:rPr>
        <w:t xml:space="preserve">s y que no lo registró, estaría obligado a esperar los dos </w:t>
      </w:r>
      <w:r w:rsidR="002D661D">
        <w:rPr>
          <w:rStyle w:val="Ninguno"/>
        </w:rPr>
        <w:t>año</w:t>
      </w:r>
      <w:r w:rsidRPr="00633EB0">
        <w:rPr>
          <w:rStyle w:val="Ninguno"/>
        </w:rPr>
        <w:t>s, para poder tramitar la c</w:t>
      </w:r>
      <w:r w:rsidR="002D661D">
        <w:rPr>
          <w:rStyle w:val="Ninguno"/>
        </w:rPr>
        <w:t>iudadanía</w:t>
      </w:r>
      <w:r w:rsidRPr="00633EB0">
        <w:rPr>
          <w:rStyle w:val="Ninguno"/>
        </w:rPr>
        <w:t xml:space="preserve"> ecuatoriana para su cónyuge. </w:t>
      </w:r>
    </w:p>
    <w:p w14:paraId="34EB956D" w14:textId="0E713822" w:rsidR="004C2A04" w:rsidRPr="00633EB0" w:rsidRDefault="004C2A04" w:rsidP="004C2A04">
      <w:pPr>
        <w:rPr>
          <w:rFonts w:eastAsia="Times New Roman"/>
          <w:lang w:eastAsia="es-EC"/>
        </w:rPr>
      </w:pPr>
      <w:r w:rsidRPr="00633EB0">
        <w:t xml:space="preserve">Se efectuó también la siguiente pregunta: </w:t>
      </w:r>
      <w:r w:rsidRPr="00633EB0">
        <w:rPr>
          <w:rFonts w:eastAsia="Times New Roman"/>
          <w:lang w:eastAsia="es-EC"/>
        </w:rPr>
        <w:t>¿Considera usted que la Ley Orgánica de Movilidad Humana, cont</w:t>
      </w:r>
      <w:r w:rsidR="002D661D">
        <w:rPr>
          <w:rFonts w:eastAsia="Times New Roman"/>
          <w:lang w:eastAsia="es-EC"/>
        </w:rPr>
        <w:t>iene</w:t>
      </w:r>
      <w:r w:rsidRPr="00633EB0">
        <w:rPr>
          <w:rFonts w:eastAsia="Times New Roman"/>
          <w:lang w:eastAsia="es-EC"/>
        </w:rPr>
        <w:t xml:space="preserve"> vacíos y contradicciones en el tema de naturalizaciones? Refiera los ejemplos que considere.</w:t>
      </w:r>
    </w:p>
    <w:p w14:paraId="4CD046C5" w14:textId="4872BFAA" w:rsidR="004C2A04" w:rsidRPr="00633EB0" w:rsidRDefault="004C2A04" w:rsidP="004C2A04">
      <w:r w:rsidRPr="00633EB0">
        <w:rPr>
          <w:rFonts w:eastAsia="Times New Roman"/>
          <w:lang w:eastAsia="es-EC"/>
        </w:rPr>
        <w:lastRenderedPageBreak/>
        <w:t>FN-CZ9, indicó que es evidente que la nueva normativa cont</w:t>
      </w:r>
      <w:r w:rsidR="002D661D">
        <w:rPr>
          <w:rFonts w:eastAsia="Times New Roman"/>
          <w:lang w:eastAsia="es-EC"/>
        </w:rPr>
        <w:t>iene</w:t>
      </w:r>
      <w:r w:rsidRPr="00633EB0">
        <w:rPr>
          <w:rFonts w:eastAsia="Times New Roman"/>
          <w:lang w:eastAsia="es-EC"/>
        </w:rPr>
        <w:t xml:space="preserve"> varios vacíos que se encuentran generando inconvenientes al momento de la aplicación en las diferentes Coordinaciones Zonales</w:t>
      </w:r>
      <w:r w:rsidR="00880ACF">
        <w:rPr>
          <w:rFonts w:eastAsia="Times New Roman"/>
          <w:lang w:eastAsia="es-EC"/>
        </w:rPr>
        <w:t xml:space="preserve">, </w:t>
      </w:r>
      <w:r w:rsidR="00325D0F">
        <w:rPr>
          <w:rFonts w:eastAsia="Times New Roman"/>
          <w:lang w:eastAsia="es-EC"/>
        </w:rPr>
        <w:t>y</w:t>
      </w:r>
      <w:r w:rsidRPr="00633EB0">
        <w:rPr>
          <w:rFonts w:eastAsia="Times New Roman"/>
          <w:lang w:eastAsia="es-EC"/>
        </w:rPr>
        <w:t xml:space="preserve"> coloca como ejemplo lo que la Ley Orgánica de Movilidad Humana (2017), s</w:t>
      </w:r>
      <w:r w:rsidR="003E69B6">
        <w:rPr>
          <w:rFonts w:eastAsia="Times New Roman"/>
          <w:lang w:eastAsia="es-EC"/>
        </w:rPr>
        <w:t>eñala</w:t>
      </w:r>
      <w:r w:rsidRPr="00633EB0">
        <w:rPr>
          <w:rFonts w:eastAsia="Times New Roman"/>
          <w:lang w:eastAsia="es-EC"/>
        </w:rPr>
        <w:t xml:space="preserve"> en los a</w:t>
      </w:r>
      <w:r w:rsidR="002D661D">
        <w:rPr>
          <w:rFonts w:eastAsia="Times New Roman"/>
          <w:lang w:eastAsia="es-EC"/>
        </w:rPr>
        <w:t>rtículo</w:t>
      </w:r>
      <w:r w:rsidRPr="00633EB0">
        <w:rPr>
          <w:rFonts w:eastAsia="Times New Roman"/>
          <w:lang w:eastAsia="es-EC"/>
        </w:rPr>
        <w:t xml:space="preserve"> 71 y 72 donde se establece como requisito para adquirir la Carta de Naturalización la permanencia en el territorio ecuatoriano de manera regular y continua por al menos tres </w:t>
      </w:r>
      <w:r w:rsidR="002D661D">
        <w:rPr>
          <w:rFonts w:eastAsia="Times New Roman"/>
          <w:lang w:eastAsia="es-EC"/>
        </w:rPr>
        <w:t>año</w:t>
      </w:r>
      <w:r w:rsidRPr="00633EB0">
        <w:rPr>
          <w:rFonts w:eastAsia="Times New Roman"/>
          <w:lang w:eastAsia="es-EC"/>
        </w:rPr>
        <w:t>s; sin precisar si esta residencia debe ser permanente</w:t>
      </w:r>
      <w:r w:rsidR="00880ACF">
        <w:rPr>
          <w:rFonts w:eastAsia="Times New Roman"/>
          <w:lang w:eastAsia="es-EC"/>
        </w:rPr>
        <w:t xml:space="preserve">, </w:t>
      </w:r>
      <w:r w:rsidR="00325D0F">
        <w:rPr>
          <w:rFonts w:eastAsia="Times New Roman"/>
          <w:lang w:eastAsia="es-EC"/>
        </w:rPr>
        <w:t>y</w:t>
      </w:r>
      <w:r w:rsidRPr="00633EB0">
        <w:rPr>
          <w:rFonts w:eastAsia="Times New Roman"/>
          <w:lang w:eastAsia="es-EC"/>
        </w:rPr>
        <w:t xml:space="preserve">a que como se conoce la permanencia regular y continua también la otorga una residencia temporal. </w:t>
      </w:r>
      <w:r w:rsidRPr="00633EB0">
        <w:t xml:space="preserve"> </w:t>
      </w:r>
    </w:p>
    <w:p w14:paraId="6D37DB0A" w14:textId="4207028E" w:rsidR="004C2A04" w:rsidRPr="00633EB0" w:rsidRDefault="004C2A04" w:rsidP="004C2A04">
      <w:pPr>
        <w:rPr>
          <w:rStyle w:val="Ninguno"/>
          <w:rFonts w:eastAsia="Times New Roman"/>
        </w:rPr>
      </w:pPr>
      <w:r w:rsidRPr="00633EB0">
        <w:rPr>
          <w:rStyle w:val="Ninguno"/>
        </w:rPr>
        <w:t>Señaló también que esta norma, en definitiva, no cont</w:t>
      </w:r>
      <w:r w:rsidR="002D661D">
        <w:rPr>
          <w:rStyle w:val="Ninguno"/>
        </w:rPr>
        <w:t>iene</w:t>
      </w:r>
      <w:r w:rsidRPr="00633EB0">
        <w:rPr>
          <w:rStyle w:val="Ninguno"/>
        </w:rPr>
        <w:t xml:space="preserve"> todos los mecanismos y disposiciones correctas para gestionar de manera apropiada los procesos de naturalización, tanto en el Ecuador como en el exterior cuando se empiece con su implementación. A pesar de lo anotado, la funcionaria le considera como una norma </w:t>
      </w:r>
      <w:r w:rsidRPr="00633EB0">
        <w:rPr>
          <w:rStyle w:val="Ninguno"/>
          <w:i/>
          <w:iCs/>
        </w:rPr>
        <w:t xml:space="preserve">perfectible </w:t>
      </w:r>
      <w:r w:rsidRPr="00633EB0">
        <w:rPr>
          <w:rStyle w:val="Ninguno"/>
        </w:rPr>
        <w:t xml:space="preserve">lo cual debe hacerse a </w:t>
      </w:r>
      <w:r w:rsidR="003E69B6">
        <w:rPr>
          <w:rStyle w:val="Ninguno"/>
        </w:rPr>
        <w:t>través</w:t>
      </w:r>
      <w:r w:rsidRPr="00633EB0">
        <w:rPr>
          <w:rStyle w:val="Ninguno"/>
        </w:rPr>
        <w:t xml:space="preserve"> de una reforma, que será planteada luego de la práctica diaria que se vaya viviendo tanto en las unidades desconcentradas como en los consulados.</w:t>
      </w:r>
    </w:p>
    <w:p w14:paraId="12DB08EB" w14:textId="2A97CE80" w:rsidR="004C2A04" w:rsidRPr="00633EB0" w:rsidRDefault="004C2A04" w:rsidP="004C2A04">
      <w:pPr>
        <w:rPr>
          <w:lang w:eastAsia="es-EC"/>
        </w:rPr>
      </w:pPr>
      <w:r w:rsidRPr="00633EB0">
        <w:t>A</w:t>
      </w:r>
      <w:r w:rsidR="003E69B6">
        <w:t>de</w:t>
      </w:r>
      <w:r w:rsidR="002D661D">
        <w:t>más</w:t>
      </w:r>
      <w:r w:rsidRPr="00633EB0">
        <w:t xml:space="preserve"> de lo anotado, también precisó que esta normativa no define hasta cuándo contar los tres </w:t>
      </w:r>
      <w:r w:rsidR="002D661D">
        <w:t>año</w:t>
      </w:r>
      <w:r w:rsidRPr="00633EB0">
        <w:t>s de residencia regular y continua para los trámites de carta de naturalización</w:t>
      </w:r>
      <w:r w:rsidR="00880ACF">
        <w:t xml:space="preserve"> </w:t>
      </w:r>
      <w:r w:rsidR="00325D0F">
        <w:t>y</w:t>
      </w:r>
      <w:r w:rsidRPr="00633EB0">
        <w:t xml:space="preserve"> finalmente ratifica que existe contradicción en cuanto a los trámites de declaratorias de la c</w:t>
      </w:r>
      <w:r w:rsidR="002D661D">
        <w:t>iudadanía</w:t>
      </w:r>
      <w:r w:rsidRPr="00633EB0">
        <w:t xml:space="preserve"> por matrimonio o unión de hecho</w:t>
      </w:r>
      <w:r w:rsidR="00880ACF">
        <w:t xml:space="preserve">, </w:t>
      </w:r>
      <w:r w:rsidR="00325D0F">
        <w:t>y</w:t>
      </w:r>
      <w:r w:rsidRPr="00633EB0">
        <w:t xml:space="preserve">a que la Ley Orgánica de Movilidad Humana (2017) precisa dos </w:t>
      </w:r>
      <w:r w:rsidR="002D661D">
        <w:t>año</w:t>
      </w:r>
      <w:r w:rsidRPr="00633EB0">
        <w:t>s luego de la celebración del matrimonio; mientras que, su Reglamento s</w:t>
      </w:r>
      <w:r w:rsidR="003E69B6">
        <w:t>eñala</w:t>
      </w:r>
      <w:r w:rsidRPr="00633EB0">
        <w:t xml:space="preserve"> dos </w:t>
      </w:r>
      <w:r w:rsidR="002D661D">
        <w:t>año</w:t>
      </w:r>
      <w:r w:rsidRPr="00633EB0">
        <w:t>s luego de la fecha del registro, precisando que este inconveniente sería aplicable para los matrimonios  celebrados en el exterior.</w:t>
      </w:r>
    </w:p>
    <w:p w14:paraId="77F1E3A1" w14:textId="26974755" w:rsidR="004C2A04" w:rsidRPr="00633EB0" w:rsidRDefault="004C2A04" w:rsidP="004C2A04">
      <w:pPr>
        <w:rPr>
          <w:rStyle w:val="Ninguno"/>
          <w:rFonts w:eastAsia="Times New Roman"/>
        </w:rPr>
      </w:pPr>
      <w:r w:rsidRPr="00633EB0">
        <w:rPr>
          <w:rStyle w:val="Ninguno"/>
        </w:rPr>
        <w:t>FN-CZ8 manifestó que, efectivamente, existen vacíos y contradicciones legales, a</w:t>
      </w:r>
      <w:r w:rsidR="003E69B6">
        <w:rPr>
          <w:rStyle w:val="Ninguno"/>
        </w:rPr>
        <w:t>de</w:t>
      </w:r>
      <w:r w:rsidR="002D661D">
        <w:rPr>
          <w:rStyle w:val="Ninguno"/>
        </w:rPr>
        <w:t>más</w:t>
      </w:r>
      <w:r w:rsidRPr="00633EB0">
        <w:rPr>
          <w:rStyle w:val="Ninguno"/>
        </w:rPr>
        <w:t xml:space="preserve"> de la falta de lineamientos en la implementación de la Ley; sin embargo, precisó que en la </w:t>
      </w:r>
      <w:r w:rsidRPr="00633EB0">
        <w:rPr>
          <w:rStyle w:val="Ninguno"/>
        </w:rPr>
        <w:lastRenderedPageBreak/>
        <w:t xml:space="preserve">coordinación en la que se encuentra se aplicó la normativa desde la celebración del matrimonio y no desde la fecha del registro. </w:t>
      </w:r>
    </w:p>
    <w:p w14:paraId="15B6838A" w14:textId="20413772" w:rsidR="004C2A04" w:rsidRPr="00633EB0" w:rsidRDefault="004C2A04" w:rsidP="004C2A04">
      <w:pPr>
        <w:rPr>
          <w:rStyle w:val="Ninguno"/>
          <w:rFonts w:eastAsia="Times New Roman"/>
        </w:rPr>
      </w:pPr>
      <w:r w:rsidRPr="00633EB0">
        <w:rPr>
          <w:rStyle w:val="Ninguno"/>
        </w:rPr>
        <w:t>FN-CZ6 consideró que, a</w:t>
      </w:r>
      <w:r w:rsidR="003E69B6">
        <w:rPr>
          <w:rStyle w:val="Ninguno"/>
        </w:rPr>
        <w:t>de</w:t>
      </w:r>
      <w:r w:rsidR="002D661D">
        <w:rPr>
          <w:rStyle w:val="Ninguno"/>
        </w:rPr>
        <w:t>más</w:t>
      </w:r>
      <w:r w:rsidRPr="00633EB0">
        <w:rPr>
          <w:rStyle w:val="Ninguno"/>
        </w:rPr>
        <w:t xml:space="preserve"> de lo que ya se ha anotado, la nueva normativa no ha establecido un procedimiento para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para las personas que mant</w:t>
      </w:r>
      <w:r w:rsidR="002D661D">
        <w:rPr>
          <w:rStyle w:val="Ninguno"/>
        </w:rPr>
        <w:t>iene</w:t>
      </w:r>
      <w:r w:rsidRPr="00633EB0">
        <w:rPr>
          <w:rStyle w:val="Ninguno"/>
        </w:rPr>
        <w:t>n una situación de p</w:t>
      </w:r>
      <w:r w:rsidR="003B77ED">
        <w:rPr>
          <w:rStyle w:val="Ninguno"/>
        </w:rPr>
        <w:t>rotección</w:t>
      </w:r>
      <w:r w:rsidRPr="00633EB0">
        <w:rPr>
          <w:rStyle w:val="Ninguno"/>
        </w:rPr>
        <w:t xml:space="preserve"> internacional como son los refugiados; sin embargo, de las observaciones que se han efectuado en la Dirección de Visados y Naturalizaciones, se puede indicar que el procedimiento es el mismo para las personas que obt</w:t>
      </w:r>
      <w:r w:rsidR="002D661D">
        <w:rPr>
          <w:rStyle w:val="Ninguno"/>
        </w:rPr>
        <w:t>iene</w:t>
      </w:r>
      <w:r w:rsidRPr="00633EB0">
        <w:rPr>
          <w:rStyle w:val="Ninguno"/>
        </w:rPr>
        <w:t xml:space="preserve">n la carta de naturalización por residencia de tres </w:t>
      </w:r>
      <w:r w:rsidR="002D661D">
        <w:rPr>
          <w:rStyle w:val="Ninguno"/>
        </w:rPr>
        <w:t>año</w:t>
      </w:r>
      <w:r w:rsidRPr="00633EB0">
        <w:rPr>
          <w:rStyle w:val="Ninguno"/>
        </w:rPr>
        <w:t>s, estando únicamente prohibido la publicación en un medio de difusión nacional la solicitud de su naturalización, para el caso de las personas en situación de p</w:t>
      </w:r>
      <w:r w:rsidR="003B77ED">
        <w:rPr>
          <w:rStyle w:val="Ninguno"/>
        </w:rPr>
        <w:t>rotección</w:t>
      </w:r>
      <w:r w:rsidRPr="00633EB0">
        <w:rPr>
          <w:rStyle w:val="Ninguno"/>
        </w:rPr>
        <w:t xml:space="preserve"> internacional o </w:t>
      </w:r>
      <w:r w:rsidR="002D661D">
        <w:rPr>
          <w:rStyle w:val="Ninguno"/>
        </w:rPr>
        <w:t>más</w:t>
      </w:r>
      <w:r w:rsidRPr="00633EB0">
        <w:rPr>
          <w:rStyle w:val="Ninguno"/>
        </w:rPr>
        <w:t xml:space="preserve"> conocidos como refugiados, lo cual sí podría ocurrir en los requerimientos ordinarios vinculados con la residencia.</w:t>
      </w:r>
    </w:p>
    <w:p w14:paraId="15E0F5EA" w14:textId="4096F004" w:rsidR="004C2A04" w:rsidRPr="00633EB0" w:rsidRDefault="004C2A04" w:rsidP="004C2A04">
      <w:pPr>
        <w:rPr>
          <w:rStyle w:val="Ninguno"/>
          <w:rFonts w:eastAsia="Times New Roman"/>
        </w:rPr>
      </w:pPr>
      <w:r w:rsidRPr="00633EB0">
        <w:rPr>
          <w:rStyle w:val="Ninguno"/>
        </w:rPr>
        <w:t xml:space="preserve">A la ex autoridad EA-DVN se le formuló la siguiente pregunta: </w:t>
      </w:r>
      <w:r w:rsidRPr="00633EB0">
        <w:rPr>
          <w:rStyle w:val="Ninguno"/>
          <w:bCs/>
        </w:rPr>
        <w:t>¿Considera que la Ley Orgánica de Movilidad Humana cont</w:t>
      </w:r>
      <w:r w:rsidR="002D661D">
        <w:rPr>
          <w:rStyle w:val="Ninguno"/>
          <w:bCs/>
        </w:rPr>
        <w:t>iene</w:t>
      </w:r>
      <w:r w:rsidRPr="00633EB0">
        <w:rPr>
          <w:rStyle w:val="Ninguno"/>
          <w:bCs/>
        </w:rPr>
        <w:t xml:space="preserve"> vacíos y/o contradicciones legales? ¿Emprendió usted alguna gestión para la propuesta de reforma? Mencione las principales acciones. </w:t>
      </w:r>
      <w:r w:rsidRPr="00633EB0">
        <w:rPr>
          <w:rStyle w:val="Ninguno"/>
        </w:rPr>
        <w:t>Esta fue su respuesta:</w:t>
      </w:r>
    </w:p>
    <w:p w14:paraId="7246CEFF" w14:textId="240442D1" w:rsidR="004C2A04" w:rsidRPr="00633EB0" w:rsidRDefault="004C2A04" w:rsidP="004C2A04">
      <w:pPr>
        <w:rPr>
          <w:rStyle w:val="Ninguno"/>
          <w:rFonts w:eastAsia="Times New Roman"/>
        </w:rPr>
      </w:pPr>
      <w:r w:rsidRPr="00633EB0">
        <w:rPr>
          <w:rStyle w:val="Ninguno"/>
        </w:rPr>
        <w:t xml:space="preserve">Se refiere a la residencia de al menos tres </w:t>
      </w:r>
      <w:r w:rsidR="002D661D">
        <w:rPr>
          <w:rStyle w:val="Ninguno"/>
        </w:rPr>
        <w:t>año</w:t>
      </w:r>
      <w:r w:rsidRPr="00633EB0">
        <w:rPr>
          <w:rStyle w:val="Ninguno"/>
        </w:rPr>
        <w:t>s, que involucra tanto las visas de residencia temporal como permanente que le brindan regularidad y continuidad al titular, lo cual indicó que ha provocado inconvenientes al momento de intentar solicitar la c</w:t>
      </w:r>
      <w:r w:rsidR="002D661D">
        <w:rPr>
          <w:rStyle w:val="Ninguno"/>
        </w:rPr>
        <w:t>iudadanía</w:t>
      </w:r>
      <w:r w:rsidRPr="00633EB0">
        <w:rPr>
          <w:rStyle w:val="Ninguno"/>
        </w:rPr>
        <w:t xml:space="preserve"> ecuatoriana por naturalización, a </w:t>
      </w:r>
      <w:r w:rsidR="003E69B6">
        <w:rPr>
          <w:rStyle w:val="Ninguno"/>
        </w:rPr>
        <w:t>través</w:t>
      </w:r>
      <w:r w:rsidRPr="00633EB0">
        <w:rPr>
          <w:rStyle w:val="Ninguno"/>
        </w:rPr>
        <w:t xml:space="preserve"> de una visa de residencia temporal, las cuales, a</w:t>
      </w:r>
      <w:r w:rsidR="003E69B6">
        <w:rPr>
          <w:rStyle w:val="Ninguno"/>
        </w:rPr>
        <w:t>de</w:t>
      </w:r>
      <w:r w:rsidR="002D661D">
        <w:rPr>
          <w:rStyle w:val="Ninguno"/>
        </w:rPr>
        <w:t>más</w:t>
      </w:r>
      <w:r w:rsidRPr="00633EB0">
        <w:rPr>
          <w:rStyle w:val="Ninguno"/>
        </w:rPr>
        <w:t>, según la Ley Orgánica de Movilidad Humana solo t</w:t>
      </w:r>
      <w:r w:rsidR="002D661D">
        <w:rPr>
          <w:rStyle w:val="Ninguno"/>
        </w:rPr>
        <w:t>iene</w:t>
      </w:r>
      <w:r w:rsidRPr="00633EB0">
        <w:rPr>
          <w:rStyle w:val="Ninguno"/>
        </w:rPr>
        <w:t xml:space="preserve">n una vigencia de dos </w:t>
      </w:r>
      <w:r w:rsidR="002D661D">
        <w:rPr>
          <w:rStyle w:val="Ninguno"/>
        </w:rPr>
        <w:t>año</w:t>
      </w:r>
      <w:r w:rsidRPr="00633EB0">
        <w:rPr>
          <w:rStyle w:val="Ninguno"/>
        </w:rPr>
        <w:t>s, lo cual le condujo a realizar una consulta en la Coordinación General J</w:t>
      </w:r>
      <w:r w:rsidR="003E69B6">
        <w:rPr>
          <w:rStyle w:val="Ninguno"/>
        </w:rPr>
        <w:t>urídica</w:t>
      </w:r>
      <w:r w:rsidRPr="00633EB0">
        <w:rPr>
          <w:rStyle w:val="Ninguno"/>
        </w:rPr>
        <w:t xml:space="preserve"> de Cancillería, sin que esta haya sido solventada.</w:t>
      </w:r>
    </w:p>
    <w:p w14:paraId="2180074C" w14:textId="67E0CF20" w:rsidR="004C2A04" w:rsidRPr="00633EB0" w:rsidRDefault="004C2A04" w:rsidP="004C2A04">
      <w:pPr>
        <w:rPr>
          <w:rStyle w:val="Ninguno"/>
          <w:rFonts w:eastAsia="Times New Roman"/>
        </w:rPr>
      </w:pPr>
      <w:r w:rsidRPr="00633EB0">
        <w:rPr>
          <w:rStyle w:val="Ninguno"/>
        </w:rPr>
        <w:t>A</w:t>
      </w:r>
      <w:r w:rsidR="003E69B6">
        <w:rPr>
          <w:rStyle w:val="Ninguno"/>
        </w:rPr>
        <w:t>de</w:t>
      </w:r>
      <w:r w:rsidR="002D661D">
        <w:rPr>
          <w:rStyle w:val="Ninguno"/>
        </w:rPr>
        <w:t>más</w:t>
      </w:r>
      <w:r w:rsidRPr="00633EB0">
        <w:rPr>
          <w:rStyle w:val="Ninguno"/>
        </w:rPr>
        <w:t>, señaló:</w:t>
      </w:r>
    </w:p>
    <w:p w14:paraId="47A4AF6C" w14:textId="0045A8C6" w:rsidR="004C2A04" w:rsidRPr="00633EB0" w:rsidRDefault="004C2A04" w:rsidP="004C2A04">
      <w:pPr>
        <w:pStyle w:val="ms40palabras"/>
        <w:rPr>
          <w:rStyle w:val="Ninguno"/>
        </w:rPr>
      </w:pPr>
      <w:r w:rsidRPr="00633EB0">
        <w:rPr>
          <w:rStyle w:val="Ninguno"/>
        </w:rPr>
        <w:lastRenderedPageBreak/>
        <w:t xml:space="preserve">La misma Ley Orgánica de Movilidad Humana, establece para aquella persona que ostente un visa de residencia permanente podrá ausentarse del territorio hasta por un periodo de 180 días por cada </w:t>
      </w:r>
      <w:r w:rsidR="002D661D">
        <w:rPr>
          <w:rStyle w:val="Ninguno"/>
        </w:rPr>
        <w:t>año</w:t>
      </w:r>
      <w:r w:rsidRPr="00633EB0">
        <w:rPr>
          <w:rStyle w:val="Ninguno"/>
        </w:rPr>
        <w:t xml:space="preserve"> durante los dos primeros </w:t>
      </w:r>
      <w:r w:rsidR="002D661D">
        <w:rPr>
          <w:rStyle w:val="Ninguno"/>
        </w:rPr>
        <w:t>año</w:t>
      </w:r>
      <w:r w:rsidRPr="00633EB0">
        <w:rPr>
          <w:rStyle w:val="Ninguno"/>
        </w:rPr>
        <w:t xml:space="preserve">s y hasta cinco a partir del tercer </w:t>
      </w:r>
      <w:r w:rsidR="002D661D">
        <w:rPr>
          <w:rStyle w:val="Ninguno"/>
        </w:rPr>
        <w:t>año</w:t>
      </w:r>
      <w:r w:rsidRPr="00633EB0">
        <w:rPr>
          <w:rStyle w:val="Ninguno"/>
        </w:rPr>
        <w:t xml:space="preserve">, en ese sentido existe una contradicción ya que en el tercer </w:t>
      </w:r>
      <w:r w:rsidR="002D661D">
        <w:rPr>
          <w:rStyle w:val="Ninguno"/>
        </w:rPr>
        <w:t>año</w:t>
      </w:r>
      <w:r w:rsidRPr="00633EB0">
        <w:rPr>
          <w:rStyle w:val="Ninguno"/>
        </w:rPr>
        <w:t xml:space="preserve"> podría ausentarse por </w:t>
      </w:r>
      <w:r w:rsidR="002D661D">
        <w:rPr>
          <w:rStyle w:val="Ninguno"/>
        </w:rPr>
        <w:t>más</w:t>
      </w:r>
      <w:r w:rsidRPr="00633EB0">
        <w:rPr>
          <w:rStyle w:val="Ninguno"/>
        </w:rPr>
        <w:t xml:space="preserve"> de 180 días y seguiría conservando la co</w:t>
      </w:r>
      <w:r w:rsidR="003B77ED">
        <w:rPr>
          <w:rStyle w:val="Ninguno"/>
        </w:rPr>
        <w:t>ndición</w:t>
      </w:r>
      <w:r w:rsidRPr="00633EB0">
        <w:rPr>
          <w:rStyle w:val="Ninguno"/>
        </w:rPr>
        <w:t xml:space="preserve"> de residente permanente en el Ecuador, sin embargo estaría limitado el derecho a naturalizarse ya que se les exige permanencia en el </w:t>
      </w:r>
      <w:r w:rsidR="003E69B6">
        <w:rPr>
          <w:rStyle w:val="Ninguno"/>
        </w:rPr>
        <w:t>país</w:t>
      </w:r>
      <w:r w:rsidRPr="00633EB0">
        <w:rPr>
          <w:rStyle w:val="Ninguno"/>
        </w:rPr>
        <w:t xml:space="preserve"> al menos 180 días en cada </w:t>
      </w:r>
      <w:r w:rsidR="002D661D">
        <w:rPr>
          <w:rStyle w:val="Ninguno"/>
        </w:rPr>
        <w:t>año</w:t>
      </w:r>
      <w:r w:rsidRPr="00633EB0">
        <w:rPr>
          <w:rStyle w:val="Ninguno"/>
        </w:rPr>
        <w:t xml:space="preserve">, con este mismo caso, se complican </w:t>
      </w:r>
      <w:r w:rsidR="002D661D">
        <w:rPr>
          <w:rStyle w:val="Ninguno"/>
        </w:rPr>
        <w:t>más</w:t>
      </w:r>
      <w:r w:rsidRPr="00633EB0">
        <w:rPr>
          <w:rStyle w:val="Ninguno"/>
        </w:rPr>
        <w:t xml:space="preserve"> las cosas, cuando la ley prevé que si la persona extranjera residente permanente se ausenta por primera ocasión </w:t>
      </w:r>
      <w:r w:rsidR="002D661D">
        <w:rPr>
          <w:rStyle w:val="Ninguno"/>
        </w:rPr>
        <w:t>más</w:t>
      </w:r>
      <w:r w:rsidRPr="00633EB0">
        <w:rPr>
          <w:rStyle w:val="Ninguno"/>
        </w:rPr>
        <w:t xml:space="preserve"> de 180 días no pierde la visa, sino es sujeto de una falta migratoria, subsanable a </w:t>
      </w:r>
      <w:r w:rsidR="003E69B6">
        <w:rPr>
          <w:rStyle w:val="Ninguno"/>
        </w:rPr>
        <w:t>través</w:t>
      </w:r>
      <w:r w:rsidRPr="00633EB0">
        <w:rPr>
          <w:rStyle w:val="Ninguno"/>
        </w:rPr>
        <w:t xml:space="preserve"> del pago de una multa, de hacerlo conservaría su residencia en el Ecuador, con aquello existe un claro vacío</w:t>
      </w:r>
      <w:r w:rsidR="00880ACF">
        <w:rPr>
          <w:rStyle w:val="Ninguno"/>
        </w:rPr>
        <w:t xml:space="preserve">, </w:t>
      </w:r>
      <w:r w:rsidR="00325D0F">
        <w:rPr>
          <w:rStyle w:val="Ninguno"/>
        </w:rPr>
        <w:t>y</w:t>
      </w:r>
      <w:r w:rsidRPr="00633EB0">
        <w:rPr>
          <w:rStyle w:val="Ninguno"/>
        </w:rPr>
        <w:t xml:space="preserve">a que en el entendido que pague la multa conservaría la residencia y de cumplir con el tiempo (3 </w:t>
      </w:r>
      <w:r w:rsidR="002D661D">
        <w:rPr>
          <w:rStyle w:val="Ninguno"/>
        </w:rPr>
        <w:t>año</w:t>
      </w:r>
      <w:r w:rsidRPr="00633EB0">
        <w:rPr>
          <w:rStyle w:val="Ninguno"/>
        </w:rPr>
        <w:t>s de residente) podría naturalizarse, es ahí que surge el vacío o la duda, es mi criterio, que sí lo podría hacer  (EA-DVN)</w:t>
      </w:r>
    </w:p>
    <w:p w14:paraId="13EAA0A6" w14:textId="528E9497" w:rsidR="004C2A04" w:rsidRPr="00633EB0" w:rsidRDefault="004C2A04" w:rsidP="004C2A04">
      <w:pPr>
        <w:rPr>
          <w:rStyle w:val="Ninguno"/>
          <w:rFonts w:eastAsia="Times New Roman"/>
        </w:rPr>
      </w:pPr>
      <w:r w:rsidRPr="00633EB0">
        <w:rPr>
          <w:rStyle w:val="Ninguno"/>
        </w:rPr>
        <w:t>Con el i</w:t>
      </w:r>
      <w:r w:rsidR="00204B01">
        <w:rPr>
          <w:rStyle w:val="Ninguno"/>
        </w:rPr>
        <w:t>nterés</w:t>
      </w:r>
      <w:r w:rsidRPr="00633EB0">
        <w:rPr>
          <w:rStyle w:val="Ninguno"/>
        </w:rPr>
        <w:t xml:space="preserve"> de corroborar las respuestas anteriores al tema de la investigación, a</w:t>
      </w:r>
      <w:r w:rsidR="003E69B6">
        <w:rPr>
          <w:rStyle w:val="Ninguno"/>
        </w:rPr>
        <w:t>de</w:t>
      </w:r>
      <w:r w:rsidR="002D661D">
        <w:rPr>
          <w:rStyle w:val="Ninguno"/>
        </w:rPr>
        <w:t>más</w:t>
      </w:r>
      <w:r w:rsidRPr="00633EB0">
        <w:rPr>
          <w:rStyle w:val="Ninguno"/>
        </w:rPr>
        <w:t xml:space="preserve">, se efectuó la siguiente pregunta </w:t>
      </w:r>
      <w:r w:rsidRPr="00633EB0">
        <w:rPr>
          <w:rStyle w:val="Ninguno"/>
          <w:bCs/>
        </w:rPr>
        <w:t>¿Considera usted que la Ley Orgánica de Movilidad Humana cont</w:t>
      </w:r>
      <w:r w:rsidR="002D661D">
        <w:rPr>
          <w:rStyle w:val="Ninguno"/>
          <w:bCs/>
        </w:rPr>
        <w:t>iene</w:t>
      </w:r>
      <w:r w:rsidRPr="00633EB0">
        <w:rPr>
          <w:rStyle w:val="Ninguno"/>
          <w:bCs/>
        </w:rPr>
        <w:t xml:space="preserve"> todas las herramientas para la correcta ejecución del tema de naturalizaciones?</w:t>
      </w:r>
    </w:p>
    <w:p w14:paraId="2B21AEB0" w14:textId="477F5B64" w:rsidR="004C2A04" w:rsidRPr="00633EB0" w:rsidRDefault="004C2A04" w:rsidP="004C2A04">
      <w:pPr>
        <w:rPr>
          <w:rStyle w:val="Ninguno"/>
          <w:rFonts w:eastAsia="Times New Roman"/>
        </w:rPr>
      </w:pPr>
      <w:r w:rsidRPr="00633EB0">
        <w:rPr>
          <w:rStyle w:val="Ninguno"/>
        </w:rPr>
        <w:t>Los funcionarios de las coordinaciones zonales 8, 6</w:t>
      </w:r>
      <w:r w:rsidR="00852CDD">
        <w:rPr>
          <w:rStyle w:val="Ninguno"/>
        </w:rPr>
        <w:t xml:space="preserve"> </w:t>
      </w:r>
      <w:r w:rsidR="00325D0F">
        <w:rPr>
          <w:rStyle w:val="Ninguno"/>
        </w:rPr>
        <w:t>y</w:t>
      </w:r>
      <w:r w:rsidRPr="00633EB0">
        <w:rPr>
          <w:rStyle w:val="Ninguno"/>
        </w:rPr>
        <w:t xml:space="preserve"> 4 indicaron que la normativa necesita reformas sustanciales; mientras que el funcionario de la Dirección FN-DVN, dice que al contener apenas mínimas herramientas legales dicha normativa, se ha cubierto o tratado de cubrir esos vacíos con normativa secundaria; sin embargo, como se conoce ninguna normativa ya sea que se dé a </w:t>
      </w:r>
      <w:r w:rsidR="003E69B6">
        <w:rPr>
          <w:rStyle w:val="Ninguno"/>
        </w:rPr>
        <w:t>través</w:t>
      </w:r>
      <w:r w:rsidRPr="00633EB0">
        <w:rPr>
          <w:rStyle w:val="Ninguno"/>
        </w:rPr>
        <w:t xml:space="preserve"> de Acuerdo Ministerial o cualquier otra modalidad, inclusive de ley, no puede modificar o contradecir a la Ley Orgánica de Movilidad Humana (2017), en razón de ser una normativa orgánica.</w:t>
      </w:r>
    </w:p>
    <w:p w14:paraId="46375A1F" w14:textId="74071835" w:rsidR="004C2A04" w:rsidRPr="00633EB0" w:rsidRDefault="004C2A04" w:rsidP="004C2A04">
      <w:pPr>
        <w:rPr>
          <w:rStyle w:val="Ninguno"/>
          <w:rFonts w:eastAsia="Times New Roman"/>
        </w:rPr>
      </w:pPr>
      <w:r w:rsidRPr="00633EB0">
        <w:rPr>
          <w:rStyle w:val="Ninguno"/>
        </w:rPr>
        <w:t xml:space="preserve">La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en el a</w:t>
      </w:r>
      <w:r w:rsidR="002D661D">
        <w:rPr>
          <w:rStyle w:val="Ninguno"/>
        </w:rPr>
        <w:t>rtículo</w:t>
      </w:r>
      <w:r w:rsidRPr="00633EB0">
        <w:rPr>
          <w:rStyle w:val="Ninguno"/>
        </w:rPr>
        <w:t xml:space="preserve"> 425 dentro de los dos primeros incisos se refiere a la jerarquía de las normas.</w:t>
      </w:r>
    </w:p>
    <w:p w14:paraId="54893C57" w14:textId="58160320" w:rsidR="004C2A04" w:rsidRPr="00633EB0" w:rsidRDefault="004C2A04" w:rsidP="004C2A04">
      <w:pPr>
        <w:pStyle w:val="ms40palabras"/>
        <w:rPr>
          <w:rStyle w:val="Ninguno"/>
        </w:rPr>
      </w:pPr>
      <w:r w:rsidRPr="00633EB0">
        <w:rPr>
          <w:rStyle w:val="Ninguno"/>
        </w:rPr>
        <w:lastRenderedPageBreak/>
        <w:t xml:space="preserve">El orden jerárquico de aplicación de las normas será el siguiente: La </w:t>
      </w:r>
      <w:r w:rsidR="002D661D">
        <w:rPr>
          <w:rStyle w:val="Ninguno"/>
        </w:rPr>
        <w:t>Constitución</w:t>
      </w:r>
      <w:r w:rsidRPr="00633EB0">
        <w:rPr>
          <w:rStyle w:val="Ninguno"/>
        </w:rPr>
        <w:t xml:space="preserve">; los tratados y convenios internacionales; las leyes orgánicas; las leyes ordinarias; las normas regionales y las ordenanzas distritales; los decretos y reglamentos; las ordenanzas; los acuerdos y las resoluciones; y los </w:t>
      </w:r>
      <w:r w:rsidR="003E69B6">
        <w:rPr>
          <w:rStyle w:val="Ninguno"/>
        </w:rPr>
        <w:t>de</w:t>
      </w:r>
      <w:r w:rsidR="002D661D">
        <w:rPr>
          <w:rStyle w:val="Ninguno"/>
        </w:rPr>
        <w:t>más</w:t>
      </w:r>
      <w:r w:rsidRPr="00633EB0">
        <w:rPr>
          <w:rStyle w:val="Ninguno"/>
        </w:rPr>
        <w:t xml:space="preserve"> actos y decisiones de los poderes </w:t>
      </w:r>
      <w:r w:rsidR="00204B01">
        <w:rPr>
          <w:rStyle w:val="Ninguno"/>
        </w:rPr>
        <w:t>público</w:t>
      </w:r>
      <w:r w:rsidRPr="00633EB0">
        <w:rPr>
          <w:rStyle w:val="Ninguno"/>
        </w:rPr>
        <w:t xml:space="preserve">s.  En el caso de conflicto entre normas de distinta jerarquía, la Corte Constitucional, las juezas y jueces, autoridades administrativas y servidoras y servidores </w:t>
      </w:r>
      <w:r w:rsidR="00204B01">
        <w:rPr>
          <w:rStyle w:val="Ninguno"/>
        </w:rPr>
        <w:t>público</w:t>
      </w:r>
      <w:r w:rsidRPr="00633EB0">
        <w:rPr>
          <w:rStyle w:val="Ninguno"/>
        </w:rPr>
        <w:t>s, lo resolverán mediante la aplicación de la norma jerárquica superior.</w:t>
      </w:r>
      <w:r w:rsidRPr="00633EB0">
        <w:rPr>
          <w:rStyle w:val="Ninguno"/>
        </w:rPr>
        <w:fldChar w:fldCharType="begin"/>
      </w:r>
      <w:r w:rsidRPr="00633EB0">
        <w:rPr>
          <w:rStyle w:val="Ninguno"/>
        </w:rPr>
        <w:instrText xml:space="preserve"> ADDIN EN.CITE &lt;EndNote&gt;&lt;Cite ExcludeAuth="1" &gt;&lt;Year&gt;2008&lt;/Year&gt;&lt;DisplayText&gt; (Asamblea Nacional Constituyente, 2008)&lt;/DisplayText&gt;&lt;record&gt;&lt;ref-type name="Book"&gt;6&lt;/ref-type&gt;&lt;contributors&gt;&lt;authors/&gt;&lt;/contributors&gt;&lt;titles/&gt;&lt;title&gt;Constitución del Ecuador&lt;/title&gt;&lt;periodical/&gt;&lt;dates&gt;&lt;year&gt;2008&lt;/year&gt;&lt;pub-dates/&gt;&lt;/dates&gt;&lt;/record&gt;&lt;/Cite&gt;&lt;/EndNote&gt;</w:instrText>
      </w:r>
      <w:r w:rsidRPr="00633EB0">
        <w:rPr>
          <w:rStyle w:val="Ninguno"/>
        </w:rPr>
        <w:fldChar w:fldCharType="separate"/>
      </w:r>
      <w:r w:rsidRPr="00633EB0">
        <w:rPr>
          <w:rStyle w:val="Ninguno"/>
        </w:rPr>
        <w:t xml:space="preserve"> (</w:t>
      </w:r>
      <w:r w:rsidR="002D661D">
        <w:rPr>
          <w:rStyle w:val="Ninguno"/>
        </w:rPr>
        <w:t>Constitución</w:t>
      </w:r>
      <w:r w:rsidRPr="00633EB0">
        <w:rPr>
          <w:rStyle w:val="Ninguno"/>
        </w:rPr>
        <w:t xml:space="preserve"> de la Re</w:t>
      </w:r>
      <w:r w:rsidR="002D661D">
        <w:rPr>
          <w:rStyle w:val="Ninguno"/>
        </w:rPr>
        <w:t>pública</w:t>
      </w:r>
      <w:r w:rsidRPr="00633EB0">
        <w:rPr>
          <w:rStyle w:val="Ninguno"/>
        </w:rPr>
        <w:t xml:space="preserve"> del Ecuador, 2008</w:t>
      </w:r>
      <w:r w:rsidRPr="00633EB0">
        <w:rPr>
          <w:rStyle w:val="Ninguno"/>
          <w:lang w:val="pt-PT"/>
        </w:rPr>
        <w:t xml:space="preserve">, </w:t>
      </w:r>
      <w:r w:rsidR="00ED28C2">
        <w:rPr>
          <w:rStyle w:val="Ninguno"/>
          <w:lang w:val="pt-PT"/>
        </w:rPr>
        <w:t>Art. 425</w:t>
      </w:r>
      <w:r w:rsidRPr="00633EB0">
        <w:rPr>
          <w:rStyle w:val="Ninguno"/>
        </w:rPr>
        <w:t>)</w:t>
      </w:r>
      <w:r w:rsidRPr="00633EB0">
        <w:rPr>
          <w:rStyle w:val="Ninguno"/>
        </w:rPr>
        <w:fldChar w:fldCharType="end"/>
      </w:r>
    </w:p>
    <w:p w14:paraId="2FDCB0B8" w14:textId="23611B9A" w:rsidR="004C2A04" w:rsidRPr="00633EB0" w:rsidRDefault="004C2A04" w:rsidP="004C2A04">
      <w:pPr>
        <w:rPr>
          <w:rStyle w:val="Ninguno"/>
          <w:rFonts w:eastAsia="Times New Roman"/>
          <w:sz w:val="22"/>
        </w:rPr>
      </w:pPr>
      <w:r w:rsidRPr="00633EB0">
        <w:rPr>
          <w:rStyle w:val="Ninguno"/>
        </w:rPr>
        <w:t xml:space="preserve">EA-DVN respondió a la siguiente pregunta: </w:t>
      </w:r>
      <w:r w:rsidRPr="00633EB0">
        <w:rPr>
          <w:rStyle w:val="Ninguno"/>
          <w:bCs/>
        </w:rPr>
        <w:t>¿Considera usted que la Ley Orgánica de Movilidad Humana cont</w:t>
      </w:r>
      <w:r w:rsidR="002D661D">
        <w:rPr>
          <w:rStyle w:val="Ninguno"/>
          <w:bCs/>
        </w:rPr>
        <w:t>iene</w:t>
      </w:r>
      <w:r w:rsidRPr="00633EB0">
        <w:rPr>
          <w:rStyle w:val="Ninguno"/>
          <w:bCs/>
        </w:rPr>
        <w:t xml:space="preserve"> todas las herramientas para la correcta ejecución del tema de naturalizaciones? ¿Qué herramientas podrían faltar en el caso de que su respuesta sea afirmativa?</w:t>
      </w:r>
      <w:r w:rsidRPr="00633EB0">
        <w:rPr>
          <w:rStyle w:val="Ninguno"/>
          <w:b/>
          <w:bCs/>
        </w:rPr>
        <w:t xml:space="preserve">  </w:t>
      </w:r>
      <w:r w:rsidRPr="00633EB0">
        <w:rPr>
          <w:rStyle w:val="Ninguno"/>
        </w:rPr>
        <w:t>Señaló que las normas son perfectibles, sin embargo, no es menos cierto que esto puede tomar un tiempo muy considerable en ser corregido, pero a la fecha se conoce que desde varios sectores se han promovido propuestas de reforma a la Ley y en otros casos también se sabe que han iniciado procesos de inconstitucionalidad.</w:t>
      </w:r>
    </w:p>
    <w:p w14:paraId="407457E3" w14:textId="3FCCC90D" w:rsidR="004C2A04" w:rsidRPr="00633EB0" w:rsidRDefault="004C2A04" w:rsidP="004C2A04">
      <w:pPr>
        <w:rPr>
          <w:rStyle w:val="Ninguno"/>
          <w:rFonts w:eastAsia="Times New Roman"/>
        </w:rPr>
      </w:pPr>
      <w:r w:rsidRPr="00633EB0">
        <w:rPr>
          <w:rStyle w:val="Ninguno"/>
        </w:rPr>
        <w:t xml:space="preserve">El funcionario precisa que es necesario que un cuerpo normativo tenga equilibrio al garantizar los derechos y proveer de seguridad a la sociedad a </w:t>
      </w:r>
      <w:r w:rsidR="003E69B6">
        <w:rPr>
          <w:rStyle w:val="Ninguno"/>
        </w:rPr>
        <w:t>través</w:t>
      </w:r>
      <w:r w:rsidRPr="00633EB0">
        <w:rPr>
          <w:rStyle w:val="Ninguno"/>
        </w:rPr>
        <w:t xml:space="preserve"> de disposiciones de control, considerando fundamentalmente, el respeto a los derechos humanos, resaltando finalmente que se estaría trabajando en la subsanación de los vacíos de la normativa.</w:t>
      </w:r>
    </w:p>
    <w:p w14:paraId="4A5C7F86" w14:textId="12AF7382" w:rsidR="004C2A04" w:rsidRPr="00633EB0" w:rsidRDefault="004C2A04" w:rsidP="004C2A04">
      <w:pPr>
        <w:rPr>
          <w:rStyle w:val="Ninguno"/>
          <w:rFonts w:eastAsia="Times New Roman"/>
        </w:rPr>
      </w:pPr>
      <w:r w:rsidRPr="00633EB0">
        <w:rPr>
          <w:rStyle w:val="Ninguno"/>
        </w:rPr>
        <w:t xml:space="preserve">Se preguntó también a los funcionarios lo siguiente </w:t>
      </w:r>
      <w:r w:rsidRPr="00633EB0">
        <w:rPr>
          <w:rStyle w:val="Ninguno"/>
          <w:bCs/>
        </w:rPr>
        <w:t>¿La nueva Ley Orgánica de Movilidad Humana, cree usted ha complicado la gestión del otorgamiento de cartas y declaratorias de c</w:t>
      </w:r>
      <w:r w:rsidR="002D661D">
        <w:rPr>
          <w:rStyle w:val="Ninguno"/>
          <w:bCs/>
        </w:rPr>
        <w:t>iudadanía</w:t>
      </w:r>
      <w:r w:rsidRPr="00633EB0">
        <w:rPr>
          <w:rStyle w:val="Ninguno"/>
          <w:bCs/>
        </w:rPr>
        <w:t xml:space="preserve"> ecuatoriana por naturalización? Explique su respuesta.</w:t>
      </w:r>
      <w:r w:rsidRPr="00633EB0">
        <w:rPr>
          <w:rStyle w:val="Ninguno"/>
        </w:rPr>
        <w:t xml:space="preserve"> </w:t>
      </w:r>
    </w:p>
    <w:p w14:paraId="59950C46" w14:textId="3CBC72EB" w:rsidR="004C2A04" w:rsidRPr="00633EB0" w:rsidRDefault="004C2A04" w:rsidP="004C2A04">
      <w:pPr>
        <w:rPr>
          <w:rStyle w:val="Ninguno"/>
          <w:rFonts w:eastAsia="Times New Roman"/>
        </w:rPr>
      </w:pPr>
      <w:r w:rsidRPr="00633EB0">
        <w:rPr>
          <w:rStyle w:val="Ninguno"/>
        </w:rPr>
        <w:lastRenderedPageBreak/>
        <w:t>FN-CZ9 señaló que, a pesar de haber disminuido los requisitos para obtener la c</w:t>
      </w:r>
      <w:r w:rsidR="002D661D">
        <w:rPr>
          <w:rStyle w:val="Ninguno"/>
        </w:rPr>
        <w:t>iudadanía</w:t>
      </w:r>
      <w:r w:rsidRPr="00633EB0">
        <w:rPr>
          <w:rStyle w:val="Ninguno"/>
        </w:rPr>
        <w:t xml:space="preserve"> ecuatoriana por naturalización, existen vacíos legales que de manera urgente y prioritaria deben ser solventados.</w:t>
      </w:r>
    </w:p>
    <w:p w14:paraId="4604B60A" w14:textId="77777777" w:rsidR="004C2A04" w:rsidRPr="00633EB0" w:rsidRDefault="004C2A04" w:rsidP="004C2A04">
      <w:pPr>
        <w:rPr>
          <w:rStyle w:val="Ninguno"/>
          <w:rFonts w:eastAsia="Times New Roman"/>
        </w:rPr>
      </w:pPr>
      <w:r w:rsidRPr="00633EB0">
        <w:rPr>
          <w:rStyle w:val="Ninguno"/>
        </w:rPr>
        <w:t>FN-CZ8 precisó que no se ha complicado el otorgamiento de las cartas y declaratorias considerando la nueva Ley y señaló que es garantista de derechos, para lo cual precisa que solo es necesario aplicar la igualdad ante la ley, la no discriminación y la favorabilidad.</w:t>
      </w:r>
    </w:p>
    <w:p w14:paraId="3DC88AF4" w14:textId="7A5EED3D" w:rsidR="004C2A04" w:rsidRPr="00633EB0" w:rsidRDefault="004C2A04" w:rsidP="004C2A04">
      <w:pPr>
        <w:rPr>
          <w:rStyle w:val="Ninguno"/>
          <w:rFonts w:eastAsia="Times New Roman"/>
        </w:rPr>
      </w:pPr>
      <w:r w:rsidRPr="00633EB0">
        <w:rPr>
          <w:rStyle w:val="Ninguno"/>
        </w:rPr>
        <w:t>FN-DVN indicó que el otorgamiento de la c</w:t>
      </w:r>
      <w:r w:rsidR="002D661D">
        <w:rPr>
          <w:rStyle w:val="Ninguno"/>
        </w:rPr>
        <w:t>iudadanía</w:t>
      </w:r>
      <w:r w:rsidRPr="00633EB0">
        <w:rPr>
          <w:rStyle w:val="Ninguno"/>
        </w:rPr>
        <w:t xml:space="preserve"> ecuatoriana por naturalización a la fecha constituye un proceso muy simplificado, por lo que cualquier persona extranjera que cumpla con los requisitos mínimos que se ha establecido en la Ley y el Reglamento puede acceder a ella sin problemas, lo cual considera no sería correcto, porque la figura de la naturalización debe ser lo </w:t>
      </w:r>
      <w:r w:rsidR="002D661D">
        <w:rPr>
          <w:rStyle w:val="Ninguno"/>
        </w:rPr>
        <w:t>más</w:t>
      </w:r>
      <w:r w:rsidRPr="00633EB0">
        <w:rPr>
          <w:rStyle w:val="Ninguno"/>
        </w:rPr>
        <w:t xml:space="preserve"> apreciado que se le puede otorgar a un ciudadano extranjero</w:t>
      </w:r>
      <w:r w:rsidR="00880ACF">
        <w:rPr>
          <w:rStyle w:val="Ninguno"/>
        </w:rPr>
        <w:t xml:space="preserve"> </w:t>
      </w:r>
      <w:r w:rsidR="00325D0F">
        <w:rPr>
          <w:rStyle w:val="Ninguno"/>
        </w:rPr>
        <w:t>y</w:t>
      </w:r>
      <w:r w:rsidRPr="00633EB0">
        <w:rPr>
          <w:rStyle w:val="Ninguno"/>
        </w:rPr>
        <w:t xml:space="preserve"> no como algo muy simple. </w:t>
      </w:r>
    </w:p>
    <w:p w14:paraId="51878D01" w14:textId="1C059426" w:rsidR="004C2A04" w:rsidRPr="00633EB0" w:rsidRDefault="004C2A04" w:rsidP="004C2A04">
      <w:pPr>
        <w:rPr>
          <w:rStyle w:val="Ninguno"/>
          <w:rFonts w:eastAsia="Times New Roman"/>
        </w:rPr>
      </w:pPr>
      <w:r w:rsidRPr="00633EB0">
        <w:rPr>
          <w:rStyle w:val="Ninguno"/>
        </w:rPr>
        <w:t>EA-DVN manifestó que está conforme con la simplificación de los procesos que t</w:t>
      </w:r>
      <w:r w:rsidR="002D661D">
        <w:rPr>
          <w:rStyle w:val="Ninguno"/>
        </w:rPr>
        <w:t>iene</w:t>
      </w:r>
      <w:r w:rsidRPr="00633EB0">
        <w:rPr>
          <w:rStyle w:val="Ninguno"/>
        </w:rPr>
        <w:t>n en la actualidad todas las instituciones estatales</w:t>
      </w:r>
      <w:r w:rsidR="00880ACF">
        <w:rPr>
          <w:rStyle w:val="Ninguno"/>
        </w:rPr>
        <w:t xml:space="preserve"> </w:t>
      </w:r>
      <w:r w:rsidR="00325D0F">
        <w:rPr>
          <w:rStyle w:val="Ninguno"/>
        </w:rPr>
        <w:t>y</w:t>
      </w:r>
      <w:r w:rsidRPr="00633EB0">
        <w:rPr>
          <w:rStyle w:val="Ninguno"/>
        </w:rPr>
        <w:t xml:space="preserve"> a la fecha precisa que se está gestionando normativa secundaria con el objetivo de simplificar aún </w:t>
      </w:r>
      <w:r w:rsidR="002D661D">
        <w:rPr>
          <w:rStyle w:val="Ninguno"/>
        </w:rPr>
        <w:t>más</w:t>
      </w:r>
      <w:r w:rsidRPr="00633EB0">
        <w:rPr>
          <w:rStyle w:val="Ninguno"/>
        </w:rPr>
        <w:t xml:space="preserve"> los procesos no solo en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por naturalización, sino en todos los procesos que ejecuta el Estado en general tanto dentro como fuera del </w:t>
      </w:r>
      <w:r w:rsidR="003E69B6">
        <w:rPr>
          <w:rStyle w:val="Ninguno"/>
        </w:rPr>
        <w:t>país</w:t>
      </w:r>
      <w:r w:rsidRPr="00633EB0">
        <w:rPr>
          <w:rStyle w:val="Ninguno"/>
        </w:rPr>
        <w:t xml:space="preserve">.   </w:t>
      </w:r>
    </w:p>
    <w:p w14:paraId="58393B73" w14:textId="58DEF74D" w:rsidR="004C2A04" w:rsidRPr="00633EB0" w:rsidRDefault="004C2A04" w:rsidP="004C2A04">
      <w:pPr>
        <w:rPr>
          <w:rStyle w:val="Ninguno"/>
          <w:rFonts w:eastAsia="Times New Roman"/>
        </w:rPr>
      </w:pPr>
      <w:r w:rsidRPr="00633EB0">
        <w:rPr>
          <w:rStyle w:val="Ninguno"/>
        </w:rPr>
        <w:t xml:space="preserve">Al constar una menor cantidad de requisitos, tanto en la Ley como en el Reglamento, amerita un mínimo análisis la documentación por parte de los técnicos encargados de las unidades y mucho </w:t>
      </w:r>
      <w:r w:rsidR="002D661D">
        <w:rPr>
          <w:rStyle w:val="Ninguno"/>
        </w:rPr>
        <w:t>más</w:t>
      </w:r>
      <w:r w:rsidRPr="00633EB0">
        <w:rPr>
          <w:rStyle w:val="Ninguno"/>
        </w:rPr>
        <w:t xml:space="preserve"> al haberse eliminado la disposición mandatoria de efectuar publicaciones en algún medio escrito de circulación nacional, disminuyen, por lo tanto, los desembolsos económicos para los solicitantes y desaparece el tiempo de espera por alguna oposición al otorgamiento.   </w:t>
      </w:r>
    </w:p>
    <w:p w14:paraId="26AA8DAF" w14:textId="77777777" w:rsidR="004C2A04" w:rsidRPr="00633EB0" w:rsidRDefault="004C2A04" w:rsidP="004C2A04">
      <w:pPr>
        <w:rPr>
          <w:rStyle w:val="Ninguno"/>
          <w:rFonts w:eastAsia="Times New Roman"/>
        </w:rPr>
      </w:pPr>
      <w:r w:rsidRPr="00633EB0">
        <w:rPr>
          <w:rStyle w:val="Ninguno"/>
        </w:rPr>
        <w:lastRenderedPageBreak/>
        <w:t>Finalmente, el hecho de que los análisis jurídicos dentro de las Unidades de Naturalizaciones ya no ameriten mayores procedimientos, en razón de que se eliminaron los informes de admisibilidad y el favorable de confidencialidad, al ser sustituidos por el dictamen de pertinencia dentro de los procesos de carta y la eliminación del dictamen jurídico dentro de los procesos de declaratorias permitiendo que los procesos se desarrollen con mayor celeridad que el que permitía la Ley de Naturalización.</w:t>
      </w:r>
    </w:p>
    <w:p w14:paraId="780A436B" w14:textId="5BB7F38F" w:rsidR="004C2A04" w:rsidRPr="00633EB0" w:rsidRDefault="004C2A04" w:rsidP="004C2A04">
      <w:pPr>
        <w:rPr>
          <w:rStyle w:val="Ninguno"/>
          <w:rFonts w:eastAsia="Times New Roman"/>
        </w:rPr>
      </w:pPr>
      <w:r w:rsidRPr="00633EB0">
        <w:rPr>
          <w:rStyle w:val="Ninguno"/>
        </w:rPr>
        <w:t>Pr último, se efectuó la siguiente pregunta</w:t>
      </w:r>
      <w:r w:rsidRPr="00633EB0">
        <w:rPr>
          <w:rStyle w:val="Ninguno"/>
          <w:b/>
          <w:bCs/>
        </w:rPr>
        <w:t xml:space="preserve"> </w:t>
      </w:r>
      <w:r w:rsidRPr="00633EB0">
        <w:rPr>
          <w:rStyle w:val="Ninguno"/>
          <w:bCs/>
        </w:rPr>
        <w:t>¿Los procesos de carta de naturalización que iniciaron posteriormente a la Ley Orgánica de Movilidad Humana, han finalizado?</w:t>
      </w:r>
      <w:r w:rsidRPr="00633EB0">
        <w:rPr>
          <w:rStyle w:val="Ninguno"/>
        </w:rPr>
        <w:t xml:space="preserve">  Los funcionarios de las coordinaciones zonales 4, 6 s</w:t>
      </w:r>
      <w:r w:rsidR="003E69B6">
        <w:rPr>
          <w:rStyle w:val="Ninguno"/>
        </w:rPr>
        <w:t>eñala</w:t>
      </w:r>
      <w:r w:rsidRPr="00633EB0">
        <w:rPr>
          <w:rStyle w:val="Ninguno"/>
        </w:rPr>
        <w:t>n no haber podido finalizar los procesos de naturalización vinculados con las cartas de naturalización, mientras que los funcionarios de las coordinaciones zonales 9 y 8 precisan que sí han concluido varios de los procesos.</w:t>
      </w:r>
    </w:p>
    <w:p w14:paraId="3CC95FB3" w14:textId="56BB7F6D" w:rsidR="004C2A04" w:rsidRPr="00633EB0" w:rsidRDefault="004C2A04" w:rsidP="004C2A04">
      <w:pPr>
        <w:rPr>
          <w:rStyle w:val="Ninguno"/>
          <w:rFonts w:eastAsia="Times New Roman"/>
        </w:rPr>
      </w:pPr>
      <w:r w:rsidRPr="00633EB0">
        <w:rPr>
          <w:rStyle w:val="Ninguno"/>
        </w:rPr>
        <w:t xml:space="preserve">FN-DVN señaló que como funcionario de la Dirección de Visados y Naturalizaciones se ha efectuado un gran esfuerzo para tramitar al menos el 90% de los trámites que se encontraban rezagados de los últimos tres </w:t>
      </w:r>
      <w:r w:rsidR="002D661D">
        <w:rPr>
          <w:rStyle w:val="Ninguno"/>
        </w:rPr>
        <w:t>año</w:t>
      </w:r>
      <w:r w:rsidRPr="00633EB0">
        <w:rPr>
          <w:rStyle w:val="Ninguno"/>
        </w:rPr>
        <w:t>s, resaltando que los procesos que se encuentran pendientes son porque en su mayoría se encuentran incompletos.</w:t>
      </w:r>
    </w:p>
    <w:p w14:paraId="14692B60" w14:textId="7BE1D834" w:rsidR="004C2A04" w:rsidRPr="00633EB0" w:rsidRDefault="004C2A04" w:rsidP="004C2A04">
      <w:pPr>
        <w:rPr>
          <w:rStyle w:val="Ninguno"/>
        </w:rPr>
      </w:pPr>
      <w:r w:rsidRPr="00633EB0">
        <w:rPr>
          <w:rStyle w:val="Ninguno"/>
        </w:rPr>
        <w:t xml:space="preserve">De la observación efectuada in situ, se pudo verificar que luego del retorno de la Dirección de Naturalizaciones consolidada con las otras Direcciones a las que se ha hecho referencia, en la Dirección de Visados y Naturalizaciones en la ciudad de Quito, se tuvo que despachar una muy considerable cantidad de expedientes de cartas de naturalización de los </w:t>
      </w:r>
      <w:r w:rsidR="002D661D">
        <w:rPr>
          <w:rStyle w:val="Ninguno"/>
        </w:rPr>
        <w:t>año</w:t>
      </w:r>
      <w:r w:rsidRPr="00633EB0">
        <w:rPr>
          <w:rStyle w:val="Ninguno"/>
        </w:rPr>
        <w:t>s 2012, 2013, 2014, 2015, 2016</w:t>
      </w:r>
      <w:r w:rsidR="00852CDD">
        <w:rPr>
          <w:rStyle w:val="Ninguno"/>
        </w:rPr>
        <w:t xml:space="preserve"> </w:t>
      </w:r>
      <w:r w:rsidR="00325D0F">
        <w:rPr>
          <w:rStyle w:val="Ninguno"/>
        </w:rPr>
        <w:t>y</w:t>
      </w:r>
      <w:r w:rsidRPr="00633EB0">
        <w:rPr>
          <w:rStyle w:val="Ninguno"/>
        </w:rPr>
        <w:t xml:space="preserve"> 2017, por lo que esta Dirección no solo está encargada de los procesos recientes. </w:t>
      </w:r>
    </w:p>
    <w:p w14:paraId="21B1B115" w14:textId="77777777" w:rsidR="004C2A04" w:rsidRPr="00633EB0" w:rsidRDefault="004C2A04" w:rsidP="004F07C7">
      <w:pPr>
        <w:pStyle w:val="Ttulo2"/>
        <w:rPr>
          <w:rStyle w:val="Ninguno"/>
        </w:rPr>
      </w:pPr>
      <w:bookmarkStart w:id="171" w:name="_Toc22562142"/>
      <w:r w:rsidRPr="00633EB0">
        <w:rPr>
          <w:rStyle w:val="Ninguno"/>
        </w:rPr>
        <w:t>Conclusión</w:t>
      </w:r>
      <w:bookmarkEnd w:id="171"/>
    </w:p>
    <w:p w14:paraId="38E336BD" w14:textId="36101D8E" w:rsidR="004C2A04" w:rsidRPr="00633EB0" w:rsidRDefault="004C2A04" w:rsidP="004C2A04">
      <w:pPr>
        <w:rPr>
          <w:rStyle w:val="Ninguno"/>
          <w:b/>
        </w:rPr>
      </w:pPr>
      <w:r w:rsidRPr="00633EB0">
        <w:rPr>
          <w:rStyle w:val="Ninguno"/>
        </w:rPr>
        <w:t>El otorgamiento de la c</w:t>
      </w:r>
      <w:r w:rsidR="002D661D">
        <w:rPr>
          <w:rStyle w:val="Ninguno"/>
        </w:rPr>
        <w:t>iudadanía</w:t>
      </w:r>
      <w:r w:rsidRPr="00633EB0">
        <w:rPr>
          <w:rStyle w:val="Ninguno"/>
        </w:rPr>
        <w:t xml:space="preserve"> por naturalización es por lo tanto el máximo beneficio que le facilita un Estado a una persona que t</w:t>
      </w:r>
      <w:r w:rsidR="002D661D">
        <w:rPr>
          <w:rStyle w:val="Ninguno"/>
        </w:rPr>
        <w:t>iene</w:t>
      </w:r>
      <w:r w:rsidRPr="00633EB0">
        <w:rPr>
          <w:rStyle w:val="Ninguno"/>
        </w:rPr>
        <w:t xml:space="preserve"> como voluntad el acceder a la misma, luego de </w:t>
      </w:r>
      <w:r w:rsidRPr="00633EB0">
        <w:rPr>
          <w:rStyle w:val="Ninguno"/>
        </w:rPr>
        <w:lastRenderedPageBreak/>
        <w:t>someterse a los procedimientos que para el caso se encuentren previamente establecidos en la normativa.</w:t>
      </w:r>
    </w:p>
    <w:p w14:paraId="7FB7CEC4" w14:textId="35EB0685" w:rsidR="004C2A04" w:rsidRPr="00633EB0" w:rsidRDefault="004C2A04" w:rsidP="004C2A04">
      <w:pPr>
        <w:rPr>
          <w:rStyle w:val="Ninguno"/>
        </w:rPr>
      </w:pPr>
      <w:r w:rsidRPr="00633EB0">
        <w:rPr>
          <w:rStyle w:val="Ninguno"/>
        </w:rPr>
        <w:t>El análisis teórico, legal, las observaciones investigador</w:t>
      </w:r>
      <w:r w:rsidR="00880ACF">
        <w:rPr>
          <w:rStyle w:val="Ninguno"/>
        </w:rPr>
        <w:t xml:space="preserve"> </w:t>
      </w:r>
      <w:r w:rsidR="00325D0F">
        <w:rPr>
          <w:rStyle w:val="Ninguno"/>
        </w:rPr>
        <w:t>y</w:t>
      </w:r>
      <w:r w:rsidRPr="00633EB0">
        <w:rPr>
          <w:rStyle w:val="Ninguno"/>
        </w:rPr>
        <w:t xml:space="preserve"> las preguntas que se realizaron dentro de las encuestas y entrevistas, se vinculan con el efectivo acceso a derechos que puede tener una persona que en cierto momento desea acceder a la c</w:t>
      </w:r>
      <w:r w:rsidR="002D661D">
        <w:rPr>
          <w:rStyle w:val="Ninguno"/>
        </w:rPr>
        <w:t>iudadanía</w:t>
      </w:r>
      <w:r w:rsidRPr="00633EB0">
        <w:rPr>
          <w:rStyle w:val="Ninguno"/>
        </w:rPr>
        <w:t xml:space="preserve">, luego de que el Estado le haya concedido la misma a </w:t>
      </w:r>
      <w:r w:rsidR="003E69B6">
        <w:rPr>
          <w:rStyle w:val="Ninguno"/>
        </w:rPr>
        <w:t>través</w:t>
      </w:r>
      <w:r w:rsidRPr="00633EB0">
        <w:rPr>
          <w:rStyle w:val="Ninguno"/>
        </w:rPr>
        <w:t xml:space="preserve"> de la naturalización, lo que según los resultados se concluye que es solo un enunciado de la Ley</w:t>
      </w:r>
      <w:r w:rsidR="00880ACF">
        <w:rPr>
          <w:rStyle w:val="Ninguno"/>
        </w:rPr>
        <w:t xml:space="preserve">, </w:t>
      </w:r>
      <w:r w:rsidR="00325D0F">
        <w:rPr>
          <w:rStyle w:val="Ninguno"/>
        </w:rPr>
        <w:t>y</w:t>
      </w:r>
      <w:r w:rsidRPr="00633EB0">
        <w:rPr>
          <w:rStyle w:val="Ninguno"/>
        </w:rPr>
        <w:t>a que el Ecuador mant</w:t>
      </w:r>
      <w:r w:rsidR="002D661D">
        <w:rPr>
          <w:rStyle w:val="Ninguno"/>
        </w:rPr>
        <w:t>iene</w:t>
      </w:r>
      <w:r w:rsidRPr="00633EB0">
        <w:rPr>
          <w:rStyle w:val="Ninguno"/>
        </w:rPr>
        <w:t xml:space="preserve"> procesos y procedimientos bastante simplificados para la ob</w:t>
      </w:r>
      <w:r w:rsidR="003B77ED">
        <w:rPr>
          <w:rStyle w:val="Ninguno"/>
        </w:rPr>
        <w:t>tención</w:t>
      </w:r>
      <w:r w:rsidRPr="00633EB0">
        <w:rPr>
          <w:rStyle w:val="Ninguno"/>
        </w:rPr>
        <w:t xml:space="preserve"> de la c</w:t>
      </w:r>
      <w:r w:rsidR="002D661D">
        <w:rPr>
          <w:rStyle w:val="Ninguno"/>
        </w:rPr>
        <w:t>iudadanía</w:t>
      </w:r>
      <w:r w:rsidRPr="00633EB0">
        <w:rPr>
          <w:rStyle w:val="Ninguno"/>
        </w:rPr>
        <w:t xml:space="preserve"> ecuatoriana y en muy pocos casos se resuelve la negativa, según se ha anotado.</w:t>
      </w:r>
    </w:p>
    <w:p w14:paraId="49843ACD" w14:textId="0D0369A5" w:rsidR="004C2A04" w:rsidRPr="00633EB0" w:rsidRDefault="004C2A04" w:rsidP="004C2A04">
      <w:pPr>
        <w:rPr>
          <w:rFonts w:eastAsia="Times New Roman"/>
          <w:lang w:eastAsia="es-EC"/>
        </w:rPr>
      </w:pPr>
      <w:r w:rsidRPr="00633EB0">
        <w:rPr>
          <w:rFonts w:eastAsia="Times New Roman"/>
          <w:lang w:eastAsia="es-EC"/>
        </w:rPr>
        <w:t>La c</w:t>
      </w:r>
      <w:r w:rsidR="002D661D">
        <w:rPr>
          <w:rFonts w:eastAsia="Times New Roman"/>
          <w:lang w:eastAsia="es-EC"/>
        </w:rPr>
        <w:t>iudadanía</w:t>
      </w:r>
      <w:r w:rsidRPr="00633EB0">
        <w:rPr>
          <w:rFonts w:eastAsia="Times New Roman"/>
          <w:lang w:eastAsia="es-EC"/>
        </w:rPr>
        <w:t xml:space="preserve"> es la que les permite a las personas un efectivo acceso a los derechos civiles, p</w:t>
      </w:r>
      <w:r w:rsidR="003B77ED">
        <w:rPr>
          <w:rFonts w:eastAsia="Times New Roman"/>
          <w:lang w:eastAsia="es-EC"/>
        </w:rPr>
        <w:t>olítico</w:t>
      </w:r>
      <w:r w:rsidRPr="00633EB0">
        <w:rPr>
          <w:rFonts w:eastAsia="Times New Roman"/>
          <w:lang w:eastAsia="es-EC"/>
        </w:rPr>
        <w:t>s y sociales según S</w:t>
      </w:r>
      <w:r w:rsidR="003E69B6">
        <w:rPr>
          <w:rFonts w:eastAsia="Times New Roman"/>
          <w:lang w:eastAsia="es-EC"/>
        </w:rPr>
        <w:t>eñala</w:t>
      </w:r>
      <w:r w:rsidRPr="00633EB0">
        <w:rPr>
          <w:rFonts w:eastAsia="Times New Roman"/>
          <w:lang w:eastAsia="es-EC"/>
        </w:rPr>
        <w:t xml:space="preserve"> Marshall (1950), pero que como se ha observado en la encuesta realizada a los ciudadanos que obtuvieron la Carta o Declaratoria de la c</w:t>
      </w:r>
      <w:r w:rsidR="002D661D">
        <w:rPr>
          <w:rFonts w:eastAsia="Times New Roman"/>
          <w:lang w:eastAsia="es-EC"/>
        </w:rPr>
        <w:t>iudadanía</w:t>
      </w:r>
      <w:r w:rsidRPr="00633EB0">
        <w:rPr>
          <w:rFonts w:eastAsia="Times New Roman"/>
          <w:lang w:eastAsia="es-EC"/>
        </w:rPr>
        <w:t xml:space="preserve"> ecuatoriana durante los </w:t>
      </w:r>
      <w:r w:rsidR="002D661D">
        <w:rPr>
          <w:rFonts w:eastAsia="Times New Roman"/>
          <w:lang w:eastAsia="es-EC"/>
        </w:rPr>
        <w:t>año</w:t>
      </w:r>
      <w:r w:rsidRPr="00633EB0">
        <w:rPr>
          <w:rFonts w:eastAsia="Times New Roman"/>
          <w:lang w:eastAsia="es-EC"/>
        </w:rPr>
        <w:t>s 2016 y 2017, prácticamente la mitad de los encuestados opinaron que no es necesario ser ecuatoriano para acceder a los derechos mencionados; mientras que la otra mitad mencionó que era necesario.</w:t>
      </w:r>
    </w:p>
    <w:p w14:paraId="70D09F37" w14:textId="719EB5AE" w:rsidR="004C2A04" w:rsidRPr="00633EB0" w:rsidRDefault="004C2A04" w:rsidP="004C2A04">
      <w:pPr>
        <w:rPr>
          <w:rFonts w:eastAsia="Times New Roman"/>
          <w:lang w:eastAsia="es-EC"/>
        </w:rPr>
      </w:pPr>
      <w:r w:rsidRPr="00633EB0">
        <w:rPr>
          <w:rFonts w:eastAsia="Times New Roman"/>
          <w:lang w:eastAsia="es-EC"/>
        </w:rPr>
        <w:t>En lo referente a la naturalización; esta se activa por la voluntad del individuo de acceder a ella; sin embargo en este estudio se constata cómo los procesos de naturalización, competencia del Ministerio de Relaciones Exteriores y Movilidad, se afectan durante la implementación fundamentalmente de la Ley Orgánica de Movilidad Humana (2017); evidenciándose también que la mayoría de las personas que obtuvieron la Carta o Declaratoria de la C</w:t>
      </w:r>
      <w:r w:rsidR="002D661D">
        <w:rPr>
          <w:rFonts w:eastAsia="Times New Roman"/>
          <w:lang w:eastAsia="es-EC"/>
        </w:rPr>
        <w:t>iudadanía</w:t>
      </w:r>
      <w:r w:rsidRPr="00633EB0">
        <w:rPr>
          <w:rFonts w:eastAsia="Times New Roman"/>
          <w:lang w:eastAsia="es-EC"/>
        </w:rPr>
        <w:t xml:space="preserve"> ecuatoriana durante los </w:t>
      </w:r>
      <w:r w:rsidR="002D661D">
        <w:rPr>
          <w:rFonts w:eastAsia="Times New Roman"/>
          <w:lang w:eastAsia="es-EC"/>
        </w:rPr>
        <w:t>año</w:t>
      </w:r>
      <w:r w:rsidRPr="00633EB0">
        <w:rPr>
          <w:rFonts w:eastAsia="Times New Roman"/>
          <w:lang w:eastAsia="es-EC"/>
        </w:rPr>
        <w:t xml:space="preserve">s de estudio percibieron la posibilidad de que el Estado ecuatoriano pudo haberles negado su solicitud, ante lo cual, los funcionarios expertos en esta temática, </w:t>
      </w:r>
      <w:r w:rsidRPr="00633EB0">
        <w:rPr>
          <w:rFonts w:eastAsia="Times New Roman"/>
          <w:lang w:eastAsia="es-EC"/>
        </w:rPr>
        <w:lastRenderedPageBreak/>
        <w:t>concluyen que esto es solo un enunciado de la Ley</w:t>
      </w:r>
      <w:r w:rsidR="00880ACF">
        <w:rPr>
          <w:rFonts w:eastAsia="Times New Roman"/>
          <w:lang w:eastAsia="es-EC"/>
        </w:rPr>
        <w:t xml:space="preserve">, </w:t>
      </w:r>
      <w:r w:rsidR="00325D0F">
        <w:rPr>
          <w:rFonts w:eastAsia="Times New Roman"/>
          <w:lang w:eastAsia="es-EC"/>
        </w:rPr>
        <w:t>y</w:t>
      </w:r>
      <w:r w:rsidRPr="00633EB0">
        <w:rPr>
          <w:rFonts w:eastAsia="Times New Roman"/>
          <w:lang w:eastAsia="es-EC"/>
        </w:rPr>
        <w:t>a que es únicamente necesario el cumplimiento de los requisitos para acceder a la c</w:t>
      </w:r>
      <w:r w:rsidR="002D661D">
        <w:rPr>
          <w:rFonts w:eastAsia="Times New Roman"/>
          <w:lang w:eastAsia="es-EC"/>
        </w:rPr>
        <w:t>iudadanía</w:t>
      </w:r>
      <w:r w:rsidRPr="00633EB0">
        <w:rPr>
          <w:rFonts w:eastAsia="Times New Roman"/>
          <w:lang w:eastAsia="es-EC"/>
        </w:rPr>
        <w:t xml:space="preserve"> ecuatoriana por naturalización. </w:t>
      </w:r>
    </w:p>
    <w:p w14:paraId="0E78EB88" w14:textId="32122575" w:rsidR="004C2A04" w:rsidRPr="00633EB0" w:rsidRDefault="004C2A04" w:rsidP="004C2A04">
      <w:pPr>
        <w:rPr>
          <w:rFonts w:eastAsia="Times New Roman"/>
          <w:lang w:eastAsia="es-EC"/>
        </w:rPr>
      </w:pPr>
      <w:r w:rsidRPr="00633EB0">
        <w:rPr>
          <w:rFonts w:eastAsia="Times New Roman"/>
          <w:lang w:eastAsia="es-EC"/>
        </w:rPr>
        <w:t xml:space="preserve">Finalmente se ha hecho referencia a los procesos de naturalización que desarrolla el Ministerio de Relaciones Exteriores y Movilidad Humana durante los </w:t>
      </w:r>
      <w:r w:rsidR="002D661D">
        <w:rPr>
          <w:rFonts w:eastAsia="Times New Roman"/>
          <w:lang w:eastAsia="es-EC"/>
        </w:rPr>
        <w:t>año</w:t>
      </w:r>
      <w:r w:rsidRPr="00633EB0">
        <w:rPr>
          <w:rFonts w:eastAsia="Times New Roman"/>
          <w:lang w:eastAsia="es-EC"/>
        </w:rPr>
        <w:t>s de estudio</w:t>
      </w:r>
      <w:r w:rsidR="00880ACF">
        <w:rPr>
          <w:rFonts w:eastAsia="Times New Roman"/>
          <w:lang w:eastAsia="es-EC"/>
        </w:rPr>
        <w:t xml:space="preserve"> </w:t>
      </w:r>
      <w:r w:rsidR="00325D0F">
        <w:rPr>
          <w:rFonts w:eastAsia="Times New Roman"/>
          <w:lang w:eastAsia="es-EC"/>
        </w:rPr>
        <w:t>y</w:t>
      </w:r>
      <w:r w:rsidRPr="00633EB0">
        <w:rPr>
          <w:rFonts w:eastAsia="Times New Roman"/>
          <w:lang w:eastAsia="es-EC"/>
        </w:rPr>
        <w:t xml:space="preserve"> cómo estos fueron afectados por la aplicación de la </w:t>
      </w:r>
      <w:r w:rsidR="002D661D">
        <w:rPr>
          <w:rFonts w:eastAsia="Times New Roman"/>
          <w:lang w:eastAsia="es-EC"/>
        </w:rPr>
        <w:t>política</w:t>
      </w:r>
      <w:r w:rsidRPr="00633EB0">
        <w:rPr>
          <w:rFonts w:eastAsia="Times New Roman"/>
          <w:lang w:eastAsia="es-EC"/>
        </w:rPr>
        <w:t xml:space="preserve"> de movilidad humana.  Se menciona los procesos de reconocimiento de la c</w:t>
      </w:r>
      <w:r w:rsidR="002D661D">
        <w:rPr>
          <w:rFonts w:eastAsia="Times New Roman"/>
          <w:lang w:eastAsia="es-EC"/>
        </w:rPr>
        <w:t>iudadanía</w:t>
      </w:r>
      <w:r w:rsidRPr="00633EB0">
        <w:rPr>
          <w:rFonts w:eastAsia="Times New Roman"/>
          <w:lang w:eastAsia="es-EC"/>
        </w:rPr>
        <w:t>, la carta de naturalización y la declaratoria de la c</w:t>
      </w:r>
      <w:r w:rsidR="002D661D">
        <w:rPr>
          <w:rFonts w:eastAsia="Times New Roman"/>
          <w:lang w:eastAsia="es-EC"/>
        </w:rPr>
        <w:t>iudadanía</w:t>
      </w:r>
      <w:r w:rsidRPr="00633EB0">
        <w:rPr>
          <w:rFonts w:eastAsia="Times New Roman"/>
          <w:lang w:eastAsia="es-EC"/>
        </w:rPr>
        <w:t xml:space="preserve">, observándose que en lo referente a Cartas, durante los </w:t>
      </w:r>
      <w:r w:rsidR="002D661D">
        <w:rPr>
          <w:rFonts w:eastAsia="Times New Roman"/>
          <w:lang w:eastAsia="es-EC"/>
        </w:rPr>
        <w:t>año</w:t>
      </w:r>
      <w:r w:rsidRPr="00633EB0">
        <w:rPr>
          <w:rFonts w:eastAsia="Times New Roman"/>
          <w:lang w:eastAsia="es-EC"/>
        </w:rPr>
        <w:t>s de estudio que se receptan sin mayor inconveniente, pero aplicando la derogada Ley de Naturalización (1976), encontrándose vigente la Ley Orgánica de Movilidad Humana (2017); mientras tanto los otorgamientos de las mismas resultan ser mínimos; y, considerando que los otorgamientos no son facultad de las Coordinaciones Zonales, se entiende que la Dirección correspondiente no despachó oportunamente los requerimientos de cartas de naturalizaciones; ya que si se observa los requerimientos y otorgamientos de las declaratorias de la c</w:t>
      </w:r>
      <w:r w:rsidR="002D661D">
        <w:rPr>
          <w:rFonts w:eastAsia="Times New Roman"/>
          <w:lang w:eastAsia="es-EC"/>
        </w:rPr>
        <w:t>iudadanía</w:t>
      </w:r>
      <w:r w:rsidRPr="00633EB0">
        <w:rPr>
          <w:rFonts w:eastAsia="Times New Roman"/>
          <w:lang w:eastAsia="es-EC"/>
        </w:rPr>
        <w:t xml:space="preserve"> ecuatoriana, competencia exclusiva de las Coordinaciones Zonales, estas fueron despachadas de forma casi paritaria, con las solicitudes.</w:t>
      </w:r>
    </w:p>
    <w:p w14:paraId="4FF07F45" w14:textId="19CBD878" w:rsidR="004C2A04" w:rsidRPr="00633EB0" w:rsidRDefault="004C2A04" w:rsidP="004C2A04">
      <w:pPr>
        <w:rPr>
          <w:rStyle w:val="Ninguno"/>
        </w:rPr>
      </w:pPr>
      <w:r w:rsidRPr="00633EB0">
        <w:rPr>
          <w:rStyle w:val="Ninguno"/>
        </w:rPr>
        <w:t>Durante la implementación de la Ley Orgánica de Movilidad Humana, los funcionarios recibieron escasa capacitación al respecto de cómo gestionar los nuevos requerimientos de la c</w:t>
      </w:r>
      <w:r w:rsidR="002D661D">
        <w:rPr>
          <w:rStyle w:val="Ninguno"/>
        </w:rPr>
        <w:t>iudadanía</w:t>
      </w:r>
      <w:r w:rsidRPr="00633EB0">
        <w:rPr>
          <w:rStyle w:val="Ninguno"/>
        </w:rPr>
        <w:t xml:space="preserve"> ecuatoriana por naturalización; sin embargo, los procesos que habían iniciado con la anterior normativa, es decir la Ley de Naturalización (1976), no generaron inconveniente alguno</w:t>
      </w:r>
      <w:r w:rsidR="00880ACF">
        <w:rPr>
          <w:rStyle w:val="Ninguno"/>
        </w:rPr>
        <w:t xml:space="preserve">, </w:t>
      </w:r>
      <w:r w:rsidR="00325D0F">
        <w:rPr>
          <w:rStyle w:val="Ninguno"/>
        </w:rPr>
        <w:t>y</w:t>
      </w:r>
      <w:r w:rsidRPr="00633EB0">
        <w:rPr>
          <w:rStyle w:val="Ninguno"/>
        </w:rPr>
        <w:t>a que la misma Ley Orgánica de Movilidad Humana (2017), dispuso su continuidad con base en la normativa anterior hasta finalizar los procesos.</w:t>
      </w:r>
    </w:p>
    <w:p w14:paraId="584F631D" w14:textId="77777777" w:rsidR="004C2A04" w:rsidRPr="00633EB0" w:rsidRDefault="004C2A04" w:rsidP="004C2A04">
      <w:pPr>
        <w:rPr>
          <w:rStyle w:val="Ninguno"/>
        </w:rPr>
      </w:pPr>
      <w:r w:rsidRPr="00633EB0">
        <w:rPr>
          <w:rStyle w:val="Ninguno"/>
        </w:rPr>
        <w:t xml:space="preserve">Al no tener disposiciones claras sobre la nueva gestión de naturalización, las Coordinaciones Zonales paralizaron la recepción de nuevas solicitudes por alrededor de dos meses, mientras cada </w:t>
      </w:r>
      <w:r w:rsidRPr="00633EB0">
        <w:rPr>
          <w:rStyle w:val="Ninguno"/>
        </w:rPr>
        <w:lastRenderedPageBreak/>
        <w:t>unidad especialista estudió la normativa para poder implementarla; todo esto causado por la falta del Reglamento a la Ley Orgánica de Movilidad Humana, la falta de lineamientos por parte de la Dirección correspondiente, pero por sobre todo, por los vacíos y contradicciones que se encontraron entre la Ley Orgánica de Movilidad Humana (2017) y su Reglamento (2017).</w:t>
      </w:r>
    </w:p>
    <w:p w14:paraId="789A42B2" w14:textId="7147AD17" w:rsidR="004C2A04" w:rsidRPr="00633EB0" w:rsidRDefault="004C2A04" w:rsidP="004C2A04">
      <w:pPr>
        <w:rPr>
          <w:rStyle w:val="Ninguno"/>
        </w:rPr>
      </w:pPr>
      <w:r w:rsidRPr="00633EB0">
        <w:rPr>
          <w:rStyle w:val="Ninguno"/>
        </w:rPr>
        <w:t>Las Coordinaciones Zonales de manera general aplicaron los procedimientos instaurados en la Ley de Naturalización (1976</w:t>
      </w:r>
      <w:r w:rsidR="00EC635C">
        <w:rPr>
          <w:rStyle w:val="Ninguno"/>
        </w:rPr>
        <w:t>) y</w:t>
      </w:r>
      <w:r w:rsidRPr="00633EB0">
        <w:rPr>
          <w:rStyle w:val="Ninguno"/>
        </w:rPr>
        <w:t xml:space="preserve"> su Reglamento (1976), a los procesos iniciados con la Ley Orgánica de Movilidad Humana (2017), es decir los solicitantes de la c</w:t>
      </w:r>
      <w:r w:rsidR="002D661D">
        <w:rPr>
          <w:rStyle w:val="Ninguno"/>
        </w:rPr>
        <w:t>iudadanía</w:t>
      </w:r>
      <w:r w:rsidRPr="00633EB0">
        <w:rPr>
          <w:rStyle w:val="Ninguno"/>
        </w:rPr>
        <w:t xml:space="preserve"> ecuatoriana por naturalización continuaron rindiendo sus exámenes de conocimientos, facilitando las entrevistas</w:t>
      </w:r>
      <w:r w:rsidR="00880ACF">
        <w:rPr>
          <w:rStyle w:val="Ninguno"/>
        </w:rPr>
        <w:t xml:space="preserve">, </w:t>
      </w:r>
      <w:r w:rsidR="00325D0F">
        <w:rPr>
          <w:rStyle w:val="Ninguno"/>
        </w:rPr>
        <w:t>y</w:t>
      </w:r>
      <w:r w:rsidRPr="00633EB0">
        <w:rPr>
          <w:rStyle w:val="Ninguno"/>
        </w:rPr>
        <w:t xml:space="preserve"> efectuando las publicaciones de su requerimiento de c</w:t>
      </w:r>
      <w:r w:rsidR="002D661D">
        <w:rPr>
          <w:rStyle w:val="Ninguno"/>
        </w:rPr>
        <w:t>iudadanía</w:t>
      </w:r>
      <w:r w:rsidRPr="00633EB0">
        <w:rPr>
          <w:rStyle w:val="Ninguno"/>
        </w:rPr>
        <w:t>, de conformidad con la Ley de Naturalización (1976), porque los modelos consensuados de entrevistas, exámenes</w:t>
      </w:r>
      <w:r w:rsidR="00880ACF">
        <w:rPr>
          <w:rStyle w:val="Ninguno"/>
        </w:rPr>
        <w:t xml:space="preserve"> </w:t>
      </w:r>
      <w:r w:rsidR="00325D0F">
        <w:rPr>
          <w:rStyle w:val="Ninguno"/>
        </w:rPr>
        <w:t>y</w:t>
      </w:r>
      <w:r w:rsidRPr="00633EB0">
        <w:rPr>
          <w:rStyle w:val="Ninguno"/>
        </w:rPr>
        <w:t xml:space="preserve"> criterios sobre realizar o no publicaciones, no se emitieron oportunamente. </w:t>
      </w:r>
    </w:p>
    <w:p w14:paraId="50FDADD6" w14:textId="77777777" w:rsidR="004C2A04" w:rsidRPr="00633EB0" w:rsidRDefault="004C2A04" w:rsidP="004C2A04">
      <w:pPr>
        <w:rPr>
          <w:rStyle w:val="Ninguno"/>
        </w:rPr>
      </w:pPr>
    </w:p>
    <w:p w14:paraId="2F02B84B" w14:textId="77777777" w:rsidR="004C2A04" w:rsidRPr="00633EB0" w:rsidRDefault="004C2A04" w:rsidP="00BF2BF3">
      <w:pPr>
        <w:pStyle w:val="Ttulo1"/>
        <w:rPr>
          <w:rStyle w:val="Ninguno"/>
        </w:rPr>
      </w:pPr>
      <w:bookmarkStart w:id="172" w:name="_Toc3407239"/>
      <w:bookmarkStart w:id="173" w:name="_Toc3407430"/>
      <w:bookmarkStart w:id="174" w:name="_Toc3407699"/>
    </w:p>
    <w:p w14:paraId="1664EF03" w14:textId="77777777" w:rsidR="004C2A04" w:rsidRPr="00633EB0" w:rsidRDefault="004C2A04" w:rsidP="004C2A04"/>
    <w:p w14:paraId="34C4C6D4" w14:textId="79967714" w:rsidR="004C2A04" w:rsidRPr="00633EB0" w:rsidRDefault="004C2A04" w:rsidP="00BF2BF3">
      <w:pPr>
        <w:pStyle w:val="Ttulo1"/>
        <w:rPr>
          <w:rStyle w:val="Ninguno"/>
        </w:rPr>
      </w:pPr>
    </w:p>
    <w:p w14:paraId="1C633BBF" w14:textId="2F9A78E8" w:rsidR="000029CE" w:rsidRPr="00633EB0" w:rsidRDefault="000029CE" w:rsidP="000029CE"/>
    <w:p w14:paraId="541D3778" w14:textId="77777777" w:rsidR="000029CE" w:rsidRPr="00633EB0" w:rsidRDefault="000029CE" w:rsidP="000029CE"/>
    <w:p w14:paraId="7C0C8249" w14:textId="77777777" w:rsidR="004C2A04" w:rsidRPr="00633EB0" w:rsidRDefault="004C2A04" w:rsidP="00BF2BF3">
      <w:pPr>
        <w:pStyle w:val="Ttulo1"/>
        <w:rPr>
          <w:rStyle w:val="Ninguno"/>
        </w:rPr>
      </w:pPr>
    </w:p>
    <w:p w14:paraId="2E5A59D3" w14:textId="2F3EE1CA" w:rsidR="000029CE" w:rsidRDefault="000029CE" w:rsidP="00BF2BF3">
      <w:pPr>
        <w:pStyle w:val="Ttulo1"/>
        <w:rPr>
          <w:rStyle w:val="Ninguno"/>
        </w:rPr>
      </w:pPr>
    </w:p>
    <w:p w14:paraId="1A68CE4A" w14:textId="5F9B152D" w:rsidR="00D94331" w:rsidRDefault="00D94331" w:rsidP="00D94331"/>
    <w:p w14:paraId="5B883D15" w14:textId="514A0DEC" w:rsidR="00D94331" w:rsidRDefault="00D94331" w:rsidP="00D94331"/>
    <w:p w14:paraId="2104F466" w14:textId="60B9D0B3" w:rsidR="00D94331" w:rsidRDefault="00D94331" w:rsidP="00D94331"/>
    <w:p w14:paraId="53883B71" w14:textId="00E68ED6" w:rsidR="00D94331" w:rsidRDefault="00D94331" w:rsidP="00D94331"/>
    <w:p w14:paraId="21498151" w14:textId="29474622" w:rsidR="004C2A04" w:rsidRPr="00633EB0" w:rsidRDefault="004C2A04" w:rsidP="004F07C7">
      <w:pPr>
        <w:pStyle w:val="Ttulo1"/>
        <w:rPr>
          <w:rStyle w:val="Ninguno"/>
          <w:b w:val="0"/>
        </w:rPr>
      </w:pPr>
      <w:bookmarkStart w:id="175" w:name="_Toc22562143"/>
      <w:r w:rsidRPr="00633EB0">
        <w:rPr>
          <w:rStyle w:val="Ninguno"/>
        </w:rPr>
        <w:lastRenderedPageBreak/>
        <w:t>CONCLUSIONES</w:t>
      </w:r>
      <w:bookmarkEnd w:id="172"/>
      <w:bookmarkEnd w:id="173"/>
      <w:bookmarkEnd w:id="174"/>
      <w:bookmarkEnd w:id="175"/>
    </w:p>
    <w:p w14:paraId="49151152" w14:textId="4FBA7BB2" w:rsidR="004F36E5" w:rsidRPr="00633EB0" w:rsidRDefault="004F36E5" w:rsidP="004C2A04">
      <w:r w:rsidRPr="00633EB0">
        <w:t>I</w:t>
      </w:r>
    </w:p>
    <w:p w14:paraId="4433A055" w14:textId="7FA74992" w:rsidR="00974052" w:rsidRPr="00633EB0" w:rsidRDefault="00B858E5" w:rsidP="004C2A04">
      <w:r w:rsidRPr="00633EB0">
        <w:t>Los fundamentos teóricos y legales que caracterizan los conceptos de c</w:t>
      </w:r>
      <w:r w:rsidR="002D661D">
        <w:t>iudadanía</w:t>
      </w:r>
      <w:r w:rsidRPr="00633EB0">
        <w:t xml:space="preserve"> y naturalización han sido descritos y ejemplificados, en el primer caso a </w:t>
      </w:r>
      <w:r w:rsidR="003E69B6">
        <w:t>través</w:t>
      </w:r>
      <w:r w:rsidRPr="00633EB0">
        <w:t xml:space="preserve"> del pensamiento de Thomas Marshall (1950), quien se ha referido a la c</w:t>
      </w:r>
      <w:r w:rsidR="002D661D">
        <w:t>iudadanía</w:t>
      </w:r>
      <w:r w:rsidRPr="00633EB0">
        <w:t xml:space="preserve"> como </w:t>
      </w:r>
      <w:r w:rsidR="000029CE" w:rsidRPr="00633EB0">
        <w:t>un estado que</w:t>
      </w:r>
      <w:r w:rsidRPr="00633EB0">
        <w:t xml:space="preserve"> poseen todos qu</w:t>
      </w:r>
      <w:r w:rsidR="002D661D">
        <w:t>iene</w:t>
      </w:r>
      <w:r w:rsidRPr="00633EB0">
        <w:t xml:space="preserve">s son miembros de una comunidad, donde pueden disfrutar de igualdad de derechos y obligaciones, precisando, que estos no son reconocidos de manera igualitaria en todas las sociedades y legislaciones; mientras que para el segundo caso, se ha considerado lo referido por </w:t>
      </w:r>
      <w:r w:rsidR="00880ACF" w:rsidRPr="00633EB0">
        <w:t>Tobías</w:t>
      </w:r>
      <w:r w:rsidRPr="00633EB0">
        <w:t xml:space="preserve"> Schwuarz (2016), para quien la naturalización no ocurre de manera espontánea, sino que es necesario una especie de activación a </w:t>
      </w:r>
      <w:r w:rsidR="003E69B6">
        <w:t>través</w:t>
      </w:r>
      <w:r w:rsidRPr="00633EB0">
        <w:t xml:space="preserve"> de la voluntad de la persona.</w:t>
      </w:r>
    </w:p>
    <w:p w14:paraId="2B9ECD9D" w14:textId="1B54CAAE" w:rsidR="00B858E5" w:rsidRPr="00633EB0" w:rsidRDefault="00B858E5" w:rsidP="004C2A04">
      <w:r w:rsidRPr="00633EB0">
        <w:t>Por lo tanto, la c</w:t>
      </w:r>
      <w:r w:rsidR="002D661D">
        <w:t>iudadanía</w:t>
      </w:r>
      <w:r w:rsidRPr="00633EB0">
        <w:t xml:space="preserve"> constituye una institución fundamental, a </w:t>
      </w:r>
      <w:r w:rsidR="003E69B6">
        <w:t>través</w:t>
      </w:r>
      <w:r w:rsidRPr="00633EB0">
        <w:t xml:space="preserve"> de la cual se establecen vínculos jurídicos, sociales</w:t>
      </w:r>
      <w:r w:rsidR="00880ACF">
        <w:t xml:space="preserve"> </w:t>
      </w:r>
      <w:r w:rsidR="00325D0F">
        <w:t>y</w:t>
      </w:r>
      <w:r w:rsidR="000029CE" w:rsidRPr="00633EB0">
        <w:t xml:space="preserve"> </w:t>
      </w:r>
      <w:r w:rsidRPr="00633EB0">
        <w:t xml:space="preserve">legales con la comunidad </w:t>
      </w:r>
      <w:r w:rsidR="000F5ED7" w:rsidRPr="00633EB0">
        <w:t>en donde se desarrollan los individuos; sin embargo, el acceso a los elementos que constituyen la c</w:t>
      </w:r>
      <w:r w:rsidR="002D661D">
        <w:t>iudadanía</w:t>
      </w:r>
      <w:r w:rsidR="000F5ED7" w:rsidRPr="00633EB0">
        <w:t xml:space="preserve"> como menciona Marshall (1950), civiles, p</w:t>
      </w:r>
      <w:r w:rsidR="003B77ED">
        <w:t>olítico</w:t>
      </w:r>
      <w:r w:rsidR="000F5ED7" w:rsidRPr="00633EB0">
        <w:t>s y sociales dependerá del estado de desarrollo de las sociedades, al respecto de la libertad para acceder a esos derechos.</w:t>
      </w:r>
    </w:p>
    <w:p w14:paraId="08D01B7D" w14:textId="6FAD4FBB" w:rsidR="000029CE" w:rsidRPr="00633EB0" w:rsidRDefault="000F5ED7" w:rsidP="004C2A04">
      <w:r w:rsidRPr="00633EB0">
        <w:t>La normativa alrededor del mundo tanto en materia de c</w:t>
      </w:r>
      <w:r w:rsidR="002D661D">
        <w:t>iudadanía</w:t>
      </w:r>
      <w:r w:rsidRPr="00633EB0">
        <w:t>, como de naturalización resulta diversa</w:t>
      </w:r>
      <w:r w:rsidR="00880ACF">
        <w:t xml:space="preserve"> </w:t>
      </w:r>
      <w:r w:rsidR="00325D0F">
        <w:t>y</w:t>
      </w:r>
      <w:r w:rsidRPr="00633EB0">
        <w:t xml:space="preserve"> luego de un recorrido bastante conciso en varios </w:t>
      </w:r>
      <w:r w:rsidR="003E69B6">
        <w:t>país</w:t>
      </w:r>
      <w:r w:rsidRPr="00633EB0">
        <w:t>es de los cinco continentes se constata cómo estos procesos son desarrollados de manera muy diferente, lo cual ha permitido realizar comparaciones puntuales con la legislación que regula tanto la c</w:t>
      </w:r>
      <w:r w:rsidR="002D661D">
        <w:t>iudadanía</w:t>
      </w:r>
      <w:r w:rsidRPr="00633EB0">
        <w:t xml:space="preserve"> como la naturalización en el Ecuador, </w:t>
      </w:r>
      <w:r w:rsidR="003E69B6">
        <w:t>país</w:t>
      </w:r>
      <w:r w:rsidRPr="00633EB0">
        <w:t xml:space="preserve"> que ha declarado en su </w:t>
      </w:r>
      <w:r w:rsidR="002D661D">
        <w:t>Constitución</w:t>
      </w:r>
      <w:r w:rsidRPr="00633EB0">
        <w:t xml:space="preserve"> el principio de la c</w:t>
      </w:r>
      <w:r w:rsidR="002D661D">
        <w:t>iudadanía</w:t>
      </w:r>
      <w:r w:rsidRPr="00633EB0">
        <w:t xml:space="preserve"> universal, tomando en consideración el origen c</w:t>
      </w:r>
      <w:r w:rsidR="00204B01">
        <w:t>omún</w:t>
      </w:r>
      <w:r w:rsidRPr="00633EB0">
        <w:t xml:space="preserve"> de las personas</w:t>
      </w:r>
      <w:r w:rsidR="00880ACF">
        <w:t xml:space="preserve"> </w:t>
      </w:r>
      <w:r w:rsidR="00325D0F">
        <w:t>y</w:t>
      </w:r>
      <w:r w:rsidR="00387D64" w:rsidRPr="00633EB0">
        <w:t xml:space="preserve"> por lo tanto garantizando el respeto a los derechos humanos, </w:t>
      </w:r>
      <w:r w:rsidR="000029CE" w:rsidRPr="00633EB0">
        <w:t xml:space="preserve">por encima inclusive de su </w:t>
      </w:r>
      <w:r w:rsidR="002D661D">
        <w:t>Constitución</w:t>
      </w:r>
      <w:r w:rsidR="000029CE" w:rsidRPr="00633EB0">
        <w:t>.</w:t>
      </w:r>
    </w:p>
    <w:p w14:paraId="64721FA8" w14:textId="54EC9B23" w:rsidR="008D41B8" w:rsidRPr="00633EB0" w:rsidRDefault="008D41B8" w:rsidP="008D41B8">
      <w:r w:rsidRPr="00633EB0">
        <w:rPr>
          <w:rStyle w:val="Ninguno"/>
        </w:rPr>
        <w:lastRenderedPageBreak/>
        <w:t xml:space="preserve">Es necesario traspasar las fronteras no solo físicas, sino mentales de las sociedades consideradas excluyentes, empezando por las voluntades </w:t>
      </w:r>
      <w:r w:rsidR="002D661D">
        <w:rPr>
          <w:rStyle w:val="Ninguno"/>
        </w:rPr>
        <w:t>política</w:t>
      </w:r>
      <w:r w:rsidRPr="00633EB0">
        <w:rPr>
          <w:rStyle w:val="Ninguno"/>
        </w:rPr>
        <w:t xml:space="preserve">s de los protagonistas que </w:t>
      </w:r>
      <w:r w:rsidR="00880ACF" w:rsidRPr="00633EB0">
        <w:rPr>
          <w:rStyle w:val="Ninguno"/>
        </w:rPr>
        <w:t>t</w:t>
      </w:r>
      <w:r w:rsidR="002D661D">
        <w:rPr>
          <w:rStyle w:val="Ninguno"/>
        </w:rPr>
        <w:t>iene</w:t>
      </w:r>
      <w:r w:rsidR="00880ACF" w:rsidRPr="00633EB0">
        <w:rPr>
          <w:rStyle w:val="Ninguno"/>
        </w:rPr>
        <w:t>n</w:t>
      </w:r>
      <w:r w:rsidRPr="00633EB0">
        <w:rPr>
          <w:rStyle w:val="Ninguno"/>
        </w:rPr>
        <w:t xml:space="preserve"> la capacidad y el poder de dec</w:t>
      </w:r>
      <w:r w:rsidR="002D661D">
        <w:rPr>
          <w:rStyle w:val="Ninguno"/>
        </w:rPr>
        <w:t>isión</w:t>
      </w:r>
      <w:r w:rsidRPr="00633EB0">
        <w:rPr>
          <w:rStyle w:val="Ninguno"/>
        </w:rPr>
        <w:t xml:space="preserve"> en esas esfer</w:t>
      </w:r>
      <w:r w:rsidR="00854EA6" w:rsidRPr="00633EB0">
        <w:rPr>
          <w:rStyle w:val="Ninguno"/>
        </w:rPr>
        <w:t>as, buscando generar una efectiva igualdad</w:t>
      </w:r>
      <w:r w:rsidRPr="00633EB0">
        <w:rPr>
          <w:rStyle w:val="Ninguno"/>
        </w:rPr>
        <w:t xml:space="preserve"> entre todas las personas.</w:t>
      </w:r>
    </w:p>
    <w:p w14:paraId="5867B5D2" w14:textId="4028331B" w:rsidR="008D41B8" w:rsidRPr="00633EB0" w:rsidRDefault="004F36E5" w:rsidP="004C2A04">
      <w:r w:rsidRPr="00633EB0">
        <w:t>II</w:t>
      </w:r>
    </w:p>
    <w:p w14:paraId="3C048BEB" w14:textId="4690B162" w:rsidR="004F36E5" w:rsidRPr="00633EB0" w:rsidRDefault="004F36E5" w:rsidP="004C2A04">
      <w:r w:rsidRPr="00633EB0">
        <w:t xml:space="preserve">Fundamentalmente desde la vigencia de la </w:t>
      </w:r>
      <w:r w:rsidR="002D661D">
        <w:t>Constitución</w:t>
      </w:r>
      <w:r w:rsidRPr="00633EB0">
        <w:t xml:space="preserve"> de la Re</w:t>
      </w:r>
      <w:r w:rsidR="002D661D">
        <w:t>pública</w:t>
      </w:r>
      <w:r w:rsidRPr="00633EB0">
        <w:t xml:space="preserve"> del Ecuador (2008), que reconoce y garantiza como principio de las relaciones internacionales, el de la c</w:t>
      </w:r>
      <w:r w:rsidR="002D661D">
        <w:t>iudadanía</w:t>
      </w:r>
      <w:r w:rsidRPr="00633EB0">
        <w:t xml:space="preserve"> universal,</w:t>
      </w:r>
      <w:r w:rsidR="006928CB" w:rsidRPr="00633EB0">
        <w:t xml:space="preserve"> la cual </w:t>
      </w:r>
      <w:r w:rsidR="0025345F" w:rsidRPr="00633EB0">
        <w:t>conlleva</w:t>
      </w:r>
      <w:r w:rsidR="006928CB" w:rsidRPr="00633EB0">
        <w:t xml:space="preserve"> </w:t>
      </w:r>
      <w:r w:rsidR="0025345F" w:rsidRPr="00633EB0">
        <w:t xml:space="preserve">al respeto a la libre movilidad de las personas en su territorio y por lo tanto, a </w:t>
      </w:r>
      <w:r w:rsidRPr="00633EB0">
        <w:t>la no criminalización de la m</w:t>
      </w:r>
      <w:r w:rsidR="003B77ED">
        <w:t>igración</w:t>
      </w:r>
      <w:r w:rsidR="00542BED" w:rsidRPr="00633EB0">
        <w:t>;</w:t>
      </w:r>
      <w:r w:rsidR="0025345F" w:rsidRPr="00633EB0">
        <w:t xml:space="preserve"> surge la necesidad de adaptar las normativas secundarias existentes</w:t>
      </w:r>
      <w:r w:rsidR="00880ACF">
        <w:t xml:space="preserve"> </w:t>
      </w:r>
      <w:r w:rsidR="00325D0F">
        <w:t>y</w:t>
      </w:r>
      <w:r w:rsidR="0025345F" w:rsidRPr="00633EB0">
        <w:t xml:space="preserve"> de generar leyes </w:t>
      </w:r>
      <w:r w:rsidR="002D661D">
        <w:t>más</w:t>
      </w:r>
      <w:r w:rsidR="0025345F" w:rsidRPr="00633EB0">
        <w:t xml:space="preserve"> sólidas que garanticen la efectiva aplicación de las normas constitucionales a favor de </w:t>
      </w:r>
      <w:r w:rsidR="00B217BC" w:rsidRPr="00633EB0">
        <w:t>los derechos de las personas.  Es</w:t>
      </w:r>
      <w:r w:rsidR="0025345F" w:rsidRPr="00633EB0">
        <w:t xml:space="preserve"> así</w:t>
      </w:r>
      <w:r w:rsidR="00B217BC" w:rsidRPr="00633EB0">
        <w:t>,</w:t>
      </w:r>
      <w:r w:rsidR="0025345F" w:rsidRPr="00633EB0">
        <w:t xml:space="preserve"> que en el Plan Nacional del Buen Vivir (2013-2017), se planifica la implementación de una normativa vinculada con la movilidad humana en el Ecuador, norma</w:t>
      </w:r>
      <w:r w:rsidR="00B217BC" w:rsidRPr="00633EB0">
        <w:t>tiva</w:t>
      </w:r>
      <w:r w:rsidR="0025345F" w:rsidRPr="00633EB0">
        <w:t xml:space="preserve"> que debía estar plenamente vigente hasta el </w:t>
      </w:r>
      <w:r w:rsidR="002D661D">
        <w:t>año</w:t>
      </w:r>
      <w:r w:rsidR="0025345F" w:rsidRPr="00633EB0">
        <w:t xml:space="preserve"> 2017; en razón de esta situaci</w:t>
      </w:r>
      <w:r w:rsidR="006928CB" w:rsidRPr="00633EB0">
        <w:t xml:space="preserve">ón, </w:t>
      </w:r>
      <w:r w:rsidR="0025345F" w:rsidRPr="00633EB0">
        <w:t xml:space="preserve">el 06 de febrero de </w:t>
      </w:r>
      <w:r w:rsidR="00B217BC" w:rsidRPr="00633EB0">
        <w:t>2017</w:t>
      </w:r>
      <w:r w:rsidR="0025345F" w:rsidRPr="00633EB0">
        <w:t>, nace la Ley Orgánica de Movilidad Humana</w:t>
      </w:r>
      <w:r w:rsidR="00880ACF">
        <w:t xml:space="preserve"> </w:t>
      </w:r>
      <w:r w:rsidR="00325D0F">
        <w:t>y</w:t>
      </w:r>
      <w:r w:rsidR="0025345F" w:rsidRPr="00633EB0">
        <w:t xml:space="preserve"> su Reglamento</w:t>
      </w:r>
      <w:r w:rsidR="006928CB" w:rsidRPr="00633EB0">
        <w:t xml:space="preserve"> </w:t>
      </w:r>
      <w:r w:rsidR="0025345F" w:rsidRPr="00633EB0">
        <w:t xml:space="preserve">el 03 de agosto del mismo </w:t>
      </w:r>
      <w:r w:rsidR="002D661D">
        <w:t>año</w:t>
      </w:r>
      <w:r w:rsidR="0025345F" w:rsidRPr="00633EB0">
        <w:t>.</w:t>
      </w:r>
    </w:p>
    <w:p w14:paraId="083ACC84" w14:textId="57A4B010" w:rsidR="00456783" w:rsidRPr="00633EB0" w:rsidRDefault="008516EC" w:rsidP="004C2A04">
      <w:r w:rsidRPr="00633EB0">
        <w:t>De conformidad con lo s</w:t>
      </w:r>
      <w:r w:rsidR="003E69B6">
        <w:t>eñala</w:t>
      </w:r>
      <w:r w:rsidRPr="00633EB0">
        <w:t>do, l</w:t>
      </w:r>
      <w:r w:rsidR="00456783" w:rsidRPr="00633EB0">
        <w:t>as personas que se encuentran en el territorio del Ecuador, seg</w:t>
      </w:r>
      <w:r w:rsidRPr="00633EB0">
        <w:t>ún los</w:t>
      </w:r>
      <w:r w:rsidR="00456783" w:rsidRPr="00633EB0">
        <w:t xml:space="preserve"> principio</w:t>
      </w:r>
      <w:r w:rsidRPr="00633EB0">
        <w:t>s</w:t>
      </w:r>
      <w:r w:rsidR="00456783" w:rsidRPr="00633EB0">
        <w:t xml:space="preserve"> constitucional</w:t>
      </w:r>
      <w:r w:rsidR="005A3D39" w:rsidRPr="00633EB0">
        <w:t>es</w:t>
      </w:r>
      <w:r w:rsidR="00456783" w:rsidRPr="00633EB0">
        <w:t xml:space="preserve"> </w:t>
      </w:r>
      <w:r w:rsidRPr="00633EB0">
        <w:t>y legales</w:t>
      </w:r>
      <w:r w:rsidR="00880ACF">
        <w:t xml:space="preserve"> </w:t>
      </w:r>
      <w:r w:rsidR="00325D0F">
        <w:t>y</w:t>
      </w:r>
      <w:r w:rsidR="00456783" w:rsidRPr="00633EB0">
        <w:t xml:space="preserve"> de conformidad al pensamiento de Marshall (1950) son miembros plenos</w:t>
      </w:r>
      <w:r w:rsidR="00880ACF">
        <w:t xml:space="preserve"> </w:t>
      </w:r>
      <w:r w:rsidR="00325D0F">
        <w:t>y</w:t>
      </w:r>
      <w:r w:rsidR="00456783" w:rsidRPr="00633EB0">
        <w:t xml:space="preserve"> por lo tanto</w:t>
      </w:r>
      <w:r w:rsidR="005A3D39" w:rsidRPr="00633EB0">
        <w:t>,</w:t>
      </w:r>
      <w:r w:rsidR="00456783" w:rsidRPr="00633EB0">
        <w:t xml:space="preserve"> pueden disfrutar de igualdad de derechos y de obligaciones, por ser considerados ciudadanos del mundo, para lo cual, se reconoce al Ecuador como un territorio plurinacional y multicultural</w:t>
      </w:r>
      <w:r w:rsidR="005A3D39" w:rsidRPr="00633EB0">
        <w:t xml:space="preserve">, integrado </w:t>
      </w:r>
      <w:r w:rsidR="0063156E" w:rsidRPr="00633EB0">
        <w:t>por varios pueblos y nacionalidade</w:t>
      </w:r>
      <w:r w:rsidR="005A3D39" w:rsidRPr="00633EB0">
        <w:t>s que conviven en armonía</w:t>
      </w:r>
      <w:r w:rsidR="0063156E" w:rsidRPr="00633EB0">
        <w:t>, donde todos deb</w:t>
      </w:r>
      <w:r w:rsidR="00204B01">
        <w:t>erían</w:t>
      </w:r>
      <w:r w:rsidR="0063156E" w:rsidRPr="00633EB0">
        <w:t xml:space="preserve"> tener las mismas oportunidades de desarrollarse, superando las desigualdades que sometieron durante décadas a gran parte de su población. </w:t>
      </w:r>
    </w:p>
    <w:p w14:paraId="798FA5DD" w14:textId="7B89FFA3" w:rsidR="0063156E" w:rsidRPr="00633EB0" w:rsidRDefault="0063156E" w:rsidP="004C2A04">
      <w:r w:rsidRPr="00633EB0">
        <w:lastRenderedPageBreak/>
        <w:t>El Ecuador en su norma constitucional reconoce por lo tanto la libre movilidad de todas las personas, disponiendo la progresiva desaparición de la co</w:t>
      </w:r>
      <w:r w:rsidR="003B77ED">
        <w:t>ndición</w:t>
      </w:r>
      <w:r w:rsidRPr="00633EB0">
        <w:t xml:space="preserve"> de extranjero, que ha generad</w:t>
      </w:r>
      <w:r w:rsidR="005A3D39" w:rsidRPr="00633EB0">
        <w:t>o desigualdad entre los seres hu</w:t>
      </w:r>
      <w:r w:rsidR="00C66895" w:rsidRPr="00633EB0">
        <w:t>m</w:t>
      </w:r>
      <w:r w:rsidR="005A3D39" w:rsidRPr="00633EB0">
        <w:t>anos</w:t>
      </w:r>
      <w:r w:rsidRPr="00633EB0">
        <w:t>.</w:t>
      </w:r>
      <w:r w:rsidR="000128C6" w:rsidRPr="00633EB0">
        <w:t xml:space="preserve"> Con base en lo s</w:t>
      </w:r>
      <w:r w:rsidR="003E69B6">
        <w:t>eñala</w:t>
      </w:r>
      <w:r w:rsidR="000128C6" w:rsidRPr="00633EB0">
        <w:t>do, el disfrute de los derechos permitirá un verdadero desarrollo de la c</w:t>
      </w:r>
      <w:r w:rsidR="002D661D">
        <w:t>iudadanía</w:t>
      </w:r>
      <w:r w:rsidR="000128C6" w:rsidRPr="00633EB0">
        <w:t xml:space="preserve"> universal</w:t>
      </w:r>
      <w:r w:rsidR="00880ACF">
        <w:t xml:space="preserve"> </w:t>
      </w:r>
      <w:r w:rsidR="00325D0F">
        <w:t>y</w:t>
      </w:r>
      <w:r w:rsidR="000128C6" w:rsidRPr="00633EB0">
        <w:t xml:space="preserve"> la co</w:t>
      </w:r>
      <w:r w:rsidR="003B77ED">
        <w:t>ndición</w:t>
      </w:r>
      <w:r w:rsidR="000128C6" w:rsidRPr="00633EB0">
        <w:t xml:space="preserve"> migratoria de una persona al ser considerada igual en derechos y obligaciones no le convertirá en ilegal.</w:t>
      </w:r>
    </w:p>
    <w:p w14:paraId="2EFA2999" w14:textId="613D6BAC" w:rsidR="0025345F" w:rsidRPr="00633EB0" w:rsidRDefault="00697E22" w:rsidP="004C2A04">
      <w:r w:rsidRPr="00633EB0">
        <w:t>III</w:t>
      </w:r>
    </w:p>
    <w:p w14:paraId="46A5042D" w14:textId="327B6EAC" w:rsidR="00697E22" w:rsidRPr="00633EB0" w:rsidRDefault="00697E22" w:rsidP="004C2A04">
      <w:r w:rsidRPr="00633EB0">
        <w:t>El Ecuador reconoce varias formas de acceder a la c</w:t>
      </w:r>
      <w:r w:rsidR="002D661D">
        <w:t>iudadanía</w:t>
      </w:r>
      <w:r w:rsidRPr="00633EB0">
        <w:t xml:space="preserve"> ecuatoriana por naturalización, siendo las siguientes según la </w:t>
      </w:r>
      <w:r w:rsidR="002D661D">
        <w:t>Constitución</w:t>
      </w:r>
      <w:r w:rsidRPr="00633EB0">
        <w:t xml:space="preserve"> de la Re</w:t>
      </w:r>
      <w:r w:rsidR="002D661D">
        <w:t>pública</w:t>
      </w:r>
      <w:r w:rsidRPr="00633EB0">
        <w:t xml:space="preserve"> del Ecuador (2008)</w:t>
      </w:r>
      <w:r w:rsidR="002F378C" w:rsidRPr="00633EB0">
        <w:t>:</w:t>
      </w:r>
      <w:r w:rsidRPr="00633EB0">
        <w:t xml:space="preserve"> qu</w:t>
      </w:r>
      <w:r w:rsidR="002D661D">
        <w:t>iene</w:t>
      </w:r>
      <w:r w:rsidRPr="00633EB0">
        <w:t xml:space="preserve">s obtengan la carta de naturalización por residencia de al menos tres </w:t>
      </w:r>
      <w:r w:rsidR="002D661D">
        <w:t>año</w:t>
      </w:r>
      <w:r w:rsidRPr="00633EB0">
        <w:t xml:space="preserve">s en el </w:t>
      </w:r>
      <w:r w:rsidR="003E69B6">
        <w:t>país</w:t>
      </w:r>
      <w:r w:rsidRPr="00633EB0">
        <w:t>, los menores de edad extranjeros que hubiesen sido adoptados por un ecuatoriano, qu</w:t>
      </w:r>
      <w:r w:rsidR="002D661D">
        <w:t>iene</w:t>
      </w:r>
      <w:r w:rsidRPr="00633EB0">
        <w:t>s hayan nacido en el exterior y a cuyo padre o madre se le hubiese otorgado la c</w:t>
      </w:r>
      <w:r w:rsidR="002D661D">
        <w:t>iudadanía</w:t>
      </w:r>
      <w:r w:rsidRPr="00633EB0">
        <w:t xml:space="preserve"> ecuatoriana por naturalización, qu</w:t>
      </w:r>
      <w:r w:rsidR="002D661D">
        <w:t>iene</w:t>
      </w:r>
      <w:r w:rsidRPr="00633EB0">
        <w:t>s hubiesen contraído matrimonio o establecido una unión de hecho legalmente reconocida y registrada con un ciudadano ecuatoriano</w:t>
      </w:r>
      <w:r w:rsidR="00880ACF">
        <w:t xml:space="preserve"> </w:t>
      </w:r>
      <w:r w:rsidR="00325D0F">
        <w:t>y</w:t>
      </w:r>
      <w:r w:rsidRPr="00633EB0">
        <w:t xml:space="preserve"> finalmente qu</w:t>
      </w:r>
      <w:r w:rsidR="002D661D">
        <w:t>iene</w:t>
      </w:r>
      <w:r w:rsidRPr="00633EB0">
        <w:t xml:space="preserve">s hayan prestado algún servicio considerado como relevante para el Ecuador. </w:t>
      </w:r>
    </w:p>
    <w:p w14:paraId="79BADF7A" w14:textId="74CCBA26" w:rsidR="00697E22" w:rsidRPr="00633EB0" w:rsidRDefault="00697E22" w:rsidP="004C2A04">
      <w:r w:rsidRPr="00633EB0">
        <w:t>El Ministerio de Relaciones Exteriores y Movilidad Humana, t</w:t>
      </w:r>
      <w:r w:rsidR="002D661D">
        <w:t>iene</w:t>
      </w:r>
      <w:r w:rsidRPr="00633EB0">
        <w:t xml:space="preserve"> dentro de sus competencia</w:t>
      </w:r>
      <w:r w:rsidR="002F378C" w:rsidRPr="00633EB0">
        <w:t>s</w:t>
      </w:r>
      <w:r w:rsidRPr="00633EB0">
        <w:t>, el otorgamiento de la carta de naturalización a qu</w:t>
      </w:r>
      <w:r w:rsidR="002D661D">
        <w:t>iene</w:t>
      </w:r>
      <w:r w:rsidRPr="00633EB0">
        <w:t xml:space="preserve">s se encuentren radicadas en el territorio ecuatoriano, por al menos tres </w:t>
      </w:r>
      <w:r w:rsidR="002D661D">
        <w:t>año</w:t>
      </w:r>
      <w:r w:rsidRPr="00633EB0">
        <w:t>s de forma regular y continua; y a qu</w:t>
      </w:r>
      <w:r w:rsidR="002D661D">
        <w:t>iene</w:t>
      </w:r>
      <w:r w:rsidRPr="00633EB0">
        <w:t xml:space="preserve">s hubiesen contraído matrimonio o establecido </w:t>
      </w:r>
      <w:r w:rsidR="00880ACF">
        <w:t xml:space="preserve">una </w:t>
      </w:r>
      <w:r w:rsidRPr="00633EB0">
        <w:t xml:space="preserve">unión de hecho con un ciudadano ecuatoriano por al menos dos </w:t>
      </w:r>
      <w:r w:rsidR="002D661D">
        <w:t>año</w:t>
      </w:r>
      <w:r w:rsidRPr="00633EB0">
        <w:t>s</w:t>
      </w:r>
      <w:r w:rsidR="001E2D0E" w:rsidRPr="00633EB0">
        <w:t>.</w:t>
      </w:r>
    </w:p>
    <w:p w14:paraId="4BA4EE66" w14:textId="1C373B78" w:rsidR="008D41B8" w:rsidRPr="00633EB0" w:rsidRDefault="001E2D0E" w:rsidP="004C2A04">
      <w:r w:rsidRPr="00633EB0">
        <w:t xml:space="preserve">Para el cumplimiento de sus competencias en materia de naturalizaciones, esta Cartera de Estado, somete sus actuaciones a lo enmarcado en la </w:t>
      </w:r>
      <w:r w:rsidR="002D661D">
        <w:t>Constitución</w:t>
      </w:r>
      <w:r w:rsidRPr="00633EB0">
        <w:t xml:space="preserve"> de la Re</w:t>
      </w:r>
      <w:r w:rsidR="002D661D">
        <w:t>pública</w:t>
      </w:r>
      <w:r w:rsidRPr="00633EB0">
        <w:t xml:space="preserve"> </w:t>
      </w:r>
      <w:r w:rsidR="002F378C" w:rsidRPr="00633EB0">
        <w:t xml:space="preserve">del Ecuador </w:t>
      </w:r>
      <w:r w:rsidRPr="00633EB0">
        <w:t>(2008), los s</w:t>
      </w:r>
      <w:r w:rsidR="003E69B6">
        <w:t>eñala</w:t>
      </w:r>
      <w:r w:rsidRPr="00633EB0">
        <w:t>mientos que determinan la Ley Orgánica de Movilidad Humana y su Reglamento (2017)</w:t>
      </w:r>
      <w:r w:rsidR="00880ACF">
        <w:t xml:space="preserve"> </w:t>
      </w:r>
      <w:r w:rsidR="00325D0F">
        <w:t>y</w:t>
      </w:r>
      <w:r w:rsidRPr="00633EB0">
        <w:t xml:space="preserve"> a la normativa secundaria pertinente.</w:t>
      </w:r>
    </w:p>
    <w:p w14:paraId="6803A91D" w14:textId="17213C4D" w:rsidR="001E2D0E" w:rsidRPr="00633EB0" w:rsidRDefault="001E2D0E" w:rsidP="004C2A04">
      <w:r w:rsidRPr="00633EB0">
        <w:lastRenderedPageBreak/>
        <w:t xml:space="preserve">La </w:t>
      </w:r>
      <w:r w:rsidR="002F378C" w:rsidRPr="00633EB0">
        <w:t>naturalización,</w:t>
      </w:r>
      <w:r w:rsidRPr="00633EB0">
        <w:t xml:space="preserve"> por lo tanto</w:t>
      </w:r>
      <w:r w:rsidR="002F378C" w:rsidRPr="00633EB0">
        <w:t>,</w:t>
      </w:r>
      <w:r w:rsidRPr="00633EB0">
        <w:t xml:space="preserve"> es una forma de acceder a ser ciudadano ecuatoriano</w:t>
      </w:r>
      <w:r w:rsidR="00880ACF">
        <w:t xml:space="preserve"> </w:t>
      </w:r>
      <w:r w:rsidR="00325D0F">
        <w:t>y</w:t>
      </w:r>
      <w:r w:rsidRPr="00633EB0">
        <w:t xml:space="preserve"> según Schwarz (2016), esta se activa</w:t>
      </w:r>
      <w:r w:rsidR="00880ACF">
        <w:t xml:space="preserve">, </w:t>
      </w:r>
      <w:r w:rsidR="00325D0F">
        <w:t>y</w:t>
      </w:r>
      <w:r w:rsidRPr="00633EB0">
        <w:t>a que a diferencia de la c</w:t>
      </w:r>
      <w:r w:rsidR="002D661D">
        <w:t>iudadanía</w:t>
      </w:r>
      <w:r w:rsidRPr="00633EB0">
        <w:t xml:space="preserve"> por nacimiento que acontece de forma espontánea, la naturalización requiere de la voluntad de la persona que reúne las condiciones y requisitos para acceder a ella. </w:t>
      </w:r>
    </w:p>
    <w:p w14:paraId="500D08A2" w14:textId="41BEC426" w:rsidR="001E2D0E" w:rsidRPr="00633EB0" w:rsidRDefault="00BB0B12" w:rsidP="004C2A04">
      <w:r w:rsidRPr="00633EB0">
        <w:t xml:space="preserve">La </w:t>
      </w:r>
      <w:r w:rsidR="002D661D">
        <w:t>política</w:t>
      </w:r>
      <w:r w:rsidRPr="00633EB0">
        <w:t xml:space="preserve"> de movilidad humana que desarrolla el Ministerio de Relaciones Exteriores y Movilidad Humana, vinculada con los procesos de naturalización de su competencia, durante los </w:t>
      </w:r>
      <w:r w:rsidR="002D661D">
        <w:t>año</w:t>
      </w:r>
      <w:r w:rsidRPr="00633EB0">
        <w:t>s de estudio 2016 y 2017, sufrió cambios considerados necesarios, en razón de que hasta el 05 de febrero de 2017 se aplicó la Ley de Naturalización y su Reglamento (1976</w:t>
      </w:r>
      <w:r w:rsidR="00EC635C">
        <w:t>) y</w:t>
      </w:r>
      <w:r w:rsidRPr="00633EB0">
        <w:t xml:space="preserve"> a partir del 06 de febrero de 2017, entra en vigencia la Ley Orgánica de Movilidad Humana y su Reglamento (2017), normativa como se precisó, era necesaria para adapt</w:t>
      </w:r>
      <w:r w:rsidR="002F378C" w:rsidRPr="00633EB0">
        <w:t>ar los principios reconocidos y</w:t>
      </w:r>
      <w:r w:rsidRPr="00633EB0">
        <w:t xml:space="preserve"> garantizados en la </w:t>
      </w:r>
      <w:r w:rsidR="002D661D">
        <w:t>Constitución</w:t>
      </w:r>
      <w:r w:rsidRPr="00633EB0">
        <w:t xml:space="preserve"> de la Re</w:t>
      </w:r>
      <w:r w:rsidR="002D661D">
        <w:t>pública</w:t>
      </w:r>
      <w:r w:rsidRPr="00633EB0">
        <w:t xml:space="preserve"> del Ecuador (2008), fundamentalmente en lo referente al principio de las relaciones internacionales, el de la c</w:t>
      </w:r>
      <w:r w:rsidR="002D661D">
        <w:t>iudadanía</w:t>
      </w:r>
      <w:r w:rsidRPr="00633EB0">
        <w:t xml:space="preserve"> universal, que en este caso se haría efectiva para un ciudadano extranjero, a </w:t>
      </w:r>
      <w:r w:rsidR="003E69B6">
        <w:t>través</w:t>
      </w:r>
      <w:r w:rsidRPr="00633EB0">
        <w:t xml:space="preserve"> de los procesos de naturalización que desarrollan no solo este Ministerio, sino la Presidencia de la Re</w:t>
      </w:r>
      <w:r w:rsidR="002D661D">
        <w:t>pública</w:t>
      </w:r>
      <w:r w:rsidRPr="00633EB0">
        <w:t xml:space="preserve"> en lo referente a servicios relevantes</w:t>
      </w:r>
      <w:r w:rsidR="00880ACF">
        <w:t xml:space="preserve"> </w:t>
      </w:r>
      <w:r w:rsidR="00325D0F">
        <w:t>y</w:t>
      </w:r>
      <w:r w:rsidRPr="00633EB0">
        <w:t xml:space="preserve"> la Dirección General de Registro Civil, Identificación y Cedulación en el caso de los menores de edad que se ha indicado.</w:t>
      </w:r>
    </w:p>
    <w:p w14:paraId="332D29CC" w14:textId="172061B5" w:rsidR="008D41B8" w:rsidRPr="00633EB0" w:rsidRDefault="00732F4F" w:rsidP="004C2A04">
      <w:r w:rsidRPr="00633EB0">
        <w:t>Con base en lo s</w:t>
      </w:r>
      <w:r w:rsidR="003E69B6">
        <w:t>eñala</w:t>
      </w:r>
      <w:r w:rsidRPr="00633EB0">
        <w:t>do, el Ministerio de Relaciones Exteriores y Movilidad Humana, desarrolla los procesos de adquisición de la c</w:t>
      </w:r>
      <w:r w:rsidR="002D661D">
        <w:t>iudadanía</w:t>
      </w:r>
      <w:r w:rsidRPr="00633EB0">
        <w:t xml:space="preserve"> ecuatoriana por naturalización, encontrando </w:t>
      </w:r>
      <w:r w:rsidR="00A02A68" w:rsidRPr="00633EB0">
        <w:t>desafortunadamente una serie de vacíos y contradicciones al momento de implementar la Ley Orgánica de Movilidad Humana y su Reglamento (2017), los cuales han generado serios inconvenientes en el desarrollo de los procesos de naturalización, llegando inclusive a paralizar los mismos por la obscuridad de la norma y por la f</w:t>
      </w:r>
      <w:r w:rsidR="00022B90" w:rsidRPr="00633EB0">
        <w:t>alta de lineamientos oportunos.</w:t>
      </w:r>
    </w:p>
    <w:p w14:paraId="4774B9CF" w14:textId="6202F9FE" w:rsidR="00A02A68" w:rsidRPr="00633EB0" w:rsidRDefault="00A02A68" w:rsidP="004C2A04">
      <w:r w:rsidRPr="00633EB0">
        <w:lastRenderedPageBreak/>
        <w:t>Muy a pesar de lo s</w:t>
      </w:r>
      <w:r w:rsidR="003E69B6">
        <w:t>eñala</w:t>
      </w:r>
      <w:r w:rsidRPr="00633EB0">
        <w:t>do, el Ecuador al derogar de su normativa, Leyes retrógradas y atentatorias a los Derechos Humanos, como la Ley de Naturalización (1976), ha superado la brecha restrictiva del efectivo acceso a derechos en igualdad de condiciones</w:t>
      </w:r>
      <w:r w:rsidR="00880ACF">
        <w:t xml:space="preserve"> </w:t>
      </w:r>
      <w:r w:rsidR="00325D0F">
        <w:t>y</w:t>
      </w:r>
      <w:r w:rsidR="00022B90" w:rsidRPr="00633EB0">
        <w:t xml:space="preserve"> la actual, La Ley Orgánica de Movilidad Humana (2017)</w:t>
      </w:r>
      <w:r w:rsidRPr="00633EB0">
        <w:t>, con deficiencias incluidas</w:t>
      </w:r>
      <w:r w:rsidR="00022B90" w:rsidRPr="00633EB0">
        <w:t>,</w:t>
      </w:r>
      <w:r w:rsidRPr="00633EB0">
        <w:t xml:space="preserve"> es superable con base en una reforma sustancial que no se desvincule de su objetivo fundamental, el de la igualdad de las personas y por lo tanto el respeto al principio de las relaciones internacionales garantizado en la </w:t>
      </w:r>
      <w:r w:rsidR="002D661D">
        <w:t>Constitución</w:t>
      </w:r>
      <w:r w:rsidRPr="00633EB0">
        <w:t xml:space="preserve"> de la Re</w:t>
      </w:r>
      <w:r w:rsidR="002D661D">
        <w:t>pública</w:t>
      </w:r>
      <w:r w:rsidRPr="00633EB0">
        <w:t xml:space="preserve"> del Ecuador (2008), el de la c</w:t>
      </w:r>
      <w:r w:rsidR="002D661D">
        <w:t>iudadanía</w:t>
      </w:r>
      <w:r w:rsidRPr="00633EB0">
        <w:t xml:space="preserve"> universal. </w:t>
      </w:r>
    </w:p>
    <w:p w14:paraId="63D1C9C5" w14:textId="0C588FA9" w:rsidR="00A02A68" w:rsidRPr="00633EB0" w:rsidRDefault="007525C9" w:rsidP="004C2A04">
      <w:r w:rsidRPr="00633EB0">
        <w:t>IV</w:t>
      </w:r>
    </w:p>
    <w:p w14:paraId="60917A77" w14:textId="7B004FFA" w:rsidR="007525C9" w:rsidRPr="00633EB0" w:rsidRDefault="00AF4C30" w:rsidP="004C2A04">
      <w:r w:rsidRPr="00633EB0">
        <w:t xml:space="preserve">La </w:t>
      </w:r>
      <w:r w:rsidR="002D661D">
        <w:t>política</w:t>
      </w:r>
      <w:r w:rsidRPr="00633EB0">
        <w:t xml:space="preserve"> de naturalización, que aplicó el Ministerio de Relaciones Exteriores y Movilidad Humana durante los </w:t>
      </w:r>
      <w:r w:rsidR="002D661D">
        <w:t>año</w:t>
      </w:r>
      <w:r w:rsidRPr="00633EB0">
        <w:t xml:space="preserve">s 2016 y 2017, afectó los procesos de naturalización de su competencia, en razón de que para el </w:t>
      </w:r>
      <w:r w:rsidR="002D661D">
        <w:t>año</w:t>
      </w:r>
      <w:r w:rsidRPr="00633EB0">
        <w:t xml:space="preserve"> 2016 aún se encontraba plenamente vigente la Ley de Naturalización (1976),</w:t>
      </w:r>
      <w:r w:rsidR="000E0620" w:rsidRPr="00633EB0">
        <w:t xml:space="preserve"> misma que para los principios de la </w:t>
      </w:r>
      <w:r w:rsidR="002D661D">
        <w:t>Constitución</w:t>
      </w:r>
      <w:r w:rsidR="000E0620" w:rsidRPr="00633EB0">
        <w:t xml:space="preserve"> de la Re</w:t>
      </w:r>
      <w:r w:rsidR="002D661D">
        <w:t>pública</w:t>
      </w:r>
      <w:r w:rsidR="000E0620" w:rsidRPr="00633EB0">
        <w:t xml:space="preserve"> del Ecuador</w:t>
      </w:r>
      <w:r w:rsidR="00B33938" w:rsidRPr="00633EB0">
        <w:t xml:space="preserve"> (2008)</w:t>
      </w:r>
      <w:r w:rsidR="000E0620" w:rsidRPr="00633EB0">
        <w:t>, resultaba anacrónica e incongruente; sin embargo, la Ley Orgánica de Movilidad Humana (2017), la reemplazaría a partir del 06 de febrero, buscando instaurar la armonía requerida con la norma constitucional por un lado</w:t>
      </w:r>
      <w:r w:rsidR="00880ACF">
        <w:t xml:space="preserve"> </w:t>
      </w:r>
      <w:r w:rsidR="00325D0F">
        <w:t>y</w:t>
      </w:r>
      <w:r w:rsidR="000E0620" w:rsidRPr="00633EB0">
        <w:t xml:space="preserve"> por otro, contar con una norma vinculada con la movilidad humana en igualdad de condiciones para todas las personas.</w:t>
      </w:r>
    </w:p>
    <w:p w14:paraId="46CEADE3" w14:textId="6FAA917E" w:rsidR="000E0620" w:rsidRPr="00633EB0" w:rsidRDefault="00BD63C9" w:rsidP="004C2A04">
      <w:r w:rsidRPr="00633EB0">
        <w:t xml:space="preserve">La Ley Orgánica de Movilidad </w:t>
      </w:r>
      <w:r w:rsidR="00B33938" w:rsidRPr="00633EB0">
        <w:t xml:space="preserve">Humana </w:t>
      </w:r>
      <w:r w:rsidRPr="00633EB0">
        <w:t>(2017) como todas las normativas que se consideran innovadoras y garantistas de derechos, provocó gran expectativa al momento de su promulgación, pero no sería de esperar mucho tiempo para notar que su contenido resultaba confuso</w:t>
      </w:r>
      <w:r w:rsidR="00880ACF">
        <w:t xml:space="preserve"> </w:t>
      </w:r>
      <w:r w:rsidR="00325D0F">
        <w:t>y</w:t>
      </w:r>
      <w:r w:rsidRPr="00633EB0">
        <w:t xml:space="preserve"> ya al momento de intentar aplicarla, resultó obscura, razón por la que se buscaron mecanismos de consulta, por parte de los responsables de las Unidades de Naturalizaciones hacia la Dirección de Naturalizaciones, que durante la implementación de la normativa se encontraba ubicada en la ciudad de Azogues, provincia del Cañar, sin recibir mayor apoyo en razón de lo </w:t>
      </w:r>
      <w:r w:rsidRPr="00633EB0">
        <w:lastRenderedPageBreak/>
        <w:t>que s</w:t>
      </w:r>
      <w:r w:rsidR="003E69B6">
        <w:t>eñala</w:t>
      </w:r>
      <w:r w:rsidRPr="00633EB0">
        <w:t xml:space="preserve">ron los funcionarios a </w:t>
      </w:r>
      <w:r w:rsidR="003E69B6">
        <w:t>través</w:t>
      </w:r>
      <w:r w:rsidRPr="00633EB0">
        <w:t xml:space="preserve"> de las respuestas a la entrevista que se ha realizado en esta investigación</w:t>
      </w:r>
      <w:r w:rsidR="00880ACF">
        <w:t xml:space="preserve">, </w:t>
      </w:r>
      <w:r w:rsidR="00325D0F">
        <w:t>y</w:t>
      </w:r>
      <w:r w:rsidRPr="00633EB0">
        <w:t>a que éstas s</w:t>
      </w:r>
      <w:r w:rsidR="003E69B6">
        <w:t>eñala</w:t>
      </w:r>
      <w:r w:rsidRPr="00633EB0">
        <w:t>ban que se revisara detenidamente la Ley y que se aplicara.</w:t>
      </w:r>
    </w:p>
    <w:p w14:paraId="665BCA8C" w14:textId="36F48D11" w:rsidR="00BD63C9" w:rsidRPr="00633EB0" w:rsidRDefault="00C86F57" w:rsidP="004C2A04">
      <w:r w:rsidRPr="00633EB0">
        <w:t xml:space="preserve">Los procesos de naturalización se paralizaron por aproximadamente dos meses en todas las Coordinaciones Zonales, por no saber cómo proceder; sin embargo al tratarse de un servicio y al estar dispuesto en la </w:t>
      </w:r>
      <w:r w:rsidR="002D661D">
        <w:t>Constitución</w:t>
      </w:r>
      <w:r w:rsidRPr="00633EB0">
        <w:t xml:space="preserve"> de la Re</w:t>
      </w:r>
      <w:r w:rsidR="002D661D">
        <w:t>pública</w:t>
      </w:r>
      <w:r w:rsidRPr="00633EB0">
        <w:t xml:space="preserve"> del Ecuador (2008), que no se pueden suspender los servicios, éstos son retomados aproximadamente a mediados de abril de 2017, con una particularidad, aplicando la normativa dictaminada con base en la Ley de Naturalización (1976), es decir los mismos requisitos, protocolos</w:t>
      </w:r>
      <w:r w:rsidR="00880ACF">
        <w:t xml:space="preserve"> </w:t>
      </w:r>
      <w:r w:rsidR="00325D0F">
        <w:t>y</w:t>
      </w:r>
      <w:r w:rsidRPr="00633EB0">
        <w:t xml:space="preserve"> procedimientos.</w:t>
      </w:r>
    </w:p>
    <w:p w14:paraId="64551708" w14:textId="291CE549" w:rsidR="00C86F57" w:rsidRPr="00633EB0" w:rsidRDefault="00C86F57" w:rsidP="004C2A04">
      <w:r w:rsidRPr="00633EB0">
        <w:t>Hasta ese momento se habían encontrado algunos vacíos legales como: falta de regulación para adquirir la c</w:t>
      </w:r>
      <w:r w:rsidR="002D661D">
        <w:t>iudadanía</w:t>
      </w:r>
      <w:r w:rsidRPr="00633EB0">
        <w:t xml:space="preserve"> ecuatoriana de personas que enviudaron de un ecuatoriano, o qué medios de vida l</w:t>
      </w:r>
      <w:r w:rsidR="00B33938" w:rsidRPr="00633EB0">
        <w:t>ícitos podía</w:t>
      </w:r>
      <w:r w:rsidRPr="00633EB0">
        <w:t xml:space="preserve"> presentar</w:t>
      </w:r>
      <w:r w:rsidR="00B33938" w:rsidRPr="00633EB0">
        <w:t xml:space="preserve"> un joven de 18 </w:t>
      </w:r>
      <w:r w:rsidR="002D661D">
        <w:t>año</w:t>
      </w:r>
      <w:r w:rsidR="00B33938" w:rsidRPr="00633EB0">
        <w:t>s que dependía</w:t>
      </w:r>
      <w:r w:rsidRPr="00633EB0">
        <w:t xml:space="preserve"> económicamente de alguien </w:t>
      </w:r>
      <w:r w:rsidR="002D661D">
        <w:t>más</w:t>
      </w:r>
      <w:r w:rsidR="00B33938" w:rsidRPr="00633EB0">
        <w:t>; y posterior a ello</w:t>
      </w:r>
      <w:r w:rsidRPr="00633EB0">
        <w:t xml:space="preserve">, con el Reglamento a la Ley Orgánica de Movilidad Humana (2017), el 03 de agosto se empiezan a visualizar las contradicciones entre estas dos normativas, detectando algunas muy importantes como son en el caso de carta el requisito legal de mantener una residencia regular y continua de por lo menos tres </w:t>
      </w:r>
      <w:r w:rsidR="002D661D">
        <w:t>año</w:t>
      </w:r>
      <w:r w:rsidRPr="00633EB0">
        <w:t>s</w:t>
      </w:r>
      <w:r w:rsidR="00537599" w:rsidRPr="00633EB0">
        <w:t>, sin precisar si dicha residencia es temporal o permanente</w:t>
      </w:r>
      <w:r w:rsidRPr="00633EB0">
        <w:t xml:space="preserve">, mientras la disposición reglamentaria al respecto de la restricción para solicitar la carta de naturalización precisa el hecho de haber mantenido una residencia permanente de al menos tres </w:t>
      </w:r>
      <w:r w:rsidR="002D661D">
        <w:t>año</w:t>
      </w:r>
      <w:r w:rsidRPr="00633EB0">
        <w:t>s</w:t>
      </w:r>
      <w:r w:rsidR="00880ACF">
        <w:t xml:space="preserve"> </w:t>
      </w:r>
      <w:r w:rsidR="00325D0F">
        <w:t>y</w:t>
      </w:r>
      <w:r w:rsidRPr="00633EB0">
        <w:t xml:space="preserve"> no haber abandonado el </w:t>
      </w:r>
      <w:r w:rsidR="003E69B6">
        <w:t>país</w:t>
      </w:r>
      <w:r w:rsidRPr="00633EB0">
        <w:t xml:space="preserve"> sino hasta 180 días por </w:t>
      </w:r>
      <w:r w:rsidR="002D661D">
        <w:t>año</w:t>
      </w:r>
      <w:r w:rsidR="00537599" w:rsidRPr="00633EB0">
        <w:t xml:space="preserve">, situación que resulta mucho </w:t>
      </w:r>
      <w:r w:rsidR="002D661D">
        <w:t>más</w:t>
      </w:r>
      <w:r w:rsidR="00537599" w:rsidRPr="00633EB0">
        <w:t xml:space="preserve"> grave, cuando para mantener la residencia permanente, el extranjero puede salir hasta cinco </w:t>
      </w:r>
      <w:r w:rsidR="002D661D">
        <w:t>año</w:t>
      </w:r>
      <w:r w:rsidR="00537599" w:rsidRPr="00633EB0">
        <w:t xml:space="preserve">s en su tercer </w:t>
      </w:r>
      <w:r w:rsidR="002D661D">
        <w:t>año</w:t>
      </w:r>
      <w:r w:rsidR="00537599" w:rsidRPr="00633EB0">
        <w:t xml:space="preserve"> con visa de residencia permanente. </w:t>
      </w:r>
    </w:p>
    <w:p w14:paraId="28251DA1" w14:textId="58312870" w:rsidR="00021712" w:rsidRPr="00633EB0" w:rsidRDefault="00021712" w:rsidP="004C2A04">
      <w:r w:rsidRPr="00633EB0">
        <w:t>De igual manera, en el proceso de declaratoria de la c</w:t>
      </w:r>
      <w:r w:rsidR="002D661D">
        <w:t>iudadanía</w:t>
      </w:r>
      <w:r w:rsidRPr="00633EB0">
        <w:t xml:space="preserve"> ecuatoriana por matrimonio se encontró una grave contradicción entre la Ley Orgánica de Movilidad Humana y su Reglamento (2017</w:t>
      </w:r>
      <w:r w:rsidR="00EC635C">
        <w:t>) y</w:t>
      </w:r>
      <w:r w:rsidRPr="00633EB0">
        <w:t xml:space="preserve">a que la primera se refiere a que es necesario un matrimonio con una celebración de al </w:t>
      </w:r>
      <w:r w:rsidRPr="00633EB0">
        <w:lastRenderedPageBreak/>
        <w:t xml:space="preserve">menos dos </w:t>
      </w:r>
      <w:r w:rsidR="002D661D">
        <w:t>año</w:t>
      </w:r>
      <w:r w:rsidRPr="00633EB0">
        <w:t xml:space="preserve">s con una persona ecuatoriana, para acceder a esta opción, o dos </w:t>
      </w:r>
      <w:r w:rsidR="002D661D">
        <w:t>año</w:t>
      </w:r>
      <w:r w:rsidRPr="00633EB0">
        <w:t xml:space="preserve">s luego de haber registrado la unión de hecho; sin embargo, el Reglamento a la Ley Orgánica de Movilidad Humana (2017), une las dos instituciones, es decir el matrimonio y la unión de hecho, obligando a contar los dos </w:t>
      </w:r>
      <w:r w:rsidR="002D661D">
        <w:t>año</w:t>
      </w:r>
      <w:r w:rsidRPr="00633EB0">
        <w:t>s desde la fecha de su registro; por lo tanto en perjuicio de qu</w:t>
      </w:r>
      <w:r w:rsidR="002D661D">
        <w:t>iene</w:t>
      </w:r>
      <w:r w:rsidRPr="00633EB0">
        <w:t xml:space="preserve">s mantendrían un matrimonio celebrado hace varios </w:t>
      </w:r>
      <w:r w:rsidR="002D661D">
        <w:t>año</w:t>
      </w:r>
      <w:r w:rsidRPr="00633EB0">
        <w:t xml:space="preserve">s en otro </w:t>
      </w:r>
      <w:r w:rsidR="003E69B6">
        <w:t>país</w:t>
      </w:r>
      <w:r w:rsidR="00880ACF">
        <w:t xml:space="preserve"> </w:t>
      </w:r>
      <w:r w:rsidR="00325D0F">
        <w:t>y</w:t>
      </w:r>
      <w:r w:rsidRPr="00633EB0">
        <w:t xml:space="preserve"> que no fue registrado en el Ecuador.</w:t>
      </w:r>
    </w:p>
    <w:p w14:paraId="0DC3932C" w14:textId="115998BC" w:rsidR="00021712" w:rsidRPr="00633EB0" w:rsidRDefault="00021712" w:rsidP="004C2A04">
      <w:r w:rsidRPr="00633EB0">
        <w:t>Sobre esta última particularidad, a</w:t>
      </w:r>
      <w:r w:rsidR="003E69B6">
        <w:t>de</w:t>
      </w:r>
      <w:r w:rsidR="002D661D">
        <w:t>más</w:t>
      </w:r>
      <w:r w:rsidRPr="00633EB0">
        <w:t xml:space="preserve"> se ha constatado un vacío legal al respecto de personas extranjeras que adquieren la c</w:t>
      </w:r>
      <w:r w:rsidR="002D661D">
        <w:t>iudadanía</w:t>
      </w:r>
      <w:r w:rsidRPr="00633EB0">
        <w:t xml:space="preserve"> ecuatoriana, habiendo contraído matrimonio con otro ciudadano extranjero, mismos que sí registraron su matrimonio en el Ecuador por al menos dos </w:t>
      </w:r>
      <w:r w:rsidR="002D661D">
        <w:t>año</w:t>
      </w:r>
      <w:r w:rsidRPr="00633EB0">
        <w:t>s, lo que podría llevar a diferentes conclusiones.</w:t>
      </w:r>
    </w:p>
    <w:p w14:paraId="02BBB667" w14:textId="41B7A4E7" w:rsidR="00021712" w:rsidRPr="00633EB0" w:rsidRDefault="00021712" w:rsidP="004C2A04">
      <w:r w:rsidRPr="00633EB0">
        <w:t xml:space="preserve">Entonces es importante que las reformas a la Ley Orgánica de Movilidad Humana (2017) se encaminen a solventar estos y otros vacíos y contradicciones que se han determinado a </w:t>
      </w:r>
      <w:r w:rsidR="003E69B6">
        <w:t>través</w:t>
      </w:r>
      <w:r w:rsidRPr="00633EB0">
        <w:t xml:space="preserve"> de la utilización de las diferentes técnicas de investigación planteadas, con el afán de que los procesos de naturalización de competencia del Ministerio de Relaciones Exteriores y Movilidad Humana sean estandarizados y cada Coordinación Zonal se rija a las directrices oportunas de la Dirección </w:t>
      </w:r>
      <w:r w:rsidR="004A41C7" w:rsidRPr="00633EB0">
        <w:t>de forma clara.</w:t>
      </w:r>
    </w:p>
    <w:p w14:paraId="377DAED0" w14:textId="77777777" w:rsidR="007525C9" w:rsidRDefault="007525C9" w:rsidP="004C2A04"/>
    <w:p w14:paraId="3C8C08A2" w14:textId="77777777" w:rsidR="004F07C7" w:rsidRDefault="004F07C7" w:rsidP="004C2A04"/>
    <w:p w14:paraId="6333F834" w14:textId="77777777" w:rsidR="004F07C7" w:rsidRDefault="004F07C7" w:rsidP="004C2A04"/>
    <w:p w14:paraId="5BC5DC6C" w14:textId="77777777" w:rsidR="004F07C7" w:rsidRDefault="004F07C7" w:rsidP="004C2A04"/>
    <w:p w14:paraId="61B58905" w14:textId="77777777" w:rsidR="004F07C7" w:rsidRPr="00633EB0" w:rsidRDefault="004F07C7" w:rsidP="004C2A04"/>
    <w:p w14:paraId="25CC3637" w14:textId="4788B4E9" w:rsidR="008D41B8" w:rsidRPr="00633EB0" w:rsidRDefault="00671B6C" w:rsidP="004F07C7">
      <w:pPr>
        <w:pStyle w:val="Ttulo1"/>
      </w:pPr>
      <w:bookmarkStart w:id="176" w:name="_Toc22562144"/>
      <w:r w:rsidRPr="00633EB0">
        <w:lastRenderedPageBreak/>
        <w:t>RECOMENDACIÓN</w:t>
      </w:r>
      <w:bookmarkEnd w:id="176"/>
    </w:p>
    <w:p w14:paraId="3FE28D0B" w14:textId="40331F20" w:rsidR="009A1AFE" w:rsidRPr="00633EB0" w:rsidRDefault="00A90812" w:rsidP="004C2A04">
      <w:r>
        <w:t>Se recomienda una</w:t>
      </w:r>
      <w:r w:rsidR="009A1AFE" w:rsidRPr="00633EB0">
        <w:t xml:space="preserve"> urgente </w:t>
      </w:r>
      <w:r>
        <w:t>reforma</w:t>
      </w:r>
      <w:r w:rsidR="009A1AFE" w:rsidRPr="00633EB0">
        <w:t xml:space="preserve"> </w:t>
      </w:r>
      <w:r>
        <w:t xml:space="preserve">a </w:t>
      </w:r>
      <w:r w:rsidR="009A1AFE" w:rsidRPr="00633EB0">
        <w:t>la Ley Orgánica de Movilidad Humana</w:t>
      </w:r>
      <w:r w:rsidR="00413DCD" w:rsidRPr="00633EB0">
        <w:t xml:space="preserve"> y su Reglamento (2017)</w:t>
      </w:r>
      <w:r w:rsidR="009A1AFE" w:rsidRPr="00633EB0">
        <w:t>, fundamentalmente en el articulado que cont</w:t>
      </w:r>
      <w:r w:rsidR="002D661D">
        <w:t>iene</w:t>
      </w:r>
      <w:r w:rsidR="009A1AFE" w:rsidRPr="00633EB0">
        <w:t xml:space="preserve"> </w:t>
      </w:r>
      <w:r w:rsidR="00413DCD" w:rsidRPr="00633EB0">
        <w:t xml:space="preserve">los vacíos y contradicciones </w:t>
      </w:r>
      <w:r w:rsidR="00E14DB0" w:rsidRPr="00633EB0">
        <w:t>desarrolladas</w:t>
      </w:r>
      <w:r w:rsidR="00314F8C" w:rsidRPr="00633EB0">
        <w:t xml:space="preserve"> en esta investigación</w:t>
      </w:r>
      <w:r w:rsidR="009B7020" w:rsidRPr="00633EB0">
        <w:t>, con el afán de que sea plenamente aplicable y sus procedimientos no guarden obscuridad normativa alguna.</w:t>
      </w:r>
    </w:p>
    <w:p w14:paraId="02CDE57C" w14:textId="53112BBB" w:rsidR="006F3F9F" w:rsidRPr="00633EB0" w:rsidRDefault="009B7020" w:rsidP="00344B02">
      <w:pPr>
        <w:rPr>
          <w:rStyle w:val="Ninguno"/>
        </w:rPr>
      </w:pPr>
      <w:r w:rsidRPr="00633EB0">
        <w:t>El Ecuador ha avanzado sin pausa en la g</w:t>
      </w:r>
      <w:r w:rsidR="003B77ED">
        <w:t>arantía</w:t>
      </w:r>
      <w:r w:rsidRPr="00633EB0">
        <w:t xml:space="preserve"> de los derechos instaurados en la </w:t>
      </w:r>
      <w:r w:rsidR="002D661D">
        <w:t>Constitución</w:t>
      </w:r>
      <w:r w:rsidRPr="00633EB0">
        <w:t xml:space="preserve"> de la Re</w:t>
      </w:r>
      <w:r w:rsidR="002D661D">
        <w:t>pública</w:t>
      </w:r>
      <w:r w:rsidRPr="00633EB0">
        <w:t xml:space="preserve"> del Ecuador (2008); por lo tanto toda norma legal, reglamentaria</w:t>
      </w:r>
      <w:r w:rsidR="00E14DB0">
        <w:t xml:space="preserve"> </w:t>
      </w:r>
      <w:r w:rsidR="00325D0F">
        <w:t>y</w:t>
      </w:r>
      <w:r w:rsidRPr="00633EB0">
        <w:t xml:space="preserve"> de cualquier otro tipo, debe guardar la armonía necesaria</w:t>
      </w:r>
      <w:r w:rsidR="00314F8C" w:rsidRPr="00633EB0">
        <w:t>,</w:t>
      </w:r>
      <w:r w:rsidRPr="00633EB0">
        <w:t xml:space="preserve"> para que le permite </w:t>
      </w:r>
      <w:r w:rsidR="00413DCD" w:rsidRPr="00633EB0">
        <w:t xml:space="preserve">al </w:t>
      </w:r>
      <w:r w:rsidR="003E69B6">
        <w:t>país</w:t>
      </w:r>
      <w:r w:rsidR="00413DCD" w:rsidRPr="00633EB0">
        <w:t xml:space="preserve"> </w:t>
      </w:r>
      <w:r w:rsidRPr="00633EB0">
        <w:t>un mejor desarrollo en el marco del respeto y acceso a los derechos que la norma constitucional garantiza, lo cual le permitirá generar</w:t>
      </w:r>
      <w:r w:rsidR="00387D64" w:rsidRPr="00633EB0">
        <w:t xml:space="preserve"> </w:t>
      </w:r>
      <w:r w:rsidR="002D661D">
        <w:t>más</w:t>
      </w:r>
      <w:r w:rsidRPr="00633EB0">
        <w:t xml:space="preserve"> y mejor</w:t>
      </w:r>
      <w:r w:rsidR="00413DCD" w:rsidRPr="00633EB0">
        <w:t>es</w:t>
      </w:r>
      <w:r w:rsidRPr="00633EB0">
        <w:t xml:space="preserve"> articulaciones entre las naciones,</w:t>
      </w:r>
      <w:r w:rsidR="00387D64" w:rsidRPr="00633EB0">
        <w:t xml:space="preserve"> permitiendo un tejido </w:t>
      </w:r>
      <w:r w:rsidRPr="00633EB0">
        <w:t>multilateral,</w:t>
      </w:r>
      <w:r w:rsidR="00387D64" w:rsidRPr="00633EB0">
        <w:t xml:space="preserve"> donde lo externo se convierta en interno, porque el espacio c</w:t>
      </w:r>
      <w:r w:rsidR="00204B01">
        <w:t>omún</w:t>
      </w:r>
      <w:r w:rsidR="00387D64" w:rsidRPr="00633EB0">
        <w:t xml:space="preserve"> que existe en este planeta es de todos. </w:t>
      </w:r>
    </w:p>
    <w:p w14:paraId="5EB6F0AB" w14:textId="5BC97AE7" w:rsidR="001A3242" w:rsidRPr="00633EB0" w:rsidRDefault="001A3242" w:rsidP="00BF2BF3">
      <w:pPr>
        <w:pStyle w:val="Ttulo1"/>
        <w:rPr>
          <w:rStyle w:val="Ninguno"/>
        </w:rPr>
      </w:pPr>
    </w:p>
    <w:p w14:paraId="7CD216D9" w14:textId="3EF6B8C3" w:rsidR="0032740A" w:rsidRDefault="0032740A" w:rsidP="00D93526">
      <w:pPr>
        <w:rPr>
          <w:rStyle w:val="Ninguno"/>
        </w:rPr>
      </w:pPr>
    </w:p>
    <w:p w14:paraId="1A1AE177" w14:textId="205A4C99" w:rsidR="00D94331" w:rsidRDefault="00D94331" w:rsidP="00D93526">
      <w:pPr>
        <w:rPr>
          <w:rStyle w:val="Ninguno"/>
        </w:rPr>
      </w:pPr>
    </w:p>
    <w:p w14:paraId="43393C15" w14:textId="7137676A" w:rsidR="00D94331" w:rsidRDefault="00D94331" w:rsidP="00D93526">
      <w:pPr>
        <w:rPr>
          <w:rStyle w:val="Ninguno"/>
        </w:rPr>
      </w:pPr>
    </w:p>
    <w:p w14:paraId="75873116" w14:textId="7A0389B0" w:rsidR="00D94331" w:rsidRDefault="00D94331" w:rsidP="00D93526">
      <w:pPr>
        <w:rPr>
          <w:rStyle w:val="Ninguno"/>
        </w:rPr>
      </w:pPr>
    </w:p>
    <w:p w14:paraId="74C61E18" w14:textId="4131C797" w:rsidR="00D94331" w:rsidRDefault="00D94331" w:rsidP="00D93526">
      <w:pPr>
        <w:rPr>
          <w:rStyle w:val="Ninguno"/>
        </w:rPr>
      </w:pPr>
    </w:p>
    <w:p w14:paraId="2DC2C4B9" w14:textId="1FD8D963" w:rsidR="00D94331" w:rsidRDefault="00D94331" w:rsidP="00D93526">
      <w:pPr>
        <w:rPr>
          <w:rStyle w:val="Ninguno"/>
        </w:rPr>
      </w:pPr>
    </w:p>
    <w:p w14:paraId="5D186BED" w14:textId="3BFB6AC7" w:rsidR="00D94331" w:rsidRDefault="00D94331" w:rsidP="00D93526">
      <w:pPr>
        <w:rPr>
          <w:rStyle w:val="Ninguno"/>
        </w:rPr>
      </w:pPr>
    </w:p>
    <w:p w14:paraId="373C2D15" w14:textId="40D32408" w:rsidR="00D94331" w:rsidRDefault="00D94331" w:rsidP="00D93526">
      <w:pPr>
        <w:rPr>
          <w:rStyle w:val="Ninguno"/>
        </w:rPr>
      </w:pPr>
    </w:p>
    <w:p w14:paraId="7F1A1B46" w14:textId="66A78B0C" w:rsidR="00D94331" w:rsidRDefault="00D94331" w:rsidP="00D93526">
      <w:pPr>
        <w:rPr>
          <w:rStyle w:val="Ninguno"/>
        </w:rPr>
      </w:pPr>
    </w:p>
    <w:p w14:paraId="448E3156" w14:textId="24C08DB4" w:rsidR="00D94331" w:rsidRDefault="00D94331" w:rsidP="00D93526">
      <w:pPr>
        <w:rPr>
          <w:rStyle w:val="Ninguno"/>
        </w:rPr>
      </w:pPr>
    </w:p>
    <w:bookmarkStart w:id="177" w:name="_Toc22562145" w:displacedByCustomXml="next"/>
    <w:sdt>
      <w:sdtPr>
        <w:rPr>
          <w:b w:val="0"/>
          <w:bCs w:val="0"/>
        </w:rPr>
        <w:id w:val="111145805"/>
        <w:bibliography/>
      </w:sdtPr>
      <w:sdtEndPr/>
      <w:sdtContent>
        <w:p w14:paraId="0DB9C832" w14:textId="35847088" w:rsidR="00B30ACF" w:rsidRPr="004F07C7" w:rsidRDefault="00151EA1" w:rsidP="00BF2BF3">
          <w:pPr>
            <w:pStyle w:val="Ttulo1"/>
          </w:pPr>
          <w:r w:rsidRPr="004F07C7">
            <w:t>BIBLIOGRAFIA</w:t>
          </w:r>
          <w:bookmarkEnd w:id="177"/>
        </w:p>
        <w:p w14:paraId="0EAEC26A" w14:textId="77777777" w:rsidR="00E3120F" w:rsidRPr="00633EB0" w:rsidRDefault="00E3120F" w:rsidP="00CE2211">
          <w:pPr>
            <w:jc w:val="both"/>
          </w:pPr>
        </w:p>
        <w:p w14:paraId="12213F9C" w14:textId="3E632CFE" w:rsidR="004C6096" w:rsidRPr="00633EB0" w:rsidRDefault="00E32CCB" w:rsidP="004C6096">
          <w:pPr>
            <w:jc w:val="both"/>
            <w:rPr>
              <w:rStyle w:val="Hipervnculo"/>
              <w:noProof/>
              <w:lang w:val="es-ES"/>
            </w:rPr>
          </w:pPr>
          <w:r>
            <w:rPr>
              <w:noProof/>
              <w:lang w:val="es-ES"/>
            </w:rPr>
            <w:t>A</w:t>
          </w:r>
          <w:r w:rsidR="004C6096">
            <w:rPr>
              <w:noProof/>
              <w:lang w:val="es-ES"/>
            </w:rPr>
            <w:t>lvarez, D.</w:t>
          </w:r>
          <w:r w:rsidR="004C6096" w:rsidRPr="00633EB0">
            <w:rPr>
              <w:noProof/>
              <w:lang w:val="es-ES"/>
            </w:rPr>
            <w:t xml:space="preserve">  (s/f)</w:t>
          </w:r>
          <w:r w:rsidR="004C6096">
            <w:rPr>
              <w:noProof/>
              <w:lang w:val="es-ES"/>
            </w:rPr>
            <w:t>.</w:t>
          </w:r>
          <w:r w:rsidR="004C6096" w:rsidRPr="00633EB0">
            <w:rPr>
              <w:noProof/>
              <w:lang w:val="es-ES"/>
            </w:rPr>
            <w:t xml:space="preserve"> </w:t>
          </w:r>
          <w:r w:rsidR="004C6096" w:rsidRPr="00633EB0">
            <w:rPr>
              <w:i/>
              <w:iCs/>
              <w:noProof/>
              <w:lang w:val="es-ES"/>
            </w:rPr>
            <w:t>Concepto de c</w:t>
          </w:r>
          <w:r w:rsidR="002D661D">
            <w:rPr>
              <w:i/>
              <w:iCs/>
              <w:noProof/>
              <w:lang w:val="es-ES"/>
            </w:rPr>
            <w:t>iudadanía</w:t>
          </w:r>
          <w:r w:rsidR="004C6096" w:rsidRPr="00633EB0">
            <w:rPr>
              <w:i/>
              <w:iCs/>
              <w:noProof/>
              <w:lang w:val="es-ES"/>
            </w:rPr>
            <w:t xml:space="preserve"> y su evolución histórica</w:t>
          </w:r>
          <w:r w:rsidR="004C6096" w:rsidRPr="00633EB0">
            <w:rPr>
              <w:noProof/>
              <w:lang w:val="es-ES"/>
            </w:rPr>
            <w:t xml:space="preserve">. </w:t>
          </w:r>
          <w:r w:rsidR="004C6096">
            <w:rPr>
              <w:noProof/>
              <w:lang w:val="es-ES"/>
            </w:rPr>
            <w:t>Recuperado el 08 de octubre de 2018,</w:t>
          </w:r>
          <w:r w:rsidR="004C6096" w:rsidRPr="00633EB0">
            <w:rPr>
              <w:noProof/>
              <w:lang w:val="es-ES"/>
            </w:rPr>
            <w:t xml:space="preserve"> de</w:t>
          </w:r>
          <w:r w:rsidR="004C6096">
            <w:rPr>
              <w:noProof/>
              <w:lang w:val="es-ES"/>
            </w:rPr>
            <w:t xml:space="preserve"> Sutori:</w:t>
          </w:r>
          <w:r w:rsidR="004C6096" w:rsidRPr="00633EB0">
            <w:rPr>
              <w:noProof/>
              <w:lang w:val="es-ES"/>
            </w:rPr>
            <w:t xml:space="preserve"> </w:t>
          </w:r>
          <w:hyperlink r:id="rId33" w:history="1">
            <w:r w:rsidR="004C6096" w:rsidRPr="00633EB0">
              <w:rPr>
                <w:rStyle w:val="Hipervnculo"/>
                <w:noProof/>
                <w:lang w:val="es-ES"/>
              </w:rPr>
              <w:t>https://www.sutori.com/story/el-concepto-de-ciudadania-y-su-evolucion-historica--P5s69UkJURNZseKLUhM2iLda</w:t>
            </w:r>
          </w:hyperlink>
        </w:p>
        <w:sdt>
          <w:sdtPr>
            <w:id w:val="501396604"/>
            <w:bibliography/>
          </w:sdtPr>
          <w:sdtEndPr/>
          <w:sdtContent>
            <w:p w14:paraId="2091F9FF" w14:textId="77777777" w:rsidR="004C6096" w:rsidRPr="00633EB0" w:rsidRDefault="004C6096" w:rsidP="004C6096">
              <w:pPr>
                <w:jc w:val="both"/>
                <w:rPr>
                  <w:noProof/>
                  <w:lang w:val="es-ES"/>
                </w:rPr>
              </w:pPr>
              <w:r w:rsidRPr="00633EB0">
                <w:fldChar w:fldCharType="begin"/>
              </w:r>
              <w:r w:rsidRPr="00633EB0">
                <w:instrText>BIBLIOGRAPHY</w:instrText>
              </w:r>
              <w:r w:rsidRPr="00633EB0">
                <w:fldChar w:fldCharType="separate"/>
              </w:r>
              <w:r w:rsidRPr="00633EB0">
                <w:rPr>
                  <w:noProof/>
                  <w:lang w:val="es-ES"/>
                </w:rPr>
                <w:t>Amunátegui, C. (Diciembre de 2018)</w:t>
              </w:r>
              <w:r>
                <w:rPr>
                  <w:noProof/>
                  <w:lang w:val="es-ES"/>
                </w:rPr>
                <w:t>.</w:t>
              </w:r>
              <w:r w:rsidRPr="00633EB0">
                <w:rPr>
                  <w:noProof/>
                  <w:lang w:val="es-ES"/>
                </w:rPr>
                <w:t xml:space="preserve"> </w:t>
              </w:r>
              <w:r w:rsidRPr="00633EB0">
                <w:rPr>
                  <w:i/>
                  <w:iCs/>
                  <w:noProof/>
                  <w:lang w:val="es-ES"/>
                </w:rPr>
                <w:t>Scielo</w:t>
              </w:r>
              <w:r w:rsidRPr="00633EB0">
                <w:rPr>
                  <w:noProof/>
                  <w:lang w:val="es-ES"/>
                </w:rPr>
                <w:t>. Recuperado el 09 de Junio de 2019, de Ius et Praxis: https://scielo.conicyt.cl/scielo.php?script=sci_arttext&amp;pid=S0718-00122018000300453</w:t>
              </w:r>
            </w:p>
            <w:p w14:paraId="1B307991" w14:textId="77777777" w:rsidR="004C6096" w:rsidRPr="00633EB0" w:rsidRDefault="004C6096" w:rsidP="004C6096">
              <w:pPr>
                <w:ind w:firstLine="0"/>
                <w:jc w:val="both"/>
              </w:pPr>
              <w:r w:rsidRPr="00633EB0">
                <w:rPr>
                  <w:b/>
                  <w:bCs/>
                </w:rPr>
                <w:fldChar w:fldCharType="end"/>
              </w:r>
            </w:p>
          </w:sdtContent>
        </w:sdt>
        <w:p w14:paraId="2DB45F8E" w14:textId="77777777" w:rsidR="004C6096" w:rsidRPr="00633EB0" w:rsidRDefault="004C6096" w:rsidP="004C6096">
          <w:pPr>
            <w:jc w:val="both"/>
            <w:rPr>
              <w:noProof/>
              <w:lang w:val="es-ES"/>
            </w:rPr>
          </w:pPr>
          <w:r w:rsidRPr="00633EB0">
            <w:rPr>
              <w:noProof/>
              <w:lang w:val="es-ES"/>
            </w:rPr>
            <w:t>Asamblea General de las Naciones Unidas  (1948)</w:t>
          </w:r>
          <w:r>
            <w:rPr>
              <w:noProof/>
              <w:lang w:val="es-ES"/>
            </w:rPr>
            <w:t>.</w:t>
          </w:r>
          <w:r w:rsidRPr="00633EB0">
            <w:rPr>
              <w:noProof/>
              <w:lang w:val="es-ES"/>
            </w:rPr>
            <w:t xml:space="preserve"> </w:t>
          </w:r>
          <w:r w:rsidRPr="00633EB0">
            <w:rPr>
              <w:i/>
              <w:iCs/>
              <w:noProof/>
              <w:lang w:val="es-ES"/>
            </w:rPr>
            <w:t>Declaración Universal de Derechos Humanos.</w:t>
          </w:r>
        </w:p>
        <w:p w14:paraId="7BC2A70B" w14:textId="59D7E712" w:rsidR="004C6096" w:rsidRPr="00633EB0" w:rsidRDefault="004C6096" w:rsidP="004C6096">
          <w:pPr>
            <w:jc w:val="both"/>
            <w:rPr>
              <w:noProof/>
              <w:lang w:val="es-ES"/>
            </w:rPr>
          </w:pPr>
          <w:r w:rsidRPr="00633EB0">
            <w:rPr>
              <w:noProof/>
              <w:lang w:val="es-ES"/>
            </w:rPr>
            <w:t>Asamblea Nacional Constituyente (2008)</w:t>
          </w:r>
          <w:r>
            <w:rPr>
              <w:noProof/>
              <w:lang w:val="es-ES"/>
            </w:rPr>
            <w:t>.</w:t>
          </w:r>
          <w:r w:rsidRPr="00633EB0">
            <w:rPr>
              <w:noProof/>
              <w:lang w:val="es-ES"/>
            </w:rPr>
            <w:t xml:space="preserve"> </w:t>
          </w:r>
          <w:r w:rsidR="002D661D">
            <w:rPr>
              <w:i/>
              <w:iCs/>
              <w:noProof/>
              <w:lang w:val="es-ES"/>
            </w:rPr>
            <w:t>Constitución</w:t>
          </w:r>
          <w:r w:rsidRPr="00633EB0">
            <w:rPr>
              <w:i/>
              <w:iCs/>
              <w:noProof/>
              <w:lang w:val="es-ES"/>
            </w:rPr>
            <w:t xml:space="preserve"> de la Re</w:t>
          </w:r>
          <w:r w:rsidR="002D661D">
            <w:rPr>
              <w:i/>
              <w:iCs/>
              <w:noProof/>
              <w:lang w:val="es-ES"/>
            </w:rPr>
            <w:t>pública</w:t>
          </w:r>
          <w:r w:rsidRPr="00633EB0">
            <w:rPr>
              <w:i/>
              <w:iCs/>
              <w:noProof/>
              <w:lang w:val="es-ES"/>
            </w:rPr>
            <w:t xml:space="preserve"> del Ecuador.</w:t>
          </w:r>
          <w:r w:rsidRPr="00633EB0">
            <w:rPr>
              <w:noProof/>
              <w:lang w:val="es-ES"/>
            </w:rPr>
            <w:t xml:space="preserve"> Montecristi-Manabí</w:t>
          </w:r>
        </w:p>
        <w:p w14:paraId="758F56BD" w14:textId="77777777" w:rsidR="004C6096" w:rsidRPr="00633EB0" w:rsidRDefault="004C6096" w:rsidP="004C6096">
          <w:pPr>
            <w:jc w:val="both"/>
            <w:rPr>
              <w:noProof/>
              <w:lang w:val="es-ES"/>
            </w:rPr>
          </w:pPr>
          <w:r w:rsidRPr="00633EB0">
            <w:fldChar w:fldCharType="begin"/>
          </w:r>
          <w:r w:rsidRPr="00633EB0">
            <w:instrText>BIBLIOGRAPHY</w:instrText>
          </w:r>
          <w:r w:rsidRPr="00633EB0">
            <w:fldChar w:fldCharType="separate"/>
          </w:r>
          <w:r w:rsidRPr="00633EB0">
            <w:rPr>
              <w:noProof/>
              <w:lang w:val="es-ES"/>
            </w:rPr>
            <w:t xml:space="preserve">Asamblea Nacional </w:t>
          </w:r>
          <w:r>
            <w:rPr>
              <w:noProof/>
              <w:lang w:val="es-ES"/>
            </w:rPr>
            <w:t>del Ecuador</w:t>
          </w:r>
          <w:r w:rsidRPr="00633EB0">
            <w:rPr>
              <w:noProof/>
              <w:lang w:val="es-ES"/>
            </w:rPr>
            <w:t xml:space="preserve"> (2017)</w:t>
          </w:r>
          <w:r>
            <w:rPr>
              <w:noProof/>
              <w:lang w:val="es-ES"/>
            </w:rPr>
            <w:t>.</w:t>
          </w:r>
          <w:r w:rsidRPr="00633EB0">
            <w:rPr>
              <w:noProof/>
              <w:lang w:val="es-ES"/>
            </w:rPr>
            <w:t xml:space="preserve"> </w:t>
          </w:r>
          <w:r w:rsidRPr="00633EB0">
            <w:rPr>
              <w:i/>
              <w:iCs/>
              <w:noProof/>
              <w:lang w:val="es-ES"/>
            </w:rPr>
            <w:t>Ley Orgánica de Movilidad Humana.</w:t>
          </w:r>
          <w:r w:rsidRPr="00633EB0">
            <w:rPr>
              <w:noProof/>
              <w:lang w:val="es-ES"/>
            </w:rPr>
            <w:t xml:space="preserve"> Quito</w:t>
          </w:r>
        </w:p>
        <w:p w14:paraId="16FF99B5" w14:textId="77777777" w:rsidR="004C6096" w:rsidRPr="00633EB0" w:rsidRDefault="004C6096" w:rsidP="004C6096">
          <w:pPr>
            <w:jc w:val="both"/>
            <w:rPr>
              <w:noProof/>
              <w:lang w:val="es-ES"/>
            </w:rPr>
          </w:pPr>
          <w:r>
            <w:rPr>
              <w:noProof/>
              <w:lang w:val="es-ES"/>
            </w:rPr>
            <w:t>Aznar, H.</w:t>
          </w:r>
          <w:r w:rsidRPr="00633EB0">
            <w:rPr>
              <w:noProof/>
              <w:lang w:val="es-ES"/>
            </w:rPr>
            <w:t xml:space="preserve"> y Pérez </w:t>
          </w:r>
          <w:r>
            <w:rPr>
              <w:noProof/>
              <w:lang w:val="es-ES"/>
            </w:rPr>
            <w:t>J.</w:t>
          </w:r>
          <w:r w:rsidRPr="00633EB0">
            <w:rPr>
              <w:noProof/>
              <w:lang w:val="es-ES"/>
            </w:rPr>
            <w:t xml:space="preserve"> (2014) </w:t>
          </w:r>
          <w:r w:rsidRPr="00633EB0">
            <w:rPr>
              <w:i/>
              <w:iCs/>
              <w:noProof/>
              <w:lang w:val="es-ES"/>
            </w:rPr>
            <w:t>De la democracia de masas a la democracia deliberativa.</w:t>
          </w:r>
          <w:r w:rsidRPr="00633EB0">
            <w:rPr>
              <w:noProof/>
              <w:lang w:val="es-ES"/>
            </w:rPr>
            <w:t xml:space="preserve"> Barcelona: Planeta, S.A.</w:t>
          </w:r>
        </w:p>
        <w:p w14:paraId="66B870C5" w14:textId="0232042B" w:rsidR="004C6096" w:rsidRPr="00633EB0" w:rsidRDefault="004C6096" w:rsidP="004C6096">
          <w:pPr>
            <w:jc w:val="both"/>
            <w:rPr>
              <w:noProof/>
              <w:lang w:val="es-ES"/>
            </w:rPr>
          </w:pPr>
          <w:r w:rsidRPr="00633EB0">
            <w:rPr>
              <w:noProof/>
              <w:lang w:val="es-ES"/>
            </w:rPr>
            <w:t>Borja, R</w:t>
          </w:r>
          <w:r>
            <w:rPr>
              <w:noProof/>
              <w:lang w:val="es-ES"/>
            </w:rPr>
            <w:t>.</w:t>
          </w:r>
          <w:r w:rsidRPr="00633EB0">
            <w:rPr>
              <w:noProof/>
              <w:lang w:val="es-ES"/>
            </w:rPr>
            <w:t xml:space="preserve"> (1989)</w:t>
          </w:r>
          <w:r w:rsidR="00DA4A6F">
            <w:rPr>
              <w:noProof/>
              <w:lang w:val="es-ES"/>
            </w:rPr>
            <w:t>.</w:t>
          </w:r>
          <w:r w:rsidRPr="00633EB0">
            <w:rPr>
              <w:noProof/>
              <w:lang w:val="es-ES"/>
            </w:rPr>
            <w:t xml:space="preserve"> </w:t>
          </w:r>
          <w:r w:rsidRPr="00633EB0">
            <w:rPr>
              <w:i/>
              <w:iCs/>
              <w:noProof/>
              <w:lang w:val="es-ES"/>
            </w:rPr>
            <w:t xml:space="preserve">Enciclopedia de la </w:t>
          </w:r>
          <w:r w:rsidR="002D661D">
            <w:rPr>
              <w:i/>
              <w:iCs/>
              <w:noProof/>
              <w:lang w:val="es-ES"/>
            </w:rPr>
            <w:t>Política</w:t>
          </w:r>
          <w:r w:rsidRPr="00633EB0">
            <w:rPr>
              <w:i/>
              <w:iCs/>
              <w:noProof/>
              <w:lang w:val="es-ES"/>
            </w:rPr>
            <w:t>.</w:t>
          </w:r>
          <w:r w:rsidRPr="00633EB0">
            <w:rPr>
              <w:noProof/>
              <w:lang w:val="es-ES"/>
            </w:rPr>
            <w:t xml:space="preserve"> Quito: Tercera Edición. </w:t>
          </w:r>
          <w:r w:rsidRPr="00633EB0">
            <w:rPr>
              <w:noProof/>
              <w:lang w:val="es-EC"/>
            </w:rPr>
            <w:t>Buenos Aires-Argentina.</w:t>
          </w:r>
        </w:p>
        <w:p w14:paraId="4CCB225D" w14:textId="77777777" w:rsidR="004C6096" w:rsidRPr="00632CCB" w:rsidRDefault="004C6096" w:rsidP="004C6096">
          <w:pPr>
            <w:jc w:val="both"/>
            <w:rPr>
              <w:noProof/>
              <w:lang w:val="en-US"/>
            </w:rPr>
          </w:pPr>
          <w:r w:rsidRPr="004C6096">
            <w:rPr>
              <w:noProof/>
              <w:lang w:val="en-US"/>
            </w:rPr>
            <w:t xml:space="preserve">Burchill, S.  (2009) </w:t>
          </w:r>
          <w:r w:rsidRPr="004C6096">
            <w:rPr>
              <w:i/>
              <w:iCs/>
              <w:noProof/>
              <w:lang w:val="en-US"/>
            </w:rPr>
            <w:t>Theories of International Relations .</w:t>
          </w:r>
          <w:r w:rsidRPr="004C6096">
            <w:rPr>
              <w:noProof/>
              <w:lang w:val="en-US"/>
            </w:rPr>
            <w:t xml:space="preserve"> </w:t>
          </w:r>
          <w:r w:rsidRPr="00632CCB">
            <w:rPr>
              <w:noProof/>
              <w:lang w:val="en-US"/>
            </w:rPr>
            <w:t>Palgrave Macmillan: Printed in bound in China.</w:t>
          </w:r>
        </w:p>
        <w:p w14:paraId="27F219BC" w14:textId="77777777" w:rsidR="004C6096" w:rsidRPr="00633EB0" w:rsidRDefault="004C6096" w:rsidP="004C6096">
          <w:pPr>
            <w:jc w:val="both"/>
            <w:rPr>
              <w:noProof/>
              <w:lang w:val="es-ES"/>
            </w:rPr>
          </w:pPr>
          <w:r w:rsidRPr="00633EB0">
            <w:rPr>
              <w:noProof/>
              <w:lang w:val="es-ES"/>
            </w:rPr>
            <w:t>Carta de las Naciones Unid</w:t>
          </w:r>
          <w:r>
            <w:rPr>
              <w:noProof/>
              <w:lang w:val="es-ES"/>
            </w:rPr>
            <w:t>a</w:t>
          </w:r>
          <w:r w:rsidRPr="00633EB0">
            <w:rPr>
              <w:noProof/>
              <w:lang w:val="es-ES"/>
            </w:rPr>
            <w:t>s  (1945)</w:t>
          </w:r>
          <w:r>
            <w:rPr>
              <w:noProof/>
              <w:lang w:val="es-ES"/>
            </w:rPr>
            <w:t>.</w:t>
          </w:r>
          <w:r w:rsidRPr="00633EB0">
            <w:rPr>
              <w:noProof/>
              <w:lang w:val="es-ES"/>
            </w:rPr>
            <w:t xml:space="preserve"> San Francisco.</w:t>
          </w:r>
        </w:p>
        <w:p w14:paraId="0DD213DF" w14:textId="4ACA6808" w:rsidR="004C6096" w:rsidRPr="00632CCB" w:rsidRDefault="004C6096" w:rsidP="004C6096">
          <w:pPr>
            <w:jc w:val="both"/>
            <w:rPr>
              <w:noProof/>
              <w:lang w:val="en-US"/>
            </w:rPr>
          </w:pPr>
          <w:r w:rsidRPr="00633EB0">
            <w:rPr>
              <w:noProof/>
              <w:lang w:val="es-ES"/>
            </w:rPr>
            <w:t>Castillo, M</w:t>
          </w:r>
          <w:r>
            <w:rPr>
              <w:noProof/>
              <w:lang w:val="es-ES"/>
            </w:rPr>
            <w:t>.</w:t>
          </w:r>
          <w:r w:rsidRPr="00633EB0">
            <w:rPr>
              <w:noProof/>
              <w:lang w:val="es-ES"/>
            </w:rPr>
            <w:t xml:space="preserve"> (2005) </w:t>
          </w:r>
          <w:r w:rsidRPr="00633EB0">
            <w:rPr>
              <w:i/>
              <w:iCs/>
              <w:noProof/>
              <w:lang w:val="es-ES"/>
            </w:rPr>
            <w:t>M</w:t>
          </w:r>
          <w:r w:rsidR="003B77ED">
            <w:rPr>
              <w:i/>
              <w:iCs/>
              <w:noProof/>
              <w:lang w:val="es-ES"/>
            </w:rPr>
            <w:t>igración</w:t>
          </w:r>
          <w:r w:rsidRPr="00633EB0">
            <w:rPr>
              <w:i/>
              <w:iCs/>
              <w:noProof/>
              <w:lang w:val="es-ES"/>
            </w:rPr>
            <w:t>, Derechos Humanos y C</w:t>
          </w:r>
          <w:r w:rsidR="002D661D">
            <w:rPr>
              <w:i/>
              <w:iCs/>
              <w:noProof/>
              <w:lang w:val="es-ES"/>
            </w:rPr>
            <w:t>iudadanía</w:t>
          </w:r>
          <w:r w:rsidRPr="00633EB0">
            <w:rPr>
              <w:i/>
              <w:iCs/>
              <w:noProof/>
              <w:lang w:val="es-ES"/>
            </w:rPr>
            <w:t>.</w:t>
          </w:r>
          <w:r w:rsidRPr="00633EB0">
            <w:rPr>
              <w:noProof/>
              <w:lang w:val="es-ES"/>
            </w:rPr>
            <w:t xml:space="preserve"> </w:t>
          </w:r>
          <w:r w:rsidRPr="00632CCB">
            <w:rPr>
              <w:noProof/>
              <w:lang w:val="en-US"/>
            </w:rPr>
            <w:t>Taxco, México: CMD Working Pape #05-02b.</w:t>
          </w:r>
        </w:p>
        <w:p w14:paraId="4F510BEE" w14:textId="78540BAD" w:rsidR="004C6096" w:rsidRPr="00633EB0" w:rsidRDefault="004C6096" w:rsidP="004C6096">
          <w:pPr>
            <w:jc w:val="both"/>
            <w:rPr>
              <w:noProof/>
              <w:lang w:val="es-ES"/>
            </w:rPr>
          </w:pPr>
          <w:r w:rsidRPr="00633EB0">
            <w:rPr>
              <w:noProof/>
              <w:lang w:val="es-ES"/>
            </w:rPr>
            <w:lastRenderedPageBreak/>
            <w:t>CNN Latinoamérica  (9 de Marzo de 2017)</w:t>
          </w:r>
          <w:r>
            <w:rPr>
              <w:noProof/>
              <w:lang w:val="es-ES"/>
            </w:rPr>
            <w:t>.</w:t>
          </w:r>
          <w:r w:rsidRPr="00633EB0">
            <w:rPr>
              <w:noProof/>
              <w:lang w:val="es-ES"/>
            </w:rPr>
            <w:t xml:space="preserve"> </w:t>
          </w:r>
          <w:r w:rsidRPr="00633EB0">
            <w:rPr>
              <w:i/>
              <w:iCs/>
              <w:noProof/>
              <w:lang w:val="es-ES"/>
            </w:rPr>
            <w:t>Bolivia</w:t>
          </w:r>
          <w:r w:rsidRPr="00633EB0">
            <w:rPr>
              <w:noProof/>
              <w:lang w:val="es-ES"/>
            </w:rPr>
            <w:t xml:space="preserve">. </w:t>
          </w:r>
          <w:r>
            <w:rPr>
              <w:noProof/>
              <w:lang w:val="es-ES"/>
            </w:rPr>
            <w:t>Recuperado el 10 de marzo de 2019, de:</w:t>
          </w:r>
          <w:r w:rsidRPr="00633EB0">
            <w:rPr>
              <w:noProof/>
              <w:lang w:val="es-ES"/>
            </w:rPr>
            <w:t xml:space="preserve"> </w:t>
          </w:r>
          <w:r>
            <w:rPr>
              <w:noProof/>
              <w:lang w:val="es-ES"/>
            </w:rPr>
            <w:t>CNN en esp</w:t>
          </w:r>
          <w:r w:rsidR="002D661D">
            <w:rPr>
              <w:noProof/>
              <w:lang w:val="es-ES"/>
            </w:rPr>
            <w:t>año</w:t>
          </w:r>
          <w:r>
            <w:rPr>
              <w:noProof/>
              <w:lang w:val="es-ES"/>
            </w:rPr>
            <w:t xml:space="preserve">: </w:t>
          </w:r>
          <w:r w:rsidRPr="00633EB0">
            <w:rPr>
              <w:noProof/>
              <w:lang w:val="es-ES"/>
            </w:rPr>
            <w:t xml:space="preserve">https://cnnespanol.cnn.com/2017/03/09/de-que-se-trata-la-ciudadania-universal-que-propone-evo-morales/ </w:t>
          </w:r>
        </w:p>
        <w:p w14:paraId="734392F5" w14:textId="77777777" w:rsidR="004C6096" w:rsidRPr="00633EB0" w:rsidRDefault="004C6096" w:rsidP="004C6096">
          <w:pPr>
            <w:jc w:val="both"/>
            <w:rPr>
              <w:noProof/>
              <w:lang w:val="es-ES"/>
            </w:rPr>
          </w:pPr>
          <w:r w:rsidRPr="00633EB0">
            <w:rPr>
              <w:noProof/>
              <w:lang w:val="es-ES"/>
            </w:rPr>
            <w:t>Conferencia Panamericana de Montevideo VII (1933) Motevideo.</w:t>
          </w:r>
        </w:p>
        <w:p w14:paraId="0269B79F" w14:textId="77777777" w:rsidR="004C6096" w:rsidRPr="00633EB0" w:rsidRDefault="004C6096" w:rsidP="004C6096">
          <w:pPr>
            <w:jc w:val="both"/>
            <w:rPr>
              <w:noProof/>
              <w:lang w:val="es-ES"/>
            </w:rPr>
          </w:pPr>
          <w:r w:rsidRPr="00633EB0">
            <w:rPr>
              <w:noProof/>
              <w:lang w:val="es-ES"/>
            </w:rPr>
            <w:t>Congreso de Ostlo  (1932)</w:t>
          </w:r>
        </w:p>
        <w:p w14:paraId="2CB5F08E" w14:textId="77777777" w:rsidR="004C6096" w:rsidRPr="00633EB0" w:rsidRDefault="004C6096" w:rsidP="004C6096">
          <w:pPr>
            <w:jc w:val="both"/>
            <w:rPr>
              <w:noProof/>
              <w:lang w:val="es-ES"/>
            </w:rPr>
          </w:pPr>
          <w:r w:rsidRPr="00633EB0">
            <w:rPr>
              <w:noProof/>
              <w:lang w:val="es-ES"/>
            </w:rPr>
            <w:t>Consejo Supremo de Gobierno  (1976)</w:t>
          </w:r>
          <w:r>
            <w:rPr>
              <w:noProof/>
              <w:lang w:val="es-ES"/>
            </w:rPr>
            <w:t>.</w:t>
          </w:r>
          <w:r w:rsidRPr="00633EB0">
            <w:rPr>
              <w:noProof/>
              <w:lang w:val="es-ES"/>
            </w:rPr>
            <w:t xml:space="preserve"> </w:t>
          </w:r>
          <w:r w:rsidRPr="00633EB0">
            <w:rPr>
              <w:i/>
              <w:iCs/>
              <w:noProof/>
              <w:lang w:val="es-ES"/>
            </w:rPr>
            <w:t>Ley de Naturalización.</w:t>
          </w:r>
          <w:r w:rsidRPr="00633EB0">
            <w:rPr>
              <w:noProof/>
              <w:lang w:val="es-ES"/>
            </w:rPr>
            <w:t xml:space="preserve"> Quito: eSilec Profesional - www.lexis.com.ec.</w:t>
          </w:r>
        </w:p>
        <w:p w14:paraId="5ADA4E5B" w14:textId="77777777" w:rsidR="004C6096" w:rsidRPr="00633EB0" w:rsidRDefault="004C6096" w:rsidP="004C6096">
          <w:pPr>
            <w:jc w:val="both"/>
            <w:rPr>
              <w:noProof/>
              <w:lang w:val="es-ES"/>
            </w:rPr>
          </w:pPr>
          <w:r w:rsidRPr="00633EB0">
            <w:rPr>
              <w:noProof/>
              <w:lang w:val="es-ES"/>
            </w:rPr>
            <w:t>Consejo Supremo de Gobierno  (1976)</w:t>
          </w:r>
          <w:r>
            <w:rPr>
              <w:noProof/>
              <w:lang w:val="es-ES"/>
            </w:rPr>
            <w:t>.</w:t>
          </w:r>
          <w:r w:rsidRPr="00633EB0">
            <w:rPr>
              <w:noProof/>
              <w:lang w:val="es-ES"/>
            </w:rPr>
            <w:t xml:space="preserve"> </w:t>
          </w:r>
          <w:r w:rsidRPr="00633EB0">
            <w:rPr>
              <w:i/>
              <w:iCs/>
              <w:noProof/>
              <w:lang w:val="es-ES"/>
            </w:rPr>
            <w:t>Reglamento a la Ley de Naturalización.</w:t>
          </w:r>
          <w:r w:rsidRPr="00633EB0">
            <w:rPr>
              <w:noProof/>
              <w:lang w:val="es-ES"/>
            </w:rPr>
            <w:t xml:space="preserve"> Quito: eSilec Profesional - www.lexis.com.ec.</w:t>
          </w:r>
        </w:p>
        <w:p w14:paraId="03FCD094" w14:textId="683E0277" w:rsidR="004C6096" w:rsidRPr="00633EB0" w:rsidRDefault="002D661D" w:rsidP="004C6096">
          <w:pPr>
            <w:jc w:val="both"/>
            <w:rPr>
              <w:noProof/>
              <w:lang w:val="es-ES"/>
            </w:rPr>
          </w:pPr>
          <w:r>
            <w:rPr>
              <w:noProof/>
              <w:lang w:val="es-ES"/>
            </w:rPr>
            <w:t>Constitución</w:t>
          </w:r>
          <w:r w:rsidR="004C6096">
            <w:rPr>
              <w:noProof/>
              <w:lang w:val="es-ES"/>
            </w:rPr>
            <w:t xml:space="preserve"> </w:t>
          </w:r>
          <w:r>
            <w:rPr>
              <w:noProof/>
              <w:lang w:val="es-ES"/>
            </w:rPr>
            <w:t>Política</w:t>
          </w:r>
          <w:r w:rsidR="004C6096">
            <w:rPr>
              <w:noProof/>
              <w:lang w:val="es-ES"/>
            </w:rPr>
            <w:t xml:space="preserve"> de Brasil (</w:t>
          </w:r>
          <w:r w:rsidR="004C6096" w:rsidRPr="00633EB0">
            <w:rPr>
              <w:noProof/>
              <w:lang w:val="es-ES"/>
            </w:rPr>
            <w:t>1988</w:t>
          </w:r>
          <w:r w:rsidR="004C6096">
            <w:rPr>
              <w:noProof/>
              <w:lang w:val="es-ES"/>
            </w:rPr>
            <w:t>). A</w:t>
          </w:r>
          <w:r w:rsidR="004C6096" w:rsidRPr="00633EB0">
            <w:rPr>
              <w:noProof/>
              <w:lang w:val="es-ES"/>
            </w:rPr>
            <w:t>ctualizada a noviembre de 2008</w:t>
          </w:r>
          <w:r w:rsidR="004C6096">
            <w:rPr>
              <w:noProof/>
              <w:lang w:val="es-ES"/>
            </w:rPr>
            <w:t xml:space="preserve"> </w:t>
          </w:r>
        </w:p>
        <w:p w14:paraId="14DA773D" w14:textId="23D9AC60" w:rsidR="004C6096" w:rsidRPr="00633EB0" w:rsidRDefault="002D661D" w:rsidP="004C6096">
          <w:pPr>
            <w:jc w:val="both"/>
            <w:rPr>
              <w:noProof/>
              <w:lang w:val="es-ES"/>
            </w:rPr>
          </w:pPr>
          <w:r>
            <w:rPr>
              <w:noProof/>
              <w:lang w:val="es-ES"/>
            </w:rPr>
            <w:t>Constitución</w:t>
          </w:r>
          <w:r w:rsidR="004C6096" w:rsidRPr="00633EB0">
            <w:rPr>
              <w:noProof/>
              <w:lang w:val="es-ES"/>
            </w:rPr>
            <w:t xml:space="preserve"> </w:t>
          </w:r>
          <w:r>
            <w:rPr>
              <w:noProof/>
              <w:lang w:val="es-ES"/>
            </w:rPr>
            <w:t>Política</w:t>
          </w:r>
          <w:r w:rsidR="004C6096" w:rsidRPr="00633EB0">
            <w:rPr>
              <w:noProof/>
              <w:lang w:val="es-ES"/>
            </w:rPr>
            <w:t xml:space="preserve"> de los Estados Unidos Mexicanos (última reforma 26-02-2013)</w:t>
          </w:r>
          <w:r w:rsidR="004C6096">
            <w:rPr>
              <w:noProof/>
              <w:lang w:val="es-ES"/>
            </w:rPr>
            <w:t xml:space="preserve"> </w:t>
          </w:r>
        </w:p>
        <w:p w14:paraId="1C1D1EDA" w14:textId="77777777" w:rsidR="004C6096" w:rsidRPr="00633EB0" w:rsidRDefault="004C6096" w:rsidP="004C6096">
          <w:pPr>
            <w:jc w:val="both"/>
            <w:rPr>
              <w:noProof/>
              <w:lang w:val="es-ES"/>
            </w:rPr>
          </w:pPr>
          <w:r w:rsidRPr="00633EB0">
            <w:rPr>
              <w:noProof/>
              <w:lang w:val="es-ES"/>
            </w:rPr>
            <w:t>Convención sobre la Nacionalidad de la mujer casada  (1957)</w:t>
          </w:r>
        </w:p>
        <w:p w14:paraId="243553CF" w14:textId="3A593504" w:rsidR="004C6096" w:rsidRDefault="004C6096" w:rsidP="004C6096">
          <w:pPr>
            <w:jc w:val="both"/>
            <w:rPr>
              <w:noProof/>
              <w:lang w:val="es-ES"/>
            </w:rPr>
          </w:pPr>
          <w:r w:rsidRPr="00633EB0">
            <w:rPr>
              <w:noProof/>
              <w:lang w:val="es-ES"/>
            </w:rPr>
            <w:t>DerechoEcuador  (03 de Abril de 2017)</w:t>
          </w:r>
          <w:r>
            <w:rPr>
              <w:noProof/>
              <w:lang w:val="es-ES"/>
            </w:rPr>
            <w:t>.</w:t>
          </w:r>
          <w:r w:rsidRPr="00633EB0">
            <w:rPr>
              <w:noProof/>
              <w:lang w:val="es-ES"/>
            </w:rPr>
            <w:t xml:space="preserve"> </w:t>
          </w:r>
          <w:r w:rsidRPr="00633EB0">
            <w:rPr>
              <w:i/>
              <w:iCs/>
              <w:noProof/>
              <w:lang w:val="es-ES"/>
            </w:rPr>
            <w:t xml:space="preserve">Ley Orgánica de Movilidad Humana </w:t>
          </w:r>
          <w:r w:rsidRPr="00633EB0">
            <w:rPr>
              <w:noProof/>
              <w:lang w:val="es-ES"/>
            </w:rPr>
            <w:t>.</w:t>
          </w:r>
          <w:r>
            <w:rPr>
              <w:noProof/>
              <w:lang w:val="es-ES"/>
            </w:rPr>
            <w:t xml:space="preserve"> Recuperado el 15 de diciembre de 2018, de: </w:t>
          </w:r>
          <w:r w:rsidR="002D661D">
            <w:rPr>
              <w:noProof/>
              <w:lang w:val="es-ES"/>
            </w:rPr>
            <w:t>Más</w:t>
          </w:r>
          <w:r w:rsidRPr="00633EB0">
            <w:rPr>
              <w:noProof/>
              <w:lang w:val="es-ES"/>
            </w:rPr>
            <w:t xml:space="preserve"> inconsistencias: https://www.derechoecuador.com/ley-organica-de-movilidad-humana-mas-inconsistencias- </w:t>
          </w:r>
        </w:p>
        <w:sdt>
          <w:sdtPr>
            <w:id w:val="968859162"/>
            <w:bibliography/>
          </w:sdtPr>
          <w:sdtEndPr/>
          <w:sdtContent>
            <w:p w14:paraId="2CDCF209" w14:textId="45F30738" w:rsidR="004C6096" w:rsidRDefault="004C6096" w:rsidP="004C6096">
              <w:pPr>
                <w:pStyle w:val="Bibliografa"/>
                <w:ind w:left="720" w:hanging="720"/>
                <w:jc w:val="both"/>
                <w:rPr>
                  <w:noProof/>
                  <w:lang w:val="es-ES"/>
                </w:rPr>
              </w:pPr>
              <w:r>
                <w:fldChar w:fldCharType="begin"/>
              </w:r>
              <w:r>
                <w:instrText>BIBLIOGRAPHY</w:instrText>
              </w:r>
              <w:r>
                <w:fldChar w:fldCharType="separate"/>
              </w:r>
              <w:r>
                <w:rPr>
                  <w:noProof/>
                  <w:lang w:val="es-ES"/>
                </w:rPr>
                <w:t xml:space="preserve">Díaz, J. C.y Aguilar, M. (2011). </w:t>
              </w:r>
              <w:r>
                <w:rPr>
                  <w:i/>
                  <w:iCs/>
                  <w:noProof/>
                  <w:lang w:val="es-ES"/>
                </w:rPr>
                <w:t>M</w:t>
              </w:r>
              <w:r w:rsidR="003B77ED">
                <w:rPr>
                  <w:i/>
                  <w:iCs/>
                  <w:noProof/>
                  <w:lang w:val="es-ES"/>
                </w:rPr>
                <w:t>igración</w:t>
              </w:r>
              <w:r>
                <w:rPr>
                  <w:i/>
                  <w:iCs/>
                  <w:noProof/>
                  <w:lang w:val="es-ES"/>
                </w:rPr>
                <w:t xml:space="preserve"> y C</w:t>
              </w:r>
              <w:r w:rsidR="002D661D">
                <w:rPr>
                  <w:i/>
                  <w:iCs/>
                  <w:noProof/>
                  <w:lang w:val="es-ES"/>
                </w:rPr>
                <w:t>iudadanía</w:t>
              </w:r>
              <w:r>
                <w:rPr>
                  <w:i/>
                  <w:iCs/>
                  <w:noProof/>
                  <w:lang w:val="es-ES"/>
                </w:rPr>
                <w:t>.</w:t>
              </w:r>
              <w:r>
                <w:rPr>
                  <w:noProof/>
                  <w:lang w:val="es-ES"/>
                </w:rPr>
                <w:t xml:space="preserve"> Andalucia: Gráficas Manuel Díaz Acosta S.L.</w:t>
              </w:r>
            </w:p>
            <w:p w14:paraId="333E01D6" w14:textId="274A362C" w:rsidR="004C6096" w:rsidRPr="00633EB0" w:rsidRDefault="004C6096" w:rsidP="004C6096">
              <w:pPr>
                <w:jc w:val="both"/>
                <w:rPr>
                  <w:noProof/>
                  <w:lang w:val="es-ES"/>
                </w:rPr>
              </w:pPr>
              <w:r>
                <w:rPr>
                  <w:b/>
                  <w:bCs/>
                </w:rPr>
                <w:fldChar w:fldCharType="end"/>
              </w:r>
              <w:r>
                <w:rPr>
                  <w:noProof/>
                  <w:lang w:val="es-ES"/>
                </w:rPr>
                <w:t>Domenech, E.</w:t>
              </w:r>
              <w:r w:rsidRPr="00633EB0">
                <w:rPr>
                  <w:noProof/>
                  <w:lang w:val="es-ES"/>
                </w:rPr>
                <w:t xml:space="preserve"> (2008)</w:t>
              </w:r>
              <w:r>
                <w:rPr>
                  <w:noProof/>
                  <w:lang w:val="es-ES"/>
                </w:rPr>
                <w:t>.</w:t>
              </w:r>
              <w:r w:rsidRPr="00633EB0">
                <w:rPr>
                  <w:noProof/>
                  <w:lang w:val="es-ES"/>
                </w:rPr>
                <w:t xml:space="preserve"> </w:t>
              </w:r>
              <w:r w:rsidRPr="00633EB0">
                <w:rPr>
                  <w:i/>
                  <w:iCs/>
                  <w:noProof/>
                  <w:lang w:val="es-ES"/>
                </w:rPr>
                <w:t xml:space="preserve">La ciudadanización de la </w:t>
              </w:r>
              <w:r w:rsidR="002D661D">
                <w:rPr>
                  <w:i/>
                  <w:iCs/>
                  <w:noProof/>
                  <w:lang w:val="es-ES"/>
                </w:rPr>
                <w:t>política</w:t>
              </w:r>
              <w:r w:rsidRPr="00633EB0">
                <w:rPr>
                  <w:i/>
                  <w:iCs/>
                  <w:noProof/>
                  <w:lang w:val="es-ES"/>
                </w:rPr>
                <w:t xml:space="preserve"> migratoria en la región sudamericana: vicisitudes de la agenda global.</w:t>
              </w:r>
              <w:r w:rsidRPr="00633EB0">
                <w:rPr>
                  <w:noProof/>
                  <w:lang w:val="es-ES"/>
                </w:rPr>
                <w:t xml:space="preserve"> Buenos Aires-Argentina: Editorial de CLACSO.</w:t>
              </w:r>
            </w:p>
          </w:sdtContent>
        </w:sdt>
        <w:p w14:paraId="6CD93BEA" w14:textId="1CA7E8AC" w:rsidR="004C6096" w:rsidRPr="00633EB0" w:rsidRDefault="004C6096" w:rsidP="004C6096">
          <w:pPr>
            <w:jc w:val="both"/>
            <w:rPr>
              <w:noProof/>
              <w:lang w:val="es-ES"/>
            </w:rPr>
          </w:pPr>
          <w:r>
            <w:rPr>
              <w:noProof/>
              <w:lang w:val="es-ES"/>
            </w:rPr>
            <w:t>Eguiguren, M.</w:t>
          </w:r>
          <w:r w:rsidR="002F69C9">
            <w:rPr>
              <w:noProof/>
              <w:lang w:val="es-ES"/>
            </w:rPr>
            <w:t xml:space="preserve"> </w:t>
          </w:r>
          <w:r>
            <w:rPr>
              <w:noProof/>
              <w:lang w:val="es-ES"/>
            </w:rPr>
            <w:t>y</w:t>
          </w:r>
          <w:r w:rsidRPr="00633EB0">
            <w:rPr>
              <w:noProof/>
              <w:lang w:val="es-ES"/>
            </w:rPr>
            <w:t xml:space="preserve"> Araujo L</w:t>
          </w:r>
          <w:r>
            <w:rPr>
              <w:noProof/>
              <w:lang w:val="es-ES"/>
            </w:rPr>
            <w:t>.</w:t>
          </w:r>
          <w:r w:rsidRPr="00633EB0">
            <w:rPr>
              <w:noProof/>
              <w:lang w:val="es-ES"/>
            </w:rPr>
            <w:t xml:space="preserve"> (2009)</w:t>
          </w:r>
          <w:r>
            <w:rPr>
              <w:noProof/>
              <w:lang w:val="es-ES"/>
            </w:rPr>
            <w:t>.</w:t>
          </w:r>
          <w:r w:rsidRPr="00633EB0">
            <w:rPr>
              <w:noProof/>
              <w:lang w:val="es-ES"/>
            </w:rPr>
            <w:t xml:space="preserve"> </w:t>
          </w:r>
          <w:r w:rsidRPr="00633EB0">
            <w:rPr>
              <w:i/>
              <w:noProof/>
              <w:lang w:val="es-ES"/>
            </w:rPr>
            <w:t>La gestión de la m</w:t>
          </w:r>
          <w:r w:rsidR="003B77ED">
            <w:rPr>
              <w:i/>
              <w:noProof/>
              <w:lang w:val="es-ES"/>
            </w:rPr>
            <w:t>igración</w:t>
          </w:r>
          <w:r w:rsidRPr="00633EB0">
            <w:rPr>
              <w:i/>
              <w:noProof/>
              <w:lang w:val="es-ES"/>
            </w:rPr>
            <w:t xml:space="preserve"> en los </w:t>
          </w:r>
          <w:r w:rsidR="003E69B6">
            <w:rPr>
              <w:i/>
              <w:noProof/>
              <w:lang w:val="es-ES"/>
            </w:rPr>
            <w:t>país</w:t>
          </w:r>
          <w:r w:rsidRPr="00633EB0">
            <w:rPr>
              <w:i/>
              <w:noProof/>
              <w:lang w:val="es-ES"/>
            </w:rPr>
            <w:t>es andinos: entre la securitización y los vínculos diaspóricos</w:t>
          </w:r>
          <w:r w:rsidRPr="00633EB0">
            <w:rPr>
              <w:noProof/>
              <w:lang w:val="es-ES"/>
            </w:rPr>
            <w:t xml:space="preserve">. </w:t>
          </w:r>
          <w:r w:rsidRPr="00633EB0">
            <w:rPr>
              <w:i/>
              <w:iCs/>
              <w:noProof/>
              <w:lang w:val="es-ES"/>
            </w:rPr>
            <w:t>DOSSIER CENTRAL</w:t>
          </w:r>
          <w:r w:rsidRPr="00633EB0">
            <w:rPr>
              <w:noProof/>
              <w:lang w:val="es-ES"/>
            </w:rPr>
            <w:t>, 9.</w:t>
          </w:r>
        </w:p>
        <w:p w14:paraId="64DC83A8" w14:textId="06DDBE52" w:rsidR="004C6096" w:rsidRPr="00633EB0" w:rsidRDefault="004C6096" w:rsidP="004C6096">
          <w:pPr>
            <w:jc w:val="both"/>
            <w:rPr>
              <w:noProof/>
              <w:lang w:val="es-ES"/>
            </w:rPr>
          </w:pPr>
          <w:r w:rsidRPr="00633EB0">
            <w:rPr>
              <w:noProof/>
              <w:lang w:val="es-ES"/>
            </w:rPr>
            <w:t>Embajada de la Re</w:t>
          </w:r>
          <w:r w:rsidR="002D661D">
            <w:rPr>
              <w:noProof/>
              <w:lang w:val="es-ES"/>
            </w:rPr>
            <w:t>pública</w:t>
          </w:r>
          <w:r w:rsidRPr="00633EB0">
            <w:rPr>
              <w:noProof/>
              <w:lang w:val="es-ES"/>
            </w:rPr>
            <w:t xml:space="preserve"> de Sudáfrica  ((s/f)) </w:t>
          </w:r>
          <w:r w:rsidRPr="00633EB0">
            <w:rPr>
              <w:i/>
              <w:iCs/>
              <w:noProof/>
              <w:lang w:val="es-ES"/>
            </w:rPr>
            <w:t>Ciuddanía</w:t>
          </w:r>
          <w:r w:rsidRPr="00633EB0">
            <w:rPr>
              <w:noProof/>
              <w:lang w:val="es-ES"/>
            </w:rPr>
            <w:t xml:space="preserve">. </w:t>
          </w:r>
          <w:r>
            <w:rPr>
              <w:noProof/>
              <w:lang w:val="es-ES"/>
            </w:rPr>
            <w:t>Recuperado el 18 de febrero de 2019, de: Embajada de Sudáfrica:</w:t>
          </w:r>
          <w:r w:rsidRPr="00633EB0">
            <w:rPr>
              <w:noProof/>
              <w:lang w:val="es-ES"/>
            </w:rPr>
            <w:t xml:space="preserve"> de http://www.embajadasudafrica.org.ar/ciudadania.html</w:t>
          </w:r>
        </w:p>
        <w:p w14:paraId="7AB3A369" w14:textId="03EDFB52" w:rsidR="004C6096" w:rsidRPr="00633EB0" w:rsidRDefault="004C6096" w:rsidP="004C6096">
          <w:pPr>
            <w:jc w:val="both"/>
          </w:pPr>
          <w:r>
            <w:rPr>
              <w:noProof/>
              <w:lang w:val="es-ES"/>
            </w:rPr>
            <w:lastRenderedPageBreak/>
            <w:t>Erazo, X.</w:t>
          </w:r>
          <w:r w:rsidRPr="00633EB0">
            <w:rPr>
              <w:noProof/>
              <w:lang w:val="es-ES"/>
            </w:rPr>
            <w:t xml:space="preserve"> Pía M</w:t>
          </w:r>
          <w:r>
            <w:rPr>
              <w:noProof/>
              <w:lang w:val="es-ES"/>
            </w:rPr>
            <w:t>. y</w:t>
          </w:r>
          <w:r w:rsidRPr="00633EB0">
            <w:rPr>
              <w:noProof/>
              <w:lang w:val="es-ES"/>
            </w:rPr>
            <w:t xml:space="preserve"> Oyarce</w:t>
          </w:r>
          <w:r>
            <w:rPr>
              <w:noProof/>
              <w:lang w:val="es-ES"/>
            </w:rPr>
            <w:t xml:space="preserve"> H.</w:t>
          </w:r>
          <w:r w:rsidRPr="00633EB0">
            <w:rPr>
              <w:noProof/>
              <w:lang w:val="es-ES"/>
            </w:rPr>
            <w:t xml:space="preserve">   (2007)</w:t>
          </w:r>
          <w:r>
            <w:rPr>
              <w:noProof/>
              <w:lang w:val="es-ES"/>
            </w:rPr>
            <w:t>.</w:t>
          </w:r>
          <w:r w:rsidRPr="00633EB0">
            <w:rPr>
              <w:noProof/>
              <w:lang w:val="es-ES"/>
            </w:rPr>
            <w:t xml:space="preserve"> </w:t>
          </w:r>
          <w:r w:rsidR="002D661D">
            <w:rPr>
              <w:i/>
              <w:iCs/>
              <w:noProof/>
              <w:lang w:val="es-ES"/>
            </w:rPr>
            <w:t>Política</w:t>
          </w:r>
          <w:r w:rsidR="003E69B6">
            <w:rPr>
              <w:i/>
              <w:iCs/>
              <w:noProof/>
              <w:lang w:val="es-ES"/>
            </w:rPr>
            <w:t xml:space="preserve">s </w:t>
          </w:r>
          <w:r w:rsidR="002D661D">
            <w:rPr>
              <w:i/>
              <w:iCs/>
              <w:noProof/>
              <w:lang w:val="es-ES"/>
            </w:rPr>
            <w:t>pública</w:t>
          </w:r>
          <w:r w:rsidR="003E69B6">
            <w:rPr>
              <w:i/>
              <w:iCs/>
              <w:noProof/>
              <w:lang w:val="es-ES"/>
            </w:rPr>
            <w:t>s</w:t>
          </w:r>
          <w:r w:rsidRPr="00633EB0">
            <w:rPr>
              <w:i/>
              <w:iCs/>
              <w:noProof/>
              <w:lang w:val="es-ES"/>
            </w:rPr>
            <w:t xml:space="preserve"> para un Estado social de derechos. El paradigma de los derechos universales. Vol. I.</w:t>
          </w:r>
          <w:r w:rsidRPr="00633EB0">
            <w:rPr>
              <w:noProof/>
              <w:lang w:val="es-ES"/>
            </w:rPr>
            <w:t xml:space="preserve"> Santiago de Chile: LOM Ediciones / Fundación Henry Dunant América Latina.</w:t>
          </w:r>
        </w:p>
        <w:sdt>
          <w:sdtPr>
            <w:id w:val="-389038516"/>
            <w:bibliography/>
          </w:sdtPr>
          <w:sdtEndPr/>
          <w:sdtContent>
            <w:p w14:paraId="5890FC1D" w14:textId="77777777" w:rsidR="004C6096" w:rsidRPr="00633EB0" w:rsidRDefault="004C6096" w:rsidP="004C6096">
              <w:pPr>
                <w:jc w:val="both"/>
                <w:rPr>
                  <w:noProof/>
                  <w:lang w:val="es-ES"/>
                </w:rPr>
              </w:pPr>
              <w:r w:rsidRPr="00633EB0">
                <w:fldChar w:fldCharType="begin"/>
              </w:r>
              <w:r w:rsidRPr="00633EB0">
                <w:instrText>BIBLIOGRAPHY</w:instrText>
              </w:r>
              <w:r w:rsidRPr="00633EB0">
                <w:fldChar w:fldCharType="separate"/>
              </w:r>
              <w:r w:rsidRPr="00633EB0">
                <w:rPr>
                  <w:noProof/>
                  <w:lang w:val="es-ES"/>
                </w:rPr>
                <w:t>FLACSO-ECUADOR. www.flacsoandes.edu.ec  (2010)</w:t>
              </w:r>
              <w:r>
                <w:rPr>
                  <w:noProof/>
                  <w:lang w:val="es-ES"/>
                </w:rPr>
                <w:t>.</w:t>
              </w:r>
              <w:r w:rsidRPr="00633EB0">
                <w:rPr>
                  <w:noProof/>
                  <w:lang w:val="es-ES"/>
                </w:rPr>
                <w:t xml:space="preserve"> </w:t>
              </w:r>
              <w:r w:rsidRPr="00633EB0">
                <w:rPr>
                  <w:i/>
                  <w:iCs/>
                  <w:noProof/>
                  <w:lang w:val="es-ES"/>
                </w:rPr>
                <w:t>Guía de Derechos Humanos y Movilidad Humana.</w:t>
              </w:r>
              <w:r w:rsidRPr="00633EB0">
                <w:rPr>
                  <w:noProof/>
                  <w:lang w:val="es-ES"/>
                </w:rPr>
                <w:t xml:space="preserve"> Quito.</w:t>
              </w:r>
            </w:p>
            <w:p w14:paraId="4D24BFDF" w14:textId="5484A1DC" w:rsidR="004C6096" w:rsidRPr="00633EB0" w:rsidRDefault="004C6096" w:rsidP="004C6096">
              <w:pPr>
                <w:jc w:val="both"/>
                <w:rPr>
                  <w:noProof/>
                  <w:lang w:val="es-ES"/>
                </w:rPr>
              </w:pPr>
              <w:r w:rsidRPr="00633EB0">
                <w:rPr>
                  <w:noProof/>
                  <w:lang w:val="es-ES"/>
                </w:rPr>
                <w:t>Fostering Global Citizenship  (21 de Marzo de 2016)</w:t>
              </w:r>
              <w:r>
                <w:rPr>
                  <w:noProof/>
                  <w:lang w:val="es-ES"/>
                </w:rPr>
                <w:t>.</w:t>
              </w:r>
              <w:r w:rsidRPr="00633EB0">
                <w:rPr>
                  <w:noProof/>
                  <w:lang w:val="es-ES"/>
                </w:rPr>
                <w:t xml:space="preserve"> </w:t>
              </w:r>
              <w:r w:rsidRPr="00633EB0">
                <w:rPr>
                  <w:i/>
                  <w:iCs/>
                  <w:noProof/>
                  <w:lang w:val="es-ES"/>
                </w:rPr>
                <w:t>C</w:t>
              </w:r>
              <w:r w:rsidR="002D661D">
                <w:rPr>
                  <w:i/>
                  <w:iCs/>
                  <w:noProof/>
                  <w:lang w:val="es-ES"/>
                </w:rPr>
                <w:t>iudadanía</w:t>
              </w:r>
              <w:r w:rsidRPr="00633EB0">
                <w:rPr>
                  <w:i/>
                  <w:iCs/>
                  <w:noProof/>
                  <w:lang w:val="es-ES"/>
                </w:rPr>
                <w:t xml:space="preserve"> universal en Ecuador: la distancia entre el principio y la práctica</w:t>
              </w:r>
              <w:r w:rsidRPr="00633EB0">
                <w:rPr>
                  <w:noProof/>
                  <w:lang w:val="es-ES"/>
                </w:rPr>
                <w:t xml:space="preserve">. </w:t>
              </w:r>
              <w:r>
                <w:rPr>
                  <w:noProof/>
                  <w:lang w:val="es-ES"/>
                </w:rPr>
                <w:t xml:space="preserve">Recuperado el 25 de marzo de 2019, </w:t>
              </w:r>
              <w:r w:rsidRPr="00633EB0">
                <w:rPr>
                  <w:noProof/>
                  <w:lang w:val="es-ES"/>
                </w:rPr>
                <w:t>de</w:t>
              </w:r>
              <w:r>
                <w:rPr>
                  <w:noProof/>
                  <w:lang w:val="es-ES"/>
                </w:rPr>
                <w:t>:</w:t>
              </w:r>
              <w:r w:rsidRPr="00633EB0">
                <w:rPr>
                  <w:noProof/>
                  <w:lang w:val="es-ES"/>
                </w:rPr>
                <w:t xml:space="preserve"> </w:t>
              </w:r>
              <w:r>
                <w:rPr>
                  <w:noProof/>
                  <w:lang w:val="es-ES"/>
                </w:rPr>
                <w:t xml:space="preserve">European Languages: de: </w:t>
              </w:r>
              <w:r w:rsidRPr="00633EB0">
                <w:rPr>
                  <w:noProof/>
                  <w:lang w:val="es-ES"/>
                </w:rPr>
                <w:t xml:space="preserve">http://www.fostering-globalcitizenship.net/index.php/european-languages/spanish/422-ciudadania-universal-en-ecuador-la-distancia-entre-el-principio-y-la-practica </w:t>
              </w:r>
            </w:p>
            <w:p w14:paraId="15E1B7F7" w14:textId="77777777" w:rsidR="004C6096" w:rsidRPr="00633EB0" w:rsidRDefault="004C6096" w:rsidP="004C6096">
              <w:pPr>
                <w:ind w:firstLine="0"/>
                <w:jc w:val="both"/>
              </w:pPr>
              <w:r w:rsidRPr="00633EB0">
                <w:rPr>
                  <w:bCs/>
                </w:rPr>
                <w:fldChar w:fldCharType="end"/>
              </w:r>
            </w:p>
          </w:sdtContent>
        </w:sdt>
        <w:p w14:paraId="0F5B2C11" w14:textId="6F1E4BEF" w:rsidR="004C6096" w:rsidRPr="00633EB0" w:rsidRDefault="004C6096" w:rsidP="004C6096">
          <w:pPr>
            <w:jc w:val="both"/>
            <w:rPr>
              <w:lang w:val="es-EC"/>
            </w:rPr>
          </w:pPr>
          <w:r>
            <w:rPr>
              <w:noProof/>
              <w:lang w:val="es-ES"/>
            </w:rPr>
            <w:t>Gil S.</w:t>
          </w:r>
          <w:r w:rsidRPr="00633EB0">
            <w:rPr>
              <w:noProof/>
              <w:lang w:val="es-ES"/>
            </w:rPr>
            <w:t xml:space="preserve">  (2010) </w:t>
          </w:r>
          <w:r w:rsidRPr="00633EB0">
            <w:rPr>
              <w:i/>
              <w:iCs/>
              <w:noProof/>
              <w:lang w:val="es-ES"/>
            </w:rPr>
            <w:t xml:space="preserve">Las argucias de la integración: </w:t>
          </w:r>
          <w:r w:rsidR="002D661D">
            <w:rPr>
              <w:i/>
              <w:iCs/>
              <w:noProof/>
              <w:lang w:val="es-ES"/>
            </w:rPr>
            <w:t>Política</w:t>
          </w:r>
          <w:r w:rsidRPr="00633EB0">
            <w:rPr>
              <w:i/>
              <w:iCs/>
              <w:noProof/>
              <w:lang w:val="es-ES"/>
            </w:rPr>
            <w:t>s migratorias, construcción nacional y cuestión social.</w:t>
          </w:r>
          <w:r w:rsidRPr="00633EB0">
            <w:rPr>
              <w:noProof/>
              <w:lang w:val="es-ES"/>
            </w:rPr>
            <w:t xml:space="preserve"> Madrid-España: IEPALA EDITORIAL.</w:t>
          </w:r>
        </w:p>
        <w:p w14:paraId="37B63788" w14:textId="77777777" w:rsidR="004C6096" w:rsidRPr="00633EB0" w:rsidRDefault="004C6096" w:rsidP="004C6096">
          <w:pPr>
            <w:jc w:val="both"/>
            <w:rPr>
              <w:noProof/>
              <w:lang w:val="es-ES"/>
            </w:rPr>
          </w:pPr>
          <w:r w:rsidRPr="00633EB0">
            <w:rPr>
              <w:noProof/>
              <w:lang w:val="es-ES"/>
            </w:rPr>
            <w:t>Gobierno de España  (11 de Mayo de 2018)</w:t>
          </w:r>
          <w:r>
            <w:rPr>
              <w:noProof/>
              <w:lang w:val="es-ES"/>
            </w:rPr>
            <w:t>.</w:t>
          </w:r>
          <w:r w:rsidRPr="00633EB0">
            <w:rPr>
              <w:noProof/>
              <w:lang w:val="es-ES"/>
            </w:rPr>
            <w:t xml:space="preserve"> </w:t>
          </w:r>
          <w:r w:rsidRPr="00633EB0">
            <w:rPr>
              <w:i/>
              <w:iCs/>
              <w:noProof/>
              <w:lang w:val="es-ES"/>
            </w:rPr>
            <w:t>Ministerio de Asuntos Exteriores, UNIÓN EUROPEA Y COOPERACIÓN</w:t>
          </w:r>
          <w:r>
            <w:rPr>
              <w:noProof/>
              <w:lang w:val="es-ES"/>
            </w:rPr>
            <w:t>. Recuperado el 16 de octubre de 2018, de:</w:t>
          </w:r>
          <w:r w:rsidRPr="00633EB0">
            <w:rPr>
              <w:noProof/>
              <w:lang w:val="es-ES"/>
            </w:rPr>
            <w:t xml:space="preserve"> Información para extranjeros: http://www.exteriores.gob.es/Portal/es/ServiciosAlCiudadano/InformacionParaExtranjeros/Paginas/Nacionalidad.aspx</w:t>
          </w:r>
        </w:p>
        <w:p w14:paraId="647D2E73" w14:textId="3155382A" w:rsidR="004C6096" w:rsidRPr="00633EB0" w:rsidRDefault="004C6096" w:rsidP="004C6096">
          <w:pPr>
            <w:jc w:val="both"/>
            <w:rPr>
              <w:noProof/>
              <w:lang w:val="es-ES"/>
            </w:rPr>
          </w:pPr>
          <w:r w:rsidRPr="00633EB0">
            <w:rPr>
              <w:noProof/>
              <w:lang w:val="es-ES"/>
            </w:rPr>
            <w:t>Heater, D</w:t>
          </w:r>
          <w:r>
            <w:rPr>
              <w:noProof/>
              <w:lang w:val="es-ES"/>
            </w:rPr>
            <w:t>.</w:t>
          </w:r>
          <w:r w:rsidRPr="00633EB0">
            <w:rPr>
              <w:noProof/>
              <w:lang w:val="es-ES"/>
            </w:rPr>
            <w:t xml:space="preserve">  (2007)</w:t>
          </w:r>
          <w:r>
            <w:rPr>
              <w:noProof/>
              <w:lang w:val="es-ES"/>
            </w:rPr>
            <w:t>.</w:t>
          </w:r>
          <w:r w:rsidRPr="00633EB0">
            <w:rPr>
              <w:noProof/>
              <w:lang w:val="es-ES"/>
            </w:rPr>
            <w:t xml:space="preserve"> </w:t>
          </w:r>
          <w:r w:rsidRPr="00633EB0">
            <w:rPr>
              <w:i/>
              <w:iCs/>
              <w:noProof/>
              <w:lang w:val="es-ES"/>
            </w:rPr>
            <w:t>C</w:t>
          </w:r>
          <w:r w:rsidR="002D661D">
            <w:rPr>
              <w:i/>
              <w:iCs/>
              <w:noProof/>
              <w:lang w:val="es-ES"/>
            </w:rPr>
            <w:t>iudadanía</w:t>
          </w:r>
          <w:r w:rsidRPr="00633EB0">
            <w:rPr>
              <w:i/>
              <w:iCs/>
              <w:noProof/>
              <w:lang w:val="es-ES"/>
            </w:rPr>
            <w:t>. Una breve historia.</w:t>
          </w:r>
          <w:r w:rsidRPr="00633EB0">
            <w:rPr>
              <w:noProof/>
              <w:lang w:val="es-ES"/>
            </w:rPr>
            <w:t xml:space="preserve"> Madrid: Alianza.</w:t>
          </w:r>
        </w:p>
        <w:p w14:paraId="316BEE02" w14:textId="33C19C6A" w:rsidR="004C6096" w:rsidRPr="00633EB0" w:rsidRDefault="004C6096" w:rsidP="004C6096">
          <w:pPr>
            <w:jc w:val="both"/>
            <w:rPr>
              <w:noProof/>
              <w:lang w:val="es-ES"/>
            </w:rPr>
          </w:pPr>
          <w:r>
            <w:rPr>
              <w:noProof/>
              <w:lang w:val="es-ES"/>
            </w:rPr>
            <w:t>Hermet, G.</w:t>
          </w:r>
          <w:r w:rsidRPr="00633EB0">
            <w:rPr>
              <w:noProof/>
              <w:lang w:val="es-ES"/>
            </w:rPr>
            <w:t xml:space="preserve"> (1999)</w:t>
          </w:r>
          <w:r>
            <w:rPr>
              <w:noProof/>
              <w:lang w:val="es-ES"/>
            </w:rPr>
            <w:t>.</w:t>
          </w:r>
          <w:r w:rsidRPr="00633EB0">
            <w:rPr>
              <w:noProof/>
              <w:lang w:val="es-ES"/>
            </w:rPr>
            <w:t xml:space="preserve"> </w:t>
          </w:r>
          <w:r w:rsidRPr="00633EB0">
            <w:rPr>
              <w:i/>
              <w:iCs/>
              <w:noProof/>
              <w:lang w:val="es-ES"/>
            </w:rPr>
            <w:t>C</w:t>
          </w:r>
          <w:r w:rsidR="002D661D">
            <w:rPr>
              <w:i/>
              <w:iCs/>
              <w:noProof/>
              <w:lang w:val="es-ES"/>
            </w:rPr>
            <w:t>iudadanía</w:t>
          </w:r>
          <w:r w:rsidRPr="00633EB0">
            <w:rPr>
              <w:i/>
              <w:iCs/>
              <w:noProof/>
              <w:lang w:val="es-ES"/>
            </w:rPr>
            <w:t xml:space="preserve"> y nacionalidad en América Latina.</w:t>
          </w:r>
          <w:r w:rsidRPr="00633EB0">
            <w:rPr>
              <w:noProof/>
              <w:lang w:val="es-ES"/>
            </w:rPr>
            <w:t xml:space="preserve"> Francia: CERI.</w:t>
          </w:r>
        </w:p>
        <w:p w14:paraId="1496A2B6" w14:textId="77777777" w:rsidR="004C6096" w:rsidRPr="00633EB0" w:rsidRDefault="004C6096" w:rsidP="004C6096">
          <w:pPr>
            <w:jc w:val="both"/>
            <w:rPr>
              <w:noProof/>
              <w:lang w:val="es-ES"/>
            </w:rPr>
          </w:pPr>
          <w:r>
            <w:rPr>
              <w:noProof/>
              <w:lang w:val="es-ES"/>
            </w:rPr>
            <w:t>Hernández, R.</w:t>
          </w:r>
          <w:r w:rsidRPr="00633EB0">
            <w:rPr>
              <w:noProof/>
              <w:lang w:val="es-ES"/>
            </w:rPr>
            <w:t xml:space="preserve"> (2014) </w:t>
          </w:r>
          <w:r w:rsidRPr="00633EB0">
            <w:rPr>
              <w:i/>
              <w:iCs/>
              <w:noProof/>
              <w:lang w:val="es-ES"/>
            </w:rPr>
            <w:t>Metodololgía de la Investigación.</w:t>
          </w:r>
          <w:r w:rsidRPr="00633EB0">
            <w:rPr>
              <w:noProof/>
              <w:lang w:val="es-ES"/>
            </w:rPr>
            <w:t xml:space="preserve"> México D.F.: McGRAW-HILL/INTERAMERICANA EDITORES. S.A. DE C.V.</w:t>
          </w:r>
        </w:p>
        <w:p w14:paraId="71ECEDBD" w14:textId="5E0682AB" w:rsidR="004C6096" w:rsidRPr="00633EB0" w:rsidRDefault="004C6096" w:rsidP="004C6096">
          <w:pPr>
            <w:jc w:val="both"/>
            <w:rPr>
              <w:noProof/>
              <w:lang w:val="es-ES"/>
            </w:rPr>
          </w:pPr>
          <w:r w:rsidRPr="00633EB0">
            <w:rPr>
              <w:noProof/>
              <w:lang w:val="es-ES"/>
            </w:rPr>
            <w:lastRenderedPageBreak/>
            <w:t>Honorable Congreso Nacional-Com</w:t>
          </w:r>
          <w:r w:rsidR="002D661D">
            <w:rPr>
              <w:noProof/>
              <w:lang w:val="es-ES"/>
            </w:rPr>
            <w:t>isión</w:t>
          </w:r>
          <w:r w:rsidRPr="00633EB0">
            <w:rPr>
              <w:noProof/>
              <w:lang w:val="es-ES"/>
            </w:rPr>
            <w:t xml:space="preserve"> de Legislación y Codificación  (2004)</w:t>
          </w:r>
          <w:r>
            <w:rPr>
              <w:noProof/>
              <w:lang w:val="es-ES"/>
            </w:rPr>
            <w:t>.</w:t>
          </w:r>
          <w:r w:rsidRPr="00633EB0">
            <w:rPr>
              <w:noProof/>
              <w:lang w:val="es-ES"/>
            </w:rPr>
            <w:t xml:space="preserve"> </w:t>
          </w:r>
          <w:r w:rsidRPr="00633EB0">
            <w:rPr>
              <w:i/>
              <w:iCs/>
              <w:noProof/>
              <w:lang w:val="es-ES"/>
            </w:rPr>
            <w:t>Ley de Extranjería.</w:t>
          </w:r>
          <w:r w:rsidRPr="00633EB0">
            <w:rPr>
              <w:noProof/>
              <w:lang w:val="es-ES"/>
            </w:rPr>
            <w:t xml:space="preserve"> Quiito: Registro Oficial No. 454 de 04 de nov.- 2004.</w:t>
          </w:r>
        </w:p>
        <w:p w14:paraId="296972C2" w14:textId="77777777" w:rsidR="004C6096" w:rsidRPr="00633EB0" w:rsidRDefault="004C6096" w:rsidP="004C6096">
          <w:pPr>
            <w:jc w:val="both"/>
            <w:rPr>
              <w:noProof/>
              <w:lang w:val="es-ES"/>
            </w:rPr>
          </w:pPr>
          <w:r>
            <w:rPr>
              <w:noProof/>
              <w:lang w:val="es-ES"/>
            </w:rPr>
            <w:t>Kant, I.</w:t>
          </w:r>
          <w:r w:rsidRPr="00633EB0">
            <w:rPr>
              <w:noProof/>
              <w:lang w:val="es-ES"/>
            </w:rPr>
            <w:t xml:space="preserve">  (2003)</w:t>
          </w:r>
          <w:r>
            <w:rPr>
              <w:noProof/>
              <w:lang w:val="es-ES"/>
            </w:rPr>
            <w:t>.</w:t>
          </w:r>
          <w:r w:rsidRPr="00633EB0">
            <w:rPr>
              <w:noProof/>
              <w:lang w:val="es-ES"/>
            </w:rPr>
            <w:t xml:space="preserve"> </w:t>
          </w:r>
          <w:r w:rsidRPr="00633EB0">
            <w:rPr>
              <w:i/>
              <w:iCs/>
              <w:noProof/>
              <w:lang w:val="es-ES"/>
            </w:rPr>
            <w:t>La paz perpetua</w:t>
          </w:r>
          <w:r w:rsidRPr="00633EB0">
            <w:rPr>
              <w:noProof/>
              <w:lang w:val="es-ES"/>
            </w:rPr>
            <w:t xml:space="preserve">. Obtenido de Biblioteca virtual universal: </w:t>
          </w:r>
          <w:r>
            <w:rPr>
              <w:noProof/>
              <w:lang w:val="es-ES"/>
            </w:rPr>
            <w:t xml:space="preserve">Recuperado el 08 de mayo de 2018, de: La Paz Perpetua: de: </w:t>
          </w:r>
          <w:r w:rsidRPr="00633EB0">
            <w:rPr>
              <w:noProof/>
              <w:lang w:val="es-ES"/>
            </w:rPr>
            <w:t>http://www.biblioteca.org.ar/libros/89929.pdf.</w:t>
          </w:r>
        </w:p>
        <w:p w14:paraId="4D644322" w14:textId="2E5A3EC0" w:rsidR="004C6096" w:rsidRPr="00633EB0" w:rsidRDefault="004C6096" w:rsidP="004C6096">
          <w:pPr>
            <w:jc w:val="both"/>
            <w:rPr>
              <w:noProof/>
              <w:lang w:val="es-EC"/>
            </w:rPr>
          </w:pPr>
          <w:r w:rsidRPr="00633EB0">
            <w:rPr>
              <w:noProof/>
              <w:lang w:val="es-ES"/>
            </w:rPr>
            <w:t>Ley C</w:t>
          </w:r>
          <w:r w:rsidR="002D661D">
            <w:rPr>
              <w:noProof/>
              <w:lang w:val="es-ES"/>
            </w:rPr>
            <w:t>iudadanía</w:t>
          </w:r>
          <w:r w:rsidRPr="00633EB0">
            <w:rPr>
              <w:noProof/>
              <w:lang w:val="es-ES"/>
            </w:rPr>
            <w:t>-Nacionalidad de Argentina  (</w:t>
          </w:r>
          <w:r w:rsidRPr="00633EB0">
            <w:rPr>
              <w:noProof/>
              <w:lang w:val="es-EC"/>
            </w:rPr>
            <w:t>s.f.)</w:t>
          </w:r>
        </w:p>
        <w:p w14:paraId="1A705435" w14:textId="01524977" w:rsidR="004C6096" w:rsidRPr="00633EB0" w:rsidRDefault="004C6096" w:rsidP="004C6096">
          <w:pPr>
            <w:jc w:val="both"/>
            <w:rPr>
              <w:noProof/>
              <w:lang w:val="es-ES"/>
            </w:rPr>
          </w:pPr>
          <w:r w:rsidRPr="00633EB0">
            <w:rPr>
              <w:noProof/>
              <w:lang w:val="es-ES"/>
            </w:rPr>
            <w:t>Ley de Naturalización de Japón  (Octubre de 1998)</w:t>
          </w:r>
          <w:r>
            <w:rPr>
              <w:noProof/>
              <w:lang w:val="es-ES"/>
            </w:rPr>
            <w:t>.</w:t>
          </w:r>
          <w:r w:rsidRPr="00633EB0">
            <w:rPr>
              <w:noProof/>
              <w:lang w:val="es-ES"/>
            </w:rPr>
            <w:t xml:space="preserve"> </w:t>
          </w:r>
          <w:r w:rsidRPr="00633EB0">
            <w:rPr>
              <w:i/>
              <w:iCs/>
              <w:noProof/>
              <w:lang w:val="es-ES"/>
            </w:rPr>
            <w:t xml:space="preserve">La nacionalidad japonesa a </w:t>
          </w:r>
          <w:r w:rsidR="003E69B6">
            <w:rPr>
              <w:i/>
              <w:iCs/>
              <w:noProof/>
              <w:lang w:val="es-ES"/>
            </w:rPr>
            <w:t>través</w:t>
          </w:r>
          <w:r w:rsidRPr="00633EB0">
            <w:rPr>
              <w:i/>
              <w:iCs/>
              <w:noProof/>
              <w:lang w:val="es-ES"/>
            </w:rPr>
            <w:t xml:space="preserve"> de la naturalización</w:t>
          </w:r>
          <w:r w:rsidRPr="00633EB0">
            <w:rPr>
              <w:noProof/>
              <w:lang w:val="es-ES"/>
            </w:rPr>
            <w:t>. Obtenido de Residencia permanente y naturalización: https://www.ideamatsu.com/descarga/espanol/naturalizaliz.pdf</w:t>
          </w:r>
        </w:p>
        <w:p w14:paraId="625B3B76" w14:textId="77777777" w:rsidR="004C6096" w:rsidRPr="00633EB0" w:rsidRDefault="004C6096" w:rsidP="004C6096">
          <w:pPr>
            <w:jc w:val="both"/>
            <w:rPr>
              <w:noProof/>
              <w:lang w:val="es-ES"/>
            </w:rPr>
          </w:pPr>
          <w:r w:rsidRPr="00632CCB">
            <w:rPr>
              <w:noProof/>
              <w:lang w:val="en-US"/>
            </w:rPr>
            <w:t xml:space="preserve">Marshall, T. (1950). </w:t>
          </w:r>
          <w:r w:rsidRPr="00632CCB">
            <w:rPr>
              <w:i/>
              <w:iCs/>
              <w:noProof/>
              <w:lang w:val="en-US"/>
            </w:rPr>
            <w:t>Citizenship and social class and other essays.</w:t>
          </w:r>
          <w:r w:rsidRPr="00632CCB">
            <w:rPr>
              <w:noProof/>
              <w:lang w:val="en-US"/>
            </w:rPr>
            <w:t xml:space="preserve"> </w:t>
          </w:r>
          <w:r w:rsidRPr="00633EB0">
            <w:rPr>
              <w:noProof/>
              <w:lang w:val="es-ES"/>
            </w:rPr>
            <w:t>Londres: Brooke Crutchley, University Printer.</w:t>
          </w:r>
        </w:p>
        <w:p w14:paraId="6104FF46" w14:textId="4B84B376" w:rsidR="004C6096" w:rsidRPr="00633EB0" w:rsidRDefault="004C6096" w:rsidP="004C6096">
          <w:pPr>
            <w:jc w:val="both"/>
            <w:rPr>
              <w:noProof/>
              <w:lang w:val="es-ES"/>
            </w:rPr>
          </w:pPr>
          <w:r>
            <w:rPr>
              <w:noProof/>
              <w:lang w:val="es-ES"/>
            </w:rPr>
            <w:t>Martín-Cabello, A.</w:t>
          </w:r>
          <w:r w:rsidRPr="00633EB0">
            <w:rPr>
              <w:noProof/>
              <w:lang w:val="es-ES"/>
            </w:rPr>
            <w:t xml:space="preserve">  (2017)</w:t>
          </w:r>
          <w:r>
            <w:rPr>
              <w:noProof/>
              <w:lang w:val="es-ES"/>
            </w:rPr>
            <w:t>.</w:t>
          </w:r>
          <w:r w:rsidRPr="00633EB0">
            <w:rPr>
              <w:noProof/>
              <w:lang w:val="es-ES"/>
            </w:rPr>
            <w:t xml:space="preserve"> </w:t>
          </w:r>
          <w:r w:rsidRPr="00633EB0">
            <w:rPr>
              <w:i/>
              <w:iCs/>
              <w:noProof/>
              <w:lang w:val="es-ES"/>
            </w:rPr>
            <w:t>C</w:t>
          </w:r>
          <w:r w:rsidR="002D661D">
            <w:rPr>
              <w:i/>
              <w:iCs/>
              <w:noProof/>
              <w:lang w:val="es-ES"/>
            </w:rPr>
            <w:t>iudadanía</w:t>
          </w:r>
          <w:r w:rsidRPr="00633EB0">
            <w:rPr>
              <w:i/>
              <w:iCs/>
              <w:noProof/>
              <w:lang w:val="es-ES"/>
            </w:rPr>
            <w:t xml:space="preserve"> global. Un estudio sobre las identidades socio</w:t>
          </w:r>
          <w:r w:rsidR="002D661D">
            <w:rPr>
              <w:i/>
              <w:iCs/>
              <w:noProof/>
              <w:lang w:val="es-ES"/>
            </w:rPr>
            <w:t>política</w:t>
          </w:r>
          <w:r w:rsidRPr="00633EB0">
            <w:rPr>
              <w:i/>
              <w:iCs/>
              <w:noProof/>
              <w:lang w:val="es-ES"/>
            </w:rPr>
            <w:t>s en un mundo interconectado.</w:t>
          </w:r>
          <w:r w:rsidRPr="00633EB0">
            <w:rPr>
              <w:noProof/>
              <w:lang w:val="es-ES"/>
            </w:rPr>
            <w:t xml:space="preserve"> </w:t>
          </w:r>
          <w:r>
            <w:rPr>
              <w:noProof/>
              <w:lang w:val="es-ES"/>
            </w:rPr>
            <w:t>Recuperado el 03 de abril de 2019, de: C</w:t>
          </w:r>
          <w:r w:rsidR="002D661D">
            <w:rPr>
              <w:noProof/>
              <w:lang w:val="es-ES"/>
            </w:rPr>
            <w:t>iudadanía</w:t>
          </w:r>
          <w:r>
            <w:rPr>
              <w:noProof/>
              <w:lang w:val="es-ES"/>
            </w:rPr>
            <w:t xml:space="preserve"> Global.</w:t>
          </w:r>
          <w:r w:rsidRPr="00633EB0">
            <w:rPr>
              <w:noProof/>
              <w:lang w:val="es-ES"/>
            </w:rPr>
            <w:t xml:space="preserve"> de</w:t>
          </w:r>
          <w:r>
            <w:rPr>
              <w:noProof/>
              <w:lang w:val="es-ES"/>
            </w:rPr>
            <w:t>:</w:t>
          </w:r>
          <w:r w:rsidRPr="00633EB0">
            <w:rPr>
              <w:noProof/>
              <w:lang w:val="es-ES"/>
            </w:rPr>
            <w:t xml:space="preserve"> https://www.researchgate.net/publication/322692921_Ciudadania_global_Un_estudio_sobre_las_identidades_sociopoliticas_en_un_mundo_interconectado</w:t>
          </w:r>
        </w:p>
        <w:p w14:paraId="17C1FF5E" w14:textId="77777777" w:rsidR="004C6096" w:rsidRPr="00632CCB" w:rsidRDefault="004C6096" w:rsidP="004C6096">
          <w:pPr>
            <w:jc w:val="both"/>
            <w:rPr>
              <w:noProof/>
              <w:lang w:val="es-ES"/>
            </w:rPr>
          </w:pPr>
          <w:r>
            <w:rPr>
              <w:noProof/>
              <w:lang w:val="en-US"/>
            </w:rPr>
            <w:t>Oldfield, A.</w:t>
          </w:r>
          <w:r w:rsidRPr="00633EB0">
            <w:rPr>
              <w:noProof/>
              <w:lang w:val="en-US"/>
            </w:rPr>
            <w:t xml:space="preserve">  (1990) </w:t>
          </w:r>
          <w:r w:rsidRPr="00633EB0">
            <w:rPr>
              <w:i/>
              <w:iCs/>
              <w:noProof/>
              <w:lang w:val="en-US"/>
            </w:rPr>
            <w:t>Citizenship and Community: Civic Republicanism and the Modern World.</w:t>
          </w:r>
          <w:r w:rsidRPr="00633EB0">
            <w:rPr>
              <w:noProof/>
              <w:lang w:val="en-US"/>
            </w:rPr>
            <w:t xml:space="preserve"> </w:t>
          </w:r>
          <w:r w:rsidRPr="00632CCB">
            <w:rPr>
              <w:noProof/>
              <w:lang w:val="es-ES"/>
            </w:rPr>
            <w:t>Londres: Routledge.</w:t>
          </w:r>
        </w:p>
        <w:p w14:paraId="086E71F3" w14:textId="6F65EE78" w:rsidR="004C6096" w:rsidRPr="00633EB0" w:rsidRDefault="004C6096" w:rsidP="004C6096">
          <w:pPr>
            <w:jc w:val="both"/>
            <w:rPr>
              <w:noProof/>
              <w:lang w:val="es-ES"/>
            </w:rPr>
          </w:pPr>
          <w:r w:rsidRPr="001F655C">
            <w:rPr>
              <w:noProof/>
              <w:lang w:val="es-ES"/>
            </w:rPr>
            <w:t>Pérez, N. y Alex V</w:t>
          </w:r>
          <w:r>
            <w:rPr>
              <w:noProof/>
              <w:lang w:val="es-ES"/>
            </w:rPr>
            <w:t>.</w:t>
          </w:r>
          <w:r w:rsidRPr="001F655C">
            <w:rPr>
              <w:noProof/>
              <w:lang w:val="es-ES"/>
            </w:rPr>
            <w:t xml:space="preserve"> (ed) (2009)</w:t>
          </w:r>
          <w:r>
            <w:rPr>
              <w:noProof/>
              <w:lang w:val="es-ES"/>
            </w:rPr>
            <w:t>.</w:t>
          </w:r>
          <w:r w:rsidRPr="001F655C">
            <w:rPr>
              <w:noProof/>
              <w:lang w:val="es-ES"/>
            </w:rPr>
            <w:t xml:space="preserve"> </w:t>
          </w:r>
          <w:r w:rsidRPr="001F655C">
            <w:rPr>
              <w:i/>
              <w:iCs/>
              <w:noProof/>
              <w:lang w:val="es-ES"/>
            </w:rPr>
            <w:t>Los Derechos en la movilidad humana. del control a la p</w:t>
          </w:r>
          <w:r w:rsidR="003B77ED">
            <w:rPr>
              <w:i/>
              <w:iCs/>
              <w:noProof/>
              <w:lang w:val="es-ES"/>
            </w:rPr>
            <w:t>rotección</w:t>
          </w:r>
          <w:r w:rsidRPr="00633EB0">
            <w:rPr>
              <w:i/>
              <w:iCs/>
              <w:noProof/>
              <w:lang w:val="es-ES"/>
            </w:rPr>
            <w:t>.</w:t>
          </w:r>
          <w:r w:rsidRPr="00633EB0">
            <w:rPr>
              <w:noProof/>
              <w:lang w:val="es-ES"/>
            </w:rPr>
            <w:t xml:space="preserve"> Quito, Ecuador: 1era edición: noviembre de 2009.</w:t>
          </w:r>
        </w:p>
        <w:p w14:paraId="10161E9E" w14:textId="5078C563" w:rsidR="004C6096" w:rsidRPr="00633EB0" w:rsidRDefault="004C6096" w:rsidP="004C6096">
          <w:pPr>
            <w:jc w:val="both"/>
            <w:rPr>
              <w:noProof/>
              <w:lang w:val="es-ES"/>
            </w:rPr>
          </w:pPr>
          <w:r>
            <w:rPr>
              <w:noProof/>
              <w:lang w:val="es-ES"/>
            </w:rPr>
            <w:t>Pinyol-Jiménez, G.</w:t>
          </w:r>
          <w:r w:rsidRPr="00633EB0">
            <w:rPr>
              <w:noProof/>
              <w:lang w:val="es-ES"/>
            </w:rPr>
            <w:t xml:space="preserve">  (2014) </w:t>
          </w:r>
          <w:r w:rsidRPr="00633EB0">
            <w:rPr>
              <w:i/>
              <w:iCs/>
              <w:noProof/>
              <w:lang w:val="es-ES"/>
            </w:rPr>
            <w:t xml:space="preserve">La naturalización en España: Una </w:t>
          </w:r>
          <w:r w:rsidR="002D661D">
            <w:rPr>
              <w:i/>
              <w:iCs/>
              <w:noProof/>
              <w:lang w:val="es-ES"/>
            </w:rPr>
            <w:t>política</w:t>
          </w:r>
          <w:r w:rsidRPr="00633EB0">
            <w:rPr>
              <w:i/>
              <w:iCs/>
              <w:noProof/>
              <w:lang w:val="es-ES"/>
            </w:rPr>
            <w:t xml:space="preserve"> de claroscuros.</w:t>
          </w:r>
          <w:r w:rsidRPr="00633EB0">
            <w:rPr>
              <w:noProof/>
              <w:lang w:val="es-ES"/>
            </w:rPr>
            <w:t xml:space="preserve"> GRITIM-UPF.</w:t>
          </w:r>
        </w:p>
        <w:p w14:paraId="3BA154BD" w14:textId="77777777" w:rsidR="004C6096" w:rsidRPr="00633EB0" w:rsidRDefault="004C6096" w:rsidP="004C6096">
          <w:pPr>
            <w:jc w:val="both"/>
            <w:rPr>
              <w:noProof/>
              <w:lang w:val="es-ES"/>
            </w:rPr>
          </w:pPr>
          <w:r w:rsidRPr="00633EB0">
            <w:rPr>
              <w:noProof/>
              <w:lang w:val="es-ES"/>
            </w:rPr>
            <w:t>Portal Territorio Indígena y Gobernanza  (s/f)</w:t>
          </w:r>
          <w:r>
            <w:rPr>
              <w:noProof/>
              <w:lang w:val="es-ES"/>
            </w:rPr>
            <w:t>. Recuperado el 22 de mayo de 2019, de Gobernanza Territorial, de:</w:t>
          </w:r>
          <w:r w:rsidRPr="00633EB0">
            <w:rPr>
              <w:noProof/>
              <w:lang w:val="es-ES"/>
            </w:rPr>
            <w:t xml:space="preserve"> http://www.territorioindigenaygobernanza.com</w:t>
          </w:r>
        </w:p>
        <w:p w14:paraId="373C991F" w14:textId="3394B8E3" w:rsidR="004C6096" w:rsidRPr="00633EB0" w:rsidRDefault="004C6096" w:rsidP="004C6096">
          <w:pPr>
            <w:jc w:val="both"/>
            <w:rPr>
              <w:noProof/>
              <w:lang w:val="es-ES"/>
            </w:rPr>
          </w:pPr>
          <w:r w:rsidRPr="00633EB0">
            <w:rPr>
              <w:noProof/>
              <w:lang w:val="es-ES"/>
            </w:rPr>
            <w:lastRenderedPageBreak/>
            <w:t>Presidencia de la Re</w:t>
          </w:r>
          <w:r w:rsidR="002D661D">
            <w:rPr>
              <w:noProof/>
              <w:lang w:val="es-ES"/>
            </w:rPr>
            <w:t>pública</w:t>
          </w:r>
          <w:r w:rsidRPr="00633EB0">
            <w:rPr>
              <w:noProof/>
              <w:lang w:val="es-ES"/>
            </w:rPr>
            <w:t xml:space="preserve"> del Ecuador  (2017)</w:t>
          </w:r>
          <w:r>
            <w:rPr>
              <w:noProof/>
              <w:lang w:val="es-ES"/>
            </w:rPr>
            <w:t>.</w:t>
          </w:r>
          <w:r w:rsidRPr="00633EB0">
            <w:rPr>
              <w:noProof/>
              <w:lang w:val="es-ES"/>
            </w:rPr>
            <w:t xml:space="preserve"> </w:t>
          </w:r>
          <w:r w:rsidRPr="00633EB0">
            <w:rPr>
              <w:i/>
              <w:iCs/>
              <w:noProof/>
              <w:lang w:val="es-ES"/>
            </w:rPr>
            <w:t>Reglamento a la ley Orgánica de Movilidad Humana.</w:t>
          </w:r>
          <w:r w:rsidRPr="00633EB0">
            <w:rPr>
              <w:noProof/>
              <w:lang w:val="es-ES"/>
            </w:rPr>
            <w:t xml:space="preserve"> Quito: Registro Oficial.</w:t>
          </w:r>
        </w:p>
        <w:p w14:paraId="2ACB1886" w14:textId="1653327A" w:rsidR="004C6096" w:rsidRPr="00633EB0" w:rsidRDefault="004C6096" w:rsidP="004C6096">
          <w:pPr>
            <w:jc w:val="both"/>
            <w:rPr>
              <w:noProof/>
              <w:lang w:val="es-ES"/>
            </w:rPr>
          </w:pPr>
          <w:r w:rsidRPr="00633EB0">
            <w:rPr>
              <w:noProof/>
              <w:lang w:val="es-ES"/>
            </w:rPr>
            <w:t>Quiroga, A</w:t>
          </w:r>
          <w:r>
            <w:rPr>
              <w:noProof/>
              <w:lang w:val="es-ES"/>
            </w:rPr>
            <w:t>.</w:t>
          </w:r>
          <w:r w:rsidRPr="00633EB0">
            <w:rPr>
              <w:noProof/>
              <w:lang w:val="es-ES"/>
            </w:rPr>
            <w:t xml:space="preserve"> (2005)</w:t>
          </w:r>
          <w:r>
            <w:rPr>
              <w:noProof/>
              <w:lang w:val="es-ES"/>
            </w:rPr>
            <w:t>.</w:t>
          </w:r>
          <w:r w:rsidRPr="00633EB0">
            <w:rPr>
              <w:noProof/>
              <w:lang w:val="es-ES"/>
            </w:rPr>
            <w:t xml:space="preserve"> </w:t>
          </w:r>
          <w:r w:rsidRPr="00633EB0">
            <w:rPr>
              <w:i/>
              <w:iCs/>
              <w:noProof/>
              <w:lang w:val="es-ES"/>
            </w:rPr>
            <w:t>Indicadores sociales para la c</w:t>
          </w:r>
          <w:r w:rsidR="002D661D">
            <w:rPr>
              <w:i/>
              <w:iCs/>
              <w:noProof/>
              <w:lang w:val="es-ES"/>
            </w:rPr>
            <w:t>iudadanía</w:t>
          </w:r>
          <w:r w:rsidRPr="00633EB0">
            <w:rPr>
              <w:i/>
              <w:iCs/>
              <w:noProof/>
              <w:lang w:val="es-ES"/>
            </w:rPr>
            <w:t>.</w:t>
          </w:r>
          <w:r w:rsidRPr="00633EB0">
            <w:rPr>
              <w:noProof/>
              <w:lang w:val="es-ES"/>
            </w:rPr>
            <w:t xml:space="preserve"> Río de Janeiro.</w:t>
          </w:r>
        </w:p>
        <w:p w14:paraId="4C78937D" w14:textId="64A8A2CC" w:rsidR="004C6096" w:rsidRPr="00633EB0" w:rsidRDefault="004C6096" w:rsidP="004C6096">
          <w:pPr>
            <w:jc w:val="both"/>
            <w:rPr>
              <w:noProof/>
              <w:lang w:val="es-ES"/>
            </w:rPr>
          </w:pPr>
          <w:r>
            <w:rPr>
              <w:noProof/>
              <w:lang w:val="es-ES"/>
            </w:rPr>
            <w:t>Ramírez, J.</w:t>
          </w:r>
          <w:r w:rsidRPr="00633EB0">
            <w:rPr>
              <w:noProof/>
              <w:lang w:val="es-ES"/>
            </w:rPr>
            <w:t xml:space="preserve"> (2013)</w:t>
          </w:r>
          <w:r>
            <w:rPr>
              <w:noProof/>
              <w:lang w:val="es-ES"/>
            </w:rPr>
            <w:t>.</w:t>
          </w:r>
          <w:r w:rsidRPr="00633EB0">
            <w:rPr>
              <w:noProof/>
              <w:lang w:val="es-ES"/>
            </w:rPr>
            <w:t xml:space="preserve"> </w:t>
          </w:r>
          <w:r w:rsidRPr="00633EB0">
            <w:rPr>
              <w:i/>
              <w:iCs/>
              <w:noProof/>
              <w:lang w:val="es-ES"/>
            </w:rPr>
            <w:t xml:space="preserve">La </w:t>
          </w:r>
          <w:r w:rsidR="002D661D">
            <w:rPr>
              <w:i/>
              <w:iCs/>
              <w:noProof/>
              <w:lang w:val="es-ES"/>
            </w:rPr>
            <w:t>Política</w:t>
          </w:r>
          <w:r w:rsidRPr="00633EB0">
            <w:rPr>
              <w:i/>
              <w:iCs/>
              <w:noProof/>
              <w:lang w:val="es-ES"/>
            </w:rPr>
            <w:t xml:space="preserve"> Migratoria en Ecuador. Rupturas, tensiones, continuidades y desafíos.</w:t>
          </w:r>
          <w:r w:rsidRPr="00633EB0">
            <w:rPr>
              <w:noProof/>
              <w:lang w:val="es-ES"/>
            </w:rPr>
            <w:t xml:space="preserve"> Quito: Editorial IAEN.</w:t>
          </w:r>
        </w:p>
        <w:p w14:paraId="48BEEED6" w14:textId="77777777" w:rsidR="004C6096" w:rsidRPr="00633EB0" w:rsidRDefault="004C6096" w:rsidP="004C6096">
          <w:pPr>
            <w:jc w:val="both"/>
            <w:rPr>
              <w:noProof/>
              <w:lang w:val="es-ES"/>
            </w:rPr>
          </w:pPr>
          <w:r w:rsidRPr="00633EB0">
            <w:rPr>
              <w:noProof/>
              <w:lang w:val="es-ES"/>
            </w:rPr>
            <w:t>Sánchez de Bustamante</w:t>
          </w:r>
          <w:r>
            <w:rPr>
              <w:noProof/>
              <w:lang w:val="es-ES"/>
            </w:rPr>
            <w:t xml:space="preserve"> A.</w:t>
          </w:r>
          <w:r w:rsidRPr="00633EB0">
            <w:rPr>
              <w:noProof/>
              <w:lang w:val="es-ES"/>
            </w:rPr>
            <w:t xml:space="preserve">  (2005) </w:t>
          </w:r>
          <w:r w:rsidRPr="00633EB0">
            <w:rPr>
              <w:i/>
              <w:iCs/>
              <w:noProof/>
              <w:lang w:val="es-ES"/>
            </w:rPr>
            <w:t>Código de Derecho Internacional Privado Sánchez de Bustamante.</w:t>
          </w:r>
          <w:r w:rsidRPr="00633EB0">
            <w:rPr>
              <w:noProof/>
              <w:lang w:val="es-ES"/>
            </w:rPr>
            <w:t xml:space="preserve"> </w:t>
          </w:r>
        </w:p>
        <w:p w14:paraId="5FDD6C12" w14:textId="77777777" w:rsidR="004C6096" w:rsidRPr="00633EB0" w:rsidRDefault="004C6096" w:rsidP="004C6096">
          <w:pPr>
            <w:jc w:val="both"/>
            <w:rPr>
              <w:noProof/>
              <w:lang w:val="es-ES"/>
            </w:rPr>
          </w:pPr>
          <w:r w:rsidRPr="008F66FF">
            <w:rPr>
              <w:noProof/>
              <w:lang w:val="en-US"/>
            </w:rPr>
            <w:t xml:space="preserve">Schwarz, T. (2016) </w:t>
          </w:r>
          <w:r w:rsidRPr="008F66FF">
            <w:rPr>
              <w:i/>
              <w:noProof/>
              <w:lang w:val="en-US"/>
            </w:rPr>
            <w:t>I won't n</w:t>
          </w:r>
          <w:r>
            <w:rPr>
              <w:i/>
              <w:noProof/>
              <w:lang w:val="en-US"/>
            </w:rPr>
            <w:t>aturalize foreigners like crazy</w:t>
          </w:r>
          <w:r w:rsidRPr="008F66FF">
            <w:rPr>
              <w:noProof/>
              <w:lang w:val="en-US"/>
            </w:rPr>
            <w:t xml:space="preserve">: the Naturalization Campaign in Venezuela, 2004-2006. </w:t>
          </w:r>
          <w:r w:rsidRPr="00633EB0">
            <w:rPr>
              <w:noProof/>
              <w:lang w:val="es-ES"/>
            </w:rPr>
            <w:t>Revista Europea de Estudios Latinoamericanos y del Caribe.</w:t>
          </w:r>
        </w:p>
        <w:p w14:paraId="4C87D0B2" w14:textId="77777777" w:rsidR="004C6096" w:rsidRPr="00633EB0" w:rsidRDefault="004C6096" w:rsidP="004C6096">
          <w:pPr>
            <w:jc w:val="both"/>
            <w:rPr>
              <w:noProof/>
              <w:lang w:val="es-ES"/>
            </w:rPr>
          </w:pPr>
          <w:r w:rsidRPr="00633EB0">
            <w:rPr>
              <w:noProof/>
              <w:lang w:val="es-ES"/>
            </w:rPr>
            <w:t xml:space="preserve">Secretaría Nacional de Planificación y Desarrollo  (2013-2017) </w:t>
          </w:r>
          <w:r w:rsidRPr="00633EB0">
            <w:rPr>
              <w:i/>
              <w:iCs/>
              <w:noProof/>
              <w:lang w:val="es-ES"/>
            </w:rPr>
            <w:t>Plan Nacional del Buen Vivil.</w:t>
          </w:r>
          <w:r w:rsidRPr="00633EB0">
            <w:rPr>
              <w:noProof/>
              <w:lang w:val="es-ES"/>
            </w:rPr>
            <w:t xml:space="preserve"> Quito: SEMPLADES.</w:t>
          </w:r>
        </w:p>
        <w:p w14:paraId="115E148F" w14:textId="77777777" w:rsidR="004C6096" w:rsidRPr="00633EB0" w:rsidRDefault="004C6096" w:rsidP="004C6096">
          <w:pPr>
            <w:jc w:val="both"/>
            <w:rPr>
              <w:noProof/>
              <w:lang w:val="es-ES"/>
            </w:rPr>
          </w:pPr>
          <w:r w:rsidRPr="00633EB0">
            <w:rPr>
              <w:noProof/>
              <w:lang w:val="es-ES"/>
            </w:rPr>
            <w:t>Sebreli, Juan (2004)</w:t>
          </w:r>
          <w:r>
            <w:rPr>
              <w:noProof/>
              <w:lang w:val="es-ES"/>
            </w:rPr>
            <w:t>.</w:t>
          </w:r>
          <w:r w:rsidRPr="00633EB0">
            <w:rPr>
              <w:noProof/>
              <w:lang w:val="es-ES"/>
            </w:rPr>
            <w:t xml:space="preserve"> </w:t>
          </w:r>
          <w:r>
            <w:rPr>
              <w:i/>
              <w:iCs/>
              <w:noProof/>
              <w:lang w:val="es-ES"/>
            </w:rPr>
            <w:t>SCRIB</w:t>
          </w:r>
          <w:r w:rsidRPr="00633EB0">
            <w:rPr>
              <w:i/>
              <w:iCs/>
              <w:noProof/>
              <w:lang w:val="es-ES"/>
            </w:rPr>
            <w:t>D</w:t>
          </w:r>
          <w:r w:rsidRPr="00633EB0">
            <w:rPr>
              <w:noProof/>
              <w:lang w:val="es-ES"/>
            </w:rPr>
            <w:t xml:space="preserve">. </w:t>
          </w:r>
          <w:r>
            <w:rPr>
              <w:noProof/>
              <w:lang w:val="es-ES"/>
            </w:rPr>
            <w:t xml:space="preserve">Recuperado el 27 de diciembre de 2008, de: Biblioteca Virtual, de: </w:t>
          </w:r>
          <w:r w:rsidRPr="00633EB0">
            <w:rPr>
              <w:noProof/>
              <w:lang w:val="es-ES"/>
            </w:rPr>
            <w:t>https://es.scribd.com/document/185601218/Sebreli-Juan-Jose-El-Asedio-a-La-Modernidad</w:t>
          </w:r>
        </w:p>
        <w:p w14:paraId="614767E5" w14:textId="03BDFF5D" w:rsidR="004C6096" w:rsidRPr="00633EB0" w:rsidRDefault="004C6096" w:rsidP="004C6096">
          <w:pPr>
            <w:jc w:val="both"/>
            <w:rPr>
              <w:noProof/>
              <w:lang w:val="es-ES"/>
            </w:rPr>
          </w:pPr>
          <w:r>
            <w:rPr>
              <w:noProof/>
              <w:lang w:val="es-ES"/>
            </w:rPr>
            <w:t>Shore, C.</w:t>
          </w:r>
          <w:r w:rsidRPr="00633EB0">
            <w:rPr>
              <w:noProof/>
              <w:lang w:val="es-ES"/>
            </w:rPr>
            <w:t xml:space="preserve">  (2010) </w:t>
          </w:r>
          <w:r w:rsidRPr="00633EB0">
            <w:rPr>
              <w:i/>
              <w:iCs/>
              <w:noProof/>
              <w:lang w:val="es-ES"/>
            </w:rPr>
            <w:t xml:space="preserve">La Antropología y el Estudio de la </w:t>
          </w:r>
          <w:r w:rsidR="002D661D">
            <w:rPr>
              <w:i/>
              <w:iCs/>
              <w:noProof/>
              <w:lang w:val="es-ES"/>
            </w:rPr>
            <w:t>Política</w:t>
          </w:r>
          <w:r w:rsidRPr="00633EB0">
            <w:rPr>
              <w:i/>
              <w:iCs/>
              <w:noProof/>
              <w:lang w:val="es-ES"/>
            </w:rPr>
            <w:t xml:space="preserve"> </w:t>
          </w:r>
          <w:r w:rsidR="002D661D">
            <w:rPr>
              <w:i/>
              <w:iCs/>
              <w:noProof/>
              <w:lang w:val="es-ES"/>
            </w:rPr>
            <w:t>Pública</w:t>
          </w:r>
          <w:r w:rsidRPr="00633EB0">
            <w:rPr>
              <w:i/>
              <w:iCs/>
              <w:noProof/>
              <w:lang w:val="es-ES"/>
            </w:rPr>
            <w:t xml:space="preserve">: Reflexiones sobre la "Formulación" de las </w:t>
          </w:r>
          <w:r w:rsidR="002D661D">
            <w:rPr>
              <w:i/>
              <w:iCs/>
              <w:noProof/>
              <w:lang w:val="es-ES"/>
            </w:rPr>
            <w:t>política</w:t>
          </w:r>
          <w:r w:rsidRPr="00633EB0">
            <w:rPr>
              <w:i/>
              <w:iCs/>
              <w:noProof/>
              <w:lang w:val="es-ES"/>
            </w:rPr>
            <w:t>s.</w:t>
          </w:r>
          <w:r w:rsidRPr="00633EB0">
            <w:rPr>
              <w:noProof/>
              <w:lang w:val="es-ES"/>
            </w:rPr>
            <w:t xml:space="preserve"> Nueva Zelanda: Universidad de Auchland.</w:t>
          </w:r>
        </w:p>
        <w:p w14:paraId="0B69B401" w14:textId="502A11EF" w:rsidR="004C6096" w:rsidRPr="00633EB0" w:rsidRDefault="004C6096" w:rsidP="004C6096">
          <w:pPr>
            <w:jc w:val="both"/>
            <w:rPr>
              <w:noProof/>
              <w:lang w:val="es-ES"/>
            </w:rPr>
          </w:pPr>
          <w:r w:rsidRPr="00633EB0">
            <w:rPr>
              <w:noProof/>
              <w:lang w:val="es-ES"/>
            </w:rPr>
            <w:t>Sitio web oficial del Departamento de Seguridad Nacional  (</w:t>
          </w:r>
          <w:r w:rsidRPr="00633EB0">
            <w:rPr>
              <w:noProof/>
              <w:lang w:val="es-EC"/>
            </w:rPr>
            <w:t xml:space="preserve">s.f.) </w:t>
          </w:r>
          <w:r w:rsidRPr="00633EB0">
            <w:rPr>
              <w:i/>
              <w:iCs/>
              <w:noProof/>
              <w:lang w:val="es-EC"/>
            </w:rPr>
            <w:t>U.S. Citizenship and Inmigration</w:t>
          </w:r>
          <w:r w:rsidRPr="00633EB0">
            <w:rPr>
              <w:noProof/>
              <w:lang w:val="es-EC"/>
            </w:rPr>
            <w:t xml:space="preserve">. </w:t>
          </w:r>
          <w:r>
            <w:rPr>
              <w:noProof/>
              <w:lang w:val="es-ES"/>
            </w:rPr>
            <w:t xml:space="preserve">Recuperado el 29 de noviembre de 2018, de: </w:t>
          </w:r>
          <w:r w:rsidRPr="00633EB0">
            <w:rPr>
              <w:noProof/>
              <w:lang w:val="es-ES"/>
            </w:rPr>
            <w:t>C</w:t>
          </w:r>
          <w:r w:rsidR="002D661D">
            <w:rPr>
              <w:noProof/>
              <w:lang w:val="es-ES"/>
            </w:rPr>
            <w:t>iudadanía</w:t>
          </w:r>
          <w:r w:rsidRPr="00633EB0">
            <w:rPr>
              <w:noProof/>
              <w:lang w:val="es-ES"/>
            </w:rPr>
            <w:t xml:space="preserve"> por Naturalización: https://www.uscis.gov/es/ciudadania/ciudadania-por-naturalizacion</w:t>
          </w:r>
        </w:p>
        <w:p w14:paraId="712B4ED8" w14:textId="61012C02" w:rsidR="004C6096" w:rsidRPr="008F66FF" w:rsidRDefault="004C6096" w:rsidP="004C6096">
          <w:pPr>
            <w:jc w:val="both"/>
            <w:rPr>
              <w:noProof/>
              <w:lang w:val="es-ES"/>
            </w:rPr>
          </w:pPr>
          <w:r w:rsidRPr="00633EB0">
            <w:rPr>
              <w:noProof/>
              <w:lang w:val="es-ES"/>
            </w:rPr>
            <w:t>Subirats, J</w:t>
          </w:r>
          <w:r>
            <w:rPr>
              <w:noProof/>
              <w:lang w:val="es-ES"/>
            </w:rPr>
            <w:t>.</w:t>
          </w:r>
          <w:r w:rsidRPr="00633EB0">
            <w:rPr>
              <w:noProof/>
              <w:lang w:val="es-ES"/>
            </w:rPr>
            <w:t xml:space="preserve">  (2012)</w:t>
          </w:r>
          <w:r>
            <w:rPr>
              <w:noProof/>
              <w:lang w:val="es-ES"/>
            </w:rPr>
            <w:t>.</w:t>
          </w:r>
          <w:r w:rsidRPr="00633EB0">
            <w:rPr>
              <w:noProof/>
              <w:lang w:val="es-ES"/>
            </w:rPr>
            <w:t xml:space="preserve"> </w:t>
          </w:r>
          <w:r w:rsidRPr="00633EB0">
            <w:rPr>
              <w:i/>
              <w:iCs/>
              <w:noProof/>
              <w:lang w:val="es-ES"/>
            </w:rPr>
            <w:t xml:space="preserve">Análisis y gestión de </w:t>
          </w:r>
          <w:r w:rsidR="002D661D">
            <w:rPr>
              <w:i/>
              <w:iCs/>
              <w:noProof/>
              <w:lang w:val="es-ES"/>
            </w:rPr>
            <w:t>política</w:t>
          </w:r>
          <w:r w:rsidR="003E69B6">
            <w:rPr>
              <w:i/>
              <w:iCs/>
              <w:noProof/>
              <w:lang w:val="es-ES"/>
            </w:rPr>
            <w:t xml:space="preserve">s </w:t>
          </w:r>
          <w:r w:rsidR="002D661D">
            <w:rPr>
              <w:i/>
              <w:iCs/>
              <w:noProof/>
              <w:lang w:val="es-ES"/>
            </w:rPr>
            <w:t>pública</w:t>
          </w:r>
          <w:r w:rsidR="003E69B6">
            <w:rPr>
              <w:i/>
              <w:iCs/>
              <w:noProof/>
              <w:lang w:val="es-ES"/>
            </w:rPr>
            <w:t>s</w:t>
          </w:r>
          <w:r w:rsidRPr="00633EB0">
            <w:rPr>
              <w:i/>
              <w:iCs/>
              <w:noProof/>
              <w:lang w:val="es-ES"/>
            </w:rPr>
            <w:t>.</w:t>
          </w:r>
          <w:r w:rsidRPr="00633EB0">
            <w:rPr>
              <w:noProof/>
              <w:lang w:val="es-ES"/>
            </w:rPr>
            <w:t xml:space="preserve"> </w:t>
          </w:r>
          <w:r w:rsidRPr="008F66FF">
            <w:rPr>
              <w:noProof/>
              <w:lang w:val="es-ES"/>
            </w:rPr>
            <w:t>España: Editorial Planeta S.A.</w:t>
          </w:r>
        </w:p>
        <w:p w14:paraId="257CB56C" w14:textId="77777777" w:rsidR="004C6096" w:rsidRPr="008F66FF" w:rsidRDefault="004C6096" w:rsidP="004C6096">
          <w:pPr>
            <w:jc w:val="both"/>
            <w:rPr>
              <w:noProof/>
              <w:lang w:val="es-ES"/>
            </w:rPr>
          </w:pPr>
          <w:r w:rsidRPr="00632CCB">
            <w:rPr>
              <w:noProof/>
              <w:lang w:val="en-US"/>
            </w:rPr>
            <w:t xml:space="preserve">U.S. Citizenship and Inmigration Services  (s.f.) </w:t>
          </w:r>
          <w:r w:rsidRPr="008F66FF">
            <w:rPr>
              <w:i/>
              <w:iCs/>
              <w:noProof/>
              <w:lang w:val="es-ES"/>
            </w:rPr>
            <w:t>A Guide to Naturalization.</w:t>
          </w:r>
          <w:r w:rsidRPr="008F66FF">
            <w:rPr>
              <w:noProof/>
              <w:lang w:val="es-ES"/>
            </w:rPr>
            <w:t xml:space="preserve"> </w:t>
          </w:r>
        </w:p>
        <w:p w14:paraId="3C48BAF0" w14:textId="405E01C3" w:rsidR="004C6096" w:rsidRPr="00633EB0" w:rsidRDefault="004C6096" w:rsidP="004C6096">
          <w:pPr>
            <w:jc w:val="both"/>
            <w:rPr>
              <w:noProof/>
              <w:lang w:val="es-ES"/>
            </w:rPr>
          </w:pPr>
          <w:r w:rsidRPr="00633EB0">
            <w:rPr>
              <w:noProof/>
              <w:lang w:val="es-ES"/>
            </w:rPr>
            <w:t>UNAM, Biblioteca J</w:t>
          </w:r>
          <w:r w:rsidR="003E69B6">
            <w:rPr>
              <w:noProof/>
              <w:lang w:val="es-ES"/>
            </w:rPr>
            <w:t>urídica</w:t>
          </w:r>
          <w:r w:rsidRPr="00633EB0">
            <w:rPr>
              <w:noProof/>
              <w:lang w:val="es-ES"/>
            </w:rPr>
            <w:t xml:space="preserve"> Virtual del Instituto de Investigaciones J</w:t>
          </w:r>
          <w:r w:rsidR="003E69B6">
            <w:rPr>
              <w:noProof/>
              <w:lang w:val="es-ES"/>
            </w:rPr>
            <w:t>urídica</w:t>
          </w:r>
          <w:r w:rsidRPr="00633EB0">
            <w:rPr>
              <w:noProof/>
              <w:lang w:val="es-ES"/>
            </w:rPr>
            <w:t xml:space="preserve">s  ((s/f)) </w:t>
          </w:r>
          <w:r w:rsidRPr="00633EB0">
            <w:rPr>
              <w:i/>
              <w:iCs/>
              <w:noProof/>
              <w:lang w:val="es-ES"/>
            </w:rPr>
            <w:t>La soberanía sobre las personas</w:t>
          </w:r>
          <w:r w:rsidRPr="00633EB0">
            <w:rPr>
              <w:noProof/>
              <w:lang w:val="es-ES"/>
            </w:rPr>
            <w:t xml:space="preserve">. </w:t>
          </w:r>
          <w:r>
            <w:rPr>
              <w:noProof/>
              <w:lang w:val="es-ES"/>
            </w:rPr>
            <w:t>Recuperado el 12 de julio de 2018, Biblioteca J</w:t>
          </w:r>
          <w:r w:rsidR="003E69B6">
            <w:rPr>
              <w:noProof/>
              <w:lang w:val="es-ES"/>
            </w:rPr>
            <w:t>urídica</w:t>
          </w:r>
          <w:r>
            <w:rPr>
              <w:noProof/>
              <w:lang w:val="es-ES"/>
            </w:rPr>
            <w:t xml:space="preserve"> Virtual del </w:t>
          </w:r>
          <w:r>
            <w:rPr>
              <w:noProof/>
              <w:lang w:val="es-ES"/>
            </w:rPr>
            <w:lastRenderedPageBreak/>
            <w:t>Instituto de Investigación de la UNAM,</w:t>
          </w:r>
          <w:r w:rsidRPr="00633EB0">
            <w:rPr>
              <w:noProof/>
              <w:lang w:val="es-ES"/>
            </w:rPr>
            <w:t xml:space="preserve"> de https://archivos.juridicas.unam.mx/www/bjv/libros/7/3262/6.pdf</w:t>
          </w:r>
        </w:p>
        <w:p w14:paraId="4D3866B3" w14:textId="673C3D0B" w:rsidR="004C6096" w:rsidRPr="00633EB0" w:rsidRDefault="004C6096" w:rsidP="004C6096">
          <w:pPr>
            <w:jc w:val="both"/>
            <w:rPr>
              <w:noProof/>
              <w:lang w:val="es-ES"/>
            </w:rPr>
          </w:pPr>
          <w:r w:rsidRPr="00633EB0">
            <w:rPr>
              <w:noProof/>
              <w:lang w:val="es-ES"/>
            </w:rPr>
            <w:t>UNESCO  (2015)</w:t>
          </w:r>
          <w:r>
            <w:rPr>
              <w:noProof/>
              <w:lang w:val="es-ES"/>
            </w:rPr>
            <w:t>.</w:t>
          </w:r>
          <w:r w:rsidRPr="00633EB0">
            <w:rPr>
              <w:noProof/>
              <w:lang w:val="es-ES"/>
            </w:rPr>
            <w:t xml:space="preserve"> </w:t>
          </w:r>
          <w:r w:rsidRPr="00633EB0">
            <w:rPr>
              <w:i/>
              <w:iCs/>
              <w:noProof/>
              <w:lang w:val="es-ES"/>
            </w:rPr>
            <w:t>Organización de las Naciones Unidas para la Educación, la Ciencia y la Cultura.</w:t>
          </w:r>
          <w:r w:rsidRPr="00633EB0">
            <w:rPr>
              <w:noProof/>
              <w:lang w:val="es-ES"/>
            </w:rPr>
            <w:t xml:space="preserve"> </w:t>
          </w:r>
          <w:r>
            <w:rPr>
              <w:noProof/>
              <w:lang w:val="es-ES"/>
            </w:rPr>
            <w:t>Recuperado el 09 de diciembre de 2018, de:</w:t>
          </w:r>
          <w:r w:rsidRPr="00633EB0">
            <w:rPr>
              <w:noProof/>
              <w:lang w:val="es-ES"/>
            </w:rPr>
            <w:t xml:space="preserve"> </w:t>
          </w:r>
          <w:r>
            <w:rPr>
              <w:noProof/>
              <w:lang w:val="es-ES"/>
            </w:rPr>
            <w:t xml:space="preserve">Unesco, </w:t>
          </w:r>
          <w:r w:rsidRPr="00633EB0">
            <w:rPr>
              <w:noProof/>
              <w:lang w:val="es-ES"/>
            </w:rPr>
            <w:t>Punto de vista: Cómo fomentar la c</w:t>
          </w:r>
          <w:r w:rsidR="002D661D">
            <w:rPr>
              <w:noProof/>
              <w:lang w:val="es-ES"/>
            </w:rPr>
            <w:t>iudadanía</w:t>
          </w:r>
          <w:r w:rsidRPr="00633EB0">
            <w:rPr>
              <w:noProof/>
              <w:lang w:val="es-ES"/>
            </w:rPr>
            <w:t xml:space="preserve"> global a </w:t>
          </w:r>
          <w:r w:rsidR="003E69B6">
            <w:rPr>
              <w:noProof/>
              <w:lang w:val="es-ES"/>
            </w:rPr>
            <w:t>través</w:t>
          </w:r>
          <w:r w:rsidRPr="00633EB0">
            <w:rPr>
              <w:noProof/>
              <w:lang w:val="es-ES"/>
            </w:rPr>
            <w:t xml:space="preserve"> de la educación: https://es.unesco.org/news/punto-vista-como-fomentar-ciudadania-global-traves-educacion</w:t>
          </w:r>
        </w:p>
        <w:p w14:paraId="07C8AEE2" w14:textId="77777777" w:rsidR="004C6096" w:rsidRPr="00633EB0" w:rsidRDefault="004C6096" w:rsidP="004C6096">
          <w:pPr>
            <w:jc w:val="both"/>
            <w:rPr>
              <w:noProof/>
              <w:lang w:val="es-ES"/>
            </w:rPr>
          </w:pPr>
          <w:r w:rsidRPr="00633EB0">
            <w:rPr>
              <w:noProof/>
              <w:lang w:val="es-ES"/>
            </w:rPr>
            <w:t>Viceministerio de Movilidad Humana  (2017)</w:t>
          </w:r>
          <w:r>
            <w:rPr>
              <w:noProof/>
              <w:lang w:val="es-ES"/>
            </w:rPr>
            <w:t>.</w:t>
          </w:r>
          <w:r w:rsidRPr="00633EB0">
            <w:rPr>
              <w:noProof/>
              <w:lang w:val="es-ES"/>
            </w:rPr>
            <w:t xml:space="preserve"> </w:t>
          </w:r>
          <w:r w:rsidRPr="00633EB0">
            <w:rPr>
              <w:i/>
              <w:iCs/>
              <w:noProof/>
              <w:lang w:val="es-ES"/>
            </w:rPr>
            <w:t>Acuerdo Ministerial No. 151. Protocolo para los procesos de naturalización por carta y por matrimonio o unión de hecho con ciudadano/a ecuatoriano/a en el Ecuador.</w:t>
          </w:r>
          <w:r w:rsidRPr="00633EB0">
            <w:rPr>
              <w:noProof/>
              <w:lang w:val="es-ES"/>
            </w:rPr>
            <w:t xml:space="preserve"> Quito: Ministerio de Relaciones Exteriores y Moviliad Humana.</w:t>
          </w:r>
        </w:p>
        <w:p w14:paraId="38E9BD03" w14:textId="77777777" w:rsidR="004C6096" w:rsidRPr="00633EB0" w:rsidRDefault="004C6096" w:rsidP="004C6096">
          <w:pPr>
            <w:jc w:val="both"/>
          </w:pPr>
          <w:r w:rsidRPr="00633EB0">
            <w:rPr>
              <w:bCs/>
            </w:rPr>
            <w:fldChar w:fldCharType="end"/>
          </w:r>
        </w:p>
        <w:p w14:paraId="7A04FCAB" w14:textId="4DA2B7DA" w:rsidR="004C6096" w:rsidRPr="00633EB0" w:rsidRDefault="004C6096" w:rsidP="004C6096">
          <w:pPr>
            <w:jc w:val="both"/>
            <w:rPr>
              <w:noProof/>
              <w:lang w:val="es-ES"/>
            </w:rPr>
          </w:pPr>
          <w:r w:rsidRPr="00633EB0">
            <w:rPr>
              <w:noProof/>
              <w:lang w:val="es-ES"/>
            </w:rPr>
            <w:t xml:space="preserve">VisAustralia  (2017) </w:t>
          </w:r>
          <w:r w:rsidRPr="00633EB0">
            <w:rPr>
              <w:i/>
              <w:iCs/>
              <w:noProof/>
              <w:lang w:val="es-ES"/>
            </w:rPr>
            <w:t>C</w:t>
          </w:r>
          <w:r w:rsidR="002D661D">
            <w:rPr>
              <w:i/>
              <w:iCs/>
              <w:noProof/>
              <w:lang w:val="es-ES"/>
            </w:rPr>
            <w:t>iudadanía</w:t>
          </w:r>
          <w:r w:rsidRPr="00633EB0">
            <w:rPr>
              <w:noProof/>
              <w:lang w:val="es-ES"/>
            </w:rPr>
            <w:t xml:space="preserve">. </w:t>
          </w:r>
          <w:r>
            <w:rPr>
              <w:noProof/>
              <w:lang w:val="es-ES"/>
            </w:rPr>
            <w:t>Recuperado el 17 de marzo de 2019, de: C</w:t>
          </w:r>
          <w:r w:rsidR="002D661D">
            <w:rPr>
              <w:noProof/>
              <w:lang w:val="es-ES"/>
            </w:rPr>
            <w:t>iudadanía</w:t>
          </w:r>
          <w:r>
            <w:rPr>
              <w:noProof/>
              <w:lang w:val="es-ES"/>
            </w:rPr>
            <w:t>,</w:t>
          </w:r>
          <w:r w:rsidRPr="00633EB0">
            <w:rPr>
              <w:noProof/>
              <w:lang w:val="es-ES"/>
            </w:rPr>
            <w:t xml:space="preserve"> de</w:t>
          </w:r>
          <w:r>
            <w:rPr>
              <w:noProof/>
              <w:lang w:val="es-ES"/>
            </w:rPr>
            <w:t>:</w:t>
          </w:r>
          <w:r w:rsidRPr="00633EB0">
            <w:rPr>
              <w:noProof/>
              <w:lang w:val="es-ES"/>
            </w:rPr>
            <w:t xml:space="preserve"> </w:t>
          </w:r>
          <w:hyperlink r:id="rId34" w:history="1">
            <w:r w:rsidRPr="00633EB0">
              <w:rPr>
                <w:rStyle w:val="Hipervnculo"/>
                <w:noProof/>
                <w:lang w:val="es-ES"/>
              </w:rPr>
              <w:t>http://www.visaustralia.com/ndex.php?option=com_content&amp;view=article&amp;id=97&amp;Itemid=97&amp;lang=es</w:t>
            </w:r>
          </w:hyperlink>
        </w:p>
        <w:p w14:paraId="549920C3" w14:textId="7DBFD6EF" w:rsidR="00B30ACF" w:rsidRPr="00633EB0" w:rsidRDefault="004C6096" w:rsidP="00CE2211">
          <w:pPr>
            <w:jc w:val="both"/>
          </w:pPr>
          <w:r w:rsidRPr="00633EB0">
            <w:rPr>
              <w:noProof/>
              <w:lang w:val="es-ES"/>
            </w:rPr>
            <w:t xml:space="preserve">Visto Brasil  (2013) </w:t>
          </w:r>
          <w:r w:rsidRPr="00633EB0">
            <w:rPr>
              <w:i/>
              <w:iCs/>
              <w:noProof/>
              <w:lang w:val="es-ES"/>
            </w:rPr>
            <w:t>Visa familia, Naturalización brasile</w:t>
          </w:r>
          <w:r w:rsidR="003E69B6">
            <w:rPr>
              <w:i/>
              <w:iCs/>
              <w:noProof/>
              <w:lang w:val="es-ES"/>
            </w:rPr>
            <w:t>ño</w:t>
          </w:r>
          <w:r w:rsidRPr="00633EB0">
            <w:rPr>
              <w:noProof/>
              <w:lang w:val="es-ES"/>
            </w:rPr>
            <w:t xml:space="preserve">. </w:t>
          </w:r>
          <w:r>
            <w:rPr>
              <w:noProof/>
              <w:lang w:val="es-ES"/>
            </w:rPr>
            <w:t xml:space="preserve">Recuperado el 12 de junio de 2018, de: </w:t>
          </w:r>
          <w:r w:rsidRPr="00633EB0">
            <w:rPr>
              <w:noProof/>
              <w:lang w:val="es-ES"/>
            </w:rPr>
            <w:t xml:space="preserve"> de </w:t>
          </w:r>
          <w:hyperlink r:id="rId35" w:history="1">
            <w:r w:rsidRPr="00633EB0">
              <w:rPr>
                <w:rStyle w:val="Hipervnculo"/>
                <w:noProof/>
                <w:lang w:val="es-ES"/>
              </w:rPr>
              <w:t>http://www.vistobrasil.com.br/esp/naturalizacion</w:t>
            </w:r>
          </w:hyperlink>
        </w:p>
      </w:sdtContent>
    </w:sdt>
    <w:p w14:paraId="40DAA4B4" w14:textId="756AAF9A" w:rsidR="00B30ACF" w:rsidRDefault="00B30ACF" w:rsidP="00D93526">
      <w:pPr>
        <w:rPr>
          <w:lang w:val="es-ES"/>
        </w:rPr>
      </w:pPr>
    </w:p>
    <w:p w14:paraId="6DB0F8A9" w14:textId="77777777" w:rsidR="00DA2420" w:rsidRDefault="00DA2420" w:rsidP="00D63266">
      <w:pPr>
        <w:pStyle w:val="Descripcin"/>
        <w:ind w:firstLine="0"/>
        <w:rPr>
          <w:b/>
          <w:i w:val="0"/>
          <w:color w:val="auto"/>
          <w:sz w:val="24"/>
          <w:szCs w:val="24"/>
        </w:rPr>
      </w:pPr>
      <w:bookmarkStart w:id="178" w:name="_Toc12361785"/>
      <w:bookmarkStart w:id="179" w:name="_Toc12362686"/>
      <w:bookmarkStart w:id="180" w:name="_Toc12360112"/>
    </w:p>
    <w:p w14:paraId="5D467CE6" w14:textId="77777777" w:rsidR="00DA2420" w:rsidRDefault="00DA2420" w:rsidP="00DA2420"/>
    <w:p w14:paraId="74325A52" w14:textId="77777777" w:rsidR="00DA2420" w:rsidRDefault="00DA2420" w:rsidP="00DA2420"/>
    <w:p w14:paraId="4ABFE2AA" w14:textId="77777777" w:rsidR="00DA2420" w:rsidRDefault="00DA2420" w:rsidP="00DA2420"/>
    <w:p w14:paraId="3E677CBC" w14:textId="77777777" w:rsidR="00DA2420" w:rsidRDefault="00DA2420" w:rsidP="00DA2420"/>
    <w:p w14:paraId="20824FD6" w14:textId="77777777" w:rsidR="00DA2420" w:rsidRPr="00DA2420" w:rsidRDefault="00DA2420" w:rsidP="00DA2420"/>
    <w:p w14:paraId="7510F97C" w14:textId="273FFFD6" w:rsidR="00DA2420" w:rsidRDefault="00DA2420" w:rsidP="00DA2420">
      <w:pPr>
        <w:pStyle w:val="Ttulo1"/>
      </w:pPr>
      <w:bookmarkStart w:id="181" w:name="_Toc22562146"/>
      <w:r>
        <w:lastRenderedPageBreak/>
        <w:t>ANEXOS</w:t>
      </w:r>
      <w:bookmarkEnd w:id="181"/>
    </w:p>
    <w:p w14:paraId="62917E6E" w14:textId="423D81F6" w:rsidR="00DA2420" w:rsidRDefault="00DA2420" w:rsidP="00DA2420">
      <w:pPr>
        <w:pStyle w:val="Ttulo2"/>
      </w:pPr>
      <w:bookmarkStart w:id="182" w:name="_Toc16069581"/>
      <w:bookmarkStart w:id="183" w:name="_Toc22562147"/>
      <w:r>
        <w:t>A</w:t>
      </w:r>
      <w:r w:rsidR="00D63266" w:rsidRPr="00D63266">
        <w:t xml:space="preserve">nexo </w:t>
      </w:r>
      <w:r w:rsidR="00D63266" w:rsidRPr="00D63266">
        <w:fldChar w:fldCharType="begin"/>
      </w:r>
      <w:r w:rsidR="00D63266" w:rsidRPr="00D63266">
        <w:instrText xml:space="preserve"> SEQ Anexo \* ARABIC </w:instrText>
      </w:r>
      <w:r w:rsidR="00D63266" w:rsidRPr="00D63266">
        <w:fldChar w:fldCharType="separate"/>
      </w:r>
      <w:r w:rsidR="00B821D8">
        <w:rPr>
          <w:noProof/>
        </w:rPr>
        <w:t>1</w:t>
      </w:r>
      <w:r w:rsidR="00D63266" w:rsidRPr="00D63266">
        <w:fldChar w:fldCharType="end"/>
      </w:r>
      <w:r w:rsidR="00D63266" w:rsidRPr="00D63266">
        <w:t xml:space="preserve">: </w:t>
      </w:r>
      <w:r>
        <w:t>Observaciones</w:t>
      </w:r>
      <w:bookmarkEnd w:id="182"/>
      <w:bookmarkEnd w:id="183"/>
    </w:p>
    <w:p w14:paraId="3DCD9707" w14:textId="02AC2133" w:rsidR="00D63266" w:rsidRPr="00D63266" w:rsidRDefault="00D63266" w:rsidP="00D63266">
      <w:pPr>
        <w:pStyle w:val="Descripcin"/>
        <w:ind w:firstLine="0"/>
        <w:rPr>
          <w:i w:val="0"/>
          <w:color w:val="auto"/>
          <w:sz w:val="24"/>
          <w:szCs w:val="24"/>
        </w:rPr>
      </w:pPr>
      <w:r w:rsidRPr="00D63266">
        <w:rPr>
          <w:i w:val="0"/>
          <w:color w:val="auto"/>
          <w:sz w:val="24"/>
          <w:szCs w:val="24"/>
        </w:rPr>
        <w:t>Observaciones realizadas por la investigadora en las Coordinaciones Zonales 6, 4, 8 y 9 del Ministerio de Relaciones Exteriores y Movilidad Humana</w:t>
      </w:r>
      <w:bookmarkEnd w:id="178"/>
      <w:bookmarkEnd w:id="179"/>
    </w:p>
    <w:bookmarkEnd w:id="180"/>
    <w:p w14:paraId="12BFB0E0" w14:textId="45A43CD0" w:rsidR="00041811" w:rsidRPr="00AA5231" w:rsidRDefault="00041811" w:rsidP="000A6CE9">
      <w:pPr>
        <w:pStyle w:val="Encabezado"/>
        <w:jc w:val="center"/>
        <w:rPr>
          <w:b/>
          <w:lang w:val="es-ES"/>
        </w:rPr>
      </w:pPr>
      <w:r w:rsidRPr="00AA5231">
        <w:rPr>
          <w:b/>
          <w:lang w:val="es-ES"/>
        </w:rPr>
        <w:t xml:space="preserve">LOS PROCESOS DE NATURALIZACIÓN </w:t>
      </w:r>
      <w:r w:rsidR="00F01581">
        <w:rPr>
          <w:b/>
          <w:lang w:val="es-ES"/>
        </w:rPr>
        <w:t xml:space="preserve">QUE DESARROLLA </w:t>
      </w:r>
      <w:r w:rsidRPr="00AA5231">
        <w:rPr>
          <w:b/>
          <w:lang w:val="es-ES"/>
        </w:rPr>
        <w:t xml:space="preserve">EL MINISTERIO DE RELACIONES EXTERIORES Y MOVILIDAD HUMANA DURANTE LOS </w:t>
      </w:r>
      <w:r w:rsidR="002D661D">
        <w:rPr>
          <w:b/>
          <w:lang w:val="es-ES"/>
        </w:rPr>
        <w:t>AÑO</w:t>
      </w:r>
      <w:r w:rsidRPr="00AA5231">
        <w:rPr>
          <w:b/>
          <w:lang w:val="es-ES"/>
        </w:rPr>
        <w:t>S 2016-2017</w:t>
      </w:r>
    </w:p>
    <w:p w14:paraId="67E9D0D4" w14:textId="77777777" w:rsidR="00041811" w:rsidRPr="00AA5231" w:rsidRDefault="00041811" w:rsidP="000A6CE9">
      <w:pPr>
        <w:jc w:val="center"/>
      </w:pPr>
      <w:r w:rsidRPr="00AA5231">
        <w:t>FICHA DE SISTEMATIZACIÓN DE LA INFORMACIÓN</w:t>
      </w:r>
    </w:p>
    <w:tbl>
      <w:tblPr>
        <w:tblW w:w="10155" w:type="dxa"/>
        <w:tblInd w:w="65" w:type="dxa"/>
        <w:tblCellMar>
          <w:left w:w="70" w:type="dxa"/>
          <w:right w:w="70" w:type="dxa"/>
        </w:tblCellMar>
        <w:tblLook w:val="04A0" w:firstRow="1" w:lastRow="0" w:firstColumn="1" w:lastColumn="0" w:noHBand="0" w:noVBand="1"/>
      </w:tblPr>
      <w:tblGrid>
        <w:gridCol w:w="1747"/>
        <w:gridCol w:w="1517"/>
        <w:gridCol w:w="736"/>
        <w:gridCol w:w="2437"/>
        <w:gridCol w:w="3718"/>
      </w:tblGrid>
      <w:tr w:rsidR="00041811" w:rsidRPr="00AA5231" w14:paraId="3D2E633A" w14:textId="77777777" w:rsidTr="00751DEA">
        <w:trPr>
          <w:trHeight w:val="414"/>
        </w:trPr>
        <w:tc>
          <w:tcPr>
            <w:tcW w:w="40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0FFD487C" w14:textId="77777777" w:rsidR="00041811" w:rsidRPr="00AA5231" w:rsidRDefault="00041811" w:rsidP="00751DEA">
            <w:pPr>
              <w:rPr>
                <w:b/>
              </w:rPr>
            </w:pPr>
            <w:r w:rsidRPr="00AA5231">
              <w:rPr>
                <w:b/>
              </w:rPr>
              <w:t xml:space="preserve">Nombre del funcionario responsable de la Unidad de Naturalizaciones </w:t>
            </w:r>
          </w:p>
        </w:tc>
        <w:tc>
          <w:tcPr>
            <w:tcW w:w="2437" w:type="dxa"/>
            <w:tcBorders>
              <w:top w:val="single" w:sz="4" w:space="0" w:color="auto"/>
              <w:left w:val="nil"/>
              <w:bottom w:val="single" w:sz="4" w:space="0" w:color="auto"/>
              <w:right w:val="single" w:sz="4" w:space="0" w:color="auto"/>
            </w:tcBorders>
            <w:shd w:val="clear" w:color="000000" w:fill="FFFFFF"/>
            <w:noWrap/>
            <w:vAlign w:val="center"/>
          </w:tcPr>
          <w:p w14:paraId="02D26D01" w14:textId="77777777" w:rsidR="00041811" w:rsidRPr="00AA5231" w:rsidRDefault="00041811" w:rsidP="00751DEA">
            <w:pPr>
              <w:rPr>
                <w:b/>
                <w:color w:val="000000"/>
              </w:rPr>
            </w:pPr>
            <w:r w:rsidRPr="00AA5231">
              <w:rPr>
                <w:b/>
                <w:color w:val="000000"/>
              </w:rPr>
              <w:t>Coordinación Zonal</w:t>
            </w:r>
          </w:p>
        </w:tc>
        <w:tc>
          <w:tcPr>
            <w:tcW w:w="3718" w:type="dxa"/>
            <w:tcBorders>
              <w:top w:val="single" w:sz="4" w:space="0" w:color="auto"/>
              <w:left w:val="nil"/>
              <w:bottom w:val="single" w:sz="4" w:space="0" w:color="auto"/>
              <w:right w:val="single" w:sz="4" w:space="0" w:color="auto"/>
            </w:tcBorders>
            <w:shd w:val="clear" w:color="000000" w:fill="FFFFFF"/>
            <w:vAlign w:val="center"/>
          </w:tcPr>
          <w:p w14:paraId="5DAC7C6E" w14:textId="77777777" w:rsidR="00041811" w:rsidRPr="00AA5231" w:rsidRDefault="00041811" w:rsidP="00751DEA">
            <w:pPr>
              <w:rPr>
                <w:b/>
                <w:color w:val="000000"/>
              </w:rPr>
            </w:pPr>
            <w:r w:rsidRPr="00AA5231">
              <w:rPr>
                <w:b/>
                <w:color w:val="000000"/>
              </w:rPr>
              <w:t xml:space="preserve">Fecha de la visita </w:t>
            </w:r>
          </w:p>
        </w:tc>
      </w:tr>
      <w:tr w:rsidR="00041811" w:rsidRPr="00AA5231" w14:paraId="071FCC53" w14:textId="77777777" w:rsidTr="00751DEA">
        <w:trPr>
          <w:trHeight w:val="414"/>
        </w:trPr>
        <w:tc>
          <w:tcPr>
            <w:tcW w:w="40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7A17BB1" w14:textId="77777777" w:rsidR="00041811" w:rsidRPr="00AA5231" w:rsidRDefault="00041811" w:rsidP="00751DEA">
            <w:pPr>
              <w:rPr>
                <w:color w:val="000000"/>
              </w:rPr>
            </w:pPr>
            <w:r w:rsidRPr="00AA5231">
              <w:t>Abg. Gabriela Carangui</w:t>
            </w:r>
          </w:p>
        </w:tc>
        <w:tc>
          <w:tcPr>
            <w:tcW w:w="2437" w:type="dxa"/>
            <w:tcBorders>
              <w:top w:val="single" w:sz="4" w:space="0" w:color="auto"/>
              <w:left w:val="nil"/>
              <w:bottom w:val="single" w:sz="4" w:space="0" w:color="auto"/>
              <w:right w:val="single" w:sz="4" w:space="0" w:color="auto"/>
            </w:tcBorders>
            <w:shd w:val="clear" w:color="000000" w:fill="FFFFFF"/>
            <w:noWrap/>
            <w:vAlign w:val="center"/>
            <w:hideMark/>
          </w:tcPr>
          <w:p w14:paraId="4913040D" w14:textId="77777777" w:rsidR="00041811" w:rsidRPr="00AA5231" w:rsidRDefault="00041811" w:rsidP="00751DEA">
            <w:pPr>
              <w:rPr>
                <w:bCs/>
                <w:color w:val="000000"/>
              </w:rPr>
            </w:pPr>
            <w:r w:rsidRPr="00AA5231">
              <w:rPr>
                <w:color w:val="000000"/>
              </w:rPr>
              <w:t>Zonal 6 – Azogues</w:t>
            </w:r>
          </w:p>
        </w:tc>
        <w:tc>
          <w:tcPr>
            <w:tcW w:w="3718" w:type="dxa"/>
            <w:tcBorders>
              <w:top w:val="single" w:sz="4" w:space="0" w:color="auto"/>
              <w:left w:val="nil"/>
              <w:bottom w:val="single" w:sz="4" w:space="0" w:color="auto"/>
              <w:right w:val="single" w:sz="4" w:space="0" w:color="auto"/>
            </w:tcBorders>
            <w:shd w:val="clear" w:color="000000" w:fill="FFFFFF"/>
            <w:vAlign w:val="center"/>
          </w:tcPr>
          <w:p w14:paraId="798F3CE3" w14:textId="77777777" w:rsidR="00041811" w:rsidRPr="00AA5231" w:rsidRDefault="00041811" w:rsidP="00751DEA">
            <w:pPr>
              <w:rPr>
                <w:color w:val="000000"/>
              </w:rPr>
            </w:pPr>
            <w:r w:rsidRPr="00AA5231">
              <w:rPr>
                <w:color w:val="000000"/>
              </w:rPr>
              <w:t>31/08/2018</w:t>
            </w:r>
          </w:p>
        </w:tc>
      </w:tr>
      <w:tr w:rsidR="00041811" w:rsidRPr="00AA5231" w14:paraId="33FDFC2E" w14:textId="77777777" w:rsidTr="00751DEA">
        <w:trPr>
          <w:trHeight w:val="414"/>
        </w:trPr>
        <w:tc>
          <w:tcPr>
            <w:tcW w:w="40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69EE495E" w14:textId="77777777" w:rsidR="00041811" w:rsidRPr="00AA5231" w:rsidRDefault="00041811" w:rsidP="00751DEA">
            <w:r w:rsidRPr="00AA5231">
              <w:t>Abg. Aníbal Naranjo</w:t>
            </w:r>
          </w:p>
        </w:tc>
        <w:tc>
          <w:tcPr>
            <w:tcW w:w="2437" w:type="dxa"/>
            <w:tcBorders>
              <w:top w:val="single" w:sz="4" w:space="0" w:color="auto"/>
              <w:left w:val="nil"/>
              <w:bottom w:val="single" w:sz="4" w:space="0" w:color="auto"/>
              <w:right w:val="single" w:sz="4" w:space="0" w:color="auto"/>
            </w:tcBorders>
            <w:shd w:val="clear" w:color="000000" w:fill="FFFFFF"/>
            <w:noWrap/>
            <w:vAlign w:val="center"/>
          </w:tcPr>
          <w:p w14:paraId="75818458" w14:textId="77777777" w:rsidR="00041811" w:rsidRPr="00AA5231" w:rsidRDefault="00041811" w:rsidP="00751DEA">
            <w:pPr>
              <w:rPr>
                <w:bCs/>
                <w:color w:val="000000"/>
              </w:rPr>
            </w:pPr>
            <w:r w:rsidRPr="00AA5231">
              <w:rPr>
                <w:color w:val="000000"/>
              </w:rPr>
              <w:t>Zonal 4 – Manta</w:t>
            </w:r>
          </w:p>
        </w:tc>
        <w:tc>
          <w:tcPr>
            <w:tcW w:w="3718" w:type="dxa"/>
            <w:tcBorders>
              <w:top w:val="single" w:sz="4" w:space="0" w:color="auto"/>
              <w:left w:val="nil"/>
              <w:bottom w:val="single" w:sz="4" w:space="0" w:color="auto"/>
              <w:right w:val="single" w:sz="4" w:space="0" w:color="auto"/>
            </w:tcBorders>
            <w:shd w:val="clear" w:color="000000" w:fill="FFFFFF"/>
            <w:vAlign w:val="center"/>
          </w:tcPr>
          <w:p w14:paraId="04BF2513" w14:textId="77777777" w:rsidR="00041811" w:rsidRPr="00AA5231" w:rsidRDefault="00041811" w:rsidP="00751DEA">
            <w:pPr>
              <w:rPr>
                <w:color w:val="000000"/>
              </w:rPr>
            </w:pPr>
            <w:r w:rsidRPr="00AA5231">
              <w:rPr>
                <w:color w:val="000000"/>
              </w:rPr>
              <w:t>30/08/2018</w:t>
            </w:r>
          </w:p>
        </w:tc>
      </w:tr>
      <w:tr w:rsidR="00041811" w:rsidRPr="00AA5231" w14:paraId="4E34BBFC" w14:textId="77777777" w:rsidTr="00751DEA">
        <w:trPr>
          <w:trHeight w:val="414"/>
        </w:trPr>
        <w:tc>
          <w:tcPr>
            <w:tcW w:w="40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31C045FB" w14:textId="4A568361" w:rsidR="00041811" w:rsidRPr="00AA5231" w:rsidRDefault="00041811" w:rsidP="00751DEA">
            <w:r w:rsidRPr="00AA5231">
              <w:t>Abg. Mercedes Velastegui</w:t>
            </w:r>
          </w:p>
        </w:tc>
        <w:tc>
          <w:tcPr>
            <w:tcW w:w="2437" w:type="dxa"/>
            <w:tcBorders>
              <w:top w:val="single" w:sz="4" w:space="0" w:color="auto"/>
              <w:left w:val="nil"/>
              <w:bottom w:val="single" w:sz="4" w:space="0" w:color="auto"/>
              <w:right w:val="single" w:sz="4" w:space="0" w:color="auto"/>
            </w:tcBorders>
            <w:shd w:val="clear" w:color="000000" w:fill="FFFFFF"/>
            <w:noWrap/>
            <w:vAlign w:val="center"/>
          </w:tcPr>
          <w:p w14:paraId="38497CC9" w14:textId="77777777" w:rsidR="00041811" w:rsidRPr="00AA5231" w:rsidRDefault="00041811" w:rsidP="00751DEA">
            <w:pPr>
              <w:rPr>
                <w:bCs/>
                <w:color w:val="000000"/>
              </w:rPr>
            </w:pPr>
            <w:r w:rsidRPr="00AA5231">
              <w:rPr>
                <w:color w:val="000000"/>
              </w:rPr>
              <w:t>Zonal 8 – Guayaquil</w:t>
            </w:r>
          </w:p>
        </w:tc>
        <w:tc>
          <w:tcPr>
            <w:tcW w:w="3718" w:type="dxa"/>
            <w:tcBorders>
              <w:top w:val="single" w:sz="4" w:space="0" w:color="auto"/>
              <w:left w:val="nil"/>
              <w:bottom w:val="single" w:sz="4" w:space="0" w:color="auto"/>
              <w:right w:val="single" w:sz="4" w:space="0" w:color="auto"/>
            </w:tcBorders>
            <w:shd w:val="clear" w:color="000000" w:fill="FFFFFF"/>
            <w:vAlign w:val="center"/>
          </w:tcPr>
          <w:p w14:paraId="7644F33F" w14:textId="77777777" w:rsidR="00041811" w:rsidRPr="00AA5231" w:rsidRDefault="00041811" w:rsidP="00751DEA">
            <w:pPr>
              <w:rPr>
                <w:color w:val="000000"/>
              </w:rPr>
            </w:pPr>
            <w:r w:rsidRPr="00AA5231">
              <w:rPr>
                <w:color w:val="000000"/>
              </w:rPr>
              <w:t>30/08/2018</w:t>
            </w:r>
          </w:p>
        </w:tc>
      </w:tr>
      <w:tr w:rsidR="00041811" w:rsidRPr="00AA5231" w14:paraId="41C7E9DE" w14:textId="77777777" w:rsidTr="00751DEA">
        <w:trPr>
          <w:trHeight w:val="414"/>
        </w:trPr>
        <w:tc>
          <w:tcPr>
            <w:tcW w:w="400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581C9560" w14:textId="77777777" w:rsidR="00041811" w:rsidRPr="00AA5231" w:rsidRDefault="00041811" w:rsidP="00751DEA">
            <w:r w:rsidRPr="00AA5231">
              <w:t xml:space="preserve">Abg. Galo Yánez </w:t>
            </w:r>
          </w:p>
        </w:tc>
        <w:tc>
          <w:tcPr>
            <w:tcW w:w="2437" w:type="dxa"/>
            <w:tcBorders>
              <w:top w:val="single" w:sz="4" w:space="0" w:color="auto"/>
              <w:left w:val="nil"/>
              <w:bottom w:val="single" w:sz="4" w:space="0" w:color="auto"/>
              <w:right w:val="single" w:sz="4" w:space="0" w:color="auto"/>
            </w:tcBorders>
            <w:shd w:val="clear" w:color="000000" w:fill="FFFFFF"/>
            <w:noWrap/>
            <w:vAlign w:val="center"/>
          </w:tcPr>
          <w:p w14:paraId="5B9B741E" w14:textId="77777777" w:rsidR="00041811" w:rsidRPr="00AA5231" w:rsidRDefault="00041811" w:rsidP="00751DEA">
            <w:pPr>
              <w:rPr>
                <w:bCs/>
                <w:color w:val="000000"/>
              </w:rPr>
            </w:pPr>
            <w:r w:rsidRPr="00AA5231">
              <w:rPr>
                <w:color w:val="000000"/>
              </w:rPr>
              <w:t>Zonal 9 – Quito</w:t>
            </w:r>
          </w:p>
        </w:tc>
        <w:tc>
          <w:tcPr>
            <w:tcW w:w="3718" w:type="dxa"/>
            <w:tcBorders>
              <w:top w:val="single" w:sz="4" w:space="0" w:color="auto"/>
              <w:left w:val="nil"/>
              <w:bottom w:val="single" w:sz="4" w:space="0" w:color="auto"/>
              <w:right w:val="single" w:sz="4" w:space="0" w:color="auto"/>
            </w:tcBorders>
            <w:shd w:val="clear" w:color="000000" w:fill="FFFFFF"/>
            <w:vAlign w:val="center"/>
          </w:tcPr>
          <w:p w14:paraId="75C2807B" w14:textId="77777777" w:rsidR="00041811" w:rsidRPr="00AA5231" w:rsidRDefault="00041811" w:rsidP="00751DEA">
            <w:pPr>
              <w:rPr>
                <w:color w:val="000000"/>
              </w:rPr>
            </w:pPr>
            <w:r w:rsidRPr="00AA5231">
              <w:rPr>
                <w:color w:val="000000"/>
              </w:rPr>
              <w:t>28/08/2018</w:t>
            </w:r>
          </w:p>
        </w:tc>
      </w:tr>
      <w:tr w:rsidR="00041811" w:rsidRPr="00AA5231" w14:paraId="651BFD6E" w14:textId="77777777" w:rsidTr="00751DEA">
        <w:trPr>
          <w:trHeight w:val="329"/>
        </w:trPr>
        <w:tc>
          <w:tcPr>
            <w:tcW w:w="10155"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2D63B4CE" w14:textId="215AB85B" w:rsidR="00041811" w:rsidRPr="00AA5231" w:rsidRDefault="00041811" w:rsidP="00751DEA">
            <w:pPr>
              <w:rPr>
                <w:color w:val="000000"/>
              </w:rPr>
            </w:pPr>
            <w:r w:rsidRPr="00AA5231">
              <w:rPr>
                <w:color w:val="000000"/>
              </w:rPr>
              <w:t xml:space="preserve">Investigadora/Sistematizadora: Zoila Fabiola Jiménez </w:t>
            </w:r>
          </w:p>
        </w:tc>
      </w:tr>
      <w:tr w:rsidR="00041811" w:rsidRPr="00AA5231" w14:paraId="27F264BC" w14:textId="77777777" w:rsidTr="00751DEA">
        <w:trPr>
          <w:trHeight w:val="315"/>
        </w:trPr>
        <w:tc>
          <w:tcPr>
            <w:tcW w:w="1747" w:type="dxa"/>
            <w:tcBorders>
              <w:top w:val="nil"/>
              <w:left w:val="nil"/>
              <w:bottom w:val="nil"/>
              <w:right w:val="nil"/>
            </w:tcBorders>
            <w:shd w:val="clear" w:color="000000" w:fill="FFFFFF"/>
            <w:noWrap/>
            <w:vAlign w:val="center"/>
            <w:hideMark/>
          </w:tcPr>
          <w:p w14:paraId="7DD64072" w14:textId="77777777" w:rsidR="00041811" w:rsidRPr="00AA5231" w:rsidRDefault="00041811" w:rsidP="00751DEA">
            <w:pPr>
              <w:rPr>
                <w:bCs/>
                <w:color w:val="000000"/>
              </w:rPr>
            </w:pPr>
          </w:p>
        </w:tc>
        <w:tc>
          <w:tcPr>
            <w:tcW w:w="1517" w:type="dxa"/>
            <w:tcBorders>
              <w:top w:val="nil"/>
              <w:left w:val="nil"/>
              <w:bottom w:val="nil"/>
              <w:right w:val="nil"/>
            </w:tcBorders>
            <w:shd w:val="clear" w:color="000000" w:fill="FFFFFF"/>
            <w:noWrap/>
            <w:vAlign w:val="bottom"/>
            <w:hideMark/>
          </w:tcPr>
          <w:p w14:paraId="1F734D4D" w14:textId="77777777" w:rsidR="00041811" w:rsidRPr="00AA5231" w:rsidRDefault="00041811" w:rsidP="00751DEA">
            <w:pPr>
              <w:rPr>
                <w:color w:val="000000"/>
              </w:rPr>
            </w:pPr>
          </w:p>
        </w:tc>
        <w:tc>
          <w:tcPr>
            <w:tcW w:w="736" w:type="dxa"/>
            <w:tcBorders>
              <w:top w:val="nil"/>
              <w:left w:val="nil"/>
              <w:bottom w:val="nil"/>
              <w:right w:val="nil"/>
            </w:tcBorders>
            <w:shd w:val="clear" w:color="000000" w:fill="FFFFFF"/>
            <w:noWrap/>
            <w:vAlign w:val="bottom"/>
            <w:hideMark/>
          </w:tcPr>
          <w:p w14:paraId="25694E6D" w14:textId="77777777" w:rsidR="00041811" w:rsidRPr="00AA5231" w:rsidRDefault="00041811" w:rsidP="00751DEA">
            <w:pPr>
              <w:rPr>
                <w:color w:val="000000"/>
              </w:rPr>
            </w:pPr>
            <w:r w:rsidRPr="00AA5231">
              <w:rPr>
                <w:color w:val="000000"/>
              </w:rPr>
              <w:t> </w:t>
            </w:r>
          </w:p>
        </w:tc>
        <w:tc>
          <w:tcPr>
            <w:tcW w:w="2437" w:type="dxa"/>
            <w:tcBorders>
              <w:top w:val="nil"/>
              <w:left w:val="nil"/>
              <w:bottom w:val="nil"/>
              <w:right w:val="nil"/>
            </w:tcBorders>
            <w:shd w:val="clear" w:color="000000" w:fill="FFFFFF"/>
            <w:noWrap/>
            <w:vAlign w:val="bottom"/>
            <w:hideMark/>
          </w:tcPr>
          <w:p w14:paraId="53F28210" w14:textId="3D8B0FD2" w:rsidR="00041811" w:rsidRPr="00AA5231" w:rsidRDefault="00041811" w:rsidP="00751DEA">
            <w:pPr>
              <w:rPr>
                <w:color w:val="000000"/>
              </w:rPr>
            </w:pPr>
          </w:p>
        </w:tc>
        <w:tc>
          <w:tcPr>
            <w:tcW w:w="3718" w:type="dxa"/>
            <w:tcBorders>
              <w:top w:val="nil"/>
              <w:left w:val="nil"/>
              <w:bottom w:val="nil"/>
              <w:right w:val="nil"/>
            </w:tcBorders>
            <w:shd w:val="clear" w:color="000000" w:fill="FFFFFF"/>
            <w:noWrap/>
            <w:vAlign w:val="bottom"/>
            <w:hideMark/>
          </w:tcPr>
          <w:p w14:paraId="1974912F" w14:textId="77777777" w:rsidR="00041811" w:rsidRPr="00AA5231" w:rsidRDefault="00041811" w:rsidP="00751DEA">
            <w:pPr>
              <w:rPr>
                <w:color w:val="000000"/>
              </w:rPr>
            </w:pPr>
            <w:r w:rsidRPr="00AA5231">
              <w:rPr>
                <w:color w:val="000000"/>
              </w:rPr>
              <w:t> </w:t>
            </w:r>
          </w:p>
        </w:tc>
      </w:tr>
      <w:tr w:rsidR="00041811" w:rsidRPr="00AA5231" w14:paraId="78BD7387" w14:textId="77777777" w:rsidTr="00D94331">
        <w:trPr>
          <w:trHeight w:val="404"/>
        </w:trPr>
        <w:tc>
          <w:tcPr>
            <w:tcW w:w="1015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F3DAA" w14:textId="77777777" w:rsidR="00041811" w:rsidRPr="00AA5231" w:rsidRDefault="00041811" w:rsidP="00751DEA">
            <w:pPr>
              <w:rPr>
                <w:b/>
                <w:bCs/>
                <w:color w:val="000000"/>
              </w:rPr>
            </w:pPr>
            <w:r w:rsidRPr="00D94331">
              <w:rPr>
                <w:b/>
                <w:bCs/>
                <w:color w:val="000000"/>
              </w:rPr>
              <w:t>DESCRIPCIÓN DE LOS EVENTOS</w:t>
            </w:r>
          </w:p>
        </w:tc>
      </w:tr>
      <w:tr w:rsidR="00041811" w:rsidRPr="00AA5231" w14:paraId="4842CF66" w14:textId="77777777" w:rsidTr="00751DEA">
        <w:trPr>
          <w:trHeight w:val="48"/>
        </w:trPr>
        <w:tc>
          <w:tcPr>
            <w:tcW w:w="10155" w:type="dxa"/>
            <w:gridSpan w:val="5"/>
            <w:tcBorders>
              <w:top w:val="single" w:sz="4" w:space="0" w:color="auto"/>
              <w:left w:val="single" w:sz="8" w:space="0" w:color="auto"/>
              <w:bottom w:val="single" w:sz="4" w:space="0" w:color="auto"/>
              <w:right w:val="single" w:sz="8" w:space="0" w:color="000000"/>
            </w:tcBorders>
            <w:shd w:val="clear" w:color="000000" w:fill="FFFFFF"/>
            <w:noWrap/>
            <w:vAlign w:val="center"/>
          </w:tcPr>
          <w:p w14:paraId="1705FAE8" w14:textId="77777777" w:rsidR="00041811" w:rsidRPr="00AA5231" w:rsidRDefault="00041811" w:rsidP="00751DEA">
            <w:r w:rsidRPr="00AA5231">
              <w:t xml:space="preserve"> Coordinación Zonal 6 – Azogues </w:t>
            </w:r>
          </w:p>
          <w:p w14:paraId="5B77494E" w14:textId="345C567F" w:rsidR="00041811" w:rsidRPr="00AA5231" w:rsidRDefault="00041811" w:rsidP="00751DEA">
            <w:r w:rsidRPr="00AA5231">
              <w:t>Aproximadamente a las 09h00 de la fecha s</w:t>
            </w:r>
            <w:r w:rsidR="003E69B6">
              <w:t>eñala</w:t>
            </w:r>
            <w:r w:rsidRPr="00AA5231">
              <w:t>da, se arriba a las instalaciones de la Unidad de Naturalizaciones de la Coordinación Zonal 6 – Azogues</w:t>
            </w:r>
            <w:r w:rsidR="00E14DB0">
              <w:t xml:space="preserve"> </w:t>
            </w:r>
            <w:r w:rsidR="00325D0F">
              <w:t>y</w:t>
            </w:r>
            <w:r w:rsidRPr="00AA5231">
              <w:t xml:space="preserve"> se procede a conversar sobre la temática de los procesos de naturalización desarrollados durante los </w:t>
            </w:r>
            <w:r w:rsidR="002D661D">
              <w:t>año</w:t>
            </w:r>
            <w:r w:rsidRPr="00AA5231">
              <w:t>s 2016 y 2017, con el se</w:t>
            </w:r>
            <w:r w:rsidR="003E69B6">
              <w:t>ño</w:t>
            </w:r>
            <w:r w:rsidRPr="00AA5231">
              <w:t xml:space="preserve">r Raúl Abad, Coordinador Zonal 6 del Ministerio de Relaciones Exteriores y Movilidad Humana, la funcionaria </w:t>
            </w:r>
            <w:r w:rsidRPr="00AA5231">
              <w:lastRenderedPageBreak/>
              <w:t>Gabriela Carangui, quien habría laborado en la Unidad de Naturalizaciones durante la implementación de la Ley Orgánica de Movilidad Humana (2017</w:t>
            </w:r>
            <w:r w:rsidR="00EC635C">
              <w:t>) y</w:t>
            </w:r>
            <w:r w:rsidRPr="00AA5231">
              <w:t xml:space="preserve"> el funcionario José Huerta, quien se encontraba en funciones dentro de la Unidad s</w:t>
            </w:r>
            <w:r w:rsidR="003E69B6">
              <w:t>eñala</w:t>
            </w:r>
            <w:r w:rsidRPr="00AA5231">
              <w:t xml:space="preserve">da durante la fecha de la visita a la Unidad. </w:t>
            </w:r>
          </w:p>
          <w:p w14:paraId="0A4429EE" w14:textId="77777777" w:rsidR="00041811" w:rsidRPr="00AA5231" w:rsidRDefault="00041811" w:rsidP="00751DEA">
            <w:r w:rsidRPr="00AA5231">
              <w:t>A partir de las 10 de la mañana se empieza con las actividades.</w:t>
            </w:r>
          </w:p>
          <w:p w14:paraId="740934D9" w14:textId="45D71A25" w:rsidR="00041811" w:rsidRPr="00AA5231" w:rsidRDefault="00041811" w:rsidP="00751DEA">
            <w:r w:rsidRPr="00AA5231">
              <w:t>Se verifica que durante el mes de febrero de 2017, solo se proveyó información a los potenciales solicitantes de la c</w:t>
            </w:r>
            <w:r w:rsidR="002D661D">
              <w:t>iudadanía</w:t>
            </w:r>
            <w:r w:rsidRPr="00AA5231">
              <w:t xml:space="preserve"> ecuatoriana, referente a la Ley Orgánica de Movilidad Humana, suspendiendo por lo tanto los procesos de recepción de nuevos solicitantes de la c</w:t>
            </w:r>
            <w:r w:rsidR="002D661D">
              <w:t>iudadanía</w:t>
            </w:r>
            <w:r w:rsidRPr="00AA5231">
              <w:t xml:space="preserve"> ecuatoriana por carta de naturalización</w:t>
            </w:r>
            <w:r w:rsidR="00E14DB0">
              <w:t xml:space="preserve"> </w:t>
            </w:r>
            <w:r w:rsidR="00325D0F">
              <w:t>y</w:t>
            </w:r>
            <w:r w:rsidRPr="00AA5231">
              <w:t xml:space="preserve"> según informó la funcionaria Gabriela Carangui, se recibió la disposición de no receptar nuevos requerimientos de naturalización por parte de la Dirección de Naturalizaciones hasta tomar una dec</w:t>
            </w:r>
            <w:r w:rsidR="002D661D">
              <w:t>isión</w:t>
            </w:r>
            <w:r w:rsidRPr="00AA5231">
              <w:t xml:space="preserve"> sobre cómo realizar el ingreso de los expedientes</w:t>
            </w:r>
            <w:r w:rsidR="00E14DB0">
              <w:t xml:space="preserve"> </w:t>
            </w:r>
            <w:r w:rsidR="00325D0F">
              <w:t>y</w:t>
            </w:r>
            <w:r w:rsidRPr="00AA5231">
              <w:t xml:space="preserve"> qué requisitos debían presentar los solicitantes de la c</w:t>
            </w:r>
            <w:r w:rsidR="002D661D">
              <w:t>iudadanía</w:t>
            </w:r>
            <w:r w:rsidRPr="00AA5231">
              <w:t xml:space="preserve"> ecuatoriana.</w:t>
            </w:r>
          </w:p>
          <w:p w14:paraId="203D5B2D" w14:textId="3F64D015" w:rsidR="00041811" w:rsidRPr="00AA5231" w:rsidRDefault="00041811" w:rsidP="00751DEA">
            <w:r w:rsidRPr="00AA5231">
              <w:t>Durante aproximadamente dos meses se suspendieron la recepción de solicitudes tanto de cartas de naturalización como de declaratoria por matrimonio o unión de hecho; es decir, de febrero a marzo de 2017, se pide a las personas posponer su requerimiento hasta próximos avisos</w:t>
            </w:r>
            <w:r w:rsidR="00E14DB0">
              <w:t xml:space="preserve"> </w:t>
            </w:r>
            <w:r w:rsidR="00325D0F">
              <w:t>y</w:t>
            </w:r>
            <w:r w:rsidRPr="00AA5231">
              <w:t xml:space="preserve"> sin mayor explicación se suspenden los procesos de recepción, lo que generó ciertos malestares entre los interesados en acceder a la opción de la c</w:t>
            </w:r>
            <w:r w:rsidR="002D661D">
              <w:t>iudadanía</w:t>
            </w:r>
            <w:r w:rsidRPr="00AA5231">
              <w:t xml:space="preserve"> ecuatoriana por naturalización. </w:t>
            </w:r>
          </w:p>
          <w:p w14:paraId="6CDF8804" w14:textId="77777777" w:rsidR="00041811" w:rsidRPr="00AA5231" w:rsidRDefault="00041811" w:rsidP="00751DEA">
            <w:r w:rsidRPr="00AA5231">
              <w:t>Precisa que luego de esos dos meses, se empezaron a remitir memorandos, solicitando a la Dirección de Naturalizaciones, las instrucciones correspondientes para continuar o no receptando los expedientes de los solicitantes.</w:t>
            </w:r>
          </w:p>
          <w:p w14:paraId="5671E3E8" w14:textId="175C6C23" w:rsidR="00041811" w:rsidRPr="00AA5231" w:rsidRDefault="00041811" w:rsidP="00751DEA">
            <w:r w:rsidRPr="00AA5231">
              <w:t xml:space="preserve">Indica que existía demasiadas dudas, como, por ejemplo, si el arancel consular sería el mismo, o cambiaría, porque existía el riesgo de que el ingreso de los expedientes ya no costara 50 dólares americanos, sino a lo mejor </w:t>
            </w:r>
            <w:r w:rsidR="002D661D">
              <w:t>más</w:t>
            </w:r>
            <w:r w:rsidRPr="00AA5231">
              <w:t xml:space="preserve">, o menos. </w:t>
            </w:r>
          </w:p>
          <w:p w14:paraId="6A412F31" w14:textId="79D37895" w:rsidR="00041811" w:rsidRPr="00AA5231" w:rsidRDefault="00041811" w:rsidP="00751DEA">
            <w:r w:rsidRPr="00AA5231">
              <w:lastRenderedPageBreak/>
              <w:t>Pondera que existía mucha incertidumbre</w:t>
            </w:r>
            <w:r w:rsidR="00E14DB0">
              <w:t xml:space="preserve"> </w:t>
            </w:r>
            <w:r w:rsidR="00325D0F">
              <w:t>y</w:t>
            </w:r>
            <w:r w:rsidRPr="00AA5231">
              <w:t xml:space="preserve"> que siempre el tema de los usuarios resultaba muy complejo, porque cada vez que visitaban la Coordinación Zonal, era para decirles que todavía no hay respuestas por parte de la Dirección.</w:t>
            </w:r>
          </w:p>
          <w:p w14:paraId="61BC6AED" w14:textId="70CADF3C" w:rsidR="00041811" w:rsidRPr="00AA5231" w:rsidRDefault="00041811" w:rsidP="00751DEA">
            <w:r w:rsidRPr="00AA5231">
              <w:t xml:space="preserve">Comenta que cuando la Dirección se pronunció, solo precisaba </w:t>
            </w:r>
            <w:r w:rsidR="00751DEA" w:rsidRPr="00AA5231">
              <w:t>que,</w:t>
            </w:r>
            <w:r w:rsidRPr="00AA5231">
              <w:t xml:space="preserve"> para desarrollar los procesos de naturalizaciones, se debían remitir a la Ley Orgánica de Movilidad Humana</w:t>
            </w:r>
            <w:r w:rsidR="00E14DB0">
              <w:t xml:space="preserve"> </w:t>
            </w:r>
            <w:r w:rsidR="00325D0F">
              <w:t>y</w:t>
            </w:r>
            <w:r w:rsidRPr="00AA5231">
              <w:t xml:space="preserve"> aplicarla. Sobre esto s</w:t>
            </w:r>
            <w:r w:rsidR="003E69B6">
              <w:t>eñala</w:t>
            </w:r>
            <w:r w:rsidRPr="00AA5231">
              <w:t xml:space="preserve"> que les resultaba totalmente insuficiente para solventar favorablemente los procedimientos.</w:t>
            </w:r>
          </w:p>
          <w:p w14:paraId="145EF72B" w14:textId="01B78526" w:rsidR="00041811" w:rsidRPr="00AA5231" w:rsidRDefault="00041811" w:rsidP="00751DEA">
            <w:r w:rsidRPr="00AA5231">
              <w:t>S</w:t>
            </w:r>
            <w:r w:rsidR="003E69B6">
              <w:t>eñala</w:t>
            </w:r>
            <w:r w:rsidRPr="00AA5231">
              <w:t xml:space="preserve"> que, con base en lo indicado, se empiezan a mantener reuniones entre los miembros de la Unidad</w:t>
            </w:r>
            <w:r w:rsidR="00E14DB0">
              <w:t xml:space="preserve"> </w:t>
            </w:r>
            <w:r w:rsidR="00325D0F">
              <w:t>y</w:t>
            </w:r>
            <w:r w:rsidRPr="00AA5231">
              <w:t xml:space="preserve"> la Coordinadora Zonal Encargada de ese momento, la Ing. Paulina Ortiz Pinos, concluyendo que era el momento de aplicar un procedimiento similar al s</w:t>
            </w:r>
            <w:r w:rsidR="003E69B6">
              <w:t>eñala</w:t>
            </w:r>
            <w:r w:rsidRPr="00AA5231">
              <w:t>do en la Ley de Naturalización, su Reglamento y la normativa secundaria.</w:t>
            </w:r>
          </w:p>
          <w:p w14:paraId="1A3CE3C5" w14:textId="6531A141" w:rsidR="00041811" w:rsidRPr="00AA5231" w:rsidRDefault="00041811" w:rsidP="00751DEA">
            <w:r w:rsidRPr="00AA5231">
              <w:t>Con esta consideración, se retoman los procesos de naturalización</w:t>
            </w:r>
            <w:r w:rsidR="00E14DB0">
              <w:t xml:space="preserve"> </w:t>
            </w:r>
            <w:r w:rsidR="00325D0F">
              <w:t>y</w:t>
            </w:r>
            <w:r w:rsidRPr="00AA5231">
              <w:t xml:space="preserve"> se aplica de manera exacta cada uno de los requisitos</w:t>
            </w:r>
            <w:r w:rsidR="00E14DB0">
              <w:t xml:space="preserve"> </w:t>
            </w:r>
            <w:r w:rsidR="00325D0F">
              <w:t>y</w:t>
            </w:r>
            <w:r w:rsidRPr="00AA5231">
              <w:t xml:space="preserve"> procedimientos que la Ley de Naturalización y su normativa s</w:t>
            </w:r>
            <w:r w:rsidR="003E69B6">
              <w:t>eñala</w:t>
            </w:r>
            <w:r w:rsidRPr="00AA5231">
              <w:t>da; inclusive se constató en los expediente que se había pedido a los solicitantes de la c</w:t>
            </w:r>
            <w:r w:rsidR="002D661D">
              <w:t>iudadanía</w:t>
            </w:r>
            <w:r w:rsidRPr="00AA5231">
              <w:t xml:space="preserve"> ecuatoriana por carta de naturalización realizar las publicaciones en un medio de comunicación de amplia cobertura a nivel nacional, sobre su solicitud de c</w:t>
            </w:r>
            <w:r w:rsidR="002D661D">
              <w:t>iudadanía</w:t>
            </w:r>
            <w:r w:rsidRPr="00AA5231">
              <w:t xml:space="preserve"> en el Ecuador, cuando esta había sido presentada con la vigencia de la Ley Orgánica de Movilidad Humana (2017).</w:t>
            </w:r>
          </w:p>
          <w:p w14:paraId="2CFACA6B" w14:textId="40C68B80" w:rsidR="00041811" w:rsidRPr="00AA5231" w:rsidRDefault="00041811" w:rsidP="00751DEA">
            <w:r w:rsidRPr="00AA5231">
              <w:t xml:space="preserve">Finalmente, con la puesta en vigencia del Acuerdo Ministerial Nro. 000151 de fecha 26 de diciembre de 2017, se recibe las instrucciones de manera </w:t>
            </w:r>
            <w:r w:rsidR="002D661D">
              <w:t>más</w:t>
            </w:r>
            <w:r w:rsidRPr="00AA5231">
              <w:t xml:space="preserve"> clara para poder manejar los procesos de naturalización, suspendiéndose las publicaciones en los medios escritos de amplia cobertura.</w:t>
            </w:r>
          </w:p>
          <w:p w14:paraId="2C343A26" w14:textId="77777777" w:rsidR="00041811" w:rsidRPr="00AA5231" w:rsidRDefault="00041811" w:rsidP="00751DEA">
            <w:r w:rsidRPr="00AA5231">
              <w:t xml:space="preserve">Coordinación Zonal 4 – Manta </w:t>
            </w:r>
          </w:p>
          <w:p w14:paraId="6AA77E06" w14:textId="22FF6D6F" w:rsidR="00041811" w:rsidRPr="00AA5231" w:rsidRDefault="00041811" w:rsidP="00751DEA">
            <w:r w:rsidRPr="00AA5231">
              <w:t>Aproximadamente a las 08h30 de la fecha s</w:t>
            </w:r>
            <w:r w:rsidR="003E69B6">
              <w:t>eñala</w:t>
            </w:r>
            <w:r w:rsidRPr="00AA5231">
              <w:t>da, se arriba a las instalaciones de la Unidad de Naturalizaciones de la Coordinación Zonal 4 – Manta</w:t>
            </w:r>
            <w:r w:rsidR="00E14DB0">
              <w:t xml:space="preserve"> </w:t>
            </w:r>
            <w:r w:rsidR="00325D0F">
              <w:t>y</w:t>
            </w:r>
            <w:r w:rsidRPr="00AA5231">
              <w:t xml:space="preserve"> se procede a conversar sobre la temática de los </w:t>
            </w:r>
            <w:r w:rsidRPr="00AA5231">
              <w:lastRenderedPageBreak/>
              <w:t xml:space="preserve">procesos de naturalización desarrollados durante los </w:t>
            </w:r>
            <w:r w:rsidR="002D661D">
              <w:t>año</w:t>
            </w:r>
            <w:r w:rsidRPr="00AA5231">
              <w:t>s 2016 y 2017, con la se</w:t>
            </w:r>
            <w:r w:rsidR="003E69B6">
              <w:t>ño</w:t>
            </w:r>
            <w:r w:rsidRPr="00AA5231">
              <w:t>ra María Vela Cheroni, Coordinadora Zonal 4 del Ministerio de Relaciones Exteriores y Movilidad Humana</w:t>
            </w:r>
            <w:r w:rsidR="00E14DB0">
              <w:t xml:space="preserve"> </w:t>
            </w:r>
            <w:r w:rsidR="00325D0F">
              <w:t>y</w:t>
            </w:r>
            <w:r w:rsidRPr="00AA5231">
              <w:t xml:space="preserve"> el funcionario </w:t>
            </w:r>
            <w:r w:rsidR="00751DEA" w:rsidRPr="00AA5231">
              <w:t>Aníbal</w:t>
            </w:r>
            <w:r w:rsidRPr="00AA5231">
              <w:t xml:space="preserve"> Naranjo, quien laboró en la Unidad de Naturalizaciones durante la implementación de la Ley Orgánica de Movilidad Humana.</w:t>
            </w:r>
          </w:p>
          <w:p w14:paraId="369A8B31" w14:textId="77777777" w:rsidR="00041811" w:rsidRPr="00AA5231" w:rsidRDefault="00041811" w:rsidP="00751DEA">
            <w:r w:rsidRPr="00AA5231">
              <w:t>A partir de las 09h00 se empieza con las actividades.</w:t>
            </w:r>
          </w:p>
          <w:p w14:paraId="61DA9690" w14:textId="6CF2B384" w:rsidR="00041811" w:rsidRPr="00AA5231" w:rsidRDefault="00041811" w:rsidP="00751DEA">
            <w:r w:rsidRPr="00AA5231">
              <w:t xml:space="preserve">El funcionario </w:t>
            </w:r>
            <w:r w:rsidR="00751DEA" w:rsidRPr="00AA5231">
              <w:t>Aníbal</w:t>
            </w:r>
            <w:r w:rsidRPr="00AA5231">
              <w:t xml:space="preserve"> Naranjo, narra fundamentalmente lo que ya se precisó en las observaciones que se anotaron en lo correspondiente a la Coordinación Zonal 6-Azogues. </w:t>
            </w:r>
          </w:p>
          <w:p w14:paraId="19CF0242" w14:textId="77777777" w:rsidR="00041811" w:rsidRPr="00AA5231" w:rsidRDefault="00041811" w:rsidP="00751DEA">
            <w:r w:rsidRPr="00AA5231">
              <w:t xml:space="preserve">Coordinación Zonal 8 – Guayaquil </w:t>
            </w:r>
          </w:p>
          <w:p w14:paraId="35965FB1" w14:textId="7095DA62" w:rsidR="00041811" w:rsidRPr="00AA5231" w:rsidRDefault="00041811" w:rsidP="00751DEA">
            <w:r w:rsidRPr="00AA5231">
              <w:t>Aproximadamente a las 15h00 de la fecha s</w:t>
            </w:r>
            <w:r w:rsidR="003E69B6">
              <w:t>eñala</w:t>
            </w:r>
            <w:r w:rsidRPr="00AA5231">
              <w:t>da, se arriba a las instalaciones de la Unidad de Naturalizaciones de la Coordinación Zonal 8 – Guayaquil</w:t>
            </w:r>
            <w:r w:rsidR="002F69C9">
              <w:t xml:space="preserve"> </w:t>
            </w:r>
            <w:r w:rsidR="00325D0F">
              <w:t>y</w:t>
            </w:r>
            <w:r w:rsidRPr="00AA5231">
              <w:t xml:space="preserve"> se procede a conversar sobre la temática de los procesos de naturalización desarrollados durante los </w:t>
            </w:r>
            <w:r w:rsidR="002D661D">
              <w:t>año</w:t>
            </w:r>
            <w:r w:rsidRPr="00AA5231">
              <w:t>s 2016 y 2017, con el se</w:t>
            </w:r>
            <w:r w:rsidR="003E69B6">
              <w:t>ño</w:t>
            </w:r>
            <w:r w:rsidRPr="00AA5231">
              <w:t xml:space="preserve">r Richard Olivo Padilla, Coordinador Zonal 8 – Guayaquil, del Ministerio de Relaciones Exteriores y Movilidad Humana, la funcionaria Mercedes Velástegui, quien habría laborado en la Unidad de Naturalizaciones durante la implementación de la Ley Orgánica de Movilidad Humana. </w:t>
            </w:r>
          </w:p>
          <w:p w14:paraId="64E1C83D" w14:textId="77777777" w:rsidR="00041811" w:rsidRPr="00AA5231" w:rsidRDefault="00041811" w:rsidP="00751DEA">
            <w:r w:rsidRPr="00AA5231">
              <w:t>A partir de las 15h00 se empieza con las actividades.</w:t>
            </w:r>
          </w:p>
          <w:p w14:paraId="44CBBC2E" w14:textId="7A226B20" w:rsidR="00041811" w:rsidRPr="00AA5231" w:rsidRDefault="00041811" w:rsidP="00751DEA">
            <w:r w:rsidRPr="00AA5231">
              <w:t>La funcionaria Mercedes Velastegui hizo referencia a que ella no participó de manera directa durante el proceso de implementación de la Ley Orgánica de Movilidad Humana; pero, que sí participó en los debates jurídicos para la aplicabilidad, porque asegura que tampoco se pronunció la Dirección de Naturalizaciones al respecto de sus consultas</w:t>
            </w:r>
            <w:r w:rsidR="00E14DB0">
              <w:t xml:space="preserve"> </w:t>
            </w:r>
            <w:r w:rsidR="00325D0F">
              <w:t>y</w:t>
            </w:r>
            <w:r w:rsidRPr="00AA5231">
              <w:t xml:space="preserve"> solicitudes de información, protocolos, e instrucciones.  S</w:t>
            </w:r>
            <w:r w:rsidR="003E69B6">
              <w:t>eñala</w:t>
            </w:r>
            <w:r w:rsidRPr="00AA5231">
              <w:t xml:space="preserve"> que tuvieron que tomar decisiones, considerando la posibilidad de </w:t>
            </w:r>
            <w:r w:rsidR="00751DEA" w:rsidRPr="00AA5231">
              <w:t>cometer</w:t>
            </w:r>
            <w:r w:rsidRPr="00AA5231">
              <w:t xml:space="preserve"> errores.</w:t>
            </w:r>
          </w:p>
          <w:p w14:paraId="56FEF964" w14:textId="08A63BDB" w:rsidR="00041811" w:rsidRPr="00AA5231" w:rsidRDefault="00041811" w:rsidP="00751DEA">
            <w:r w:rsidRPr="00AA5231">
              <w:t xml:space="preserve">Sobre el proceso de exámenes, se observaron en los expedientes que estos fueron realizados hasta finalizar el </w:t>
            </w:r>
            <w:r w:rsidR="002D661D">
              <w:t>año</w:t>
            </w:r>
            <w:r w:rsidRPr="00AA5231">
              <w:t xml:space="preserve"> 2017, con los modelos basados en la Ley de Naturalización (1976), aclarando los </w:t>
            </w:r>
            <w:r w:rsidRPr="00AA5231">
              <w:lastRenderedPageBreak/>
              <w:t>funcionarios, que no tuvieron otra alternativa</w:t>
            </w:r>
            <w:r w:rsidR="00E14DB0">
              <w:t xml:space="preserve">, </w:t>
            </w:r>
            <w:r w:rsidR="00325D0F">
              <w:t>y</w:t>
            </w:r>
            <w:r w:rsidRPr="00AA5231">
              <w:t>a que si bien la Ley Orgánica de Movilidad Humana, hace referencia a que los exámenes deben versar sobre símbolos patrios, no contaban con ningún modelo referente</w:t>
            </w:r>
            <w:r w:rsidR="00E14DB0">
              <w:t xml:space="preserve"> </w:t>
            </w:r>
            <w:r w:rsidR="00325D0F">
              <w:t>y</w:t>
            </w:r>
            <w:r w:rsidRPr="00AA5231">
              <w:t xml:space="preserve"> por lo tanto para evitar paralizar los procesos de manera general, se continuó tomando los exámenes de conocimientos bajo la misma modalidad de la norma derogada. </w:t>
            </w:r>
          </w:p>
          <w:p w14:paraId="0EB25283" w14:textId="3CCBFC4D" w:rsidR="00041811" w:rsidRPr="00AA5231" w:rsidRDefault="00041811" w:rsidP="00751DEA">
            <w:r w:rsidRPr="00AA5231">
              <w:t xml:space="preserve">Se pudo verificar, al igual que en las </w:t>
            </w:r>
            <w:r w:rsidR="003E69B6">
              <w:t>de</w:t>
            </w:r>
            <w:r w:rsidR="002D661D">
              <w:t>más</w:t>
            </w:r>
            <w:r w:rsidRPr="00AA5231">
              <w:t xml:space="preserve"> coordinaciones zonales que se continuó tomando exámenes de conocimientos y entrevistas a los solicitantes de la c</w:t>
            </w:r>
            <w:r w:rsidR="002D661D">
              <w:t>iudadanía</w:t>
            </w:r>
            <w:r w:rsidRPr="00AA5231">
              <w:t xml:space="preserve"> ecuatoriana por declaratoria de la c</w:t>
            </w:r>
            <w:r w:rsidR="002D661D">
              <w:t>iudadanía</w:t>
            </w:r>
            <w:r w:rsidRPr="00AA5231">
              <w:t xml:space="preserve"> ecuatoriana, cuando esta disposición ya no fue considerada en la nueva normativa de movilidad humana.</w:t>
            </w:r>
          </w:p>
          <w:p w14:paraId="6A14359E" w14:textId="57C36611" w:rsidR="00041811" w:rsidRPr="00AA5231" w:rsidRDefault="00041811" w:rsidP="00751DEA">
            <w:r w:rsidRPr="00AA5231">
              <w:t xml:space="preserve">En los </w:t>
            </w:r>
            <w:r w:rsidR="003E69B6">
              <w:t>de</w:t>
            </w:r>
            <w:r w:rsidR="002D661D">
              <w:t>más</w:t>
            </w:r>
            <w:r w:rsidRPr="00AA5231">
              <w:t xml:space="preserve"> aspectos, de igual manera se constató que la implementación de la Ley Orgánica de Movilidad Humana sufrió los mismos efectos descritos</w:t>
            </w:r>
            <w:r w:rsidR="00E14DB0">
              <w:t xml:space="preserve"> </w:t>
            </w:r>
            <w:r w:rsidR="00325D0F">
              <w:t>y</w:t>
            </w:r>
            <w:r w:rsidRPr="00AA5231">
              <w:t xml:space="preserve"> ya referidos en lo pertinente a la Coordinación Zonal 6-Azogues. </w:t>
            </w:r>
          </w:p>
          <w:p w14:paraId="2459D9EC" w14:textId="77777777" w:rsidR="00041811" w:rsidRPr="00AA5231" w:rsidRDefault="00041811" w:rsidP="00751DEA">
            <w:r w:rsidRPr="00AA5231">
              <w:t xml:space="preserve">Coordinación Zonal 9 – Quito </w:t>
            </w:r>
          </w:p>
          <w:p w14:paraId="2609FF50" w14:textId="4800D111" w:rsidR="00041811" w:rsidRPr="00AA5231" w:rsidRDefault="00041811" w:rsidP="00751DEA">
            <w:r w:rsidRPr="00AA5231">
              <w:t>Aproximadamente a las 08h30 de la fecha s</w:t>
            </w:r>
            <w:r w:rsidR="003E69B6">
              <w:t>eñala</w:t>
            </w:r>
            <w:r w:rsidRPr="00AA5231">
              <w:t>da, se arriba a las instalaciones de la Unidad de Naturalizaciones de la Coordinación Zonal 9 – Quito</w:t>
            </w:r>
            <w:r w:rsidR="00E14DB0">
              <w:t xml:space="preserve"> </w:t>
            </w:r>
            <w:r w:rsidR="00325D0F">
              <w:t>y</w:t>
            </w:r>
            <w:r w:rsidRPr="00AA5231">
              <w:t xml:space="preserve"> se procede a conversar sobre la temática de los procesos de naturalización desarrollados durante los </w:t>
            </w:r>
            <w:r w:rsidR="002D661D">
              <w:t>año</w:t>
            </w:r>
            <w:r w:rsidRPr="00AA5231">
              <w:t>s 2016 y 2017, con el se</w:t>
            </w:r>
            <w:r w:rsidR="003E69B6">
              <w:t>ño</w:t>
            </w:r>
            <w:r w:rsidRPr="00AA5231">
              <w:t>r Christian Cruz Medina, Coordinador Zonal 9 del Ministerio de Relaciones Exteriores y Movilidad Humana, el funcionario Galo Yánez, quien laboró en la Unidad de Naturalizaciones durante la implementación de la Ley Orgánica de Movilidad Humana.</w:t>
            </w:r>
          </w:p>
          <w:p w14:paraId="68946BF6" w14:textId="77777777" w:rsidR="00041811" w:rsidRPr="00AA5231" w:rsidRDefault="00041811" w:rsidP="00751DEA">
            <w:r w:rsidRPr="00AA5231">
              <w:t>A partir de las 09h00 se empieza con las actividades.</w:t>
            </w:r>
          </w:p>
          <w:p w14:paraId="6797DE94" w14:textId="6928A4AA" w:rsidR="00041811" w:rsidRPr="00AA5231" w:rsidRDefault="00041811" w:rsidP="006765B5">
            <w:r w:rsidRPr="00AA5231">
              <w:t xml:space="preserve">Esta Coordinación Zonal también tuvo las mismas dificultades que las </w:t>
            </w:r>
            <w:r w:rsidR="003E69B6">
              <w:t>de</w:t>
            </w:r>
            <w:r w:rsidR="002D661D">
              <w:t>más</w:t>
            </w:r>
            <w:r w:rsidRPr="00AA5231">
              <w:t xml:space="preserve"> Coordinaciones Zonales; sin embargo, en esta se pudo observar a</w:t>
            </w:r>
            <w:r w:rsidR="003E69B6">
              <w:t>de</w:t>
            </w:r>
            <w:r w:rsidR="002D661D">
              <w:t>más</w:t>
            </w:r>
            <w:r w:rsidRPr="00AA5231">
              <w:t xml:space="preserve"> que si se recibieron los expedientes, pero hasta fines del 2017, no se les dio trámite alguno, es decir, no se tomaron exámenes, ni entrevistas en los </w:t>
            </w:r>
            <w:r w:rsidRPr="00AA5231">
              <w:lastRenderedPageBreak/>
              <w:t>trámites referentes a Cartas de Naturalización; mientras que, en lo referente a Declaratorias, sin bien si se mantuvieron las entrevistas y los exámenes basados en la anterior normativa, si se les dio viabilidad y por lo tanto se otorgaron declaratorias de la c</w:t>
            </w:r>
            <w:r w:rsidR="002D661D">
              <w:t>iudadanía</w:t>
            </w:r>
            <w:r w:rsidRPr="00AA5231">
              <w:t xml:space="preserve"> ecuatoriana.</w:t>
            </w:r>
            <w:r w:rsidR="006765B5">
              <w:t xml:space="preserve"> </w:t>
            </w:r>
          </w:p>
        </w:tc>
      </w:tr>
      <w:tr w:rsidR="00041811" w:rsidRPr="006B1DD4" w14:paraId="200BD744" w14:textId="77777777" w:rsidTr="00D94331">
        <w:trPr>
          <w:trHeight w:val="442"/>
        </w:trPr>
        <w:tc>
          <w:tcPr>
            <w:tcW w:w="1015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461B4AA8" w14:textId="77777777" w:rsidR="00041811" w:rsidRPr="006B1DD4" w:rsidRDefault="00041811" w:rsidP="00751DEA">
            <w:pPr>
              <w:rPr>
                <w:b/>
                <w:bCs/>
                <w:color w:val="000000"/>
              </w:rPr>
            </w:pPr>
            <w:r w:rsidRPr="006B1DD4">
              <w:rPr>
                <w:b/>
                <w:bCs/>
                <w:color w:val="000000"/>
              </w:rPr>
              <w:lastRenderedPageBreak/>
              <w:t xml:space="preserve">CONCLUSIONES </w:t>
            </w:r>
          </w:p>
        </w:tc>
      </w:tr>
      <w:tr w:rsidR="00041811" w:rsidRPr="00AA5231" w14:paraId="28D8D2A9" w14:textId="77777777" w:rsidTr="00751DEA">
        <w:trPr>
          <w:trHeight w:val="442"/>
        </w:trPr>
        <w:tc>
          <w:tcPr>
            <w:tcW w:w="10155" w:type="dxa"/>
            <w:gridSpan w:val="5"/>
            <w:tcBorders>
              <w:top w:val="single" w:sz="8" w:space="0" w:color="auto"/>
              <w:left w:val="single" w:sz="8" w:space="0" w:color="auto"/>
              <w:bottom w:val="single" w:sz="8" w:space="0" w:color="auto"/>
              <w:right w:val="single" w:sz="8" w:space="0" w:color="000000"/>
            </w:tcBorders>
            <w:shd w:val="clear" w:color="auto" w:fill="FFFFFF"/>
            <w:noWrap/>
            <w:vAlign w:val="center"/>
          </w:tcPr>
          <w:p w14:paraId="014E0314" w14:textId="323923D9" w:rsidR="00041811" w:rsidRPr="00AA5231" w:rsidRDefault="00041811" w:rsidP="00751DEA">
            <w:r w:rsidRPr="00AA5231">
              <w:t xml:space="preserve"> Los procesos de naturalizaciones que desarrolló el Ministerio de Relaciones Exteriores y Movilidad Humana, durante la implementación de la </w:t>
            </w:r>
            <w:r w:rsidR="002D661D">
              <w:t>política</w:t>
            </w:r>
            <w:r w:rsidRPr="00AA5231">
              <w:t xml:space="preserve"> de movilidad humana, durante los </w:t>
            </w:r>
            <w:r w:rsidR="002D661D">
              <w:t>año</w:t>
            </w:r>
            <w:r w:rsidRPr="00AA5231">
              <w:t xml:space="preserve">s 2016 y 2017, se vieron afectados, en razón de que no se emitieron lineamientos claros para la aplicación de la Ley Orgánica de Movilidad Humana, lo que obligó a los funcionarios de las distintas Coordinaciones Zonales a aplicar los procesos y procedimientos establecidos en la Ley de Naturalización (1976), a </w:t>
            </w:r>
            <w:r w:rsidR="003E69B6">
              <w:t>través</w:t>
            </w:r>
            <w:r w:rsidRPr="00AA5231">
              <w:t xml:space="preserve"> de receptar las solicitudes tanto de cartas como de declaratorias de la c</w:t>
            </w:r>
            <w:r w:rsidR="002D661D">
              <w:t>iudadanía</w:t>
            </w:r>
            <w:r w:rsidRPr="00AA5231">
              <w:t xml:space="preserve"> ecuatoriana con los mismos requisitos que la norma derogada establecía</w:t>
            </w:r>
            <w:r w:rsidR="00E14DB0">
              <w:t xml:space="preserve"> </w:t>
            </w:r>
            <w:r w:rsidR="00325D0F">
              <w:t>y</w:t>
            </w:r>
            <w:r w:rsidRPr="00AA5231">
              <w:t xml:space="preserve"> a</w:t>
            </w:r>
            <w:r w:rsidR="003E69B6">
              <w:t>de</w:t>
            </w:r>
            <w:r w:rsidR="002D661D">
              <w:t>más</w:t>
            </w:r>
            <w:r w:rsidRPr="00AA5231">
              <w:t xml:space="preserve"> requiriendo a los solicitantes realizar las publicaciones, lo cual involucraba a</w:t>
            </w:r>
            <w:r w:rsidR="003E69B6">
              <w:t>de</w:t>
            </w:r>
            <w:r w:rsidR="002D661D">
              <w:t>más</w:t>
            </w:r>
            <w:r w:rsidRPr="00AA5231">
              <w:t xml:space="preserve"> otro valor a pagar aparte del costo de la carta y la declaratoria.  Hasta finalizar el </w:t>
            </w:r>
            <w:r w:rsidR="002D661D">
              <w:t>año</w:t>
            </w:r>
            <w:r w:rsidRPr="00AA5231">
              <w:t xml:space="preserve"> 2017, se aplica los procesos determinados en la Ley de Naturalización (1976), por lo falta de lineamientos</w:t>
            </w:r>
            <w:r w:rsidR="00E14DB0">
              <w:t xml:space="preserve"> </w:t>
            </w:r>
            <w:r w:rsidR="00325D0F">
              <w:t>y</w:t>
            </w:r>
            <w:r w:rsidRPr="00AA5231">
              <w:t xml:space="preserve"> por los vacíos y contradicciones de la Ley Orgánica de Movilidad Humana y su Reglamento (2017).</w:t>
            </w:r>
          </w:p>
        </w:tc>
      </w:tr>
      <w:tr w:rsidR="00041811" w:rsidRPr="00AA5231" w14:paraId="72797D8B" w14:textId="77777777" w:rsidTr="00751DEA">
        <w:trPr>
          <w:trHeight w:val="787"/>
        </w:trPr>
        <w:tc>
          <w:tcPr>
            <w:tcW w:w="10155"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tcPr>
          <w:p w14:paraId="2116604F" w14:textId="26CF4918" w:rsidR="00041811" w:rsidRPr="00AA5231" w:rsidRDefault="00041811" w:rsidP="00751DEA">
            <w:pPr>
              <w:rPr>
                <w:color w:val="000000"/>
              </w:rPr>
            </w:pPr>
            <w:r w:rsidRPr="00AA5231">
              <w:rPr>
                <w:color w:val="000000"/>
              </w:rPr>
              <w:t>Investigadora/Sistematizadora: Fabiola Jiménez</w:t>
            </w:r>
          </w:p>
        </w:tc>
      </w:tr>
    </w:tbl>
    <w:p w14:paraId="39D22097" w14:textId="77777777" w:rsidR="00041811" w:rsidRDefault="00041811" w:rsidP="00041811"/>
    <w:p w14:paraId="251388A3" w14:textId="77777777" w:rsidR="00DA2420" w:rsidRDefault="00DA2420" w:rsidP="00041811"/>
    <w:p w14:paraId="796DA0F7" w14:textId="77777777" w:rsidR="00DA2420" w:rsidRDefault="00DA2420" w:rsidP="00041811"/>
    <w:p w14:paraId="7DC51611" w14:textId="77777777" w:rsidR="00DA2420" w:rsidRDefault="00DA2420" w:rsidP="00041811"/>
    <w:p w14:paraId="1B806569" w14:textId="77777777" w:rsidR="00DA2420" w:rsidRPr="00AA5231" w:rsidRDefault="00DA2420" w:rsidP="00041811"/>
    <w:p w14:paraId="4CAF9435" w14:textId="48A60B7D" w:rsidR="00DA2420" w:rsidRDefault="00D63266" w:rsidP="00DA2420">
      <w:pPr>
        <w:pStyle w:val="Ttulo2"/>
      </w:pPr>
      <w:bookmarkStart w:id="184" w:name="_Toc16069582"/>
      <w:bookmarkStart w:id="185" w:name="_Toc22562148"/>
      <w:bookmarkStart w:id="186" w:name="_Toc12362687"/>
      <w:bookmarkStart w:id="187" w:name="_Toc12360113"/>
      <w:r w:rsidRPr="00D63266">
        <w:lastRenderedPageBreak/>
        <w:t xml:space="preserve">Anexo </w:t>
      </w:r>
      <w:r w:rsidRPr="00D63266">
        <w:fldChar w:fldCharType="begin"/>
      </w:r>
      <w:r w:rsidRPr="00D63266">
        <w:instrText xml:space="preserve"> SEQ Anexo \* ARABIC </w:instrText>
      </w:r>
      <w:r w:rsidRPr="00D63266">
        <w:fldChar w:fldCharType="separate"/>
      </w:r>
      <w:r w:rsidR="00B821D8">
        <w:rPr>
          <w:noProof/>
        </w:rPr>
        <w:t>2</w:t>
      </w:r>
      <w:r w:rsidRPr="00D63266">
        <w:fldChar w:fldCharType="end"/>
      </w:r>
      <w:r w:rsidRPr="00D63266">
        <w:t xml:space="preserve">: </w:t>
      </w:r>
      <w:r w:rsidR="00DA2420">
        <w:t>Resultado de encuestas</w:t>
      </w:r>
      <w:bookmarkEnd w:id="184"/>
      <w:bookmarkEnd w:id="185"/>
    </w:p>
    <w:p w14:paraId="584BA82B" w14:textId="6D2B6D59" w:rsidR="00D63266" w:rsidRPr="00D63266" w:rsidRDefault="00D63266" w:rsidP="00D63266">
      <w:pPr>
        <w:pStyle w:val="Descripcin"/>
        <w:ind w:firstLine="0"/>
        <w:rPr>
          <w:i w:val="0"/>
          <w:color w:val="auto"/>
          <w:sz w:val="24"/>
          <w:szCs w:val="24"/>
        </w:rPr>
      </w:pPr>
      <w:r w:rsidRPr="00D63266">
        <w:rPr>
          <w:i w:val="0"/>
          <w:color w:val="auto"/>
          <w:sz w:val="24"/>
          <w:szCs w:val="24"/>
        </w:rPr>
        <w:t>Resultados de encuestas realizadas a ciudadanos naturalizados por carta y declaratoria de la c</w:t>
      </w:r>
      <w:r w:rsidR="002D661D">
        <w:rPr>
          <w:i w:val="0"/>
          <w:color w:val="auto"/>
          <w:sz w:val="24"/>
          <w:szCs w:val="24"/>
        </w:rPr>
        <w:t>iudadanía</w:t>
      </w:r>
      <w:r w:rsidRPr="00D63266">
        <w:rPr>
          <w:i w:val="0"/>
          <w:color w:val="auto"/>
          <w:sz w:val="24"/>
          <w:szCs w:val="24"/>
        </w:rPr>
        <w:t xml:space="preserve"> durante los </w:t>
      </w:r>
      <w:r w:rsidR="002D661D">
        <w:rPr>
          <w:i w:val="0"/>
          <w:color w:val="auto"/>
          <w:sz w:val="24"/>
          <w:szCs w:val="24"/>
        </w:rPr>
        <w:t>año</w:t>
      </w:r>
      <w:r w:rsidRPr="00D63266">
        <w:rPr>
          <w:i w:val="0"/>
          <w:color w:val="auto"/>
          <w:sz w:val="24"/>
          <w:szCs w:val="24"/>
        </w:rPr>
        <w:t>s 2016 y 2017</w:t>
      </w:r>
      <w:bookmarkEnd w:id="186"/>
    </w:p>
    <w:bookmarkEnd w:id="187"/>
    <w:p w14:paraId="4D4B52C9" w14:textId="2A40B1BF" w:rsidR="000A6CE9" w:rsidRDefault="000A6CE9" w:rsidP="000A6CE9">
      <w:pPr>
        <w:rPr>
          <w:lang w:val="pt-PT"/>
        </w:rPr>
      </w:pPr>
      <w:r>
        <w:rPr>
          <w:lang w:val="pt-PT"/>
        </w:rPr>
        <w:t xml:space="preserve">Resultados de encuestas realizadas a ciudadanos ecuatorianos por carta de naturalización, durante los </w:t>
      </w:r>
      <w:r w:rsidR="002D661D">
        <w:rPr>
          <w:lang w:val="pt-PT"/>
        </w:rPr>
        <w:t>año</w:t>
      </w:r>
      <w:r>
        <w:rPr>
          <w:lang w:val="pt-PT"/>
        </w:rPr>
        <w:t>s 2016 y 2017.</w:t>
      </w:r>
    </w:p>
    <w:tbl>
      <w:tblPr>
        <w:tblW w:w="8520" w:type="dxa"/>
        <w:tblCellMar>
          <w:left w:w="70" w:type="dxa"/>
          <w:right w:w="70" w:type="dxa"/>
        </w:tblCellMar>
        <w:tblLook w:val="04A0" w:firstRow="1" w:lastRow="0" w:firstColumn="1" w:lastColumn="0" w:noHBand="0" w:noVBand="1"/>
      </w:tblPr>
      <w:tblGrid>
        <w:gridCol w:w="542"/>
        <w:gridCol w:w="1993"/>
        <w:gridCol w:w="1993"/>
        <w:gridCol w:w="1996"/>
        <w:gridCol w:w="1996"/>
      </w:tblGrid>
      <w:tr w:rsidR="00B22B0B" w:rsidRPr="00B22B0B" w14:paraId="5D514633" w14:textId="77777777" w:rsidTr="00B22B0B">
        <w:trPr>
          <w:trHeight w:val="23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1898" w14:textId="77777777" w:rsidR="00B22B0B" w:rsidRPr="00B22B0B" w:rsidRDefault="00B22B0B" w:rsidP="00B22B0B">
            <w:pPr>
              <w:spacing w:line="240" w:lineRule="auto"/>
              <w:ind w:firstLine="0"/>
              <w:rPr>
                <w:rFonts w:ascii="Calibri" w:eastAsia="Times New Roman" w:hAnsi="Calibri" w:cs="Calibri"/>
                <w:b/>
                <w:bCs/>
                <w:color w:val="000000"/>
                <w:sz w:val="22"/>
                <w:szCs w:val="22"/>
                <w:lang w:val="es-EC" w:eastAsia="es-EC"/>
              </w:rPr>
            </w:pPr>
            <w:r w:rsidRPr="00B22B0B">
              <w:rPr>
                <w:rFonts w:ascii="Calibri" w:eastAsia="Times New Roman" w:hAnsi="Calibri" w:cs="Calibri"/>
                <w:b/>
                <w:bCs/>
                <w:color w:val="000000"/>
                <w:sz w:val="22"/>
                <w:szCs w:val="22"/>
                <w:lang w:val="es-EC" w:eastAsia="es-EC"/>
              </w:rPr>
              <w:t>Nro.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50F747B" w14:textId="77777777"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Marca temporal</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1CF476DD" w14:textId="3DBCC1F5"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1.- ¿Considera usted que es necesario ser ecuatoriano para acceder a los derechos civiles, p</w:t>
            </w:r>
            <w:r w:rsidR="003B77ED">
              <w:rPr>
                <w:rFonts w:ascii="Arial" w:eastAsia="Times New Roman" w:hAnsi="Arial" w:cs="Arial"/>
                <w:b/>
                <w:bCs/>
                <w:color w:val="000000"/>
                <w:sz w:val="20"/>
                <w:szCs w:val="20"/>
                <w:lang w:val="es-EC" w:eastAsia="es-EC"/>
              </w:rPr>
              <w:t>olítico</w:t>
            </w:r>
            <w:r w:rsidRPr="00B22B0B">
              <w:rPr>
                <w:rFonts w:ascii="Arial" w:eastAsia="Times New Roman" w:hAnsi="Arial" w:cs="Arial"/>
                <w:b/>
                <w:bCs/>
                <w:color w:val="000000"/>
                <w:sz w:val="20"/>
                <w:szCs w:val="20"/>
                <w:lang w:val="es-EC" w:eastAsia="es-EC"/>
              </w:rPr>
              <w:t>s y sociales en el Ecuador?</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980D081" w14:textId="77777777"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2.- ¿Conoce Usted que el Estado Ecuatoriano pudo haberle negado su solicitud de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DCBC500" w14:textId="5BB46921"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3.- ¿En qué fecha inició el proceso para obtener la c</w:t>
            </w:r>
            <w:r w:rsidR="002D661D">
              <w:rPr>
                <w:rFonts w:ascii="Arial" w:eastAsia="Times New Roman" w:hAnsi="Arial" w:cs="Arial"/>
                <w:b/>
                <w:bCs/>
                <w:color w:val="000000"/>
                <w:sz w:val="20"/>
                <w:szCs w:val="20"/>
                <w:lang w:val="es-EC" w:eastAsia="es-EC"/>
              </w:rPr>
              <w:t>iudadanía</w:t>
            </w:r>
            <w:r w:rsidRPr="00B22B0B">
              <w:rPr>
                <w:rFonts w:ascii="Arial" w:eastAsia="Times New Roman" w:hAnsi="Arial" w:cs="Arial"/>
                <w:b/>
                <w:bCs/>
                <w:color w:val="000000"/>
                <w:sz w:val="20"/>
                <w:szCs w:val="20"/>
                <w:lang w:val="es-EC" w:eastAsia="es-EC"/>
              </w:rPr>
              <w:t xml:space="preserve"> ecuatoriana por naturalización?</w:t>
            </w:r>
          </w:p>
        </w:tc>
      </w:tr>
      <w:tr w:rsidR="00B22B0B" w:rsidRPr="00B22B0B" w14:paraId="18EB859B"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FEEB0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w:t>
            </w:r>
          </w:p>
        </w:tc>
        <w:tc>
          <w:tcPr>
            <w:tcW w:w="2000" w:type="dxa"/>
            <w:tcBorders>
              <w:top w:val="nil"/>
              <w:left w:val="nil"/>
              <w:bottom w:val="single" w:sz="4" w:space="0" w:color="auto"/>
              <w:right w:val="single" w:sz="4" w:space="0" w:color="auto"/>
            </w:tcBorders>
            <w:shd w:val="clear" w:color="auto" w:fill="auto"/>
            <w:vAlign w:val="bottom"/>
            <w:hideMark/>
          </w:tcPr>
          <w:p w14:paraId="7B8AE62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21/09/2018 12:03</w:t>
            </w:r>
          </w:p>
        </w:tc>
        <w:tc>
          <w:tcPr>
            <w:tcW w:w="2000" w:type="dxa"/>
            <w:tcBorders>
              <w:top w:val="nil"/>
              <w:left w:val="nil"/>
              <w:bottom w:val="single" w:sz="4" w:space="0" w:color="auto"/>
              <w:right w:val="single" w:sz="4" w:space="0" w:color="auto"/>
            </w:tcBorders>
            <w:shd w:val="clear" w:color="auto" w:fill="auto"/>
            <w:vAlign w:val="bottom"/>
            <w:hideMark/>
          </w:tcPr>
          <w:p w14:paraId="1AAC16A6" w14:textId="57469D8A"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6EDA5D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600D4A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15/06/2015</w:t>
            </w:r>
          </w:p>
        </w:tc>
      </w:tr>
      <w:tr w:rsidR="00B22B0B" w:rsidRPr="00B22B0B" w14:paraId="2AE971D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714AE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w:t>
            </w:r>
          </w:p>
        </w:tc>
        <w:tc>
          <w:tcPr>
            <w:tcW w:w="2000" w:type="dxa"/>
            <w:tcBorders>
              <w:top w:val="nil"/>
              <w:left w:val="nil"/>
              <w:bottom w:val="single" w:sz="4" w:space="0" w:color="auto"/>
              <w:right w:val="single" w:sz="4" w:space="0" w:color="auto"/>
            </w:tcBorders>
            <w:shd w:val="clear" w:color="auto" w:fill="auto"/>
            <w:vAlign w:val="bottom"/>
            <w:hideMark/>
          </w:tcPr>
          <w:p w14:paraId="7B5421B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23/09/2018 20:16</w:t>
            </w:r>
          </w:p>
        </w:tc>
        <w:tc>
          <w:tcPr>
            <w:tcW w:w="2000" w:type="dxa"/>
            <w:tcBorders>
              <w:top w:val="nil"/>
              <w:left w:val="nil"/>
              <w:bottom w:val="single" w:sz="4" w:space="0" w:color="auto"/>
              <w:right w:val="single" w:sz="4" w:space="0" w:color="auto"/>
            </w:tcBorders>
            <w:shd w:val="clear" w:color="auto" w:fill="auto"/>
            <w:vAlign w:val="bottom"/>
            <w:hideMark/>
          </w:tcPr>
          <w:p w14:paraId="659F3FFA" w14:textId="629E9AF2"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9663E7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276997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23/09/2016</w:t>
            </w:r>
          </w:p>
        </w:tc>
      </w:tr>
      <w:tr w:rsidR="00B22B0B" w:rsidRPr="00B22B0B" w14:paraId="53ECFC8B"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8C0631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w:t>
            </w:r>
          </w:p>
        </w:tc>
        <w:tc>
          <w:tcPr>
            <w:tcW w:w="2000" w:type="dxa"/>
            <w:tcBorders>
              <w:top w:val="nil"/>
              <w:left w:val="nil"/>
              <w:bottom w:val="single" w:sz="4" w:space="0" w:color="auto"/>
              <w:right w:val="single" w:sz="4" w:space="0" w:color="auto"/>
            </w:tcBorders>
            <w:shd w:val="clear" w:color="auto" w:fill="auto"/>
            <w:vAlign w:val="bottom"/>
            <w:hideMark/>
          </w:tcPr>
          <w:p w14:paraId="67A69FC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23/09/2018 20:39</w:t>
            </w:r>
          </w:p>
        </w:tc>
        <w:tc>
          <w:tcPr>
            <w:tcW w:w="2000" w:type="dxa"/>
            <w:tcBorders>
              <w:top w:val="nil"/>
              <w:left w:val="nil"/>
              <w:bottom w:val="single" w:sz="4" w:space="0" w:color="auto"/>
              <w:right w:val="single" w:sz="4" w:space="0" w:color="auto"/>
            </w:tcBorders>
            <w:shd w:val="clear" w:color="auto" w:fill="auto"/>
            <w:vAlign w:val="bottom"/>
            <w:hideMark/>
          </w:tcPr>
          <w:p w14:paraId="7E4D86FC" w14:textId="620782E7"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F4079F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6794D64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30/08/2016</w:t>
            </w:r>
          </w:p>
        </w:tc>
      </w:tr>
      <w:tr w:rsidR="00B22B0B" w:rsidRPr="00B22B0B" w14:paraId="5F5B790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A1346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4</w:t>
            </w:r>
          </w:p>
        </w:tc>
        <w:tc>
          <w:tcPr>
            <w:tcW w:w="2000" w:type="dxa"/>
            <w:tcBorders>
              <w:top w:val="nil"/>
              <w:left w:val="nil"/>
              <w:bottom w:val="single" w:sz="4" w:space="0" w:color="auto"/>
              <w:right w:val="single" w:sz="4" w:space="0" w:color="auto"/>
            </w:tcBorders>
            <w:shd w:val="clear" w:color="auto" w:fill="auto"/>
            <w:vAlign w:val="bottom"/>
            <w:hideMark/>
          </w:tcPr>
          <w:p w14:paraId="5464B12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23/09/2018 20:46</w:t>
            </w:r>
          </w:p>
        </w:tc>
        <w:tc>
          <w:tcPr>
            <w:tcW w:w="2000" w:type="dxa"/>
            <w:tcBorders>
              <w:top w:val="nil"/>
              <w:left w:val="nil"/>
              <w:bottom w:val="single" w:sz="4" w:space="0" w:color="auto"/>
              <w:right w:val="single" w:sz="4" w:space="0" w:color="auto"/>
            </w:tcBorders>
            <w:shd w:val="clear" w:color="auto" w:fill="auto"/>
            <w:vAlign w:val="bottom"/>
            <w:hideMark/>
          </w:tcPr>
          <w:p w14:paraId="35EC2B09" w14:textId="6C419989"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03BCF4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18B12C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01/10/2015</w:t>
            </w:r>
          </w:p>
        </w:tc>
      </w:tr>
      <w:tr w:rsidR="00B22B0B" w:rsidRPr="00B22B0B" w14:paraId="1EE64B97"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3E4E7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5</w:t>
            </w:r>
          </w:p>
        </w:tc>
        <w:tc>
          <w:tcPr>
            <w:tcW w:w="2000" w:type="dxa"/>
            <w:tcBorders>
              <w:top w:val="nil"/>
              <w:left w:val="nil"/>
              <w:bottom w:val="single" w:sz="4" w:space="0" w:color="auto"/>
              <w:right w:val="single" w:sz="4" w:space="0" w:color="auto"/>
            </w:tcBorders>
            <w:shd w:val="clear" w:color="auto" w:fill="auto"/>
            <w:vAlign w:val="bottom"/>
            <w:hideMark/>
          </w:tcPr>
          <w:p w14:paraId="1854238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23/09/2018 22:01</w:t>
            </w:r>
          </w:p>
        </w:tc>
        <w:tc>
          <w:tcPr>
            <w:tcW w:w="2000" w:type="dxa"/>
            <w:tcBorders>
              <w:top w:val="nil"/>
              <w:left w:val="nil"/>
              <w:bottom w:val="single" w:sz="4" w:space="0" w:color="auto"/>
              <w:right w:val="single" w:sz="4" w:space="0" w:color="auto"/>
            </w:tcBorders>
            <w:shd w:val="clear" w:color="auto" w:fill="auto"/>
            <w:vAlign w:val="bottom"/>
            <w:hideMark/>
          </w:tcPr>
          <w:p w14:paraId="6EE41A7B" w14:textId="641167EF"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FD8C71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A5B62B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26/05/2016</w:t>
            </w:r>
          </w:p>
        </w:tc>
      </w:tr>
      <w:tr w:rsidR="00B22B0B" w:rsidRPr="00B22B0B" w14:paraId="4C688D5C"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EE9C54"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6</w:t>
            </w:r>
          </w:p>
        </w:tc>
        <w:tc>
          <w:tcPr>
            <w:tcW w:w="2000" w:type="dxa"/>
            <w:tcBorders>
              <w:top w:val="nil"/>
              <w:left w:val="nil"/>
              <w:bottom w:val="single" w:sz="4" w:space="0" w:color="auto"/>
              <w:right w:val="single" w:sz="4" w:space="0" w:color="auto"/>
            </w:tcBorders>
            <w:shd w:val="clear" w:color="auto" w:fill="auto"/>
            <w:vAlign w:val="bottom"/>
            <w:hideMark/>
          </w:tcPr>
          <w:p w14:paraId="73EFE60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7:13</w:t>
            </w:r>
          </w:p>
        </w:tc>
        <w:tc>
          <w:tcPr>
            <w:tcW w:w="2000" w:type="dxa"/>
            <w:tcBorders>
              <w:top w:val="nil"/>
              <w:left w:val="nil"/>
              <w:bottom w:val="single" w:sz="4" w:space="0" w:color="auto"/>
              <w:right w:val="single" w:sz="4" w:space="0" w:color="auto"/>
            </w:tcBorders>
            <w:shd w:val="clear" w:color="auto" w:fill="auto"/>
            <w:vAlign w:val="bottom"/>
            <w:hideMark/>
          </w:tcPr>
          <w:p w14:paraId="55589E7E" w14:textId="1E761DE4"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3C51CA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BE99E3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r>
      <w:tr w:rsidR="00B22B0B" w:rsidRPr="00B22B0B" w14:paraId="1469646A"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03DE5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7</w:t>
            </w:r>
          </w:p>
        </w:tc>
        <w:tc>
          <w:tcPr>
            <w:tcW w:w="2000" w:type="dxa"/>
            <w:tcBorders>
              <w:top w:val="nil"/>
              <w:left w:val="nil"/>
              <w:bottom w:val="single" w:sz="4" w:space="0" w:color="auto"/>
              <w:right w:val="single" w:sz="4" w:space="0" w:color="auto"/>
            </w:tcBorders>
            <w:shd w:val="clear" w:color="auto" w:fill="auto"/>
            <w:vAlign w:val="bottom"/>
            <w:hideMark/>
          </w:tcPr>
          <w:p w14:paraId="4976446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7:13</w:t>
            </w:r>
          </w:p>
        </w:tc>
        <w:tc>
          <w:tcPr>
            <w:tcW w:w="2000" w:type="dxa"/>
            <w:tcBorders>
              <w:top w:val="nil"/>
              <w:left w:val="nil"/>
              <w:bottom w:val="single" w:sz="4" w:space="0" w:color="auto"/>
              <w:right w:val="single" w:sz="4" w:space="0" w:color="auto"/>
            </w:tcBorders>
            <w:shd w:val="clear" w:color="auto" w:fill="auto"/>
            <w:vAlign w:val="bottom"/>
            <w:hideMark/>
          </w:tcPr>
          <w:p w14:paraId="592A896B" w14:textId="7F8DD97D"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FE6A69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E91A4B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r>
      <w:tr w:rsidR="00B22B0B" w:rsidRPr="00B22B0B" w14:paraId="367056EB"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3DFF1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8</w:t>
            </w:r>
          </w:p>
        </w:tc>
        <w:tc>
          <w:tcPr>
            <w:tcW w:w="2000" w:type="dxa"/>
            <w:tcBorders>
              <w:top w:val="nil"/>
              <w:left w:val="nil"/>
              <w:bottom w:val="single" w:sz="4" w:space="0" w:color="auto"/>
              <w:right w:val="single" w:sz="4" w:space="0" w:color="auto"/>
            </w:tcBorders>
            <w:shd w:val="clear" w:color="auto" w:fill="auto"/>
            <w:vAlign w:val="bottom"/>
            <w:hideMark/>
          </w:tcPr>
          <w:p w14:paraId="2770D5C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7:37</w:t>
            </w:r>
          </w:p>
        </w:tc>
        <w:tc>
          <w:tcPr>
            <w:tcW w:w="2000" w:type="dxa"/>
            <w:tcBorders>
              <w:top w:val="nil"/>
              <w:left w:val="nil"/>
              <w:bottom w:val="single" w:sz="4" w:space="0" w:color="auto"/>
              <w:right w:val="single" w:sz="4" w:space="0" w:color="auto"/>
            </w:tcBorders>
            <w:shd w:val="clear" w:color="auto" w:fill="auto"/>
            <w:vAlign w:val="bottom"/>
            <w:hideMark/>
          </w:tcPr>
          <w:p w14:paraId="2EC4F4E7" w14:textId="0D433D34"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4F406B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0B1F77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21/03/2016</w:t>
            </w:r>
          </w:p>
        </w:tc>
      </w:tr>
      <w:tr w:rsidR="00B22B0B" w:rsidRPr="00B22B0B" w14:paraId="27BEF601"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C34D6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9</w:t>
            </w:r>
          </w:p>
        </w:tc>
        <w:tc>
          <w:tcPr>
            <w:tcW w:w="2000" w:type="dxa"/>
            <w:tcBorders>
              <w:top w:val="nil"/>
              <w:left w:val="nil"/>
              <w:bottom w:val="single" w:sz="4" w:space="0" w:color="auto"/>
              <w:right w:val="single" w:sz="4" w:space="0" w:color="auto"/>
            </w:tcBorders>
            <w:shd w:val="clear" w:color="auto" w:fill="auto"/>
            <w:vAlign w:val="bottom"/>
            <w:hideMark/>
          </w:tcPr>
          <w:p w14:paraId="757D9F6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8:47</w:t>
            </w:r>
          </w:p>
        </w:tc>
        <w:tc>
          <w:tcPr>
            <w:tcW w:w="2000" w:type="dxa"/>
            <w:tcBorders>
              <w:top w:val="nil"/>
              <w:left w:val="nil"/>
              <w:bottom w:val="single" w:sz="4" w:space="0" w:color="auto"/>
              <w:right w:val="single" w:sz="4" w:space="0" w:color="auto"/>
            </w:tcBorders>
            <w:shd w:val="clear" w:color="auto" w:fill="auto"/>
            <w:vAlign w:val="bottom"/>
            <w:hideMark/>
          </w:tcPr>
          <w:p w14:paraId="6F58AEE5" w14:textId="7E5DB43C"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83A72D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55562E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15/03/2016</w:t>
            </w:r>
          </w:p>
        </w:tc>
      </w:tr>
      <w:tr w:rsidR="00B22B0B" w:rsidRPr="00B22B0B" w14:paraId="31D5DB4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F05AE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10</w:t>
            </w:r>
          </w:p>
        </w:tc>
        <w:tc>
          <w:tcPr>
            <w:tcW w:w="2000" w:type="dxa"/>
            <w:tcBorders>
              <w:top w:val="nil"/>
              <w:left w:val="nil"/>
              <w:bottom w:val="single" w:sz="4" w:space="0" w:color="auto"/>
              <w:right w:val="single" w:sz="4" w:space="0" w:color="auto"/>
            </w:tcBorders>
            <w:shd w:val="clear" w:color="auto" w:fill="auto"/>
            <w:vAlign w:val="bottom"/>
            <w:hideMark/>
          </w:tcPr>
          <w:p w14:paraId="16DC484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9:18</w:t>
            </w:r>
          </w:p>
        </w:tc>
        <w:tc>
          <w:tcPr>
            <w:tcW w:w="2000" w:type="dxa"/>
            <w:tcBorders>
              <w:top w:val="nil"/>
              <w:left w:val="nil"/>
              <w:bottom w:val="single" w:sz="4" w:space="0" w:color="auto"/>
              <w:right w:val="single" w:sz="4" w:space="0" w:color="auto"/>
            </w:tcBorders>
            <w:shd w:val="clear" w:color="auto" w:fill="auto"/>
            <w:vAlign w:val="bottom"/>
            <w:hideMark/>
          </w:tcPr>
          <w:p w14:paraId="1BCCB484" w14:textId="1861F147"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735E9B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A531EE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30/06/2016</w:t>
            </w:r>
          </w:p>
        </w:tc>
      </w:tr>
      <w:tr w:rsidR="00B22B0B" w:rsidRPr="00B22B0B" w14:paraId="046BD2A7"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497486"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11</w:t>
            </w:r>
          </w:p>
        </w:tc>
        <w:tc>
          <w:tcPr>
            <w:tcW w:w="2000" w:type="dxa"/>
            <w:tcBorders>
              <w:top w:val="nil"/>
              <w:left w:val="nil"/>
              <w:bottom w:val="single" w:sz="4" w:space="0" w:color="auto"/>
              <w:right w:val="single" w:sz="4" w:space="0" w:color="auto"/>
            </w:tcBorders>
            <w:shd w:val="clear" w:color="auto" w:fill="auto"/>
            <w:vAlign w:val="bottom"/>
            <w:hideMark/>
          </w:tcPr>
          <w:p w14:paraId="41083B0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9:47</w:t>
            </w:r>
          </w:p>
        </w:tc>
        <w:tc>
          <w:tcPr>
            <w:tcW w:w="2000" w:type="dxa"/>
            <w:tcBorders>
              <w:top w:val="nil"/>
              <w:left w:val="nil"/>
              <w:bottom w:val="single" w:sz="4" w:space="0" w:color="auto"/>
              <w:right w:val="single" w:sz="4" w:space="0" w:color="auto"/>
            </w:tcBorders>
            <w:shd w:val="clear" w:color="auto" w:fill="auto"/>
            <w:vAlign w:val="bottom"/>
            <w:hideMark/>
          </w:tcPr>
          <w:p w14:paraId="73CE6405" w14:textId="6E25E257"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FE00F2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1B1FE0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15/06/2015</w:t>
            </w:r>
          </w:p>
        </w:tc>
      </w:tr>
      <w:tr w:rsidR="00B22B0B" w:rsidRPr="00B22B0B" w14:paraId="3221948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7CFE4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12</w:t>
            </w:r>
          </w:p>
        </w:tc>
        <w:tc>
          <w:tcPr>
            <w:tcW w:w="2000" w:type="dxa"/>
            <w:tcBorders>
              <w:top w:val="nil"/>
              <w:left w:val="nil"/>
              <w:bottom w:val="single" w:sz="4" w:space="0" w:color="auto"/>
              <w:right w:val="single" w:sz="4" w:space="0" w:color="auto"/>
            </w:tcBorders>
            <w:shd w:val="clear" w:color="auto" w:fill="auto"/>
            <w:vAlign w:val="bottom"/>
            <w:hideMark/>
          </w:tcPr>
          <w:p w14:paraId="51349B3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10:37</w:t>
            </w:r>
          </w:p>
        </w:tc>
        <w:tc>
          <w:tcPr>
            <w:tcW w:w="2000" w:type="dxa"/>
            <w:tcBorders>
              <w:top w:val="nil"/>
              <w:left w:val="nil"/>
              <w:bottom w:val="single" w:sz="4" w:space="0" w:color="auto"/>
              <w:right w:val="single" w:sz="4" w:space="0" w:color="auto"/>
            </w:tcBorders>
            <w:shd w:val="clear" w:color="auto" w:fill="auto"/>
            <w:vAlign w:val="bottom"/>
            <w:hideMark/>
          </w:tcPr>
          <w:p w14:paraId="6A32DB73" w14:textId="784435C8"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C19C88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42DF52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15/06/2015</w:t>
            </w:r>
          </w:p>
        </w:tc>
      </w:tr>
      <w:tr w:rsidR="00B22B0B" w:rsidRPr="00B22B0B" w14:paraId="4FD094F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4CF3D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13</w:t>
            </w:r>
          </w:p>
        </w:tc>
        <w:tc>
          <w:tcPr>
            <w:tcW w:w="2000" w:type="dxa"/>
            <w:tcBorders>
              <w:top w:val="nil"/>
              <w:left w:val="nil"/>
              <w:bottom w:val="single" w:sz="4" w:space="0" w:color="auto"/>
              <w:right w:val="single" w:sz="4" w:space="0" w:color="auto"/>
            </w:tcBorders>
            <w:shd w:val="clear" w:color="auto" w:fill="auto"/>
            <w:vAlign w:val="bottom"/>
            <w:hideMark/>
          </w:tcPr>
          <w:p w14:paraId="1C323F7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14:41</w:t>
            </w:r>
          </w:p>
        </w:tc>
        <w:tc>
          <w:tcPr>
            <w:tcW w:w="2000" w:type="dxa"/>
            <w:tcBorders>
              <w:top w:val="nil"/>
              <w:left w:val="nil"/>
              <w:bottom w:val="single" w:sz="4" w:space="0" w:color="auto"/>
              <w:right w:val="single" w:sz="4" w:space="0" w:color="auto"/>
            </w:tcBorders>
            <w:shd w:val="clear" w:color="auto" w:fill="auto"/>
            <w:vAlign w:val="bottom"/>
            <w:hideMark/>
          </w:tcPr>
          <w:p w14:paraId="4EB89376" w14:textId="5E865F75"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9FE05A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12BFE8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24/01/2016</w:t>
            </w:r>
          </w:p>
        </w:tc>
      </w:tr>
      <w:tr w:rsidR="00B22B0B" w:rsidRPr="00B22B0B" w14:paraId="2C3F4006"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EF1D8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14</w:t>
            </w:r>
          </w:p>
        </w:tc>
        <w:tc>
          <w:tcPr>
            <w:tcW w:w="2000" w:type="dxa"/>
            <w:tcBorders>
              <w:top w:val="nil"/>
              <w:left w:val="nil"/>
              <w:bottom w:val="single" w:sz="4" w:space="0" w:color="auto"/>
              <w:right w:val="single" w:sz="4" w:space="0" w:color="auto"/>
            </w:tcBorders>
            <w:shd w:val="clear" w:color="auto" w:fill="auto"/>
            <w:vAlign w:val="bottom"/>
            <w:hideMark/>
          </w:tcPr>
          <w:p w14:paraId="634D539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15:46</w:t>
            </w:r>
          </w:p>
        </w:tc>
        <w:tc>
          <w:tcPr>
            <w:tcW w:w="2000" w:type="dxa"/>
            <w:tcBorders>
              <w:top w:val="nil"/>
              <w:left w:val="nil"/>
              <w:bottom w:val="single" w:sz="4" w:space="0" w:color="auto"/>
              <w:right w:val="single" w:sz="4" w:space="0" w:color="auto"/>
            </w:tcBorders>
            <w:shd w:val="clear" w:color="auto" w:fill="auto"/>
            <w:vAlign w:val="bottom"/>
            <w:hideMark/>
          </w:tcPr>
          <w:p w14:paraId="288C5F29" w14:textId="4D15C24C"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C2B6E2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92E9CB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22/10/2014</w:t>
            </w:r>
          </w:p>
        </w:tc>
      </w:tr>
      <w:tr w:rsidR="00B22B0B" w:rsidRPr="00B22B0B" w14:paraId="7283B26C"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87DF5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15</w:t>
            </w:r>
          </w:p>
        </w:tc>
        <w:tc>
          <w:tcPr>
            <w:tcW w:w="2000" w:type="dxa"/>
            <w:tcBorders>
              <w:top w:val="nil"/>
              <w:left w:val="nil"/>
              <w:bottom w:val="single" w:sz="4" w:space="0" w:color="auto"/>
              <w:right w:val="single" w:sz="4" w:space="0" w:color="auto"/>
            </w:tcBorders>
            <w:shd w:val="clear" w:color="auto" w:fill="auto"/>
            <w:vAlign w:val="bottom"/>
            <w:hideMark/>
          </w:tcPr>
          <w:p w14:paraId="249049E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16:45</w:t>
            </w:r>
          </w:p>
        </w:tc>
        <w:tc>
          <w:tcPr>
            <w:tcW w:w="2000" w:type="dxa"/>
            <w:tcBorders>
              <w:top w:val="nil"/>
              <w:left w:val="nil"/>
              <w:bottom w:val="single" w:sz="4" w:space="0" w:color="auto"/>
              <w:right w:val="single" w:sz="4" w:space="0" w:color="auto"/>
            </w:tcBorders>
            <w:shd w:val="clear" w:color="auto" w:fill="auto"/>
            <w:vAlign w:val="bottom"/>
            <w:hideMark/>
          </w:tcPr>
          <w:p w14:paraId="4E6EE978" w14:textId="6C4B3D85"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FFF8B4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98F88E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10/02/2016</w:t>
            </w:r>
          </w:p>
        </w:tc>
      </w:tr>
      <w:tr w:rsidR="00B22B0B" w:rsidRPr="00B22B0B" w14:paraId="7EE23C42"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60D564"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16</w:t>
            </w:r>
          </w:p>
        </w:tc>
        <w:tc>
          <w:tcPr>
            <w:tcW w:w="2000" w:type="dxa"/>
            <w:tcBorders>
              <w:top w:val="nil"/>
              <w:left w:val="nil"/>
              <w:bottom w:val="single" w:sz="4" w:space="0" w:color="auto"/>
              <w:right w:val="single" w:sz="4" w:space="0" w:color="auto"/>
            </w:tcBorders>
            <w:shd w:val="clear" w:color="auto" w:fill="auto"/>
            <w:vAlign w:val="bottom"/>
            <w:hideMark/>
          </w:tcPr>
          <w:p w14:paraId="3AE7366B" w14:textId="77777777" w:rsidR="00B22B0B" w:rsidRPr="00DA4A6F" w:rsidRDefault="00B22B0B" w:rsidP="00012D0A">
            <w:pPr>
              <w:pStyle w:val="Ttulo2"/>
            </w:pPr>
            <w:bookmarkStart w:id="188" w:name="_Toc12360114"/>
            <w:bookmarkStart w:id="189" w:name="_Toc12362901"/>
            <w:bookmarkStart w:id="190" w:name="_Toc16069583"/>
            <w:bookmarkStart w:id="191" w:name="_Toc16780512"/>
            <w:bookmarkStart w:id="192" w:name="_Toc16780751"/>
            <w:bookmarkStart w:id="193" w:name="_Toc22562149"/>
            <w:r w:rsidRPr="00DA4A6F">
              <w:t>24/09/2018 18:57</w:t>
            </w:r>
            <w:bookmarkEnd w:id="188"/>
            <w:bookmarkEnd w:id="189"/>
            <w:bookmarkEnd w:id="190"/>
            <w:bookmarkEnd w:id="191"/>
            <w:bookmarkEnd w:id="192"/>
            <w:bookmarkEnd w:id="193"/>
          </w:p>
        </w:tc>
        <w:tc>
          <w:tcPr>
            <w:tcW w:w="2000" w:type="dxa"/>
            <w:tcBorders>
              <w:top w:val="nil"/>
              <w:left w:val="nil"/>
              <w:bottom w:val="single" w:sz="4" w:space="0" w:color="auto"/>
              <w:right w:val="single" w:sz="4" w:space="0" w:color="auto"/>
            </w:tcBorders>
            <w:shd w:val="clear" w:color="auto" w:fill="auto"/>
            <w:vAlign w:val="bottom"/>
            <w:hideMark/>
          </w:tcPr>
          <w:p w14:paraId="531F7F96" w14:textId="3A82F83D"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A6E79B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B40C56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05/05/2016</w:t>
            </w:r>
          </w:p>
        </w:tc>
      </w:tr>
      <w:tr w:rsidR="00B22B0B" w:rsidRPr="00B22B0B" w14:paraId="3A8DDCF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2EBE9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17</w:t>
            </w:r>
          </w:p>
        </w:tc>
        <w:tc>
          <w:tcPr>
            <w:tcW w:w="2000" w:type="dxa"/>
            <w:tcBorders>
              <w:top w:val="nil"/>
              <w:left w:val="nil"/>
              <w:bottom w:val="single" w:sz="4" w:space="0" w:color="auto"/>
              <w:right w:val="single" w:sz="4" w:space="0" w:color="auto"/>
            </w:tcBorders>
            <w:shd w:val="clear" w:color="auto" w:fill="auto"/>
            <w:vAlign w:val="bottom"/>
            <w:hideMark/>
          </w:tcPr>
          <w:p w14:paraId="44518DA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24/09/2018 20:27</w:t>
            </w:r>
          </w:p>
        </w:tc>
        <w:tc>
          <w:tcPr>
            <w:tcW w:w="2000" w:type="dxa"/>
            <w:tcBorders>
              <w:top w:val="nil"/>
              <w:left w:val="nil"/>
              <w:bottom w:val="single" w:sz="4" w:space="0" w:color="auto"/>
              <w:right w:val="single" w:sz="4" w:space="0" w:color="auto"/>
            </w:tcBorders>
            <w:shd w:val="clear" w:color="auto" w:fill="auto"/>
            <w:vAlign w:val="bottom"/>
            <w:hideMark/>
          </w:tcPr>
          <w:p w14:paraId="07B321DF" w14:textId="66C02117"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E272D5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0027D4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05/07/2016</w:t>
            </w:r>
          </w:p>
        </w:tc>
      </w:tr>
      <w:tr w:rsidR="00B22B0B" w:rsidRPr="00B22B0B" w14:paraId="1EF37A2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63FD4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18</w:t>
            </w:r>
          </w:p>
        </w:tc>
        <w:tc>
          <w:tcPr>
            <w:tcW w:w="2000" w:type="dxa"/>
            <w:tcBorders>
              <w:top w:val="nil"/>
              <w:left w:val="nil"/>
              <w:bottom w:val="single" w:sz="4" w:space="0" w:color="auto"/>
              <w:right w:val="single" w:sz="4" w:space="0" w:color="auto"/>
            </w:tcBorders>
            <w:shd w:val="clear" w:color="auto" w:fill="auto"/>
            <w:vAlign w:val="bottom"/>
            <w:hideMark/>
          </w:tcPr>
          <w:p w14:paraId="69F9449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7:08</w:t>
            </w:r>
          </w:p>
        </w:tc>
        <w:tc>
          <w:tcPr>
            <w:tcW w:w="2000" w:type="dxa"/>
            <w:tcBorders>
              <w:top w:val="nil"/>
              <w:left w:val="nil"/>
              <w:bottom w:val="single" w:sz="4" w:space="0" w:color="auto"/>
              <w:right w:val="single" w:sz="4" w:space="0" w:color="auto"/>
            </w:tcBorders>
            <w:shd w:val="clear" w:color="auto" w:fill="auto"/>
            <w:vAlign w:val="bottom"/>
            <w:hideMark/>
          </w:tcPr>
          <w:p w14:paraId="1AC8678A" w14:textId="14EC8A4C"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538CC1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EFA2F4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25/09/2015</w:t>
            </w:r>
          </w:p>
        </w:tc>
      </w:tr>
      <w:tr w:rsidR="00B22B0B" w:rsidRPr="00B22B0B" w14:paraId="0F1E89B2"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A0E93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19</w:t>
            </w:r>
          </w:p>
        </w:tc>
        <w:tc>
          <w:tcPr>
            <w:tcW w:w="2000" w:type="dxa"/>
            <w:tcBorders>
              <w:top w:val="nil"/>
              <w:left w:val="nil"/>
              <w:bottom w:val="single" w:sz="4" w:space="0" w:color="auto"/>
              <w:right w:val="single" w:sz="4" w:space="0" w:color="auto"/>
            </w:tcBorders>
            <w:shd w:val="clear" w:color="auto" w:fill="auto"/>
            <w:vAlign w:val="bottom"/>
            <w:hideMark/>
          </w:tcPr>
          <w:p w14:paraId="21203A7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9:05</w:t>
            </w:r>
          </w:p>
        </w:tc>
        <w:tc>
          <w:tcPr>
            <w:tcW w:w="2000" w:type="dxa"/>
            <w:tcBorders>
              <w:top w:val="nil"/>
              <w:left w:val="nil"/>
              <w:bottom w:val="single" w:sz="4" w:space="0" w:color="auto"/>
              <w:right w:val="single" w:sz="4" w:space="0" w:color="auto"/>
            </w:tcBorders>
            <w:shd w:val="clear" w:color="auto" w:fill="auto"/>
            <w:vAlign w:val="bottom"/>
            <w:hideMark/>
          </w:tcPr>
          <w:p w14:paraId="6C701D14" w14:textId="7284EAA2"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418826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B4F5FE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03/03/2016</w:t>
            </w:r>
          </w:p>
        </w:tc>
      </w:tr>
      <w:tr w:rsidR="00B22B0B" w:rsidRPr="00B22B0B" w14:paraId="1D56E602"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195194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lastRenderedPageBreak/>
              <w:t>20</w:t>
            </w:r>
          </w:p>
        </w:tc>
        <w:tc>
          <w:tcPr>
            <w:tcW w:w="2000" w:type="dxa"/>
            <w:tcBorders>
              <w:top w:val="nil"/>
              <w:left w:val="nil"/>
              <w:bottom w:val="single" w:sz="4" w:space="0" w:color="auto"/>
              <w:right w:val="single" w:sz="4" w:space="0" w:color="auto"/>
            </w:tcBorders>
            <w:shd w:val="clear" w:color="auto" w:fill="auto"/>
            <w:vAlign w:val="bottom"/>
            <w:hideMark/>
          </w:tcPr>
          <w:p w14:paraId="6FF87C2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10:14</w:t>
            </w:r>
          </w:p>
        </w:tc>
        <w:tc>
          <w:tcPr>
            <w:tcW w:w="2000" w:type="dxa"/>
            <w:tcBorders>
              <w:top w:val="nil"/>
              <w:left w:val="nil"/>
              <w:bottom w:val="single" w:sz="4" w:space="0" w:color="auto"/>
              <w:right w:val="single" w:sz="4" w:space="0" w:color="auto"/>
            </w:tcBorders>
            <w:shd w:val="clear" w:color="auto" w:fill="auto"/>
            <w:vAlign w:val="bottom"/>
            <w:hideMark/>
          </w:tcPr>
          <w:p w14:paraId="2AC0EF6B" w14:textId="48157042"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6AD955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C4710A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06/05/2016</w:t>
            </w:r>
          </w:p>
        </w:tc>
      </w:tr>
      <w:tr w:rsidR="00B22B0B" w:rsidRPr="00B22B0B" w14:paraId="0C1DD33A"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C2A09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21</w:t>
            </w:r>
          </w:p>
        </w:tc>
        <w:tc>
          <w:tcPr>
            <w:tcW w:w="2000" w:type="dxa"/>
            <w:tcBorders>
              <w:top w:val="nil"/>
              <w:left w:val="nil"/>
              <w:bottom w:val="single" w:sz="4" w:space="0" w:color="auto"/>
              <w:right w:val="single" w:sz="4" w:space="0" w:color="auto"/>
            </w:tcBorders>
            <w:shd w:val="clear" w:color="auto" w:fill="auto"/>
            <w:vAlign w:val="bottom"/>
            <w:hideMark/>
          </w:tcPr>
          <w:p w14:paraId="2A9672E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10:42</w:t>
            </w:r>
          </w:p>
        </w:tc>
        <w:tc>
          <w:tcPr>
            <w:tcW w:w="2000" w:type="dxa"/>
            <w:tcBorders>
              <w:top w:val="nil"/>
              <w:left w:val="nil"/>
              <w:bottom w:val="single" w:sz="4" w:space="0" w:color="auto"/>
              <w:right w:val="single" w:sz="4" w:space="0" w:color="auto"/>
            </w:tcBorders>
            <w:shd w:val="clear" w:color="auto" w:fill="auto"/>
            <w:vAlign w:val="bottom"/>
            <w:hideMark/>
          </w:tcPr>
          <w:p w14:paraId="68C1EEEA" w14:textId="0C9C9B08"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2F7644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7CF708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25/12/2016</w:t>
            </w:r>
          </w:p>
        </w:tc>
      </w:tr>
      <w:tr w:rsidR="00B22B0B" w:rsidRPr="00B22B0B" w14:paraId="4BC45FCD"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3D112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22</w:t>
            </w:r>
          </w:p>
        </w:tc>
        <w:tc>
          <w:tcPr>
            <w:tcW w:w="2000" w:type="dxa"/>
            <w:tcBorders>
              <w:top w:val="nil"/>
              <w:left w:val="nil"/>
              <w:bottom w:val="single" w:sz="4" w:space="0" w:color="auto"/>
              <w:right w:val="single" w:sz="4" w:space="0" w:color="auto"/>
            </w:tcBorders>
            <w:shd w:val="clear" w:color="auto" w:fill="auto"/>
            <w:vAlign w:val="bottom"/>
            <w:hideMark/>
          </w:tcPr>
          <w:p w14:paraId="14C861D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15:12</w:t>
            </w:r>
          </w:p>
        </w:tc>
        <w:tc>
          <w:tcPr>
            <w:tcW w:w="2000" w:type="dxa"/>
            <w:tcBorders>
              <w:top w:val="nil"/>
              <w:left w:val="nil"/>
              <w:bottom w:val="single" w:sz="4" w:space="0" w:color="auto"/>
              <w:right w:val="single" w:sz="4" w:space="0" w:color="auto"/>
            </w:tcBorders>
            <w:shd w:val="clear" w:color="auto" w:fill="auto"/>
            <w:vAlign w:val="bottom"/>
            <w:hideMark/>
          </w:tcPr>
          <w:p w14:paraId="665DFFAB" w14:textId="19F29A94"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F26346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7B5929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19/12/2016</w:t>
            </w:r>
          </w:p>
        </w:tc>
      </w:tr>
      <w:tr w:rsidR="00B22B0B" w:rsidRPr="00B22B0B" w14:paraId="72934198"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9C0BD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23</w:t>
            </w:r>
          </w:p>
        </w:tc>
        <w:tc>
          <w:tcPr>
            <w:tcW w:w="2000" w:type="dxa"/>
            <w:tcBorders>
              <w:top w:val="nil"/>
              <w:left w:val="nil"/>
              <w:bottom w:val="single" w:sz="4" w:space="0" w:color="auto"/>
              <w:right w:val="single" w:sz="4" w:space="0" w:color="auto"/>
            </w:tcBorders>
            <w:shd w:val="clear" w:color="auto" w:fill="auto"/>
            <w:vAlign w:val="bottom"/>
            <w:hideMark/>
          </w:tcPr>
          <w:p w14:paraId="4880400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15:43</w:t>
            </w:r>
          </w:p>
        </w:tc>
        <w:tc>
          <w:tcPr>
            <w:tcW w:w="2000" w:type="dxa"/>
            <w:tcBorders>
              <w:top w:val="nil"/>
              <w:left w:val="nil"/>
              <w:bottom w:val="single" w:sz="4" w:space="0" w:color="auto"/>
              <w:right w:val="single" w:sz="4" w:space="0" w:color="auto"/>
            </w:tcBorders>
            <w:shd w:val="clear" w:color="auto" w:fill="auto"/>
            <w:vAlign w:val="bottom"/>
            <w:hideMark/>
          </w:tcPr>
          <w:p w14:paraId="7B253A76" w14:textId="0A416C5E"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E40AC9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22AE4A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r>
      <w:tr w:rsidR="00B22B0B" w:rsidRPr="00B22B0B" w14:paraId="33F5DCB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485D88"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24</w:t>
            </w:r>
          </w:p>
        </w:tc>
        <w:tc>
          <w:tcPr>
            <w:tcW w:w="2000" w:type="dxa"/>
            <w:tcBorders>
              <w:top w:val="nil"/>
              <w:left w:val="nil"/>
              <w:bottom w:val="single" w:sz="4" w:space="0" w:color="auto"/>
              <w:right w:val="single" w:sz="4" w:space="0" w:color="auto"/>
            </w:tcBorders>
            <w:shd w:val="clear" w:color="auto" w:fill="auto"/>
            <w:vAlign w:val="bottom"/>
            <w:hideMark/>
          </w:tcPr>
          <w:p w14:paraId="7138E0E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25/09/2018 21:24</w:t>
            </w:r>
          </w:p>
        </w:tc>
        <w:tc>
          <w:tcPr>
            <w:tcW w:w="2000" w:type="dxa"/>
            <w:tcBorders>
              <w:top w:val="nil"/>
              <w:left w:val="nil"/>
              <w:bottom w:val="single" w:sz="4" w:space="0" w:color="auto"/>
              <w:right w:val="single" w:sz="4" w:space="0" w:color="auto"/>
            </w:tcBorders>
            <w:shd w:val="clear" w:color="auto" w:fill="auto"/>
            <w:vAlign w:val="bottom"/>
            <w:hideMark/>
          </w:tcPr>
          <w:p w14:paraId="2E17F39A" w14:textId="533E4D13"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7E9291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6DA68D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18/06/2015</w:t>
            </w:r>
          </w:p>
        </w:tc>
      </w:tr>
      <w:tr w:rsidR="00B22B0B" w:rsidRPr="00B22B0B" w14:paraId="2CE9C948"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226BF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25</w:t>
            </w:r>
          </w:p>
        </w:tc>
        <w:tc>
          <w:tcPr>
            <w:tcW w:w="2000" w:type="dxa"/>
            <w:tcBorders>
              <w:top w:val="nil"/>
              <w:left w:val="nil"/>
              <w:bottom w:val="single" w:sz="4" w:space="0" w:color="auto"/>
              <w:right w:val="single" w:sz="4" w:space="0" w:color="auto"/>
            </w:tcBorders>
            <w:shd w:val="clear" w:color="auto" w:fill="auto"/>
            <w:vAlign w:val="bottom"/>
            <w:hideMark/>
          </w:tcPr>
          <w:p w14:paraId="1594E81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27/09/2018 18:05</w:t>
            </w:r>
          </w:p>
        </w:tc>
        <w:tc>
          <w:tcPr>
            <w:tcW w:w="2000" w:type="dxa"/>
            <w:tcBorders>
              <w:top w:val="nil"/>
              <w:left w:val="nil"/>
              <w:bottom w:val="single" w:sz="4" w:space="0" w:color="auto"/>
              <w:right w:val="single" w:sz="4" w:space="0" w:color="auto"/>
            </w:tcBorders>
            <w:shd w:val="clear" w:color="auto" w:fill="auto"/>
            <w:vAlign w:val="bottom"/>
            <w:hideMark/>
          </w:tcPr>
          <w:p w14:paraId="0C991393" w14:textId="7601F86D"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790B7F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5EF004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28/10/2016</w:t>
            </w:r>
          </w:p>
        </w:tc>
      </w:tr>
      <w:tr w:rsidR="00B22B0B" w:rsidRPr="00B22B0B" w14:paraId="31DC394A"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DB98D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26</w:t>
            </w:r>
          </w:p>
        </w:tc>
        <w:tc>
          <w:tcPr>
            <w:tcW w:w="2000" w:type="dxa"/>
            <w:tcBorders>
              <w:top w:val="nil"/>
              <w:left w:val="nil"/>
              <w:bottom w:val="single" w:sz="4" w:space="0" w:color="auto"/>
              <w:right w:val="single" w:sz="4" w:space="0" w:color="auto"/>
            </w:tcBorders>
            <w:shd w:val="clear" w:color="auto" w:fill="auto"/>
            <w:vAlign w:val="bottom"/>
            <w:hideMark/>
          </w:tcPr>
          <w:p w14:paraId="46822C3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27/09/2018 21:01</w:t>
            </w:r>
          </w:p>
        </w:tc>
        <w:tc>
          <w:tcPr>
            <w:tcW w:w="2000" w:type="dxa"/>
            <w:tcBorders>
              <w:top w:val="nil"/>
              <w:left w:val="nil"/>
              <w:bottom w:val="single" w:sz="4" w:space="0" w:color="auto"/>
              <w:right w:val="single" w:sz="4" w:space="0" w:color="auto"/>
            </w:tcBorders>
            <w:shd w:val="clear" w:color="auto" w:fill="auto"/>
            <w:vAlign w:val="bottom"/>
            <w:hideMark/>
          </w:tcPr>
          <w:p w14:paraId="0AE827B6" w14:textId="2493E63F"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74814C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352282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30/12/2016</w:t>
            </w:r>
          </w:p>
        </w:tc>
      </w:tr>
      <w:tr w:rsidR="00B22B0B" w:rsidRPr="00B22B0B" w14:paraId="7E5D267C"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8E97E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27</w:t>
            </w:r>
          </w:p>
        </w:tc>
        <w:tc>
          <w:tcPr>
            <w:tcW w:w="2000" w:type="dxa"/>
            <w:tcBorders>
              <w:top w:val="nil"/>
              <w:left w:val="nil"/>
              <w:bottom w:val="single" w:sz="4" w:space="0" w:color="auto"/>
              <w:right w:val="single" w:sz="4" w:space="0" w:color="auto"/>
            </w:tcBorders>
            <w:shd w:val="clear" w:color="auto" w:fill="auto"/>
            <w:vAlign w:val="bottom"/>
            <w:hideMark/>
          </w:tcPr>
          <w:p w14:paraId="416793A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27/09/2018 21:02</w:t>
            </w:r>
          </w:p>
        </w:tc>
        <w:tc>
          <w:tcPr>
            <w:tcW w:w="2000" w:type="dxa"/>
            <w:tcBorders>
              <w:top w:val="nil"/>
              <w:left w:val="nil"/>
              <w:bottom w:val="single" w:sz="4" w:space="0" w:color="auto"/>
              <w:right w:val="single" w:sz="4" w:space="0" w:color="auto"/>
            </w:tcBorders>
            <w:shd w:val="clear" w:color="auto" w:fill="auto"/>
            <w:vAlign w:val="bottom"/>
            <w:hideMark/>
          </w:tcPr>
          <w:p w14:paraId="3D99243F" w14:textId="17965AF3"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7105AE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97C3DD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30/12/2016</w:t>
            </w:r>
          </w:p>
        </w:tc>
      </w:tr>
      <w:tr w:rsidR="00B22B0B" w:rsidRPr="00B22B0B" w14:paraId="000C5716"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69A6AE4"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28</w:t>
            </w:r>
          </w:p>
        </w:tc>
        <w:tc>
          <w:tcPr>
            <w:tcW w:w="2000" w:type="dxa"/>
            <w:tcBorders>
              <w:top w:val="nil"/>
              <w:left w:val="nil"/>
              <w:bottom w:val="single" w:sz="4" w:space="0" w:color="auto"/>
              <w:right w:val="single" w:sz="4" w:space="0" w:color="auto"/>
            </w:tcBorders>
            <w:shd w:val="clear" w:color="auto" w:fill="auto"/>
            <w:vAlign w:val="bottom"/>
            <w:hideMark/>
          </w:tcPr>
          <w:p w14:paraId="7D0392C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04/10/2018 20:20</w:t>
            </w:r>
          </w:p>
        </w:tc>
        <w:tc>
          <w:tcPr>
            <w:tcW w:w="2000" w:type="dxa"/>
            <w:tcBorders>
              <w:top w:val="nil"/>
              <w:left w:val="nil"/>
              <w:bottom w:val="single" w:sz="4" w:space="0" w:color="auto"/>
              <w:right w:val="single" w:sz="4" w:space="0" w:color="auto"/>
            </w:tcBorders>
            <w:shd w:val="clear" w:color="auto" w:fill="auto"/>
            <w:vAlign w:val="bottom"/>
            <w:hideMark/>
          </w:tcPr>
          <w:p w14:paraId="0D23CAD8" w14:textId="0D7B60AB"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1298A6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1B035C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22/12/2016</w:t>
            </w:r>
          </w:p>
        </w:tc>
      </w:tr>
      <w:tr w:rsidR="00B22B0B" w:rsidRPr="00B22B0B" w14:paraId="587D8026"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758C2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29</w:t>
            </w:r>
          </w:p>
        </w:tc>
        <w:tc>
          <w:tcPr>
            <w:tcW w:w="2000" w:type="dxa"/>
            <w:tcBorders>
              <w:top w:val="nil"/>
              <w:left w:val="nil"/>
              <w:bottom w:val="single" w:sz="4" w:space="0" w:color="auto"/>
              <w:right w:val="single" w:sz="4" w:space="0" w:color="auto"/>
            </w:tcBorders>
            <w:shd w:val="clear" w:color="auto" w:fill="auto"/>
            <w:vAlign w:val="bottom"/>
            <w:hideMark/>
          </w:tcPr>
          <w:p w14:paraId="5C8EB7F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08/10/2018 12:09</w:t>
            </w:r>
          </w:p>
        </w:tc>
        <w:tc>
          <w:tcPr>
            <w:tcW w:w="2000" w:type="dxa"/>
            <w:tcBorders>
              <w:top w:val="nil"/>
              <w:left w:val="nil"/>
              <w:bottom w:val="single" w:sz="4" w:space="0" w:color="auto"/>
              <w:right w:val="single" w:sz="4" w:space="0" w:color="auto"/>
            </w:tcBorders>
            <w:shd w:val="clear" w:color="auto" w:fill="auto"/>
            <w:vAlign w:val="bottom"/>
            <w:hideMark/>
          </w:tcPr>
          <w:p w14:paraId="6A3479AF" w14:textId="53BFADE2"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A2D318C" w14:textId="33C07034"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2D2B52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24/12/2016</w:t>
            </w:r>
          </w:p>
        </w:tc>
      </w:tr>
      <w:tr w:rsidR="00B22B0B" w:rsidRPr="00B22B0B" w14:paraId="40A0EE2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AA14D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30</w:t>
            </w:r>
          </w:p>
        </w:tc>
        <w:tc>
          <w:tcPr>
            <w:tcW w:w="2000" w:type="dxa"/>
            <w:tcBorders>
              <w:top w:val="nil"/>
              <w:left w:val="nil"/>
              <w:bottom w:val="single" w:sz="4" w:space="0" w:color="auto"/>
              <w:right w:val="single" w:sz="4" w:space="0" w:color="auto"/>
            </w:tcBorders>
            <w:shd w:val="clear" w:color="auto" w:fill="auto"/>
            <w:vAlign w:val="bottom"/>
            <w:hideMark/>
          </w:tcPr>
          <w:p w14:paraId="54EF1AB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13:39</w:t>
            </w:r>
          </w:p>
        </w:tc>
        <w:tc>
          <w:tcPr>
            <w:tcW w:w="2000" w:type="dxa"/>
            <w:tcBorders>
              <w:top w:val="nil"/>
              <w:left w:val="nil"/>
              <w:bottom w:val="single" w:sz="4" w:space="0" w:color="auto"/>
              <w:right w:val="single" w:sz="4" w:space="0" w:color="auto"/>
            </w:tcBorders>
            <w:shd w:val="clear" w:color="auto" w:fill="auto"/>
            <w:vAlign w:val="bottom"/>
            <w:hideMark/>
          </w:tcPr>
          <w:p w14:paraId="73E062F9" w14:textId="15112CAE"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241E6C4" w14:textId="652CE44C"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53EADD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15/06/2015</w:t>
            </w:r>
          </w:p>
        </w:tc>
      </w:tr>
      <w:tr w:rsidR="00B22B0B" w:rsidRPr="00B22B0B" w14:paraId="315E7CA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DC0F3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31</w:t>
            </w:r>
          </w:p>
        </w:tc>
        <w:tc>
          <w:tcPr>
            <w:tcW w:w="2000" w:type="dxa"/>
            <w:tcBorders>
              <w:top w:val="nil"/>
              <w:left w:val="nil"/>
              <w:bottom w:val="single" w:sz="4" w:space="0" w:color="auto"/>
              <w:right w:val="single" w:sz="4" w:space="0" w:color="auto"/>
            </w:tcBorders>
            <w:shd w:val="clear" w:color="auto" w:fill="auto"/>
            <w:vAlign w:val="bottom"/>
            <w:hideMark/>
          </w:tcPr>
          <w:p w14:paraId="2D41EAF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13:50</w:t>
            </w:r>
          </w:p>
        </w:tc>
        <w:tc>
          <w:tcPr>
            <w:tcW w:w="2000" w:type="dxa"/>
            <w:tcBorders>
              <w:top w:val="nil"/>
              <w:left w:val="nil"/>
              <w:bottom w:val="single" w:sz="4" w:space="0" w:color="auto"/>
              <w:right w:val="single" w:sz="4" w:space="0" w:color="auto"/>
            </w:tcBorders>
            <w:shd w:val="clear" w:color="auto" w:fill="auto"/>
            <w:vAlign w:val="bottom"/>
            <w:hideMark/>
          </w:tcPr>
          <w:p w14:paraId="54E08C34" w14:textId="30F5D9E1"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56F8BBE" w14:textId="26B30A1A"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350E49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20/01/2015</w:t>
            </w:r>
          </w:p>
        </w:tc>
      </w:tr>
      <w:tr w:rsidR="00B22B0B" w:rsidRPr="00B22B0B" w14:paraId="7F69E03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DFE51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32</w:t>
            </w:r>
          </w:p>
        </w:tc>
        <w:tc>
          <w:tcPr>
            <w:tcW w:w="2000" w:type="dxa"/>
            <w:tcBorders>
              <w:top w:val="nil"/>
              <w:left w:val="nil"/>
              <w:bottom w:val="single" w:sz="4" w:space="0" w:color="auto"/>
              <w:right w:val="single" w:sz="4" w:space="0" w:color="auto"/>
            </w:tcBorders>
            <w:shd w:val="clear" w:color="auto" w:fill="auto"/>
            <w:vAlign w:val="bottom"/>
            <w:hideMark/>
          </w:tcPr>
          <w:p w14:paraId="78634F9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17:33</w:t>
            </w:r>
          </w:p>
        </w:tc>
        <w:tc>
          <w:tcPr>
            <w:tcW w:w="2000" w:type="dxa"/>
            <w:tcBorders>
              <w:top w:val="nil"/>
              <w:left w:val="nil"/>
              <w:bottom w:val="single" w:sz="4" w:space="0" w:color="auto"/>
              <w:right w:val="single" w:sz="4" w:space="0" w:color="auto"/>
            </w:tcBorders>
            <w:shd w:val="clear" w:color="auto" w:fill="auto"/>
            <w:vAlign w:val="bottom"/>
            <w:hideMark/>
          </w:tcPr>
          <w:p w14:paraId="14F1E160" w14:textId="71A41EA1"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E5FE14A" w14:textId="02006A78"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F529D5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12/10/2015</w:t>
            </w:r>
          </w:p>
        </w:tc>
      </w:tr>
      <w:tr w:rsidR="00B22B0B" w:rsidRPr="00B22B0B" w14:paraId="03B02509"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BCAF213"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33</w:t>
            </w:r>
          </w:p>
        </w:tc>
        <w:tc>
          <w:tcPr>
            <w:tcW w:w="2000" w:type="dxa"/>
            <w:tcBorders>
              <w:top w:val="nil"/>
              <w:left w:val="nil"/>
              <w:bottom w:val="single" w:sz="4" w:space="0" w:color="auto"/>
              <w:right w:val="single" w:sz="4" w:space="0" w:color="auto"/>
            </w:tcBorders>
            <w:shd w:val="clear" w:color="auto" w:fill="auto"/>
            <w:vAlign w:val="bottom"/>
            <w:hideMark/>
          </w:tcPr>
          <w:p w14:paraId="53B58BF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18:36</w:t>
            </w:r>
          </w:p>
        </w:tc>
        <w:tc>
          <w:tcPr>
            <w:tcW w:w="2000" w:type="dxa"/>
            <w:tcBorders>
              <w:top w:val="nil"/>
              <w:left w:val="nil"/>
              <w:bottom w:val="single" w:sz="4" w:space="0" w:color="auto"/>
              <w:right w:val="single" w:sz="4" w:space="0" w:color="auto"/>
            </w:tcBorders>
            <w:shd w:val="clear" w:color="auto" w:fill="auto"/>
            <w:vAlign w:val="bottom"/>
            <w:hideMark/>
          </w:tcPr>
          <w:p w14:paraId="76C713A9" w14:textId="67B136EA"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E4A3C8B" w14:textId="15BEF2A0"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1018DF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15/12/2016</w:t>
            </w:r>
          </w:p>
        </w:tc>
      </w:tr>
      <w:tr w:rsidR="00B22B0B" w:rsidRPr="00B22B0B" w14:paraId="76DABA5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8977C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34</w:t>
            </w:r>
          </w:p>
        </w:tc>
        <w:tc>
          <w:tcPr>
            <w:tcW w:w="2000" w:type="dxa"/>
            <w:tcBorders>
              <w:top w:val="nil"/>
              <w:left w:val="nil"/>
              <w:bottom w:val="single" w:sz="4" w:space="0" w:color="auto"/>
              <w:right w:val="single" w:sz="4" w:space="0" w:color="auto"/>
            </w:tcBorders>
            <w:shd w:val="clear" w:color="auto" w:fill="auto"/>
            <w:vAlign w:val="bottom"/>
            <w:hideMark/>
          </w:tcPr>
          <w:p w14:paraId="0FC3E46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20:13</w:t>
            </w:r>
          </w:p>
        </w:tc>
        <w:tc>
          <w:tcPr>
            <w:tcW w:w="2000" w:type="dxa"/>
            <w:tcBorders>
              <w:top w:val="nil"/>
              <w:left w:val="nil"/>
              <w:bottom w:val="single" w:sz="4" w:space="0" w:color="auto"/>
              <w:right w:val="single" w:sz="4" w:space="0" w:color="auto"/>
            </w:tcBorders>
            <w:shd w:val="clear" w:color="auto" w:fill="auto"/>
            <w:vAlign w:val="bottom"/>
            <w:hideMark/>
          </w:tcPr>
          <w:p w14:paraId="691E3395" w14:textId="266BD4BB"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6ADD81C" w14:textId="7DB9CC25"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648831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18/12/2016</w:t>
            </w:r>
          </w:p>
        </w:tc>
      </w:tr>
      <w:tr w:rsidR="00B22B0B" w:rsidRPr="00B22B0B" w14:paraId="0D078AD1"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2A738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35</w:t>
            </w:r>
          </w:p>
        </w:tc>
        <w:tc>
          <w:tcPr>
            <w:tcW w:w="2000" w:type="dxa"/>
            <w:tcBorders>
              <w:top w:val="nil"/>
              <w:left w:val="nil"/>
              <w:bottom w:val="single" w:sz="4" w:space="0" w:color="auto"/>
              <w:right w:val="single" w:sz="4" w:space="0" w:color="auto"/>
            </w:tcBorders>
            <w:shd w:val="clear" w:color="auto" w:fill="auto"/>
            <w:vAlign w:val="bottom"/>
            <w:hideMark/>
          </w:tcPr>
          <w:p w14:paraId="379F654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14/10/2018 22:05</w:t>
            </w:r>
          </w:p>
        </w:tc>
        <w:tc>
          <w:tcPr>
            <w:tcW w:w="2000" w:type="dxa"/>
            <w:tcBorders>
              <w:top w:val="nil"/>
              <w:left w:val="nil"/>
              <w:bottom w:val="single" w:sz="4" w:space="0" w:color="auto"/>
              <w:right w:val="single" w:sz="4" w:space="0" w:color="auto"/>
            </w:tcBorders>
            <w:shd w:val="clear" w:color="auto" w:fill="auto"/>
            <w:vAlign w:val="bottom"/>
            <w:hideMark/>
          </w:tcPr>
          <w:p w14:paraId="78FE1196" w14:textId="15CCE2CE"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5F5A6CC" w14:textId="4030A3BB"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C0CAAF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27/12/2016</w:t>
            </w:r>
          </w:p>
        </w:tc>
      </w:tr>
      <w:tr w:rsidR="00B22B0B" w:rsidRPr="00B22B0B" w14:paraId="4C0378F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6539A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36</w:t>
            </w:r>
          </w:p>
        </w:tc>
        <w:tc>
          <w:tcPr>
            <w:tcW w:w="2000" w:type="dxa"/>
            <w:tcBorders>
              <w:top w:val="nil"/>
              <w:left w:val="nil"/>
              <w:bottom w:val="single" w:sz="4" w:space="0" w:color="auto"/>
              <w:right w:val="single" w:sz="4" w:space="0" w:color="auto"/>
            </w:tcBorders>
            <w:shd w:val="clear" w:color="auto" w:fill="auto"/>
            <w:vAlign w:val="bottom"/>
            <w:hideMark/>
          </w:tcPr>
          <w:p w14:paraId="4762CC8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43388,30249</w:t>
            </w:r>
          </w:p>
        </w:tc>
        <w:tc>
          <w:tcPr>
            <w:tcW w:w="2000" w:type="dxa"/>
            <w:tcBorders>
              <w:top w:val="nil"/>
              <w:left w:val="nil"/>
              <w:bottom w:val="single" w:sz="4" w:space="0" w:color="auto"/>
              <w:right w:val="single" w:sz="4" w:space="0" w:color="auto"/>
            </w:tcBorders>
            <w:shd w:val="clear" w:color="auto" w:fill="auto"/>
            <w:vAlign w:val="bottom"/>
            <w:hideMark/>
          </w:tcPr>
          <w:p w14:paraId="344D7538" w14:textId="42200389" w:rsidR="00B22B0B" w:rsidRPr="00B22B0B" w:rsidRDefault="00D40C8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A96A9D5" w14:textId="7B0DEEAE"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0FE049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15/06/2015</w:t>
            </w:r>
          </w:p>
        </w:tc>
      </w:tr>
    </w:tbl>
    <w:p w14:paraId="0CC8267E" w14:textId="1BA18FAF" w:rsidR="000A6CE9" w:rsidRDefault="000A6CE9" w:rsidP="000A6CE9">
      <w:pPr>
        <w:rPr>
          <w:lang w:val="pt-PT"/>
        </w:rPr>
      </w:pPr>
    </w:p>
    <w:tbl>
      <w:tblPr>
        <w:tblW w:w="8520" w:type="dxa"/>
        <w:tblCellMar>
          <w:left w:w="70" w:type="dxa"/>
          <w:right w:w="70" w:type="dxa"/>
        </w:tblCellMar>
        <w:tblLook w:val="04A0" w:firstRow="1" w:lastRow="0" w:firstColumn="1" w:lastColumn="0" w:noHBand="0" w:noVBand="1"/>
      </w:tblPr>
      <w:tblGrid>
        <w:gridCol w:w="541"/>
        <w:gridCol w:w="1996"/>
        <w:gridCol w:w="1996"/>
        <w:gridCol w:w="1993"/>
        <w:gridCol w:w="1994"/>
      </w:tblGrid>
      <w:tr w:rsidR="00B22B0B" w:rsidRPr="00B22B0B" w14:paraId="5CE8AAB2" w14:textId="77777777" w:rsidTr="00B22B0B">
        <w:trPr>
          <w:trHeight w:val="23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2C594" w14:textId="77777777" w:rsidR="00B22B0B" w:rsidRPr="00B22B0B" w:rsidRDefault="00B22B0B" w:rsidP="00B22B0B">
            <w:pPr>
              <w:spacing w:line="240" w:lineRule="auto"/>
              <w:ind w:firstLine="0"/>
              <w:rPr>
                <w:rFonts w:ascii="Calibri" w:eastAsia="Times New Roman" w:hAnsi="Calibri" w:cs="Calibri"/>
                <w:b/>
                <w:bCs/>
                <w:color w:val="000000"/>
                <w:sz w:val="22"/>
                <w:szCs w:val="22"/>
                <w:lang w:val="es-EC" w:eastAsia="es-EC"/>
              </w:rPr>
            </w:pPr>
            <w:r w:rsidRPr="00B22B0B">
              <w:rPr>
                <w:rFonts w:ascii="Calibri" w:eastAsia="Times New Roman" w:hAnsi="Calibri" w:cs="Calibri"/>
                <w:b/>
                <w:bCs/>
                <w:color w:val="000000"/>
                <w:sz w:val="22"/>
                <w:szCs w:val="22"/>
                <w:lang w:val="es-EC" w:eastAsia="es-EC"/>
              </w:rPr>
              <w:t>Nro.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32D281C1" w14:textId="21E1B94C"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4.- ¿En qué fecha obtuvo la c</w:t>
            </w:r>
            <w:r w:rsidR="002D661D">
              <w:rPr>
                <w:rFonts w:ascii="Arial" w:eastAsia="Times New Roman" w:hAnsi="Arial" w:cs="Arial"/>
                <w:b/>
                <w:bCs/>
                <w:color w:val="000000"/>
                <w:sz w:val="20"/>
                <w:szCs w:val="20"/>
                <w:lang w:val="es-EC" w:eastAsia="es-EC"/>
              </w:rPr>
              <w:t>iudadanía</w:t>
            </w:r>
            <w:r w:rsidRPr="00B22B0B">
              <w:rPr>
                <w:rFonts w:ascii="Arial" w:eastAsia="Times New Roman" w:hAnsi="Arial" w:cs="Arial"/>
                <w:b/>
                <w:bCs/>
                <w:color w:val="000000"/>
                <w:sz w:val="20"/>
                <w:szCs w:val="20"/>
                <w:lang w:val="es-EC" w:eastAsia="es-EC"/>
              </w:rPr>
              <w:t xml:space="preserve"> ecuatoriana por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0C88B6D" w14:textId="4EAA86E9"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5.- ¿Qué visa le permitió acceder a la c</w:t>
            </w:r>
            <w:r w:rsidR="002D661D">
              <w:rPr>
                <w:rFonts w:ascii="Arial" w:eastAsia="Times New Roman" w:hAnsi="Arial" w:cs="Arial"/>
                <w:b/>
                <w:bCs/>
                <w:color w:val="000000"/>
                <w:sz w:val="20"/>
                <w:szCs w:val="20"/>
                <w:lang w:val="es-EC" w:eastAsia="es-EC"/>
              </w:rPr>
              <w:t>iudadanía</w:t>
            </w:r>
            <w:r w:rsidRPr="00B22B0B">
              <w:rPr>
                <w:rFonts w:ascii="Arial" w:eastAsia="Times New Roman" w:hAnsi="Arial" w:cs="Arial"/>
                <w:b/>
                <w:bCs/>
                <w:color w:val="000000"/>
                <w:sz w:val="20"/>
                <w:szCs w:val="20"/>
                <w:lang w:val="es-EC" w:eastAsia="es-EC"/>
              </w:rPr>
              <w:t xml:space="preserve"> ecuatoriana por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3899A4EC" w14:textId="2AC59148"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6.</w:t>
            </w:r>
            <w:r w:rsidR="007447CF" w:rsidRPr="00B22B0B">
              <w:rPr>
                <w:rFonts w:ascii="Arial" w:eastAsia="Times New Roman" w:hAnsi="Arial" w:cs="Arial"/>
                <w:b/>
                <w:bCs/>
                <w:color w:val="000000"/>
                <w:sz w:val="20"/>
                <w:szCs w:val="20"/>
                <w:lang w:val="es-EC" w:eastAsia="es-EC"/>
              </w:rPr>
              <w:t>- ¿</w:t>
            </w:r>
            <w:r w:rsidRPr="00B22B0B">
              <w:rPr>
                <w:rFonts w:ascii="Arial" w:eastAsia="Times New Roman" w:hAnsi="Arial" w:cs="Arial"/>
                <w:b/>
                <w:bCs/>
                <w:color w:val="000000"/>
                <w:sz w:val="20"/>
                <w:szCs w:val="20"/>
                <w:lang w:val="es-EC" w:eastAsia="es-EC"/>
              </w:rPr>
              <w:t>Cuál es su nacionalidad de origen?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958C0C8" w14:textId="144CDA2D"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7.</w:t>
            </w:r>
            <w:r w:rsidR="007447CF" w:rsidRPr="00B22B0B">
              <w:rPr>
                <w:rFonts w:ascii="Arial" w:eastAsia="Times New Roman" w:hAnsi="Arial" w:cs="Arial"/>
                <w:b/>
                <w:bCs/>
                <w:color w:val="000000"/>
                <w:sz w:val="20"/>
                <w:szCs w:val="20"/>
                <w:lang w:val="es-EC" w:eastAsia="es-EC"/>
              </w:rPr>
              <w:t>- ¿</w:t>
            </w:r>
            <w:r w:rsidRPr="00B22B0B">
              <w:rPr>
                <w:rFonts w:ascii="Arial" w:eastAsia="Times New Roman" w:hAnsi="Arial" w:cs="Arial"/>
                <w:b/>
                <w:bCs/>
                <w:color w:val="000000"/>
                <w:sz w:val="20"/>
                <w:szCs w:val="20"/>
                <w:lang w:val="es-EC" w:eastAsia="es-EC"/>
              </w:rPr>
              <w:t>Cumplir con los requisitos para naturalizarse como ecuatoriano le fue fácil?</w:t>
            </w:r>
          </w:p>
        </w:tc>
      </w:tr>
      <w:tr w:rsidR="00B22B0B" w:rsidRPr="00B22B0B" w14:paraId="61867E59"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4E95A2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w:t>
            </w:r>
          </w:p>
        </w:tc>
        <w:tc>
          <w:tcPr>
            <w:tcW w:w="2000" w:type="dxa"/>
            <w:tcBorders>
              <w:top w:val="nil"/>
              <w:left w:val="nil"/>
              <w:bottom w:val="single" w:sz="4" w:space="0" w:color="auto"/>
              <w:right w:val="single" w:sz="4" w:space="0" w:color="auto"/>
            </w:tcBorders>
            <w:shd w:val="clear" w:color="auto" w:fill="auto"/>
            <w:vAlign w:val="bottom"/>
            <w:hideMark/>
          </w:tcPr>
          <w:p w14:paraId="6735B00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18/12/2017</w:t>
            </w:r>
          </w:p>
        </w:tc>
        <w:tc>
          <w:tcPr>
            <w:tcW w:w="2000" w:type="dxa"/>
            <w:tcBorders>
              <w:top w:val="nil"/>
              <w:left w:val="nil"/>
              <w:bottom w:val="single" w:sz="4" w:space="0" w:color="auto"/>
              <w:right w:val="single" w:sz="4" w:space="0" w:color="auto"/>
            </w:tcBorders>
            <w:shd w:val="clear" w:color="auto" w:fill="auto"/>
            <w:vAlign w:val="bottom"/>
            <w:hideMark/>
          </w:tcPr>
          <w:p w14:paraId="11AE555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680D5DF8" w14:textId="1D2CEE61"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63DAF218" w14:textId="0C2DD941"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3CFFC7D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AA114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w:t>
            </w:r>
          </w:p>
        </w:tc>
        <w:tc>
          <w:tcPr>
            <w:tcW w:w="2000" w:type="dxa"/>
            <w:tcBorders>
              <w:top w:val="nil"/>
              <w:left w:val="nil"/>
              <w:bottom w:val="single" w:sz="4" w:space="0" w:color="auto"/>
              <w:right w:val="single" w:sz="4" w:space="0" w:color="auto"/>
            </w:tcBorders>
            <w:shd w:val="clear" w:color="auto" w:fill="auto"/>
            <w:vAlign w:val="bottom"/>
            <w:hideMark/>
          </w:tcPr>
          <w:p w14:paraId="3A6658D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04/12/2017</w:t>
            </w:r>
          </w:p>
        </w:tc>
        <w:tc>
          <w:tcPr>
            <w:tcW w:w="2000" w:type="dxa"/>
            <w:tcBorders>
              <w:top w:val="nil"/>
              <w:left w:val="nil"/>
              <w:bottom w:val="single" w:sz="4" w:space="0" w:color="auto"/>
              <w:right w:val="single" w:sz="4" w:space="0" w:color="auto"/>
            </w:tcBorders>
            <w:shd w:val="clear" w:color="auto" w:fill="auto"/>
            <w:vAlign w:val="bottom"/>
            <w:hideMark/>
          </w:tcPr>
          <w:p w14:paraId="036B0DD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3CFED3DD" w14:textId="2C99A1C8"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17128833" w14:textId="1ABFC897"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74D5688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A38A7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w:t>
            </w:r>
          </w:p>
        </w:tc>
        <w:tc>
          <w:tcPr>
            <w:tcW w:w="2000" w:type="dxa"/>
            <w:tcBorders>
              <w:top w:val="nil"/>
              <w:left w:val="nil"/>
              <w:bottom w:val="single" w:sz="4" w:space="0" w:color="auto"/>
              <w:right w:val="single" w:sz="4" w:space="0" w:color="auto"/>
            </w:tcBorders>
            <w:shd w:val="clear" w:color="auto" w:fill="auto"/>
            <w:vAlign w:val="bottom"/>
            <w:hideMark/>
          </w:tcPr>
          <w:p w14:paraId="0C03792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13/10/2017</w:t>
            </w:r>
          </w:p>
        </w:tc>
        <w:tc>
          <w:tcPr>
            <w:tcW w:w="2000" w:type="dxa"/>
            <w:tcBorders>
              <w:top w:val="nil"/>
              <w:left w:val="nil"/>
              <w:bottom w:val="single" w:sz="4" w:space="0" w:color="auto"/>
              <w:right w:val="single" w:sz="4" w:space="0" w:color="auto"/>
            </w:tcBorders>
            <w:shd w:val="clear" w:color="auto" w:fill="auto"/>
            <w:vAlign w:val="bottom"/>
            <w:hideMark/>
          </w:tcPr>
          <w:p w14:paraId="7C4CA8E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23F8CC43" w14:textId="6AAAAAD5"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1AC0E31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r>
      <w:tr w:rsidR="00B22B0B" w:rsidRPr="00B22B0B" w14:paraId="52B50441"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19296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4</w:t>
            </w:r>
          </w:p>
        </w:tc>
        <w:tc>
          <w:tcPr>
            <w:tcW w:w="2000" w:type="dxa"/>
            <w:tcBorders>
              <w:top w:val="nil"/>
              <w:left w:val="nil"/>
              <w:bottom w:val="single" w:sz="4" w:space="0" w:color="auto"/>
              <w:right w:val="single" w:sz="4" w:space="0" w:color="auto"/>
            </w:tcBorders>
            <w:shd w:val="clear" w:color="auto" w:fill="auto"/>
            <w:vAlign w:val="bottom"/>
            <w:hideMark/>
          </w:tcPr>
          <w:p w14:paraId="72569DE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22/11/2017</w:t>
            </w:r>
          </w:p>
        </w:tc>
        <w:tc>
          <w:tcPr>
            <w:tcW w:w="2000" w:type="dxa"/>
            <w:tcBorders>
              <w:top w:val="nil"/>
              <w:left w:val="nil"/>
              <w:bottom w:val="single" w:sz="4" w:space="0" w:color="auto"/>
              <w:right w:val="single" w:sz="4" w:space="0" w:color="auto"/>
            </w:tcBorders>
            <w:shd w:val="clear" w:color="auto" w:fill="auto"/>
            <w:vAlign w:val="bottom"/>
            <w:hideMark/>
          </w:tcPr>
          <w:p w14:paraId="7FF46AF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5EB7E9C8" w14:textId="5D24E802"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Canadiense</w:t>
            </w:r>
          </w:p>
        </w:tc>
        <w:tc>
          <w:tcPr>
            <w:tcW w:w="2000" w:type="dxa"/>
            <w:tcBorders>
              <w:top w:val="nil"/>
              <w:left w:val="nil"/>
              <w:bottom w:val="single" w:sz="4" w:space="0" w:color="auto"/>
              <w:right w:val="single" w:sz="4" w:space="0" w:color="auto"/>
            </w:tcBorders>
            <w:shd w:val="clear" w:color="auto" w:fill="auto"/>
            <w:vAlign w:val="bottom"/>
            <w:hideMark/>
          </w:tcPr>
          <w:p w14:paraId="50908116" w14:textId="774A810C"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90661B9"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71149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5</w:t>
            </w:r>
          </w:p>
        </w:tc>
        <w:tc>
          <w:tcPr>
            <w:tcW w:w="2000" w:type="dxa"/>
            <w:tcBorders>
              <w:top w:val="nil"/>
              <w:left w:val="nil"/>
              <w:bottom w:val="single" w:sz="4" w:space="0" w:color="auto"/>
              <w:right w:val="single" w:sz="4" w:space="0" w:color="auto"/>
            </w:tcBorders>
            <w:shd w:val="clear" w:color="auto" w:fill="auto"/>
            <w:vAlign w:val="bottom"/>
            <w:hideMark/>
          </w:tcPr>
          <w:p w14:paraId="5E2FE30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05/12/2017</w:t>
            </w:r>
          </w:p>
        </w:tc>
        <w:tc>
          <w:tcPr>
            <w:tcW w:w="2000" w:type="dxa"/>
            <w:tcBorders>
              <w:top w:val="nil"/>
              <w:left w:val="nil"/>
              <w:bottom w:val="single" w:sz="4" w:space="0" w:color="auto"/>
              <w:right w:val="single" w:sz="4" w:space="0" w:color="auto"/>
            </w:tcBorders>
            <w:shd w:val="clear" w:color="auto" w:fill="auto"/>
            <w:vAlign w:val="bottom"/>
            <w:hideMark/>
          </w:tcPr>
          <w:p w14:paraId="6E25A59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354F4D9B" w14:textId="560A9099"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3E60F792" w14:textId="78E4679C"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258316A"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DFCD3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6</w:t>
            </w:r>
          </w:p>
        </w:tc>
        <w:tc>
          <w:tcPr>
            <w:tcW w:w="2000" w:type="dxa"/>
            <w:tcBorders>
              <w:top w:val="nil"/>
              <w:left w:val="nil"/>
              <w:bottom w:val="single" w:sz="4" w:space="0" w:color="auto"/>
              <w:right w:val="single" w:sz="4" w:space="0" w:color="auto"/>
            </w:tcBorders>
            <w:shd w:val="clear" w:color="auto" w:fill="auto"/>
            <w:vAlign w:val="bottom"/>
            <w:hideMark/>
          </w:tcPr>
          <w:p w14:paraId="48CFF2F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6CA80A7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05A5C422" w14:textId="391ADC34"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362049F" w14:textId="78767899"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40DD909E"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6C675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7</w:t>
            </w:r>
          </w:p>
        </w:tc>
        <w:tc>
          <w:tcPr>
            <w:tcW w:w="2000" w:type="dxa"/>
            <w:tcBorders>
              <w:top w:val="nil"/>
              <w:left w:val="nil"/>
              <w:bottom w:val="single" w:sz="4" w:space="0" w:color="auto"/>
              <w:right w:val="single" w:sz="4" w:space="0" w:color="auto"/>
            </w:tcBorders>
            <w:shd w:val="clear" w:color="auto" w:fill="auto"/>
            <w:vAlign w:val="bottom"/>
            <w:hideMark/>
          </w:tcPr>
          <w:p w14:paraId="55C4E7B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7DFA4E6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069E3649" w14:textId="6C0DF97A"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7E954DFB" w14:textId="2FDA0327"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1CA4E1D6"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01CFB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lastRenderedPageBreak/>
              <w:t>8</w:t>
            </w:r>
          </w:p>
        </w:tc>
        <w:tc>
          <w:tcPr>
            <w:tcW w:w="2000" w:type="dxa"/>
            <w:tcBorders>
              <w:top w:val="nil"/>
              <w:left w:val="nil"/>
              <w:bottom w:val="single" w:sz="4" w:space="0" w:color="auto"/>
              <w:right w:val="single" w:sz="4" w:space="0" w:color="auto"/>
            </w:tcBorders>
            <w:shd w:val="clear" w:color="auto" w:fill="auto"/>
            <w:vAlign w:val="bottom"/>
            <w:hideMark/>
          </w:tcPr>
          <w:p w14:paraId="538B9DC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13/10/2017</w:t>
            </w:r>
          </w:p>
        </w:tc>
        <w:tc>
          <w:tcPr>
            <w:tcW w:w="2000" w:type="dxa"/>
            <w:tcBorders>
              <w:top w:val="nil"/>
              <w:left w:val="nil"/>
              <w:bottom w:val="single" w:sz="4" w:space="0" w:color="auto"/>
              <w:right w:val="single" w:sz="4" w:space="0" w:color="auto"/>
            </w:tcBorders>
            <w:shd w:val="clear" w:color="auto" w:fill="auto"/>
            <w:vAlign w:val="bottom"/>
            <w:hideMark/>
          </w:tcPr>
          <w:p w14:paraId="2E3037B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0AD5C385" w14:textId="4CE07F2D"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5BA7199" w14:textId="43BB6201"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6021E270"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788DC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9</w:t>
            </w:r>
          </w:p>
        </w:tc>
        <w:tc>
          <w:tcPr>
            <w:tcW w:w="2000" w:type="dxa"/>
            <w:tcBorders>
              <w:top w:val="nil"/>
              <w:left w:val="nil"/>
              <w:bottom w:val="single" w:sz="4" w:space="0" w:color="auto"/>
              <w:right w:val="single" w:sz="4" w:space="0" w:color="auto"/>
            </w:tcBorders>
            <w:shd w:val="clear" w:color="auto" w:fill="auto"/>
            <w:vAlign w:val="bottom"/>
            <w:hideMark/>
          </w:tcPr>
          <w:p w14:paraId="37E31C1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11/11/2016</w:t>
            </w:r>
          </w:p>
        </w:tc>
        <w:tc>
          <w:tcPr>
            <w:tcW w:w="2000" w:type="dxa"/>
            <w:tcBorders>
              <w:top w:val="nil"/>
              <w:left w:val="nil"/>
              <w:bottom w:val="single" w:sz="4" w:space="0" w:color="auto"/>
              <w:right w:val="single" w:sz="4" w:space="0" w:color="auto"/>
            </w:tcBorders>
            <w:shd w:val="clear" w:color="auto" w:fill="auto"/>
            <w:vAlign w:val="bottom"/>
            <w:hideMark/>
          </w:tcPr>
          <w:p w14:paraId="1EB9D60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refugio</w:t>
            </w:r>
          </w:p>
        </w:tc>
        <w:tc>
          <w:tcPr>
            <w:tcW w:w="2000" w:type="dxa"/>
            <w:tcBorders>
              <w:top w:val="nil"/>
              <w:left w:val="nil"/>
              <w:bottom w:val="single" w:sz="4" w:space="0" w:color="auto"/>
              <w:right w:val="single" w:sz="4" w:space="0" w:color="auto"/>
            </w:tcBorders>
            <w:shd w:val="clear" w:color="auto" w:fill="auto"/>
            <w:vAlign w:val="bottom"/>
            <w:hideMark/>
          </w:tcPr>
          <w:p w14:paraId="5A53C5EB" w14:textId="484BC7B2"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Colombiana</w:t>
            </w:r>
          </w:p>
        </w:tc>
        <w:tc>
          <w:tcPr>
            <w:tcW w:w="2000" w:type="dxa"/>
            <w:tcBorders>
              <w:top w:val="nil"/>
              <w:left w:val="nil"/>
              <w:bottom w:val="single" w:sz="4" w:space="0" w:color="auto"/>
              <w:right w:val="single" w:sz="4" w:space="0" w:color="auto"/>
            </w:tcBorders>
            <w:shd w:val="clear" w:color="auto" w:fill="auto"/>
            <w:vAlign w:val="bottom"/>
            <w:hideMark/>
          </w:tcPr>
          <w:p w14:paraId="5ADCB53E" w14:textId="5B128DD5"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0CEC223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F8D78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10</w:t>
            </w:r>
          </w:p>
        </w:tc>
        <w:tc>
          <w:tcPr>
            <w:tcW w:w="2000" w:type="dxa"/>
            <w:tcBorders>
              <w:top w:val="nil"/>
              <w:left w:val="nil"/>
              <w:bottom w:val="single" w:sz="4" w:space="0" w:color="auto"/>
              <w:right w:val="single" w:sz="4" w:space="0" w:color="auto"/>
            </w:tcBorders>
            <w:shd w:val="clear" w:color="auto" w:fill="auto"/>
            <w:vAlign w:val="bottom"/>
            <w:hideMark/>
          </w:tcPr>
          <w:p w14:paraId="7B702A2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15/06/2017</w:t>
            </w:r>
          </w:p>
        </w:tc>
        <w:tc>
          <w:tcPr>
            <w:tcW w:w="2000" w:type="dxa"/>
            <w:tcBorders>
              <w:top w:val="nil"/>
              <w:left w:val="nil"/>
              <w:bottom w:val="single" w:sz="4" w:space="0" w:color="auto"/>
              <w:right w:val="single" w:sz="4" w:space="0" w:color="auto"/>
            </w:tcBorders>
            <w:shd w:val="clear" w:color="auto" w:fill="auto"/>
            <w:vAlign w:val="bottom"/>
            <w:hideMark/>
          </w:tcPr>
          <w:p w14:paraId="190E268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4EE82B4F" w14:textId="5BAED3FC"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3BD2469F" w14:textId="5B7843AA"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372E7E1"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9E8A93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11</w:t>
            </w:r>
          </w:p>
        </w:tc>
        <w:tc>
          <w:tcPr>
            <w:tcW w:w="2000" w:type="dxa"/>
            <w:tcBorders>
              <w:top w:val="nil"/>
              <w:left w:val="nil"/>
              <w:bottom w:val="single" w:sz="4" w:space="0" w:color="auto"/>
              <w:right w:val="single" w:sz="4" w:space="0" w:color="auto"/>
            </w:tcBorders>
            <w:shd w:val="clear" w:color="auto" w:fill="auto"/>
            <w:vAlign w:val="bottom"/>
            <w:hideMark/>
          </w:tcPr>
          <w:p w14:paraId="4DB1512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2683A77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23BBD5E6" w14:textId="013DD1C4"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78099A57" w14:textId="5D7E2D92"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3A076948"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36685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12</w:t>
            </w:r>
          </w:p>
        </w:tc>
        <w:tc>
          <w:tcPr>
            <w:tcW w:w="2000" w:type="dxa"/>
            <w:tcBorders>
              <w:top w:val="nil"/>
              <w:left w:val="nil"/>
              <w:bottom w:val="single" w:sz="4" w:space="0" w:color="auto"/>
              <w:right w:val="single" w:sz="4" w:space="0" w:color="auto"/>
            </w:tcBorders>
            <w:shd w:val="clear" w:color="auto" w:fill="auto"/>
            <w:vAlign w:val="bottom"/>
            <w:hideMark/>
          </w:tcPr>
          <w:p w14:paraId="644DEE5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15/12/2017</w:t>
            </w:r>
          </w:p>
        </w:tc>
        <w:tc>
          <w:tcPr>
            <w:tcW w:w="2000" w:type="dxa"/>
            <w:tcBorders>
              <w:top w:val="nil"/>
              <w:left w:val="nil"/>
              <w:bottom w:val="single" w:sz="4" w:space="0" w:color="auto"/>
              <w:right w:val="single" w:sz="4" w:space="0" w:color="auto"/>
            </w:tcBorders>
            <w:shd w:val="clear" w:color="auto" w:fill="auto"/>
            <w:vAlign w:val="bottom"/>
            <w:hideMark/>
          </w:tcPr>
          <w:p w14:paraId="1CBDF29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3E10B3BF" w14:textId="6456C3AA"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21CC69E6" w14:textId="6DF6B646"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42094D27"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5EC8F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13</w:t>
            </w:r>
          </w:p>
        </w:tc>
        <w:tc>
          <w:tcPr>
            <w:tcW w:w="2000" w:type="dxa"/>
            <w:tcBorders>
              <w:top w:val="nil"/>
              <w:left w:val="nil"/>
              <w:bottom w:val="single" w:sz="4" w:space="0" w:color="auto"/>
              <w:right w:val="single" w:sz="4" w:space="0" w:color="auto"/>
            </w:tcBorders>
            <w:shd w:val="clear" w:color="auto" w:fill="auto"/>
            <w:vAlign w:val="bottom"/>
            <w:hideMark/>
          </w:tcPr>
          <w:p w14:paraId="5451B04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22/04/2017</w:t>
            </w:r>
          </w:p>
        </w:tc>
        <w:tc>
          <w:tcPr>
            <w:tcW w:w="2000" w:type="dxa"/>
            <w:tcBorders>
              <w:top w:val="nil"/>
              <w:left w:val="nil"/>
              <w:bottom w:val="single" w:sz="4" w:space="0" w:color="auto"/>
              <w:right w:val="single" w:sz="4" w:space="0" w:color="auto"/>
            </w:tcBorders>
            <w:shd w:val="clear" w:color="auto" w:fill="auto"/>
            <w:vAlign w:val="bottom"/>
            <w:hideMark/>
          </w:tcPr>
          <w:p w14:paraId="5CE5A01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rentista</w:t>
            </w:r>
          </w:p>
        </w:tc>
        <w:tc>
          <w:tcPr>
            <w:tcW w:w="2000" w:type="dxa"/>
            <w:tcBorders>
              <w:top w:val="nil"/>
              <w:left w:val="nil"/>
              <w:bottom w:val="single" w:sz="4" w:space="0" w:color="auto"/>
              <w:right w:val="single" w:sz="4" w:space="0" w:color="auto"/>
            </w:tcBorders>
            <w:shd w:val="clear" w:color="auto" w:fill="auto"/>
            <w:vAlign w:val="bottom"/>
            <w:hideMark/>
          </w:tcPr>
          <w:p w14:paraId="703B6094" w14:textId="5B8770A8"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Panameña</w:t>
            </w:r>
          </w:p>
        </w:tc>
        <w:tc>
          <w:tcPr>
            <w:tcW w:w="2000" w:type="dxa"/>
            <w:tcBorders>
              <w:top w:val="nil"/>
              <w:left w:val="nil"/>
              <w:bottom w:val="single" w:sz="4" w:space="0" w:color="auto"/>
              <w:right w:val="single" w:sz="4" w:space="0" w:color="auto"/>
            </w:tcBorders>
            <w:shd w:val="clear" w:color="auto" w:fill="auto"/>
            <w:vAlign w:val="bottom"/>
            <w:hideMark/>
          </w:tcPr>
          <w:p w14:paraId="30F4FFE2" w14:textId="608EB8FE"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1037EDA4"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E1B904"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14</w:t>
            </w:r>
          </w:p>
        </w:tc>
        <w:tc>
          <w:tcPr>
            <w:tcW w:w="2000" w:type="dxa"/>
            <w:tcBorders>
              <w:top w:val="nil"/>
              <w:left w:val="nil"/>
              <w:bottom w:val="single" w:sz="4" w:space="0" w:color="auto"/>
              <w:right w:val="single" w:sz="4" w:space="0" w:color="auto"/>
            </w:tcBorders>
            <w:shd w:val="clear" w:color="auto" w:fill="auto"/>
            <w:vAlign w:val="bottom"/>
            <w:hideMark/>
          </w:tcPr>
          <w:p w14:paraId="6383C53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04/04/2017</w:t>
            </w:r>
          </w:p>
        </w:tc>
        <w:tc>
          <w:tcPr>
            <w:tcW w:w="2000" w:type="dxa"/>
            <w:tcBorders>
              <w:top w:val="nil"/>
              <w:left w:val="nil"/>
              <w:bottom w:val="single" w:sz="4" w:space="0" w:color="auto"/>
              <w:right w:val="single" w:sz="4" w:space="0" w:color="auto"/>
            </w:tcBorders>
            <w:shd w:val="clear" w:color="auto" w:fill="auto"/>
            <w:vAlign w:val="bottom"/>
            <w:hideMark/>
          </w:tcPr>
          <w:p w14:paraId="5131A51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7896986D" w14:textId="3D42DC5C"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4627539" w14:textId="3FF6B023"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6A4A2378"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A46F9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15</w:t>
            </w:r>
          </w:p>
        </w:tc>
        <w:tc>
          <w:tcPr>
            <w:tcW w:w="2000" w:type="dxa"/>
            <w:tcBorders>
              <w:top w:val="nil"/>
              <w:left w:val="nil"/>
              <w:bottom w:val="single" w:sz="4" w:space="0" w:color="auto"/>
              <w:right w:val="single" w:sz="4" w:space="0" w:color="auto"/>
            </w:tcBorders>
            <w:shd w:val="clear" w:color="auto" w:fill="auto"/>
            <w:vAlign w:val="bottom"/>
            <w:hideMark/>
          </w:tcPr>
          <w:p w14:paraId="5B58CFF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21/03/2017</w:t>
            </w:r>
          </w:p>
        </w:tc>
        <w:tc>
          <w:tcPr>
            <w:tcW w:w="2000" w:type="dxa"/>
            <w:tcBorders>
              <w:top w:val="nil"/>
              <w:left w:val="nil"/>
              <w:bottom w:val="single" w:sz="4" w:space="0" w:color="auto"/>
              <w:right w:val="single" w:sz="4" w:space="0" w:color="auto"/>
            </w:tcBorders>
            <w:shd w:val="clear" w:color="auto" w:fill="auto"/>
            <w:vAlign w:val="bottom"/>
            <w:hideMark/>
          </w:tcPr>
          <w:p w14:paraId="792FED3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religiosa</w:t>
            </w:r>
          </w:p>
        </w:tc>
        <w:tc>
          <w:tcPr>
            <w:tcW w:w="2000" w:type="dxa"/>
            <w:tcBorders>
              <w:top w:val="nil"/>
              <w:left w:val="nil"/>
              <w:bottom w:val="single" w:sz="4" w:space="0" w:color="auto"/>
              <w:right w:val="single" w:sz="4" w:space="0" w:color="auto"/>
            </w:tcBorders>
            <w:shd w:val="clear" w:color="auto" w:fill="auto"/>
            <w:vAlign w:val="bottom"/>
            <w:hideMark/>
          </w:tcPr>
          <w:p w14:paraId="3EACE5D9" w14:textId="5C3BF32E"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igeria</w:t>
            </w:r>
            <w:r>
              <w:rPr>
                <w:rFonts w:ascii="Arial" w:eastAsia="Times New Roman" w:hAnsi="Arial" w:cs="Arial"/>
                <w:color w:val="000000"/>
                <w:sz w:val="20"/>
                <w:szCs w:val="20"/>
                <w:lang w:val="es-EC" w:eastAsia="es-EC"/>
              </w:rPr>
              <w:t>na</w:t>
            </w:r>
          </w:p>
        </w:tc>
        <w:tc>
          <w:tcPr>
            <w:tcW w:w="2000" w:type="dxa"/>
            <w:tcBorders>
              <w:top w:val="nil"/>
              <w:left w:val="nil"/>
              <w:bottom w:val="single" w:sz="4" w:space="0" w:color="auto"/>
              <w:right w:val="single" w:sz="4" w:space="0" w:color="auto"/>
            </w:tcBorders>
            <w:shd w:val="clear" w:color="auto" w:fill="auto"/>
            <w:vAlign w:val="bottom"/>
            <w:hideMark/>
          </w:tcPr>
          <w:p w14:paraId="09FA8197" w14:textId="2EA0F56C"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40510CF9"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3F937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16</w:t>
            </w:r>
          </w:p>
        </w:tc>
        <w:tc>
          <w:tcPr>
            <w:tcW w:w="2000" w:type="dxa"/>
            <w:tcBorders>
              <w:top w:val="nil"/>
              <w:left w:val="nil"/>
              <w:bottom w:val="single" w:sz="4" w:space="0" w:color="auto"/>
              <w:right w:val="single" w:sz="4" w:space="0" w:color="auto"/>
            </w:tcBorders>
            <w:shd w:val="clear" w:color="auto" w:fill="auto"/>
            <w:vAlign w:val="bottom"/>
            <w:hideMark/>
          </w:tcPr>
          <w:p w14:paraId="570983D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05/09/2017</w:t>
            </w:r>
          </w:p>
        </w:tc>
        <w:tc>
          <w:tcPr>
            <w:tcW w:w="2000" w:type="dxa"/>
            <w:tcBorders>
              <w:top w:val="nil"/>
              <w:left w:val="nil"/>
              <w:bottom w:val="single" w:sz="4" w:space="0" w:color="auto"/>
              <w:right w:val="single" w:sz="4" w:space="0" w:color="auto"/>
            </w:tcBorders>
            <w:shd w:val="clear" w:color="auto" w:fill="auto"/>
            <w:vAlign w:val="bottom"/>
            <w:hideMark/>
          </w:tcPr>
          <w:p w14:paraId="2313A4C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43A424D4" w14:textId="761B05EB"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0B25B302" w14:textId="3A1EB7D9"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64EE117D"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06B7D9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17</w:t>
            </w:r>
          </w:p>
        </w:tc>
        <w:tc>
          <w:tcPr>
            <w:tcW w:w="2000" w:type="dxa"/>
            <w:tcBorders>
              <w:top w:val="nil"/>
              <w:left w:val="nil"/>
              <w:bottom w:val="single" w:sz="4" w:space="0" w:color="auto"/>
              <w:right w:val="single" w:sz="4" w:space="0" w:color="auto"/>
            </w:tcBorders>
            <w:shd w:val="clear" w:color="auto" w:fill="auto"/>
            <w:vAlign w:val="bottom"/>
            <w:hideMark/>
          </w:tcPr>
          <w:p w14:paraId="36BE724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10/01/2017</w:t>
            </w:r>
          </w:p>
        </w:tc>
        <w:tc>
          <w:tcPr>
            <w:tcW w:w="2000" w:type="dxa"/>
            <w:tcBorders>
              <w:top w:val="nil"/>
              <w:left w:val="nil"/>
              <w:bottom w:val="single" w:sz="4" w:space="0" w:color="auto"/>
              <w:right w:val="single" w:sz="4" w:space="0" w:color="auto"/>
            </w:tcBorders>
            <w:shd w:val="clear" w:color="auto" w:fill="auto"/>
            <w:vAlign w:val="bottom"/>
            <w:hideMark/>
          </w:tcPr>
          <w:p w14:paraId="43331F3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1B41EF08" w14:textId="29CF05A3"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B7BBC27" w14:textId="54FC0CA9"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758F9EB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21C2C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18</w:t>
            </w:r>
          </w:p>
        </w:tc>
        <w:tc>
          <w:tcPr>
            <w:tcW w:w="2000" w:type="dxa"/>
            <w:tcBorders>
              <w:top w:val="nil"/>
              <w:left w:val="nil"/>
              <w:bottom w:val="single" w:sz="4" w:space="0" w:color="auto"/>
              <w:right w:val="single" w:sz="4" w:space="0" w:color="auto"/>
            </w:tcBorders>
            <w:shd w:val="clear" w:color="auto" w:fill="auto"/>
            <w:vAlign w:val="bottom"/>
            <w:hideMark/>
          </w:tcPr>
          <w:p w14:paraId="563A020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25/09/2017</w:t>
            </w:r>
          </w:p>
        </w:tc>
        <w:tc>
          <w:tcPr>
            <w:tcW w:w="2000" w:type="dxa"/>
            <w:tcBorders>
              <w:top w:val="nil"/>
              <w:left w:val="nil"/>
              <w:bottom w:val="single" w:sz="4" w:space="0" w:color="auto"/>
              <w:right w:val="single" w:sz="4" w:space="0" w:color="auto"/>
            </w:tcBorders>
            <w:shd w:val="clear" w:color="auto" w:fill="auto"/>
            <w:vAlign w:val="bottom"/>
            <w:hideMark/>
          </w:tcPr>
          <w:p w14:paraId="0A6C365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746E3844" w14:textId="0DAA8015"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3718888" w14:textId="1B21A464"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139CCEDF"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1CA015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19</w:t>
            </w:r>
          </w:p>
        </w:tc>
        <w:tc>
          <w:tcPr>
            <w:tcW w:w="2000" w:type="dxa"/>
            <w:tcBorders>
              <w:top w:val="nil"/>
              <w:left w:val="nil"/>
              <w:bottom w:val="single" w:sz="4" w:space="0" w:color="auto"/>
              <w:right w:val="single" w:sz="4" w:space="0" w:color="auto"/>
            </w:tcBorders>
            <w:shd w:val="clear" w:color="auto" w:fill="auto"/>
            <w:vAlign w:val="bottom"/>
            <w:hideMark/>
          </w:tcPr>
          <w:p w14:paraId="5DA16B0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13/11/2017</w:t>
            </w:r>
          </w:p>
        </w:tc>
        <w:tc>
          <w:tcPr>
            <w:tcW w:w="2000" w:type="dxa"/>
            <w:tcBorders>
              <w:top w:val="nil"/>
              <w:left w:val="nil"/>
              <w:bottom w:val="single" w:sz="4" w:space="0" w:color="auto"/>
              <w:right w:val="single" w:sz="4" w:space="0" w:color="auto"/>
            </w:tcBorders>
            <w:shd w:val="clear" w:color="auto" w:fill="auto"/>
            <w:vAlign w:val="bottom"/>
            <w:hideMark/>
          </w:tcPr>
          <w:p w14:paraId="1494976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Amparo</w:t>
            </w:r>
          </w:p>
        </w:tc>
        <w:tc>
          <w:tcPr>
            <w:tcW w:w="2000" w:type="dxa"/>
            <w:tcBorders>
              <w:top w:val="nil"/>
              <w:left w:val="nil"/>
              <w:bottom w:val="single" w:sz="4" w:space="0" w:color="auto"/>
              <w:right w:val="single" w:sz="4" w:space="0" w:color="auto"/>
            </w:tcBorders>
            <w:shd w:val="clear" w:color="auto" w:fill="auto"/>
            <w:vAlign w:val="bottom"/>
            <w:hideMark/>
          </w:tcPr>
          <w:p w14:paraId="238147C6" w14:textId="3ECF8C43"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w:t>
            </w:r>
            <w:r w:rsidRPr="00B22B0B">
              <w:rPr>
                <w:rFonts w:ascii="Arial" w:eastAsia="Times New Roman" w:hAnsi="Arial" w:cs="Arial"/>
                <w:color w:val="000000"/>
                <w:sz w:val="20"/>
                <w:szCs w:val="20"/>
                <w:lang w:val="es-EC" w:eastAsia="es-EC"/>
              </w:rPr>
              <w:t>olombia</w:t>
            </w:r>
            <w:r>
              <w:rPr>
                <w:rFonts w:ascii="Arial" w:eastAsia="Times New Roman" w:hAnsi="Arial" w:cs="Arial"/>
                <w:color w:val="000000"/>
                <w:sz w:val="20"/>
                <w:szCs w:val="20"/>
                <w:lang w:val="es-EC" w:eastAsia="es-EC"/>
              </w:rPr>
              <w:t>na</w:t>
            </w:r>
          </w:p>
        </w:tc>
        <w:tc>
          <w:tcPr>
            <w:tcW w:w="2000" w:type="dxa"/>
            <w:tcBorders>
              <w:top w:val="nil"/>
              <w:left w:val="nil"/>
              <w:bottom w:val="single" w:sz="4" w:space="0" w:color="auto"/>
              <w:right w:val="single" w:sz="4" w:space="0" w:color="auto"/>
            </w:tcBorders>
            <w:shd w:val="clear" w:color="auto" w:fill="auto"/>
            <w:vAlign w:val="bottom"/>
            <w:hideMark/>
          </w:tcPr>
          <w:p w14:paraId="31AB4C59" w14:textId="0D58F2C0"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C3EBA8A"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B9010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20</w:t>
            </w:r>
          </w:p>
        </w:tc>
        <w:tc>
          <w:tcPr>
            <w:tcW w:w="2000" w:type="dxa"/>
            <w:tcBorders>
              <w:top w:val="nil"/>
              <w:left w:val="nil"/>
              <w:bottom w:val="single" w:sz="4" w:space="0" w:color="auto"/>
              <w:right w:val="single" w:sz="4" w:space="0" w:color="auto"/>
            </w:tcBorders>
            <w:shd w:val="clear" w:color="auto" w:fill="auto"/>
            <w:vAlign w:val="bottom"/>
            <w:hideMark/>
          </w:tcPr>
          <w:p w14:paraId="31683B7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11/11/2017</w:t>
            </w:r>
          </w:p>
        </w:tc>
        <w:tc>
          <w:tcPr>
            <w:tcW w:w="2000" w:type="dxa"/>
            <w:tcBorders>
              <w:top w:val="nil"/>
              <w:left w:val="nil"/>
              <w:bottom w:val="single" w:sz="4" w:space="0" w:color="auto"/>
              <w:right w:val="single" w:sz="4" w:space="0" w:color="auto"/>
            </w:tcBorders>
            <w:shd w:val="clear" w:color="auto" w:fill="auto"/>
            <w:vAlign w:val="bottom"/>
            <w:hideMark/>
          </w:tcPr>
          <w:p w14:paraId="06BEDFC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639B12E8" w14:textId="49B60B5B"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4F312AAB" w14:textId="7281642A"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098D607C"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87007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21</w:t>
            </w:r>
          </w:p>
        </w:tc>
        <w:tc>
          <w:tcPr>
            <w:tcW w:w="2000" w:type="dxa"/>
            <w:tcBorders>
              <w:top w:val="nil"/>
              <w:left w:val="nil"/>
              <w:bottom w:val="single" w:sz="4" w:space="0" w:color="auto"/>
              <w:right w:val="single" w:sz="4" w:space="0" w:color="auto"/>
            </w:tcBorders>
            <w:shd w:val="clear" w:color="auto" w:fill="auto"/>
            <w:vAlign w:val="bottom"/>
            <w:hideMark/>
          </w:tcPr>
          <w:p w14:paraId="3F2AE31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25/12/2017</w:t>
            </w:r>
          </w:p>
        </w:tc>
        <w:tc>
          <w:tcPr>
            <w:tcW w:w="2000" w:type="dxa"/>
            <w:tcBorders>
              <w:top w:val="nil"/>
              <w:left w:val="nil"/>
              <w:bottom w:val="single" w:sz="4" w:space="0" w:color="auto"/>
              <w:right w:val="single" w:sz="4" w:space="0" w:color="auto"/>
            </w:tcBorders>
            <w:shd w:val="clear" w:color="auto" w:fill="auto"/>
            <w:vAlign w:val="bottom"/>
            <w:hideMark/>
          </w:tcPr>
          <w:p w14:paraId="6B5723B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09018045" w14:textId="1AA3A9A6"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Esp</w:t>
            </w:r>
            <w:r w:rsidR="002D661D">
              <w:rPr>
                <w:rFonts w:ascii="Arial" w:eastAsia="Times New Roman" w:hAnsi="Arial" w:cs="Arial"/>
                <w:color w:val="000000"/>
                <w:sz w:val="20"/>
                <w:szCs w:val="20"/>
                <w:lang w:val="es-EC" w:eastAsia="es-EC"/>
              </w:rPr>
              <w:t>año</w:t>
            </w:r>
            <w:r>
              <w:rPr>
                <w:rFonts w:ascii="Arial" w:eastAsia="Times New Roman" w:hAnsi="Arial" w:cs="Arial"/>
                <w:color w:val="000000"/>
                <w:sz w:val="20"/>
                <w:szCs w:val="20"/>
                <w:lang w:val="es-EC" w:eastAsia="es-EC"/>
              </w:rPr>
              <w:t>la</w:t>
            </w:r>
          </w:p>
        </w:tc>
        <w:tc>
          <w:tcPr>
            <w:tcW w:w="2000" w:type="dxa"/>
            <w:tcBorders>
              <w:top w:val="nil"/>
              <w:left w:val="nil"/>
              <w:bottom w:val="single" w:sz="4" w:space="0" w:color="auto"/>
              <w:right w:val="single" w:sz="4" w:space="0" w:color="auto"/>
            </w:tcBorders>
            <w:shd w:val="clear" w:color="auto" w:fill="auto"/>
            <w:vAlign w:val="bottom"/>
            <w:hideMark/>
          </w:tcPr>
          <w:p w14:paraId="19A27C75" w14:textId="2F339AD1"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06037245"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BB2F9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22</w:t>
            </w:r>
          </w:p>
        </w:tc>
        <w:tc>
          <w:tcPr>
            <w:tcW w:w="2000" w:type="dxa"/>
            <w:tcBorders>
              <w:top w:val="nil"/>
              <w:left w:val="nil"/>
              <w:bottom w:val="single" w:sz="4" w:space="0" w:color="auto"/>
              <w:right w:val="single" w:sz="4" w:space="0" w:color="auto"/>
            </w:tcBorders>
            <w:shd w:val="clear" w:color="auto" w:fill="auto"/>
            <w:vAlign w:val="bottom"/>
            <w:hideMark/>
          </w:tcPr>
          <w:p w14:paraId="1B1CA23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22/12/2017</w:t>
            </w:r>
          </w:p>
        </w:tc>
        <w:tc>
          <w:tcPr>
            <w:tcW w:w="2000" w:type="dxa"/>
            <w:tcBorders>
              <w:top w:val="nil"/>
              <w:left w:val="nil"/>
              <w:bottom w:val="single" w:sz="4" w:space="0" w:color="auto"/>
              <w:right w:val="single" w:sz="4" w:space="0" w:color="auto"/>
            </w:tcBorders>
            <w:shd w:val="clear" w:color="auto" w:fill="auto"/>
            <w:vAlign w:val="bottom"/>
            <w:hideMark/>
          </w:tcPr>
          <w:p w14:paraId="34872DC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40F52947" w14:textId="1960E6F8"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183D62C9" w14:textId="774D9E6A"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21889C8B"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436BD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23</w:t>
            </w:r>
          </w:p>
        </w:tc>
        <w:tc>
          <w:tcPr>
            <w:tcW w:w="2000" w:type="dxa"/>
            <w:tcBorders>
              <w:top w:val="nil"/>
              <w:left w:val="nil"/>
              <w:bottom w:val="single" w:sz="4" w:space="0" w:color="auto"/>
              <w:right w:val="single" w:sz="4" w:space="0" w:color="auto"/>
            </w:tcBorders>
            <w:shd w:val="clear" w:color="auto" w:fill="auto"/>
            <w:vAlign w:val="bottom"/>
            <w:hideMark/>
          </w:tcPr>
          <w:p w14:paraId="2E8D592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7FA2B1B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1F87C2CC" w14:textId="30529C0D"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3648CA60" w14:textId="119A2CAC"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4AD873A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EA47E8"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24</w:t>
            </w:r>
          </w:p>
        </w:tc>
        <w:tc>
          <w:tcPr>
            <w:tcW w:w="2000" w:type="dxa"/>
            <w:tcBorders>
              <w:top w:val="nil"/>
              <w:left w:val="nil"/>
              <w:bottom w:val="single" w:sz="4" w:space="0" w:color="auto"/>
              <w:right w:val="single" w:sz="4" w:space="0" w:color="auto"/>
            </w:tcBorders>
            <w:shd w:val="clear" w:color="auto" w:fill="auto"/>
            <w:vAlign w:val="bottom"/>
            <w:hideMark/>
          </w:tcPr>
          <w:p w14:paraId="06D546B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22/12/2017</w:t>
            </w:r>
          </w:p>
        </w:tc>
        <w:tc>
          <w:tcPr>
            <w:tcW w:w="2000" w:type="dxa"/>
            <w:tcBorders>
              <w:top w:val="nil"/>
              <w:left w:val="nil"/>
              <w:bottom w:val="single" w:sz="4" w:space="0" w:color="auto"/>
              <w:right w:val="single" w:sz="4" w:space="0" w:color="auto"/>
            </w:tcBorders>
            <w:shd w:val="clear" w:color="auto" w:fill="auto"/>
            <w:vAlign w:val="bottom"/>
            <w:hideMark/>
          </w:tcPr>
          <w:p w14:paraId="3F07374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12E11D6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6131B422" w14:textId="377356E3"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0DE3E024"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D914A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25</w:t>
            </w:r>
          </w:p>
        </w:tc>
        <w:tc>
          <w:tcPr>
            <w:tcW w:w="2000" w:type="dxa"/>
            <w:tcBorders>
              <w:top w:val="nil"/>
              <w:left w:val="nil"/>
              <w:bottom w:val="single" w:sz="4" w:space="0" w:color="auto"/>
              <w:right w:val="single" w:sz="4" w:space="0" w:color="auto"/>
            </w:tcBorders>
            <w:shd w:val="clear" w:color="auto" w:fill="auto"/>
            <w:vAlign w:val="bottom"/>
            <w:hideMark/>
          </w:tcPr>
          <w:p w14:paraId="5EF9F56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11/12/2017</w:t>
            </w:r>
          </w:p>
        </w:tc>
        <w:tc>
          <w:tcPr>
            <w:tcW w:w="2000" w:type="dxa"/>
            <w:tcBorders>
              <w:top w:val="nil"/>
              <w:left w:val="nil"/>
              <w:bottom w:val="single" w:sz="4" w:space="0" w:color="auto"/>
              <w:right w:val="single" w:sz="4" w:space="0" w:color="auto"/>
            </w:tcBorders>
            <w:shd w:val="clear" w:color="auto" w:fill="auto"/>
            <w:vAlign w:val="bottom"/>
            <w:hideMark/>
          </w:tcPr>
          <w:p w14:paraId="3647526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refugio</w:t>
            </w:r>
          </w:p>
        </w:tc>
        <w:tc>
          <w:tcPr>
            <w:tcW w:w="2000" w:type="dxa"/>
            <w:tcBorders>
              <w:top w:val="nil"/>
              <w:left w:val="nil"/>
              <w:bottom w:val="single" w:sz="4" w:space="0" w:color="auto"/>
              <w:right w:val="single" w:sz="4" w:space="0" w:color="auto"/>
            </w:tcBorders>
            <w:shd w:val="clear" w:color="auto" w:fill="auto"/>
            <w:vAlign w:val="bottom"/>
            <w:hideMark/>
          </w:tcPr>
          <w:p w14:paraId="6930C375" w14:textId="5B858CB2"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olombia</w:t>
            </w:r>
            <w:r>
              <w:rPr>
                <w:rFonts w:ascii="Arial" w:eastAsia="Times New Roman" w:hAnsi="Arial" w:cs="Arial"/>
                <w:color w:val="000000"/>
                <w:sz w:val="20"/>
                <w:szCs w:val="20"/>
                <w:lang w:val="es-EC" w:eastAsia="es-EC"/>
              </w:rPr>
              <w:t>na</w:t>
            </w:r>
          </w:p>
        </w:tc>
        <w:tc>
          <w:tcPr>
            <w:tcW w:w="2000" w:type="dxa"/>
            <w:tcBorders>
              <w:top w:val="nil"/>
              <w:left w:val="nil"/>
              <w:bottom w:val="single" w:sz="4" w:space="0" w:color="auto"/>
              <w:right w:val="single" w:sz="4" w:space="0" w:color="auto"/>
            </w:tcBorders>
            <w:shd w:val="clear" w:color="auto" w:fill="auto"/>
            <w:vAlign w:val="bottom"/>
            <w:hideMark/>
          </w:tcPr>
          <w:p w14:paraId="0EC74662" w14:textId="0095FB99"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5A3FF264"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1A83F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26</w:t>
            </w:r>
          </w:p>
        </w:tc>
        <w:tc>
          <w:tcPr>
            <w:tcW w:w="2000" w:type="dxa"/>
            <w:tcBorders>
              <w:top w:val="nil"/>
              <w:left w:val="nil"/>
              <w:bottom w:val="single" w:sz="4" w:space="0" w:color="auto"/>
              <w:right w:val="single" w:sz="4" w:space="0" w:color="auto"/>
            </w:tcBorders>
            <w:shd w:val="clear" w:color="auto" w:fill="auto"/>
            <w:vAlign w:val="bottom"/>
            <w:hideMark/>
          </w:tcPr>
          <w:p w14:paraId="66449D9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715EE9E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refugio</w:t>
            </w:r>
          </w:p>
        </w:tc>
        <w:tc>
          <w:tcPr>
            <w:tcW w:w="2000" w:type="dxa"/>
            <w:tcBorders>
              <w:top w:val="nil"/>
              <w:left w:val="nil"/>
              <w:bottom w:val="single" w:sz="4" w:space="0" w:color="auto"/>
              <w:right w:val="single" w:sz="4" w:space="0" w:color="auto"/>
            </w:tcBorders>
            <w:shd w:val="clear" w:color="auto" w:fill="auto"/>
            <w:vAlign w:val="bottom"/>
            <w:hideMark/>
          </w:tcPr>
          <w:p w14:paraId="613FE4E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Zimbabuense</w:t>
            </w:r>
          </w:p>
        </w:tc>
        <w:tc>
          <w:tcPr>
            <w:tcW w:w="2000" w:type="dxa"/>
            <w:tcBorders>
              <w:top w:val="nil"/>
              <w:left w:val="nil"/>
              <w:bottom w:val="single" w:sz="4" w:space="0" w:color="auto"/>
              <w:right w:val="single" w:sz="4" w:space="0" w:color="auto"/>
            </w:tcBorders>
            <w:shd w:val="clear" w:color="auto" w:fill="auto"/>
            <w:vAlign w:val="bottom"/>
            <w:hideMark/>
          </w:tcPr>
          <w:p w14:paraId="6B3E90A5" w14:textId="58591996"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6DA5B635"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42C84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27</w:t>
            </w:r>
          </w:p>
        </w:tc>
        <w:tc>
          <w:tcPr>
            <w:tcW w:w="2000" w:type="dxa"/>
            <w:tcBorders>
              <w:top w:val="nil"/>
              <w:left w:val="nil"/>
              <w:bottom w:val="single" w:sz="4" w:space="0" w:color="auto"/>
              <w:right w:val="single" w:sz="4" w:space="0" w:color="auto"/>
            </w:tcBorders>
            <w:shd w:val="clear" w:color="auto" w:fill="auto"/>
            <w:vAlign w:val="bottom"/>
            <w:hideMark/>
          </w:tcPr>
          <w:p w14:paraId="3709755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00E6D9D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refugio</w:t>
            </w:r>
          </w:p>
        </w:tc>
        <w:tc>
          <w:tcPr>
            <w:tcW w:w="2000" w:type="dxa"/>
            <w:tcBorders>
              <w:top w:val="nil"/>
              <w:left w:val="nil"/>
              <w:bottom w:val="single" w:sz="4" w:space="0" w:color="auto"/>
              <w:right w:val="single" w:sz="4" w:space="0" w:color="auto"/>
            </w:tcBorders>
            <w:shd w:val="clear" w:color="auto" w:fill="auto"/>
            <w:vAlign w:val="bottom"/>
            <w:hideMark/>
          </w:tcPr>
          <w:p w14:paraId="333F6A5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Zimbabuense</w:t>
            </w:r>
          </w:p>
        </w:tc>
        <w:tc>
          <w:tcPr>
            <w:tcW w:w="2000" w:type="dxa"/>
            <w:tcBorders>
              <w:top w:val="nil"/>
              <w:left w:val="nil"/>
              <w:bottom w:val="single" w:sz="4" w:space="0" w:color="auto"/>
              <w:right w:val="single" w:sz="4" w:space="0" w:color="auto"/>
            </w:tcBorders>
            <w:shd w:val="clear" w:color="auto" w:fill="auto"/>
            <w:vAlign w:val="bottom"/>
            <w:hideMark/>
          </w:tcPr>
          <w:p w14:paraId="22DF5AA8" w14:textId="394A64DE"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w:t>
            </w:r>
            <w:r w:rsidR="00B22B0B" w:rsidRPr="00B22B0B">
              <w:rPr>
                <w:rFonts w:ascii="Arial" w:eastAsia="Times New Roman" w:hAnsi="Arial" w:cs="Arial"/>
                <w:color w:val="000000"/>
                <w:sz w:val="20"/>
                <w:szCs w:val="20"/>
                <w:lang w:val="es-EC" w:eastAsia="es-EC"/>
              </w:rPr>
              <w:t>o</w:t>
            </w:r>
          </w:p>
        </w:tc>
      </w:tr>
      <w:tr w:rsidR="00B22B0B" w:rsidRPr="00B22B0B" w14:paraId="3FA2E398"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4C094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28</w:t>
            </w:r>
          </w:p>
        </w:tc>
        <w:tc>
          <w:tcPr>
            <w:tcW w:w="2000" w:type="dxa"/>
            <w:tcBorders>
              <w:top w:val="nil"/>
              <w:left w:val="nil"/>
              <w:bottom w:val="single" w:sz="4" w:space="0" w:color="auto"/>
              <w:right w:val="single" w:sz="4" w:space="0" w:color="auto"/>
            </w:tcBorders>
            <w:shd w:val="clear" w:color="auto" w:fill="auto"/>
            <w:vAlign w:val="bottom"/>
            <w:hideMark/>
          </w:tcPr>
          <w:p w14:paraId="450CA7F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02/12/2017</w:t>
            </w:r>
          </w:p>
        </w:tc>
        <w:tc>
          <w:tcPr>
            <w:tcW w:w="2000" w:type="dxa"/>
            <w:tcBorders>
              <w:top w:val="nil"/>
              <w:left w:val="nil"/>
              <w:bottom w:val="single" w:sz="4" w:space="0" w:color="auto"/>
              <w:right w:val="single" w:sz="4" w:space="0" w:color="auto"/>
            </w:tcBorders>
            <w:shd w:val="clear" w:color="auto" w:fill="auto"/>
            <w:vAlign w:val="bottom"/>
            <w:hideMark/>
          </w:tcPr>
          <w:p w14:paraId="1194409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7F7DB6FD" w14:textId="392A2013"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14E21095" w14:textId="3F202040"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6671F19"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02124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29</w:t>
            </w:r>
          </w:p>
        </w:tc>
        <w:tc>
          <w:tcPr>
            <w:tcW w:w="2000" w:type="dxa"/>
            <w:tcBorders>
              <w:top w:val="nil"/>
              <w:left w:val="nil"/>
              <w:bottom w:val="single" w:sz="4" w:space="0" w:color="auto"/>
              <w:right w:val="single" w:sz="4" w:space="0" w:color="auto"/>
            </w:tcBorders>
            <w:shd w:val="clear" w:color="auto" w:fill="auto"/>
            <w:vAlign w:val="bottom"/>
            <w:hideMark/>
          </w:tcPr>
          <w:p w14:paraId="5584731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553FAA1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profesional</w:t>
            </w:r>
          </w:p>
        </w:tc>
        <w:tc>
          <w:tcPr>
            <w:tcW w:w="2000" w:type="dxa"/>
            <w:tcBorders>
              <w:top w:val="nil"/>
              <w:left w:val="nil"/>
              <w:bottom w:val="single" w:sz="4" w:space="0" w:color="auto"/>
              <w:right w:val="single" w:sz="4" w:space="0" w:color="auto"/>
            </w:tcBorders>
            <w:shd w:val="clear" w:color="auto" w:fill="auto"/>
            <w:vAlign w:val="bottom"/>
            <w:hideMark/>
          </w:tcPr>
          <w:p w14:paraId="066C4C49" w14:textId="6587466C"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03B73489" w14:textId="37721CF5"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ED9C517"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20C5D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30</w:t>
            </w:r>
          </w:p>
        </w:tc>
        <w:tc>
          <w:tcPr>
            <w:tcW w:w="2000" w:type="dxa"/>
            <w:tcBorders>
              <w:top w:val="nil"/>
              <w:left w:val="nil"/>
              <w:bottom w:val="single" w:sz="4" w:space="0" w:color="auto"/>
              <w:right w:val="single" w:sz="4" w:space="0" w:color="auto"/>
            </w:tcBorders>
            <w:shd w:val="clear" w:color="auto" w:fill="auto"/>
            <w:vAlign w:val="bottom"/>
            <w:hideMark/>
          </w:tcPr>
          <w:p w14:paraId="4D51C48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11/07/2017</w:t>
            </w:r>
          </w:p>
        </w:tc>
        <w:tc>
          <w:tcPr>
            <w:tcW w:w="2000" w:type="dxa"/>
            <w:tcBorders>
              <w:top w:val="nil"/>
              <w:left w:val="nil"/>
              <w:bottom w:val="single" w:sz="4" w:space="0" w:color="auto"/>
              <w:right w:val="single" w:sz="4" w:space="0" w:color="auto"/>
            </w:tcBorders>
            <w:shd w:val="clear" w:color="auto" w:fill="auto"/>
            <w:vAlign w:val="bottom"/>
            <w:hideMark/>
          </w:tcPr>
          <w:p w14:paraId="54EE6F6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Inversionista</w:t>
            </w:r>
          </w:p>
        </w:tc>
        <w:tc>
          <w:tcPr>
            <w:tcW w:w="2000" w:type="dxa"/>
            <w:tcBorders>
              <w:top w:val="nil"/>
              <w:left w:val="nil"/>
              <w:bottom w:val="single" w:sz="4" w:space="0" w:color="auto"/>
              <w:right w:val="single" w:sz="4" w:space="0" w:color="auto"/>
            </w:tcBorders>
            <w:shd w:val="clear" w:color="auto" w:fill="auto"/>
            <w:vAlign w:val="bottom"/>
            <w:hideMark/>
          </w:tcPr>
          <w:p w14:paraId="5A357B64" w14:textId="7ED4FB3F"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Pr>
                <w:rFonts w:ascii="Arial" w:eastAsia="Times New Roman" w:hAnsi="Arial" w:cs="Arial"/>
                <w:color w:val="000000"/>
                <w:sz w:val="20"/>
                <w:szCs w:val="20"/>
                <w:lang w:val="es-EC" w:eastAsia="es-EC"/>
              </w:rPr>
              <w:t>anadiense</w:t>
            </w:r>
          </w:p>
        </w:tc>
        <w:tc>
          <w:tcPr>
            <w:tcW w:w="2000" w:type="dxa"/>
            <w:tcBorders>
              <w:top w:val="nil"/>
              <w:left w:val="nil"/>
              <w:bottom w:val="single" w:sz="4" w:space="0" w:color="auto"/>
              <w:right w:val="single" w:sz="4" w:space="0" w:color="auto"/>
            </w:tcBorders>
            <w:shd w:val="clear" w:color="auto" w:fill="auto"/>
            <w:vAlign w:val="bottom"/>
            <w:hideMark/>
          </w:tcPr>
          <w:p w14:paraId="50CBA084" w14:textId="1E1CE344"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49E03C12"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6AD4B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31</w:t>
            </w:r>
          </w:p>
        </w:tc>
        <w:tc>
          <w:tcPr>
            <w:tcW w:w="2000" w:type="dxa"/>
            <w:tcBorders>
              <w:top w:val="nil"/>
              <w:left w:val="nil"/>
              <w:bottom w:val="single" w:sz="4" w:space="0" w:color="auto"/>
              <w:right w:val="single" w:sz="4" w:space="0" w:color="auto"/>
            </w:tcBorders>
            <w:shd w:val="clear" w:color="auto" w:fill="auto"/>
            <w:vAlign w:val="bottom"/>
            <w:hideMark/>
          </w:tcPr>
          <w:p w14:paraId="646FC77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16/12/2016</w:t>
            </w:r>
          </w:p>
        </w:tc>
        <w:tc>
          <w:tcPr>
            <w:tcW w:w="2000" w:type="dxa"/>
            <w:tcBorders>
              <w:top w:val="nil"/>
              <w:left w:val="nil"/>
              <w:bottom w:val="single" w:sz="4" w:space="0" w:color="auto"/>
              <w:right w:val="single" w:sz="4" w:space="0" w:color="auto"/>
            </w:tcBorders>
            <w:shd w:val="clear" w:color="auto" w:fill="auto"/>
            <w:vAlign w:val="bottom"/>
            <w:hideMark/>
          </w:tcPr>
          <w:p w14:paraId="2F43659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rentista</w:t>
            </w:r>
          </w:p>
        </w:tc>
        <w:tc>
          <w:tcPr>
            <w:tcW w:w="2000" w:type="dxa"/>
            <w:tcBorders>
              <w:top w:val="nil"/>
              <w:left w:val="nil"/>
              <w:bottom w:val="single" w:sz="4" w:space="0" w:color="auto"/>
              <w:right w:val="single" w:sz="4" w:space="0" w:color="auto"/>
            </w:tcBorders>
            <w:shd w:val="clear" w:color="auto" w:fill="auto"/>
            <w:vAlign w:val="bottom"/>
            <w:hideMark/>
          </w:tcPr>
          <w:p w14:paraId="479C168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estados unidos</w:t>
            </w:r>
          </w:p>
        </w:tc>
        <w:tc>
          <w:tcPr>
            <w:tcW w:w="2000" w:type="dxa"/>
            <w:tcBorders>
              <w:top w:val="nil"/>
              <w:left w:val="nil"/>
              <w:bottom w:val="single" w:sz="4" w:space="0" w:color="auto"/>
              <w:right w:val="single" w:sz="4" w:space="0" w:color="auto"/>
            </w:tcBorders>
            <w:shd w:val="clear" w:color="auto" w:fill="auto"/>
            <w:vAlign w:val="bottom"/>
            <w:hideMark/>
          </w:tcPr>
          <w:p w14:paraId="4A195BB6" w14:textId="4FA0992D"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4D570947"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6D480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32</w:t>
            </w:r>
          </w:p>
        </w:tc>
        <w:tc>
          <w:tcPr>
            <w:tcW w:w="2000" w:type="dxa"/>
            <w:tcBorders>
              <w:top w:val="nil"/>
              <w:left w:val="nil"/>
              <w:bottom w:val="single" w:sz="4" w:space="0" w:color="auto"/>
              <w:right w:val="single" w:sz="4" w:space="0" w:color="auto"/>
            </w:tcBorders>
            <w:shd w:val="clear" w:color="auto" w:fill="auto"/>
            <w:vAlign w:val="bottom"/>
            <w:hideMark/>
          </w:tcPr>
          <w:p w14:paraId="0D71AF1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17/11/2017</w:t>
            </w:r>
          </w:p>
        </w:tc>
        <w:tc>
          <w:tcPr>
            <w:tcW w:w="2000" w:type="dxa"/>
            <w:tcBorders>
              <w:top w:val="nil"/>
              <w:left w:val="nil"/>
              <w:bottom w:val="single" w:sz="4" w:space="0" w:color="auto"/>
              <w:right w:val="single" w:sz="4" w:space="0" w:color="auto"/>
            </w:tcBorders>
            <w:shd w:val="clear" w:color="auto" w:fill="auto"/>
            <w:vAlign w:val="bottom"/>
            <w:hideMark/>
          </w:tcPr>
          <w:p w14:paraId="5D5761D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Visa de Amparo</w:t>
            </w:r>
          </w:p>
        </w:tc>
        <w:tc>
          <w:tcPr>
            <w:tcW w:w="2000" w:type="dxa"/>
            <w:tcBorders>
              <w:top w:val="nil"/>
              <w:left w:val="nil"/>
              <w:bottom w:val="single" w:sz="4" w:space="0" w:color="auto"/>
              <w:right w:val="single" w:sz="4" w:space="0" w:color="auto"/>
            </w:tcBorders>
            <w:shd w:val="clear" w:color="auto" w:fill="auto"/>
            <w:vAlign w:val="bottom"/>
            <w:hideMark/>
          </w:tcPr>
          <w:p w14:paraId="7C52714A" w14:textId="1D4A0BAE"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01D11674" w14:textId="4D6456AE"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2C0D03A5"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0BB7E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33</w:t>
            </w:r>
          </w:p>
        </w:tc>
        <w:tc>
          <w:tcPr>
            <w:tcW w:w="2000" w:type="dxa"/>
            <w:tcBorders>
              <w:top w:val="nil"/>
              <w:left w:val="nil"/>
              <w:bottom w:val="single" w:sz="4" w:space="0" w:color="auto"/>
              <w:right w:val="single" w:sz="4" w:space="0" w:color="auto"/>
            </w:tcBorders>
            <w:shd w:val="clear" w:color="auto" w:fill="auto"/>
            <w:vAlign w:val="bottom"/>
            <w:hideMark/>
          </w:tcPr>
          <w:p w14:paraId="1F9B9C0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2FBD4A0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0BCCC835" w14:textId="0BD53DFA"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olombiana</w:t>
            </w:r>
          </w:p>
        </w:tc>
        <w:tc>
          <w:tcPr>
            <w:tcW w:w="2000" w:type="dxa"/>
            <w:tcBorders>
              <w:top w:val="nil"/>
              <w:left w:val="nil"/>
              <w:bottom w:val="single" w:sz="4" w:space="0" w:color="auto"/>
              <w:right w:val="single" w:sz="4" w:space="0" w:color="auto"/>
            </w:tcBorders>
            <w:shd w:val="clear" w:color="auto" w:fill="auto"/>
            <w:vAlign w:val="bottom"/>
            <w:hideMark/>
          </w:tcPr>
          <w:p w14:paraId="4A294370" w14:textId="4F28C6C6"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112FD52D"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51904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34</w:t>
            </w:r>
          </w:p>
        </w:tc>
        <w:tc>
          <w:tcPr>
            <w:tcW w:w="2000" w:type="dxa"/>
            <w:tcBorders>
              <w:top w:val="nil"/>
              <w:left w:val="nil"/>
              <w:bottom w:val="single" w:sz="4" w:space="0" w:color="auto"/>
              <w:right w:val="single" w:sz="4" w:space="0" w:color="auto"/>
            </w:tcBorders>
            <w:shd w:val="clear" w:color="auto" w:fill="auto"/>
            <w:vAlign w:val="bottom"/>
            <w:hideMark/>
          </w:tcPr>
          <w:p w14:paraId="7617FA1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02/12/2017</w:t>
            </w:r>
          </w:p>
        </w:tc>
        <w:tc>
          <w:tcPr>
            <w:tcW w:w="2000" w:type="dxa"/>
            <w:tcBorders>
              <w:top w:val="nil"/>
              <w:left w:val="nil"/>
              <w:bottom w:val="single" w:sz="4" w:space="0" w:color="auto"/>
              <w:right w:val="single" w:sz="4" w:space="0" w:color="auto"/>
            </w:tcBorders>
            <w:shd w:val="clear" w:color="auto" w:fill="auto"/>
            <w:vAlign w:val="bottom"/>
            <w:hideMark/>
          </w:tcPr>
          <w:p w14:paraId="10E2DE9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6A82E9CD" w14:textId="55AE593A"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3B50433A" w14:textId="6BB541AC"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129F34F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11CF4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35</w:t>
            </w:r>
          </w:p>
        </w:tc>
        <w:tc>
          <w:tcPr>
            <w:tcW w:w="2000" w:type="dxa"/>
            <w:tcBorders>
              <w:top w:val="nil"/>
              <w:left w:val="nil"/>
              <w:bottom w:val="single" w:sz="4" w:space="0" w:color="auto"/>
              <w:right w:val="single" w:sz="4" w:space="0" w:color="auto"/>
            </w:tcBorders>
            <w:shd w:val="clear" w:color="auto" w:fill="auto"/>
            <w:vAlign w:val="bottom"/>
            <w:hideMark/>
          </w:tcPr>
          <w:p w14:paraId="0D4AA06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08/12/2017</w:t>
            </w:r>
          </w:p>
        </w:tc>
        <w:tc>
          <w:tcPr>
            <w:tcW w:w="2000" w:type="dxa"/>
            <w:tcBorders>
              <w:top w:val="nil"/>
              <w:left w:val="nil"/>
              <w:bottom w:val="single" w:sz="4" w:space="0" w:color="auto"/>
              <w:right w:val="single" w:sz="4" w:space="0" w:color="auto"/>
            </w:tcBorders>
            <w:shd w:val="clear" w:color="auto" w:fill="auto"/>
            <w:vAlign w:val="bottom"/>
            <w:hideMark/>
          </w:tcPr>
          <w:p w14:paraId="02F86AC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0F245811" w14:textId="7FD283F8"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00533184" w14:textId="6E79D673"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r w:rsidR="00B22B0B" w:rsidRPr="00B22B0B" w14:paraId="6AED8793" w14:textId="77777777" w:rsidTr="00B22B0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0BF1743"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36</w:t>
            </w:r>
          </w:p>
        </w:tc>
        <w:tc>
          <w:tcPr>
            <w:tcW w:w="2000" w:type="dxa"/>
            <w:tcBorders>
              <w:top w:val="nil"/>
              <w:left w:val="nil"/>
              <w:bottom w:val="single" w:sz="4" w:space="0" w:color="auto"/>
              <w:right w:val="single" w:sz="4" w:space="0" w:color="auto"/>
            </w:tcBorders>
            <w:shd w:val="clear" w:color="auto" w:fill="auto"/>
            <w:vAlign w:val="bottom"/>
            <w:hideMark/>
          </w:tcPr>
          <w:p w14:paraId="3DEC240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12/12/2017</w:t>
            </w:r>
          </w:p>
        </w:tc>
        <w:tc>
          <w:tcPr>
            <w:tcW w:w="2000" w:type="dxa"/>
            <w:tcBorders>
              <w:top w:val="nil"/>
              <w:left w:val="nil"/>
              <w:bottom w:val="single" w:sz="4" w:space="0" w:color="auto"/>
              <w:right w:val="single" w:sz="4" w:space="0" w:color="auto"/>
            </w:tcBorders>
            <w:shd w:val="clear" w:color="auto" w:fill="auto"/>
            <w:vAlign w:val="bottom"/>
            <w:hideMark/>
          </w:tcPr>
          <w:p w14:paraId="272F503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5D25D294" w14:textId="373BF59C" w:rsidR="00B22B0B" w:rsidRPr="00B22B0B" w:rsidRDefault="00751DEA"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w:t>
            </w:r>
            <w:r w:rsidR="00B22B0B" w:rsidRPr="00B22B0B">
              <w:rPr>
                <w:rFonts w:ascii="Arial" w:eastAsia="Times New Roman" w:hAnsi="Arial" w:cs="Arial"/>
                <w:color w:val="000000"/>
                <w:sz w:val="20"/>
                <w:szCs w:val="20"/>
                <w:lang w:val="es-EC" w:eastAsia="es-EC"/>
              </w:rPr>
              <w:t>ubana</w:t>
            </w:r>
          </w:p>
        </w:tc>
        <w:tc>
          <w:tcPr>
            <w:tcW w:w="2000" w:type="dxa"/>
            <w:tcBorders>
              <w:top w:val="nil"/>
              <w:left w:val="nil"/>
              <w:bottom w:val="single" w:sz="4" w:space="0" w:color="auto"/>
              <w:right w:val="single" w:sz="4" w:space="0" w:color="auto"/>
            </w:tcBorders>
            <w:shd w:val="clear" w:color="auto" w:fill="auto"/>
            <w:vAlign w:val="bottom"/>
            <w:hideMark/>
          </w:tcPr>
          <w:p w14:paraId="0F0C6E3B" w14:textId="49BA6FE1"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r>
    </w:tbl>
    <w:p w14:paraId="2011E140" w14:textId="0522A51D" w:rsidR="00B22B0B" w:rsidRDefault="00B22B0B" w:rsidP="000A6CE9">
      <w:pPr>
        <w:rPr>
          <w:lang w:val="pt-PT"/>
        </w:rPr>
      </w:pPr>
    </w:p>
    <w:tbl>
      <w:tblPr>
        <w:tblW w:w="9350" w:type="dxa"/>
        <w:tblCellMar>
          <w:left w:w="70" w:type="dxa"/>
          <w:right w:w="70" w:type="dxa"/>
        </w:tblCellMar>
        <w:tblLook w:val="04A0" w:firstRow="1" w:lastRow="0" w:firstColumn="1" w:lastColumn="0" w:noHBand="0" w:noVBand="1"/>
      </w:tblPr>
      <w:tblGrid>
        <w:gridCol w:w="541"/>
        <w:gridCol w:w="2856"/>
        <w:gridCol w:w="1985"/>
        <w:gridCol w:w="2627"/>
        <w:gridCol w:w="1341"/>
      </w:tblGrid>
      <w:tr w:rsidR="00B22B0B" w:rsidRPr="00B22B0B" w14:paraId="6A43ECE2" w14:textId="77777777" w:rsidTr="006765B5">
        <w:trPr>
          <w:trHeight w:val="2310"/>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572F" w14:textId="77777777" w:rsidR="00B22B0B" w:rsidRPr="00B22B0B" w:rsidRDefault="00B22B0B" w:rsidP="00B22B0B">
            <w:pPr>
              <w:spacing w:line="240" w:lineRule="auto"/>
              <w:ind w:firstLine="0"/>
              <w:rPr>
                <w:rFonts w:ascii="Calibri" w:eastAsia="Times New Roman" w:hAnsi="Calibri" w:cs="Calibri"/>
                <w:b/>
                <w:bCs/>
                <w:color w:val="000000"/>
                <w:sz w:val="22"/>
                <w:szCs w:val="22"/>
                <w:lang w:val="es-EC" w:eastAsia="es-EC"/>
              </w:rPr>
            </w:pPr>
            <w:r w:rsidRPr="00B22B0B">
              <w:rPr>
                <w:rFonts w:ascii="Calibri" w:eastAsia="Times New Roman" w:hAnsi="Calibri" w:cs="Calibri"/>
                <w:b/>
                <w:bCs/>
                <w:color w:val="000000"/>
                <w:sz w:val="22"/>
                <w:szCs w:val="22"/>
                <w:lang w:val="es-EC" w:eastAsia="es-EC"/>
              </w:rPr>
              <w:lastRenderedPageBreak/>
              <w:t>Nro.</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F114FA8" w14:textId="77777777"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7,1,- Explique su respuesta por favor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29D8F8" w14:textId="1D0A7576"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8.- ¿Considera que el proceso de naturalización t</w:t>
            </w:r>
            <w:r w:rsidR="002D661D">
              <w:rPr>
                <w:rFonts w:ascii="Arial" w:eastAsia="Times New Roman" w:hAnsi="Arial" w:cs="Arial"/>
                <w:b/>
                <w:bCs/>
                <w:color w:val="000000"/>
                <w:sz w:val="20"/>
                <w:szCs w:val="20"/>
                <w:lang w:val="es-EC" w:eastAsia="es-EC"/>
              </w:rPr>
              <w:t>iene</w:t>
            </w:r>
            <w:r w:rsidRPr="00B22B0B">
              <w:rPr>
                <w:rFonts w:ascii="Arial" w:eastAsia="Times New Roman" w:hAnsi="Arial" w:cs="Arial"/>
                <w:b/>
                <w:bCs/>
                <w:color w:val="000000"/>
                <w:sz w:val="20"/>
                <w:szCs w:val="20"/>
                <w:lang w:val="es-EC" w:eastAsia="es-EC"/>
              </w:rPr>
              <w:t xml:space="preserve"> vacíos y contradicciones legales?</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14:paraId="0E755C2B" w14:textId="77777777"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8,1,- Explique su respuesta por favor</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75D8855" w14:textId="77777777" w:rsidR="00B22B0B" w:rsidRPr="00B22B0B" w:rsidRDefault="00B22B0B" w:rsidP="00B22B0B">
            <w:pPr>
              <w:spacing w:line="240" w:lineRule="auto"/>
              <w:ind w:firstLine="0"/>
              <w:rPr>
                <w:rFonts w:ascii="Arial" w:eastAsia="Times New Roman" w:hAnsi="Arial" w:cs="Arial"/>
                <w:b/>
                <w:bCs/>
                <w:color w:val="000000"/>
                <w:sz w:val="20"/>
                <w:szCs w:val="20"/>
                <w:lang w:val="es-EC" w:eastAsia="es-EC"/>
              </w:rPr>
            </w:pPr>
            <w:r w:rsidRPr="00B22B0B">
              <w:rPr>
                <w:rFonts w:ascii="Arial" w:eastAsia="Times New Roman" w:hAnsi="Arial" w:cs="Arial"/>
                <w:b/>
                <w:bCs/>
                <w:color w:val="000000"/>
                <w:sz w:val="20"/>
                <w:szCs w:val="20"/>
                <w:lang w:val="es-EC" w:eastAsia="es-EC"/>
              </w:rPr>
              <w:t>9.- ¿Los funcionarios de Cancillería le asesoraron de manera clara en su trámite?</w:t>
            </w:r>
          </w:p>
        </w:tc>
      </w:tr>
      <w:tr w:rsidR="00B22B0B" w:rsidRPr="00B22B0B" w14:paraId="53B9C374"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4AE3894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w:t>
            </w:r>
          </w:p>
        </w:tc>
        <w:tc>
          <w:tcPr>
            <w:tcW w:w="2856" w:type="dxa"/>
            <w:tcBorders>
              <w:top w:val="nil"/>
              <w:left w:val="nil"/>
              <w:bottom w:val="single" w:sz="4" w:space="0" w:color="auto"/>
              <w:right w:val="single" w:sz="4" w:space="0" w:color="auto"/>
            </w:tcBorders>
            <w:shd w:val="clear" w:color="auto" w:fill="auto"/>
            <w:vAlign w:val="bottom"/>
            <w:hideMark/>
          </w:tcPr>
          <w:p w14:paraId="1616F15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Muchos documentos desde el exterior</w:t>
            </w:r>
          </w:p>
        </w:tc>
        <w:tc>
          <w:tcPr>
            <w:tcW w:w="1985" w:type="dxa"/>
            <w:tcBorders>
              <w:top w:val="nil"/>
              <w:left w:val="nil"/>
              <w:bottom w:val="single" w:sz="4" w:space="0" w:color="auto"/>
              <w:right w:val="single" w:sz="4" w:space="0" w:color="auto"/>
            </w:tcBorders>
            <w:shd w:val="clear" w:color="auto" w:fill="auto"/>
            <w:vAlign w:val="bottom"/>
            <w:hideMark/>
          </w:tcPr>
          <w:p w14:paraId="093664F0" w14:textId="38724D20"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vAlign w:val="bottom"/>
            <w:hideMark/>
          </w:tcPr>
          <w:p w14:paraId="06CB1119" w14:textId="12C05B33" w:rsidR="00B22B0B" w:rsidRPr="00B22B0B" w:rsidRDefault="00B22B0B" w:rsidP="007447CF">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muchos tr</w:t>
            </w:r>
            <w:r w:rsidR="007447CF">
              <w:rPr>
                <w:rFonts w:ascii="Arial" w:eastAsia="Times New Roman" w:hAnsi="Arial" w:cs="Arial"/>
                <w:color w:val="000000"/>
                <w:sz w:val="20"/>
                <w:szCs w:val="20"/>
                <w:lang w:val="es-EC" w:eastAsia="es-EC"/>
              </w:rPr>
              <w:t>á</w:t>
            </w:r>
            <w:r w:rsidRPr="00B22B0B">
              <w:rPr>
                <w:rFonts w:ascii="Arial" w:eastAsia="Times New Roman" w:hAnsi="Arial" w:cs="Arial"/>
                <w:color w:val="000000"/>
                <w:sz w:val="20"/>
                <w:szCs w:val="20"/>
                <w:lang w:val="es-EC" w:eastAsia="es-EC"/>
              </w:rPr>
              <w:t>mites</w:t>
            </w:r>
          </w:p>
        </w:tc>
        <w:tc>
          <w:tcPr>
            <w:tcW w:w="1341" w:type="dxa"/>
            <w:tcBorders>
              <w:top w:val="nil"/>
              <w:left w:val="nil"/>
              <w:bottom w:val="single" w:sz="4" w:space="0" w:color="auto"/>
              <w:right w:val="single" w:sz="4" w:space="0" w:color="auto"/>
            </w:tcBorders>
            <w:shd w:val="clear" w:color="auto" w:fill="auto"/>
            <w:vAlign w:val="bottom"/>
            <w:hideMark/>
          </w:tcPr>
          <w:p w14:paraId="375BB19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2F32F9C"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188C16C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w:t>
            </w:r>
          </w:p>
        </w:tc>
        <w:tc>
          <w:tcPr>
            <w:tcW w:w="2856" w:type="dxa"/>
            <w:tcBorders>
              <w:top w:val="nil"/>
              <w:left w:val="nil"/>
              <w:bottom w:val="single" w:sz="4" w:space="0" w:color="auto"/>
              <w:right w:val="single" w:sz="4" w:space="0" w:color="auto"/>
            </w:tcBorders>
            <w:shd w:val="clear" w:color="auto" w:fill="auto"/>
            <w:vAlign w:val="bottom"/>
            <w:hideMark/>
          </w:tcPr>
          <w:p w14:paraId="5153924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0E1EDB6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50D2ACD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3D3DB26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5920A422"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46761AA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w:t>
            </w:r>
          </w:p>
        </w:tc>
        <w:tc>
          <w:tcPr>
            <w:tcW w:w="2856" w:type="dxa"/>
            <w:tcBorders>
              <w:top w:val="nil"/>
              <w:left w:val="nil"/>
              <w:bottom w:val="single" w:sz="4" w:space="0" w:color="auto"/>
              <w:right w:val="single" w:sz="4" w:space="0" w:color="auto"/>
            </w:tcBorders>
            <w:shd w:val="clear" w:color="auto" w:fill="auto"/>
            <w:vAlign w:val="bottom"/>
            <w:hideMark/>
          </w:tcPr>
          <w:p w14:paraId="3BE8A41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En realidad tuve mucha suerte y ayuda.</w:t>
            </w:r>
          </w:p>
        </w:tc>
        <w:tc>
          <w:tcPr>
            <w:tcW w:w="1985" w:type="dxa"/>
            <w:tcBorders>
              <w:top w:val="nil"/>
              <w:left w:val="nil"/>
              <w:bottom w:val="single" w:sz="4" w:space="0" w:color="auto"/>
              <w:right w:val="single" w:sz="4" w:space="0" w:color="auto"/>
            </w:tcBorders>
            <w:shd w:val="clear" w:color="auto" w:fill="auto"/>
            <w:vAlign w:val="bottom"/>
            <w:hideMark/>
          </w:tcPr>
          <w:p w14:paraId="66EB5AF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6E0DD5C6" w14:textId="2C7ED278" w:rsidR="00B22B0B" w:rsidRPr="00B22B0B" w:rsidRDefault="007447CF"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w:t>
            </w:r>
            <w:r w:rsidR="00B22B0B" w:rsidRPr="00B22B0B">
              <w:rPr>
                <w:rFonts w:ascii="Arial" w:eastAsia="Times New Roman" w:hAnsi="Arial" w:cs="Arial"/>
                <w:color w:val="000000"/>
                <w:sz w:val="20"/>
                <w:szCs w:val="20"/>
                <w:lang w:val="es-EC" w:eastAsia="es-EC"/>
              </w:rPr>
              <w:t xml:space="preserve">Yo creo </w:t>
            </w:r>
            <w:r w:rsidR="00751DEA" w:rsidRPr="00B22B0B">
              <w:rPr>
                <w:rFonts w:ascii="Arial" w:eastAsia="Times New Roman" w:hAnsi="Arial" w:cs="Arial"/>
                <w:color w:val="000000"/>
                <w:sz w:val="20"/>
                <w:szCs w:val="20"/>
                <w:lang w:val="es-EC" w:eastAsia="es-EC"/>
              </w:rPr>
              <w:t>está</w:t>
            </w:r>
            <w:r w:rsidR="00B22B0B" w:rsidRPr="00B22B0B">
              <w:rPr>
                <w:rFonts w:ascii="Arial" w:eastAsia="Times New Roman" w:hAnsi="Arial" w:cs="Arial"/>
                <w:color w:val="000000"/>
                <w:sz w:val="20"/>
                <w:szCs w:val="20"/>
                <w:lang w:val="es-EC" w:eastAsia="es-EC"/>
              </w:rPr>
              <w:t xml:space="preserve"> bien</w:t>
            </w:r>
            <w:r w:rsidRPr="00B22B0B">
              <w:rPr>
                <w:rFonts w:ascii="Arial" w:eastAsia="Times New Roman" w:hAnsi="Arial" w:cs="Arial"/>
                <w:color w:val="000000"/>
                <w:sz w:val="20"/>
                <w:szCs w:val="20"/>
                <w:lang w:val="es-EC" w:eastAsia="es-EC"/>
              </w:rPr>
              <w:t>!</w:t>
            </w:r>
          </w:p>
        </w:tc>
        <w:tc>
          <w:tcPr>
            <w:tcW w:w="1341" w:type="dxa"/>
            <w:tcBorders>
              <w:top w:val="nil"/>
              <w:left w:val="nil"/>
              <w:bottom w:val="single" w:sz="4" w:space="0" w:color="auto"/>
              <w:right w:val="single" w:sz="4" w:space="0" w:color="auto"/>
            </w:tcBorders>
            <w:shd w:val="clear" w:color="auto" w:fill="auto"/>
            <w:vAlign w:val="bottom"/>
            <w:hideMark/>
          </w:tcPr>
          <w:p w14:paraId="23CF0C8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r>
      <w:tr w:rsidR="00B22B0B" w:rsidRPr="00B22B0B" w14:paraId="549117F7"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445875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4</w:t>
            </w:r>
          </w:p>
        </w:tc>
        <w:tc>
          <w:tcPr>
            <w:tcW w:w="2856" w:type="dxa"/>
            <w:tcBorders>
              <w:top w:val="nil"/>
              <w:left w:val="nil"/>
              <w:bottom w:val="single" w:sz="4" w:space="0" w:color="auto"/>
              <w:right w:val="single" w:sz="4" w:space="0" w:color="auto"/>
            </w:tcBorders>
            <w:shd w:val="clear" w:color="auto" w:fill="auto"/>
            <w:vAlign w:val="bottom"/>
            <w:hideMark/>
          </w:tcPr>
          <w:p w14:paraId="0A64F589" w14:textId="6C6A69F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Gracias. Fue </w:t>
            </w:r>
            <w:r w:rsidR="007447CF" w:rsidRPr="00B22B0B">
              <w:rPr>
                <w:rFonts w:ascii="Arial" w:eastAsia="Times New Roman" w:hAnsi="Arial" w:cs="Arial"/>
                <w:color w:val="000000"/>
                <w:sz w:val="20"/>
                <w:szCs w:val="20"/>
                <w:lang w:val="es-EC" w:eastAsia="es-EC"/>
              </w:rPr>
              <w:t>fácil,</w:t>
            </w:r>
            <w:r w:rsidRPr="00B22B0B">
              <w:rPr>
                <w:rFonts w:ascii="Arial" w:eastAsia="Times New Roman" w:hAnsi="Arial" w:cs="Arial"/>
                <w:color w:val="000000"/>
                <w:sz w:val="20"/>
                <w:szCs w:val="20"/>
                <w:lang w:val="es-EC" w:eastAsia="es-EC"/>
              </w:rPr>
              <w:t xml:space="preserve"> pero era </w:t>
            </w:r>
            <w:r w:rsidR="00751DEA" w:rsidRPr="00B22B0B">
              <w:rPr>
                <w:rFonts w:ascii="Arial" w:eastAsia="Times New Roman" w:hAnsi="Arial" w:cs="Arial"/>
                <w:color w:val="000000"/>
                <w:sz w:val="20"/>
                <w:szCs w:val="20"/>
                <w:lang w:val="es-EC" w:eastAsia="es-EC"/>
              </w:rPr>
              <w:t>súper</w:t>
            </w:r>
            <w:r w:rsidRPr="00B22B0B">
              <w:rPr>
                <w:rFonts w:ascii="Arial" w:eastAsia="Times New Roman" w:hAnsi="Arial" w:cs="Arial"/>
                <w:color w:val="000000"/>
                <w:sz w:val="20"/>
                <w:szCs w:val="20"/>
                <w:lang w:val="es-EC" w:eastAsia="es-EC"/>
              </w:rPr>
              <w:t xml:space="preserve"> largo el </w:t>
            </w:r>
            <w:r w:rsidR="00751DEA" w:rsidRPr="00B22B0B">
              <w:rPr>
                <w:rFonts w:ascii="Arial" w:eastAsia="Times New Roman" w:hAnsi="Arial" w:cs="Arial"/>
                <w:color w:val="000000"/>
                <w:sz w:val="20"/>
                <w:szCs w:val="20"/>
                <w:lang w:val="es-EC" w:eastAsia="es-EC"/>
              </w:rPr>
              <w:t>trámite</w:t>
            </w:r>
            <w:r w:rsidRPr="00B22B0B">
              <w:rPr>
                <w:rFonts w:ascii="Arial" w:eastAsia="Times New Roman" w:hAnsi="Arial" w:cs="Arial"/>
                <w:color w:val="000000"/>
                <w:sz w:val="20"/>
                <w:szCs w:val="20"/>
                <w:lang w:val="es-EC" w:eastAsia="es-EC"/>
              </w:rPr>
              <w:t>.</w:t>
            </w:r>
          </w:p>
        </w:tc>
        <w:tc>
          <w:tcPr>
            <w:tcW w:w="1985" w:type="dxa"/>
            <w:tcBorders>
              <w:top w:val="nil"/>
              <w:left w:val="nil"/>
              <w:bottom w:val="single" w:sz="4" w:space="0" w:color="auto"/>
              <w:right w:val="single" w:sz="4" w:space="0" w:color="auto"/>
            </w:tcBorders>
            <w:shd w:val="clear" w:color="auto" w:fill="auto"/>
            <w:vAlign w:val="bottom"/>
            <w:hideMark/>
          </w:tcPr>
          <w:p w14:paraId="5E2C4AB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643AD59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nada para decir</w:t>
            </w:r>
          </w:p>
        </w:tc>
        <w:tc>
          <w:tcPr>
            <w:tcW w:w="1341" w:type="dxa"/>
            <w:tcBorders>
              <w:top w:val="nil"/>
              <w:left w:val="nil"/>
              <w:bottom w:val="single" w:sz="4" w:space="0" w:color="auto"/>
              <w:right w:val="single" w:sz="4" w:space="0" w:color="auto"/>
            </w:tcBorders>
            <w:shd w:val="clear" w:color="auto" w:fill="auto"/>
            <w:vAlign w:val="bottom"/>
            <w:hideMark/>
          </w:tcPr>
          <w:p w14:paraId="4021323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r>
      <w:tr w:rsidR="00B22B0B" w:rsidRPr="00B22B0B" w14:paraId="43274F31"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D51355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5</w:t>
            </w:r>
          </w:p>
        </w:tc>
        <w:tc>
          <w:tcPr>
            <w:tcW w:w="2856" w:type="dxa"/>
            <w:tcBorders>
              <w:top w:val="nil"/>
              <w:left w:val="nil"/>
              <w:bottom w:val="single" w:sz="4" w:space="0" w:color="auto"/>
              <w:right w:val="single" w:sz="4" w:space="0" w:color="auto"/>
            </w:tcBorders>
            <w:shd w:val="clear" w:color="auto" w:fill="auto"/>
            <w:vAlign w:val="bottom"/>
            <w:hideMark/>
          </w:tcPr>
          <w:p w14:paraId="0F787046" w14:textId="6ACE4F2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El proceso de naturalización fue fácil porque</w:t>
            </w:r>
            <w:r w:rsidRPr="00B22B0B">
              <w:rPr>
                <w:rFonts w:ascii="Arial" w:eastAsia="Times New Roman" w:hAnsi="Arial" w:cs="Arial"/>
                <w:color w:val="000000"/>
                <w:sz w:val="20"/>
                <w:szCs w:val="20"/>
                <w:lang w:val="es-EC" w:eastAsia="es-EC"/>
              </w:rPr>
              <w:br/>
              <w:t>1- He tenido un trabajo estable que me ha permitido una estabilidad económica en cumplimiento de la ley</w:t>
            </w:r>
            <w:r w:rsidRPr="00B22B0B">
              <w:rPr>
                <w:rFonts w:ascii="Arial" w:eastAsia="Times New Roman" w:hAnsi="Arial" w:cs="Arial"/>
                <w:color w:val="000000"/>
                <w:sz w:val="20"/>
                <w:szCs w:val="20"/>
                <w:lang w:val="es-EC" w:eastAsia="es-EC"/>
              </w:rPr>
              <w:br/>
              <w:t xml:space="preserve">2- He respetado siempre las normas de conducta y convivencia de la sociedad ecuatoriana que me ha permitido insertarme en ella como un ciudadano </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br/>
              <w:t>3- El proceso de naturalización fue lento pero sincero y claro</w:t>
            </w:r>
            <w:r w:rsidRPr="00B22B0B">
              <w:rPr>
                <w:rFonts w:ascii="Arial" w:eastAsia="Times New Roman" w:hAnsi="Arial" w:cs="Arial"/>
                <w:color w:val="000000"/>
                <w:sz w:val="20"/>
                <w:szCs w:val="20"/>
                <w:lang w:val="es-EC" w:eastAsia="es-EC"/>
              </w:rPr>
              <w:br/>
              <w:t>4- El personal que siguió mi proceso mostro alta responsabilidad profesional y eso facilito los tramites y me trasmitió tranquilidad personal</w:t>
            </w:r>
          </w:p>
        </w:tc>
        <w:tc>
          <w:tcPr>
            <w:tcW w:w="1985" w:type="dxa"/>
            <w:tcBorders>
              <w:top w:val="nil"/>
              <w:left w:val="nil"/>
              <w:bottom w:val="single" w:sz="4" w:space="0" w:color="auto"/>
              <w:right w:val="single" w:sz="4" w:space="0" w:color="auto"/>
            </w:tcBorders>
            <w:shd w:val="clear" w:color="auto" w:fill="auto"/>
            <w:vAlign w:val="bottom"/>
            <w:hideMark/>
          </w:tcPr>
          <w:p w14:paraId="1A77F83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0779EDBD" w14:textId="5B623283"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El proceso cuenta con una </w:t>
            </w:r>
            <w:r w:rsidR="00751DEA" w:rsidRPr="00B22B0B">
              <w:rPr>
                <w:rFonts w:ascii="Arial" w:eastAsia="Times New Roman" w:hAnsi="Arial" w:cs="Arial"/>
                <w:color w:val="000000"/>
                <w:sz w:val="20"/>
                <w:szCs w:val="20"/>
                <w:lang w:val="es-EC" w:eastAsia="es-EC"/>
              </w:rPr>
              <w:t>metodología</w:t>
            </w:r>
            <w:r w:rsidRPr="00B22B0B">
              <w:rPr>
                <w:rFonts w:ascii="Arial" w:eastAsia="Times New Roman" w:hAnsi="Arial" w:cs="Arial"/>
                <w:color w:val="000000"/>
                <w:sz w:val="20"/>
                <w:szCs w:val="20"/>
                <w:lang w:val="es-EC" w:eastAsia="es-EC"/>
              </w:rPr>
              <w:t xml:space="preserve"> y cronograma acorde con las normas internacionales</w:t>
            </w:r>
          </w:p>
        </w:tc>
        <w:tc>
          <w:tcPr>
            <w:tcW w:w="1341" w:type="dxa"/>
            <w:tcBorders>
              <w:top w:val="nil"/>
              <w:left w:val="nil"/>
              <w:bottom w:val="single" w:sz="4" w:space="0" w:color="auto"/>
              <w:right w:val="single" w:sz="4" w:space="0" w:color="auto"/>
            </w:tcBorders>
            <w:shd w:val="clear" w:color="auto" w:fill="auto"/>
            <w:vAlign w:val="bottom"/>
            <w:hideMark/>
          </w:tcPr>
          <w:p w14:paraId="6BA20F0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209490B8"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615E7F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6</w:t>
            </w:r>
          </w:p>
        </w:tc>
        <w:tc>
          <w:tcPr>
            <w:tcW w:w="2856" w:type="dxa"/>
            <w:tcBorders>
              <w:top w:val="nil"/>
              <w:left w:val="nil"/>
              <w:bottom w:val="single" w:sz="4" w:space="0" w:color="auto"/>
              <w:right w:val="single" w:sz="4" w:space="0" w:color="auto"/>
            </w:tcBorders>
            <w:shd w:val="clear" w:color="auto" w:fill="auto"/>
            <w:vAlign w:val="bottom"/>
            <w:hideMark/>
          </w:tcPr>
          <w:p w14:paraId="216FB390" w14:textId="69E29A03"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los requisitos implican no tener antecedentes penales , tener una </w:t>
            </w:r>
            <w:r w:rsidR="002A3B34" w:rsidRPr="00B22B0B">
              <w:rPr>
                <w:rFonts w:ascii="Arial" w:eastAsia="Times New Roman" w:hAnsi="Arial" w:cs="Arial"/>
                <w:color w:val="000000"/>
                <w:sz w:val="20"/>
                <w:szCs w:val="20"/>
                <w:lang w:val="es-EC" w:eastAsia="es-EC"/>
              </w:rPr>
              <w:t>ocupación</w:t>
            </w:r>
            <w:r w:rsidRPr="00B22B0B">
              <w:rPr>
                <w:rFonts w:ascii="Arial" w:eastAsia="Times New Roman" w:hAnsi="Arial" w:cs="Arial"/>
                <w:color w:val="000000"/>
                <w:sz w:val="20"/>
                <w:szCs w:val="20"/>
                <w:lang w:val="es-EC" w:eastAsia="es-EC"/>
              </w:rPr>
              <w:t xml:space="preserve"> para poder ser independiente y tener un seguro social que cubra la salud , </w:t>
            </w:r>
            <w:r w:rsidR="002A3B34" w:rsidRPr="00B22B0B">
              <w:rPr>
                <w:rFonts w:ascii="Arial" w:eastAsia="Times New Roman" w:hAnsi="Arial" w:cs="Arial"/>
                <w:color w:val="000000"/>
                <w:sz w:val="20"/>
                <w:szCs w:val="20"/>
                <w:lang w:val="es-EC" w:eastAsia="es-EC"/>
              </w:rPr>
              <w:t>a</w:t>
            </w:r>
            <w:r w:rsidR="003E69B6">
              <w:rPr>
                <w:rFonts w:ascii="Arial" w:eastAsia="Times New Roman" w:hAnsi="Arial" w:cs="Arial"/>
                <w:color w:val="000000"/>
                <w:sz w:val="20"/>
                <w:szCs w:val="20"/>
                <w:lang w:val="es-EC" w:eastAsia="es-EC"/>
              </w:rPr>
              <w:t>de</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del comportamiento adecuado que debe tener todo ciudadano en cualquier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donde resida</w:t>
            </w:r>
          </w:p>
        </w:tc>
        <w:tc>
          <w:tcPr>
            <w:tcW w:w="1985" w:type="dxa"/>
            <w:tcBorders>
              <w:top w:val="nil"/>
              <w:left w:val="nil"/>
              <w:bottom w:val="single" w:sz="4" w:space="0" w:color="auto"/>
              <w:right w:val="single" w:sz="4" w:space="0" w:color="auto"/>
            </w:tcBorders>
            <w:shd w:val="clear" w:color="auto" w:fill="auto"/>
            <w:vAlign w:val="bottom"/>
            <w:hideMark/>
          </w:tcPr>
          <w:p w14:paraId="554858D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53849BB9" w14:textId="6A7F389D"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Todos </w:t>
            </w:r>
            <w:r w:rsidR="002A3B34" w:rsidRPr="00B22B0B">
              <w:rPr>
                <w:rFonts w:ascii="Arial" w:eastAsia="Times New Roman" w:hAnsi="Arial" w:cs="Arial"/>
                <w:color w:val="000000"/>
                <w:sz w:val="20"/>
                <w:szCs w:val="20"/>
                <w:lang w:val="es-EC" w:eastAsia="es-EC"/>
              </w:rPr>
              <w:t>los</w:t>
            </w:r>
            <w:r w:rsidRPr="00B22B0B">
              <w:rPr>
                <w:rFonts w:ascii="Arial" w:eastAsia="Times New Roman" w:hAnsi="Arial" w:cs="Arial"/>
                <w:color w:val="000000"/>
                <w:sz w:val="20"/>
                <w:szCs w:val="20"/>
                <w:lang w:val="es-EC" w:eastAsia="es-EC"/>
              </w:rPr>
              <w:t xml:space="preserve"> documentos que solicitan se </w:t>
            </w:r>
            <w:r w:rsidR="002A3B34" w:rsidRPr="00B22B0B">
              <w:rPr>
                <w:rFonts w:ascii="Arial" w:eastAsia="Times New Roman" w:hAnsi="Arial" w:cs="Arial"/>
                <w:color w:val="000000"/>
                <w:sz w:val="20"/>
                <w:szCs w:val="20"/>
                <w:lang w:val="es-EC" w:eastAsia="es-EC"/>
              </w:rPr>
              <w:t>entregan</w:t>
            </w:r>
            <w:r w:rsidRPr="00B22B0B">
              <w:rPr>
                <w:rFonts w:ascii="Arial" w:eastAsia="Times New Roman" w:hAnsi="Arial" w:cs="Arial"/>
                <w:color w:val="000000"/>
                <w:sz w:val="20"/>
                <w:szCs w:val="20"/>
                <w:lang w:val="es-EC" w:eastAsia="es-EC"/>
              </w:rPr>
              <w:t xml:space="preserve"> y se analizan como </w:t>
            </w:r>
            <w:r w:rsidR="002A3B34" w:rsidRPr="00B22B0B">
              <w:rPr>
                <w:rFonts w:ascii="Arial" w:eastAsia="Times New Roman" w:hAnsi="Arial" w:cs="Arial"/>
                <w:color w:val="000000"/>
                <w:sz w:val="20"/>
                <w:szCs w:val="20"/>
                <w:lang w:val="es-EC" w:eastAsia="es-EC"/>
              </w:rPr>
              <w:t>corresponde</w:t>
            </w:r>
          </w:p>
        </w:tc>
        <w:tc>
          <w:tcPr>
            <w:tcW w:w="1341" w:type="dxa"/>
            <w:tcBorders>
              <w:top w:val="nil"/>
              <w:left w:val="nil"/>
              <w:bottom w:val="single" w:sz="4" w:space="0" w:color="auto"/>
              <w:right w:val="single" w:sz="4" w:space="0" w:color="auto"/>
            </w:tcBorders>
            <w:shd w:val="clear" w:color="auto" w:fill="auto"/>
            <w:vAlign w:val="bottom"/>
            <w:hideMark/>
          </w:tcPr>
          <w:p w14:paraId="2156F8D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7A6FC503"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E80A30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7</w:t>
            </w:r>
          </w:p>
        </w:tc>
        <w:tc>
          <w:tcPr>
            <w:tcW w:w="2856" w:type="dxa"/>
            <w:tcBorders>
              <w:top w:val="nil"/>
              <w:left w:val="nil"/>
              <w:bottom w:val="single" w:sz="4" w:space="0" w:color="auto"/>
              <w:right w:val="single" w:sz="4" w:space="0" w:color="auto"/>
            </w:tcBorders>
            <w:shd w:val="clear" w:color="auto" w:fill="auto"/>
            <w:vAlign w:val="bottom"/>
            <w:hideMark/>
          </w:tcPr>
          <w:p w14:paraId="27FC437A" w14:textId="3E8ACF62"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los requisitos implican no tener antecedentes penales , tener una </w:t>
            </w:r>
            <w:r w:rsidR="002A3B34" w:rsidRPr="00B22B0B">
              <w:rPr>
                <w:rFonts w:ascii="Arial" w:eastAsia="Times New Roman" w:hAnsi="Arial" w:cs="Arial"/>
                <w:color w:val="000000"/>
                <w:sz w:val="20"/>
                <w:szCs w:val="20"/>
                <w:lang w:val="es-EC" w:eastAsia="es-EC"/>
              </w:rPr>
              <w:t>ocupación</w:t>
            </w:r>
            <w:r w:rsidRPr="00B22B0B">
              <w:rPr>
                <w:rFonts w:ascii="Arial" w:eastAsia="Times New Roman" w:hAnsi="Arial" w:cs="Arial"/>
                <w:color w:val="000000"/>
                <w:sz w:val="20"/>
                <w:szCs w:val="20"/>
                <w:lang w:val="es-EC" w:eastAsia="es-EC"/>
              </w:rPr>
              <w:t xml:space="preserve"> para poder ser independiente y tener un seguro social que cubra la salud , </w:t>
            </w:r>
            <w:r w:rsidR="002A3B34" w:rsidRPr="00B22B0B">
              <w:rPr>
                <w:rFonts w:ascii="Arial" w:eastAsia="Times New Roman" w:hAnsi="Arial" w:cs="Arial"/>
                <w:color w:val="000000"/>
                <w:sz w:val="20"/>
                <w:szCs w:val="20"/>
                <w:lang w:val="es-EC" w:eastAsia="es-EC"/>
              </w:rPr>
              <w:t>a</w:t>
            </w:r>
            <w:r w:rsidR="003E69B6">
              <w:rPr>
                <w:rFonts w:ascii="Arial" w:eastAsia="Times New Roman" w:hAnsi="Arial" w:cs="Arial"/>
                <w:color w:val="000000"/>
                <w:sz w:val="20"/>
                <w:szCs w:val="20"/>
                <w:lang w:val="es-EC" w:eastAsia="es-EC"/>
              </w:rPr>
              <w:t>de</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del </w:t>
            </w:r>
            <w:r w:rsidRPr="00B22B0B">
              <w:rPr>
                <w:rFonts w:ascii="Arial" w:eastAsia="Times New Roman" w:hAnsi="Arial" w:cs="Arial"/>
                <w:color w:val="000000"/>
                <w:sz w:val="20"/>
                <w:szCs w:val="20"/>
                <w:lang w:val="es-EC" w:eastAsia="es-EC"/>
              </w:rPr>
              <w:lastRenderedPageBreak/>
              <w:t xml:space="preserve">comportamiento adecuado que debe tener todo ciudadano en cualquier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donde resida</w:t>
            </w:r>
          </w:p>
        </w:tc>
        <w:tc>
          <w:tcPr>
            <w:tcW w:w="1985" w:type="dxa"/>
            <w:tcBorders>
              <w:top w:val="nil"/>
              <w:left w:val="nil"/>
              <w:bottom w:val="single" w:sz="4" w:space="0" w:color="auto"/>
              <w:right w:val="single" w:sz="4" w:space="0" w:color="auto"/>
            </w:tcBorders>
            <w:shd w:val="clear" w:color="auto" w:fill="auto"/>
            <w:vAlign w:val="bottom"/>
            <w:hideMark/>
          </w:tcPr>
          <w:p w14:paraId="13B56EA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lastRenderedPageBreak/>
              <w:t>no</w:t>
            </w:r>
          </w:p>
        </w:tc>
        <w:tc>
          <w:tcPr>
            <w:tcW w:w="2627" w:type="dxa"/>
            <w:tcBorders>
              <w:top w:val="nil"/>
              <w:left w:val="nil"/>
              <w:bottom w:val="single" w:sz="4" w:space="0" w:color="auto"/>
              <w:right w:val="single" w:sz="4" w:space="0" w:color="auto"/>
            </w:tcBorders>
            <w:shd w:val="clear" w:color="auto" w:fill="auto"/>
            <w:noWrap/>
            <w:vAlign w:val="center"/>
            <w:hideMark/>
          </w:tcPr>
          <w:p w14:paraId="32637DAC" w14:textId="02519B82"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Todos </w:t>
            </w:r>
            <w:r w:rsidR="002A3B34" w:rsidRPr="00B22B0B">
              <w:rPr>
                <w:rFonts w:ascii="Arial" w:eastAsia="Times New Roman" w:hAnsi="Arial" w:cs="Arial"/>
                <w:color w:val="000000"/>
                <w:sz w:val="20"/>
                <w:szCs w:val="20"/>
                <w:lang w:val="es-EC" w:eastAsia="es-EC"/>
              </w:rPr>
              <w:t>los</w:t>
            </w:r>
            <w:r w:rsidRPr="00B22B0B">
              <w:rPr>
                <w:rFonts w:ascii="Arial" w:eastAsia="Times New Roman" w:hAnsi="Arial" w:cs="Arial"/>
                <w:color w:val="000000"/>
                <w:sz w:val="20"/>
                <w:szCs w:val="20"/>
                <w:lang w:val="es-EC" w:eastAsia="es-EC"/>
              </w:rPr>
              <w:t xml:space="preserve"> documentos que solicitan se </w:t>
            </w:r>
            <w:r w:rsidR="002A3B34" w:rsidRPr="00B22B0B">
              <w:rPr>
                <w:rFonts w:ascii="Arial" w:eastAsia="Times New Roman" w:hAnsi="Arial" w:cs="Arial"/>
                <w:color w:val="000000"/>
                <w:sz w:val="20"/>
                <w:szCs w:val="20"/>
                <w:lang w:val="es-EC" w:eastAsia="es-EC"/>
              </w:rPr>
              <w:t>entregan</w:t>
            </w:r>
            <w:r w:rsidRPr="00B22B0B">
              <w:rPr>
                <w:rFonts w:ascii="Arial" w:eastAsia="Times New Roman" w:hAnsi="Arial" w:cs="Arial"/>
                <w:color w:val="000000"/>
                <w:sz w:val="20"/>
                <w:szCs w:val="20"/>
                <w:lang w:val="es-EC" w:eastAsia="es-EC"/>
              </w:rPr>
              <w:t xml:space="preserve"> y se analizan como </w:t>
            </w:r>
            <w:r w:rsidR="002A3B34" w:rsidRPr="00B22B0B">
              <w:rPr>
                <w:rFonts w:ascii="Arial" w:eastAsia="Times New Roman" w:hAnsi="Arial" w:cs="Arial"/>
                <w:color w:val="000000"/>
                <w:sz w:val="20"/>
                <w:szCs w:val="20"/>
                <w:lang w:val="es-EC" w:eastAsia="es-EC"/>
              </w:rPr>
              <w:t>corresponde</w:t>
            </w:r>
          </w:p>
        </w:tc>
        <w:tc>
          <w:tcPr>
            <w:tcW w:w="1341" w:type="dxa"/>
            <w:tcBorders>
              <w:top w:val="nil"/>
              <w:left w:val="nil"/>
              <w:bottom w:val="single" w:sz="4" w:space="0" w:color="auto"/>
              <w:right w:val="single" w:sz="4" w:space="0" w:color="auto"/>
            </w:tcBorders>
            <w:shd w:val="clear" w:color="auto" w:fill="auto"/>
            <w:vAlign w:val="bottom"/>
            <w:hideMark/>
          </w:tcPr>
          <w:p w14:paraId="2DD90A6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2C9ADA82"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2CE5F083"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8</w:t>
            </w:r>
          </w:p>
        </w:tc>
        <w:tc>
          <w:tcPr>
            <w:tcW w:w="2856" w:type="dxa"/>
            <w:tcBorders>
              <w:top w:val="nil"/>
              <w:left w:val="nil"/>
              <w:bottom w:val="single" w:sz="4" w:space="0" w:color="auto"/>
              <w:right w:val="single" w:sz="4" w:space="0" w:color="auto"/>
            </w:tcBorders>
            <w:shd w:val="clear" w:color="auto" w:fill="auto"/>
            <w:vAlign w:val="bottom"/>
            <w:hideMark/>
          </w:tcPr>
          <w:p w14:paraId="0C48A52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 solicitan cosas imposibles ni inalcanzables</w:t>
            </w:r>
          </w:p>
        </w:tc>
        <w:tc>
          <w:tcPr>
            <w:tcW w:w="1985" w:type="dxa"/>
            <w:tcBorders>
              <w:top w:val="nil"/>
              <w:left w:val="nil"/>
              <w:bottom w:val="single" w:sz="4" w:space="0" w:color="auto"/>
              <w:right w:val="single" w:sz="4" w:space="0" w:color="auto"/>
            </w:tcBorders>
            <w:shd w:val="clear" w:color="auto" w:fill="auto"/>
            <w:vAlign w:val="bottom"/>
            <w:hideMark/>
          </w:tcPr>
          <w:p w14:paraId="59F3F77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c>
          <w:tcPr>
            <w:tcW w:w="2627" w:type="dxa"/>
            <w:tcBorders>
              <w:top w:val="nil"/>
              <w:left w:val="nil"/>
              <w:bottom w:val="single" w:sz="4" w:space="0" w:color="auto"/>
              <w:right w:val="single" w:sz="4" w:space="0" w:color="auto"/>
            </w:tcBorders>
            <w:shd w:val="clear" w:color="auto" w:fill="auto"/>
            <w:noWrap/>
            <w:vAlign w:val="center"/>
            <w:hideMark/>
          </w:tcPr>
          <w:p w14:paraId="7F6A9D6C" w14:textId="272ACB03"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Cuando presente mi solicitud la chica que nos atendió le dijo a mi esposo que no se presentara y esperara que saliera la mía para que él se acogiera a la mía por ser mi esposo. El proceso se demoró dos </w:t>
            </w:r>
            <w:r w:rsidR="002D661D">
              <w:rPr>
                <w:rFonts w:ascii="Arial" w:eastAsia="Times New Roman" w:hAnsi="Arial" w:cs="Arial"/>
                <w:color w:val="000000"/>
                <w:sz w:val="20"/>
                <w:szCs w:val="20"/>
                <w:lang w:val="es-EC" w:eastAsia="es-EC"/>
              </w:rPr>
              <w:t>año</w:t>
            </w:r>
            <w:r w:rsidRPr="00B22B0B">
              <w:rPr>
                <w:rFonts w:ascii="Arial" w:eastAsia="Times New Roman" w:hAnsi="Arial" w:cs="Arial"/>
                <w:color w:val="000000"/>
                <w:sz w:val="20"/>
                <w:szCs w:val="20"/>
                <w:lang w:val="es-EC" w:eastAsia="es-EC"/>
              </w:rPr>
              <w:t xml:space="preserve">s y ahora que yo me naturalice le toca </w:t>
            </w:r>
            <w:r w:rsidR="002A3B34" w:rsidRPr="00B22B0B">
              <w:rPr>
                <w:rFonts w:ascii="Arial" w:eastAsia="Times New Roman" w:hAnsi="Arial" w:cs="Arial"/>
                <w:color w:val="000000"/>
                <w:sz w:val="20"/>
                <w:szCs w:val="20"/>
                <w:lang w:val="es-EC" w:eastAsia="es-EC"/>
              </w:rPr>
              <w:t>al</w:t>
            </w:r>
            <w:r w:rsidRPr="00B22B0B">
              <w:rPr>
                <w:rFonts w:ascii="Arial" w:eastAsia="Times New Roman" w:hAnsi="Arial" w:cs="Arial"/>
                <w:color w:val="000000"/>
                <w:sz w:val="20"/>
                <w:szCs w:val="20"/>
                <w:lang w:val="es-EC" w:eastAsia="es-EC"/>
              </w:rPr>
              <w:t xml:space="preserve"> esperar porque no t</w:t>
            </w:r>
            <w:r w:rsidR="002D661D">
              <w:rPr>
                <w:rFonts w:ascii="Arial" w:eastAsia="Times New Roman" w:hAnsi="Arial" w:cs="Arial"/>
                <w:color w:val="000000"/>
                <w:sz w:val="20"/>
                <w:szCs w:val="20"/>
                <w:lang w:val="es-EC" w:eastAsia="es-EC"/>
              </w:rPr>
              <w:t>enía</w:t>
            </w:r>
            <w:r w:rsidRPr="00B22B0B">
              <w:rPr>
                <w:rFonts w:ascii="Arial" w:eastAsia="Times New Roman" w:hAnsi="Arial" w:cs="Arial"/>
                <w:color w:val="000000"/>
                <w:sz w:val="20"/>
                <w:szCs w:val="20"/>
                <w:lang w:val="es-EC" w:eastAsia="es-EC"/>
              </w:rPr>
              <w:t xml:space="preserve">mos el matrimonio inscrito en Ecuador. </w:t>
            </w:r>
            <w:r w:rsidR="002A3B34" w:rsidRPr="00B22B0B">
              <w:rPr>
                <w:rFonts w:ascii="Arial" w:eastAsia="Times New Roman" w:hAnsi="Arial" w:cs="Arial"/>
                <w:color w:val="000000"/>
                <w:sz w:val="20"/>
                <w:szCs w:val="20"/>
                <w:lang w:val="es-EC" w:eastAsia="es-EC"/>
              </w:rPr>
              <w:t>¿Tenemos un ni</w:t>
            </w:r>
            <w:r w:rsidR="003E69B6">
              <w:rPr>
                <w:rFonts w:ascii="Arial" w:eastAsia="Times New Roman" w:hAnsi="Arial" w:cs="Arial"/>
                <w:color w:val="000000"/>
                <w:sz w:val="20"/>
                <w:szCs w:val="20"/>
                <w:lang w:val="es-EC" w:eastAsia="es-EC"/>
              </w:rPr>
              <w:t>ño</w:t>
            </w:r>
            <w:r w:rsidR="002A3B34" w:rsidRPr="00B22B0B">
              <w:rPr>
                <w:rFonts w:ascii="Arial" w:eastAsia="Times New Roman" w:hAnsi="Arial" w:cs="Arial"/>
                <w:color w:val="000000"/>
                <w:sz w:val="20"/>
                <w:szCs w:val="20"/>
                <w:lang w:val="es-EC" w:eastAsia="es-EC"/>
              </w:rPr>
              <w:t xml:space="preserve"> ecuatoriano de 5 </w:t>
            </w:r>
            <w:r w:rsidR="002D661D">
              <w:rPr>
                <w:rFonts w:ascii="Arial" w:eastAsia="Times New Roman" w:hAnsi="Arial" w:cs="Arial"/>
                <w:color w:val="000000"/>
                <w:sz w:val="20"/>
                <w:szCs w:val="20"/>
                <w:lang w:val="es-EC" w:eastAsia="es-EC"/>
              </w:rPr>
              <w:t>año</w:t>
            </w:r>
            <w:r w:rsidR="002A3B34" w:rsidRPr="00B22B0B">
              <w:rPr>
                <w:rFonts w:ascii="Arial" w:eastAsia="Times New Roman" w:hAnsi="Arial" w:cs="Arial"/>
                <w:color w:val="000000"/>
                <w:sz w:val="20"/>
                <w:szCs w:val="20"/>
                <w:lang w:val="es-EC" w:eastAsia="es-EC"/>
              </w:rPr>
              <w:t>s, no es esto prueba suficiente de que llevamos m</w:t>
            </w:r>
            <w:r w:rsidR="007447CF">
              <w:rPr>
                <w:rFonts w:ascii="Arial" w:eastAsia="Times New Roman" w:hAnsi="Arial" w:cs="Arial"/>
                <w:color w:val="000000"/>
                <w:sz w:val="20"/>
                <w:szCs w:val="20"/>
                <w:lang w:val="es-EC" w:eastAsia="es-EC"/>
              </w:rPr>
              <w:t xml:space="preserve">uchos </w:t>
            </w:r>
            <w:r w:rsidR="002D661D">
              <w:rPr>
                <w:rFonts w:ascii="Arial" w:eastAsia="Times New Roman" w:hAnsi="Arial" w:cs="Arial"/>
                <w:color w:val="000000"/>
                <w:sz w:val="20"/>
                <w:szCs w:val="20"/>
                <w:lang w:val="es-EC" w:eastAsia="es-EC"/>
              </w:rPr>
              <w:t>año</w:t>
            </w:r>
            <w:r w:rsidR="007447CF">
              <w:rPr>
                <w:rFonts w:ascii="Arial" w:eastAsia="Times New Roman" w:hAnsi="Arial" w:cs="Arial"/>
                <w:color w:val="000000"/>
                <w:sz w:val="20"/>
                <w:szCs w:val="20"/>
                <w:lang w:val="es-EC" w:eastAsia="es-EC"/>
              </w:rPr>
              <w:t>s casados y soportándonos el uno al otro?</w:t>
            </w:r>
            <w:r w:rsidRPr="00B22B0B">
              <w:rPr>
                <w:rFonts w:ascii="Arial" w:eastAsia="Times New Roman" w:hAnsi="Arial" w:cs="Arial"/>
                <w:color w:val="000000"/>
                <w:sz w:val="20"/>
                <w:szCs w:val="20"/>
                <w:lang w:val="es-EC" w:eastAsia="es-EC"/>
              </w:rPr>
              <w:t xml:space="preserve"> Ahora a esperar otros dos </w:t>
            </w:r>
            <w:r w:rsidR="002D661D">
              <w:rPr>
                <w:rFonts w:ascii="Arial" w:eastAsia="Times New Roman" w:hAnsi="Arial" w:cs="Arial"/>
                <w:color w:val="000000"/>
                <w:sz w:val="20"/>
                <w:szCs w:val="20"/>
                <w:lang w:val="es-EC" w:eastAsia="es-EC"/>
              </w:rPr>
              <w:t>año</w:t>
            </w:r>
            <w:r w:rsidRPr="00B22B0B">
              <w:rPr>
                <w:rFonts w:ascii="Arial" w:eastAsia="Times New Roman" w:hAnsi="Arial" w:cs="Arial"/>
                <w:color w:val="000000"/>
                <w:sz w:val="20"/>
                <w:szCs w:val="20"/>
                <w:lang w:val="es-EC" w:eastAsia="es-EC"/>
              </w:rPr>
              <w:t>s</w:t>
            </w:r>
            <w:r w:rsidR="007447CF">
              <w:rPr>
                <w:rFonts w:ascii="Arial" w:eastAsia="Times New Roman" w:hAnsi="Arial" w:cs="Arial"/>
                <w:color w:val="000000"/>
                <w:sz w:val="20"/>
                <w:szCs w:val="20"/>
                <w:lang w:val="es-EC" w:eastAsia="es-EC"/>
              </w:rPr>
              <w:t>,</w:t>
            </w:r>
            <w:r w:rsidRPr="00B22B0B">
              <w:rPr>
                <w:rFonts w:ascii="Arial" w:eastAsia="Times New Roman" w:hAnsi="Arial" w:cs="Arial"/>
                <w:color w:val="000000"/>
                <w:sz w:val="20"/>
                <w:szCs w:val="20"/>
                <w:lang w:val="es-EC" w:eastAsia="es-EC"/>
              </w:rPr>
              <w:t xml:space="preserve"> pues es mucho </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barato hacerlo por matrimonio que por tiempo en el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w:t>
            </w:r>
          </w:p>
        </w:tc>
        <w:tc>
          <w:tcPr>
            <w:tcW w:w="1341" w:type="dxa"/>
            <w:tcBorders>
              <w:top w:val="nil"/>
              <w:left w:val="nil"/>
              <w:bottom w:val="single" w:sz="4" w:space="0" w:color="auto"/>
              <w:right w:val="single" w:sz="4" w:space="0" w:color="auto"/>
            </w:tcBorders>
            <w:shd w:val="clear" w:color="auto" w:fill="auto"/>
            <w:vAlign w:val="bottom"/>
            <w:hideMark/>
          </w:tcPr>
          <w:p w14:paraId="382633B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6FA4B04E"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4BBD7DB3"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9</w:t>
            </w:r>
          </w:p>
        </w:tc>
        <w:tc>
          <w:tcPr>
            <w:tcW w:w="2856" w:type="dxa"/>
            <w:tcBorders>
              <w:top w:val="nil"/>
              <w:left w:val="nil"/>
              <w:bottom w:val="single" w:sz="4" w:space="0" w:color="auto"/>
              <w:right w:val="single" w:sz="4" w:space="0" w:color="auto"/>
            </w:tcBorders>
            <w:shd w:val="clear" w:color="auto" w:fill="auto"/>
            <w:vAlign w:val="bottom"/>
            <w:hideMark/>
          </w:tcPr>
          <w:p w14:paraId="3F8C190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Los costos muy altos</w:t>
            </w:r>
          </w:p>
        </w:tc>
        <w:tc>
          <w:tcPr>
            <w:tcW w:w="1985" w:type="dxa"/>
            <w:tcBorders>
              <w:top w:val="nil"/>
              <w:left w:val="nil"/>
              <w:bottom w:val="single" w:sz="4" w:space="0" w:color="auto"/>
              <w:right w:val="single" w:sz="4" w:space="0" w:color="auto"/>
            </w:tcBorders>
            <w:shd w:val="clear" w:color="auto" w:fill="auto"/>
            <w:vAlign w:val="bottom"/>
            <w:hideMark/>
          </w:tcPr>
          <w:p w14:paraId="7CA871E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6525FD9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 creo</w:t>
            </w:r>
          </w:p>
        </w:tc>
        <w:tc>
          <w:tcPr>
            <w:tcW w:w="1341" w:type="dxa"/>
            <w:tcBorders>
              <w:top w:val="nil"/>
              <w:left w:val="nil"/>
              <w:bottom w:val="single" w:sz="4" w:space="0" w:color="auto"/>
              <w:right w:val="single" w:sz="4" w:space="0" w:color="auto"/>
            </w:tcBorders>
            <w:shd w:val="clear" w:color="auto" w:fill="auto"/>
            <w:vAlign w:val="bottom"/>
            <w:hideMark/>
          </w:tcPr>
          <w:p w14:paraId="7D7E418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6496811F"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1C0C9FA4"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10</w:t>
            </w:r>
          </w:p>
        </w:tc>
        <w:tc>
          <w:tcPr>
            <w:tcW w:w="2856" w:type="dxa"/>
            <w:tcBorders>
              <w:top w:val="nil"/>
              <w:left w:val="nil"/>
              <w:bottom w:val="single" w:sz="4" w:space="0" w:color="auto"/>
              <w:right w:val="single" w:sz="4" w:space="0" w:color="auto"/>
            </w:tcBorders>
            <w:shd w:val="clear" w:color="auto" w:fill="auto"/>
            <w:vAlign w:val="bottom"/>
            <w:hideMark/>
          </w:tcPr>
          <w:p w14:paraId="2B55216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7BF0646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5048D5C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153D1D3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r>
      <w:tr w:rsidR="00B22B0B" w:rsidRPr="00B22B0B" w14:paraId="6DA23B90"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CE480AA"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11</w:t>
            </w:r>
          </w:p>
        </w:tc>
        <w:tc>
          <w:tcPr>
            <w:tcW w:w="2856" w:type="dxa"/>
            <w:tcBorders>
              <w:top w:val="nil"/>
              <w:left w:val="nil"/>
              <w:bottom w:val="single" w:sz="4" w:space="0" w:color="auto"/>
              <w:right w:val="single" w:sz="4" w:space="0" w:color="auto"/>
            </w:tcBorders>
            <w:shd w:val="clear" w:color="auto" w:fill="auto"/>
            <w:vAlign w:val="bottom"/>
            <w:hideMark/>
          </w:tcPr>
          <w:p w14:paraId="6528E40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6CBFEA14" w14:textId="0728A8D8"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vAlign w:val="bottom"/>
            <w:hideMark/>
          </w:tcPr>
          <w:p w14:paraId="1983FAC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773955E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r>
      <w:tr w:rsidR="00B22B0B" w:rsidRPr="00B22B0B" w14:paraId="77D297B1"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03D3F4D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12</w:t>
            </w:r>
          </w:p>
        </w:tc>
        <w:tc>
          <w:tcPr>
            <w:tcW w:w="2856" w:type="dxa"/>
            <w:tcBorders>
              <w:top w:val="nil"/>
              <w:left w:val="nil"/>
              <w:bottom w:val="single" w:sz="4" w:space="0" w:color="auto"/>
              <w:right w:val="single" w:sz="4" w:space="0" w:color="auto"/>
            </w:tcBorders>
            <w:shd w:val="clear" w:color="auto" w:fill="auto"/>
            <w:vAlign w:val="bottom"/>
            <w:hideMark/>
          </w:tcPr>
          <w:p w14:paraId="75644A0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237990D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09B56F7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1082751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513BC3D8"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6512652C"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13</w:t>
            </w:r>
          </w:p>
        </w:tc>
        <w:tc>
          <w:tcPr>
            <w:tcW w:w="2856" w:type="dxa"/>
            <w:tcBorders>
              <w:top w:val="nil"/>
              <w:left w:val="nil"/>
              <w:bottom w:val="single" w:sz="4" w:space="0" w:color="auto"/>
              <w:right w:val="single" w:sz="4" w:space="0" w:color="auto"/>
            </w:tcBorders>
            <w:shd w:val="clear" w:color="auto" w:fill="auto"/>
            <w:vAlign w:val="bottom"/>
            <w:hideMark/>
          </w:tcPr>
          <w:p w14:paraId="0DC03D34" w14:textId="7571502F"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Documentos había q solicitarlos al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de origen</w:t>
            </w:r>
          </w:p>
        </w:tc>
        <w:tc>
          <w:tcPr>
            <w:tcW w:w="1985" w:type="dxa"/>
            <w:tcBorders>
              <w:top w:val="nil"/>
              <w:left w:val="nil"/>
              <w:bottom w:val="single" w:sz="4" w:space="0" w:color="auto"/>
              <w:right w:val="single" w:sz="4" w:space="0" w:color="auto"/>
            </w:tcBorders>
            <w:shd w:val="clear" w:color="auto" w:fill="auto"/>
            <w:vAlign w:val="bottom"/>
            <w:hideMark/>
          </w:tcPr>
          <w:p w14:paraId="22F89CC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36A4450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56FA091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4DAE8EBE"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CD5256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14</w:t>
            </w:r>
          </w:p>
        </w:tc>
        <w:tc>
          <w:tcPr>
            <w:tcW w:w="2856" w:type="dxa"/>
            <w:tcBorders>
              <w:top w:val="nil"/>
              <w:left w:val="nil"/>
              <w:bottom w:val="single" w:sz="4" w:space="0" w:color="auto"/>
              <w:right w:val="single" w:sz="4" w:space="0" w:color="auto"/>
            </w:tcBorders>
            <w:shd w:val="clear" w:color="auto" w:fill="auto"/>
            <w:vAlign w:val="bottom"/>
            <w:hideMark/>
          </w:tcPr>
          <w:p w14:paraId="18091539" w14:textId="22D6E581"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Contaba con toda la documentación </w:t>
            </w:r>
            <w:r w:rsidR="002A3B34" w:rsidRPr="00B22B0B">
              <w:rPr>
                <w:rFonts w:ascii="Arial" w:eastAsia="Times New Roman" w:hAnsi="Arial" w:cs="Arial"/>
                <w:color w:val="000000"/>
                <w:sz w:val="20"/>
                <w:szCs w:val="20"/>
                <w:lang w:val="es-EC" w:eastAsia="es-EC"/>
              </w:rPr>
              <w:t>requerida</w:t>
            </w:r>
            <w:r w:rsidRPr="00B22B0B">
              <w:rPr>
                <w:rFonts w:ascii="Arial" w:eastAsia="Times New Roman" w:hAnsi="Arial" w:cs="Arial"/>
                <w:color w:val="000000"/>
                <w:sz w:val="20"/>
                <w:szCs w:val="20"/>
                <w:lang w:val="es-EC" w:eastAsia="es-EC"/>
              </w:rPr>
              <w:t xml:space="preserve"> </w:t>
            </w:r>
            <w:r w:rsidRPr="00B22B0B">
              <w:rPr>
                <w:rFonts w:ascii="Arial" w:eastAsia="Times New Roman" w:hAnsi="Arial" w:cs="Arial"/>
                <w:color w:val="000000"/>
                <w:sz w:val="20"/>
                <w:szCs w:val="20"/>
                <w:lang w:val="es-EC" w:eastAsia="es-EC"/>
              </w:rPr>
              <w:br/>
              <w:t xml:space="preserve">Lo que si no es fácil son los procesos que demoraron mucho cada vez que alguien revisaba algo se </w:t>
            </w:r>
            <w:r w:rsidR="002A3B34" w:rsidRPr="00B22B0B">
              <w:rPr>
                <w:rFonts w:ascii="Arial" w:eastAsia="Times New Roman" w:hAnsi="Arial" w:cs="Arial"/>
                <w:color w:val="000000"/>
                <w:sz w:val="20"/>
                <w:szCs w:val="20"/>
                <w:lang w:val="es-EC" w:eastAsia="es-EC"/>
              </w:rPr>
              <w:t>había</w:t>
            </w:r>
            <w:r w:rsidRPr="00B22B0B">
              <w:rPr>
                <w:rFonts w:ascii="Arial" w:eastAsia="Times New Roman" w:hAnsi="Arial" w:cs="Arial"/>
                <w:color w:val="000000"/>
                <w:sz w:val="20"/>
                <w:szCs w:val="20"/>
                <w:lang w:val="es-EC" w:eastAsia="es-EC"/>
              </w:rPr>
              <w:t xml:space="preserve"> vencido un documento y había k volverlo a entregar</w:t>
            </w:r>
          </w:p>
        </w:tc>
        <w:tc>
          <w:tcPr>
            <w:tcW w:w="1985" w:type="dxa"/>
            <w:tcBorders>
              <w:top w:val="nil"/>
              <w:left w:val="nil"/>
              <w:bottom w:val="single" w:sz="4" w:space="0" w:color="auto"/>
              <w:right w:val="single" w:sz="4" w:space="0" w:color="auto"/>
            </w:tcBorders>
            <w:shd w:val="clear" w:color="auto" w:fill="auto"/>
            <w:vAlign w:val="bottom"/>
            <w:hideMark/>
          </w:tcPr>
          <w:p w14:paraId="2F7FEAB9" w14:textId="6CDFA17E"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vAlign w:val="center"/>
            <w:hideMark/>
          </w:tcPr>
          <w:p w14:paraId="595C8BD4" w14:textId="4AA4FD5A" w:rsidR="00B22B0B" w:rsidRPr="00B22B0B" w:rsidRDefault="007447CF" w:rsidP="00B22B0B">
            <w:pPr>
              <w:spacing w:after="240"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r w:rsidR="00B22B0B" w:rsidRPr="00B22B0B">
              <w:rPr>
                <w:rFonts w:ascii="Arial" w:eastAsia="Times New Roman" w:hAnsi="Arial" w:cs="Arial"/>
                <w:color w:val="000000"/>
                <w:sz w:val="20"/>
                <w:szCs w:val="20"/>
                <w:lang w:val="es-EC" w:eastAsia="es-EC"/>
              </w:rPr>
              <w:t xml:space="preserve"> coinciden los requisitos publicados con lo que realmente hay que entregar </w:t>
            </w:r>
            <w:r w:rsidR="00B22B0B" w:rsidRPr="00B22B0B">
              <w:rPr>
                <w:rFonts w:ascii="Arial" w:eastAsia="Times New Roman" w:hAnsi="Arial" w:cs="Arial"/>
                <w:color w:val="000000"/>
                <w:sz w:val="20"/>
                <w:szCs w:val="20"/>
                <w:lang w:val="es-EC" w:eastAsia="es-EC"/>
              </w:rPr>
              <w:br/>
              <w:t xml:space="preserve">Ejemplo: Mostrar pruebas de solvencia económica; aquí no especifica que los certificados bancarios los requieren con sello del banco por ejemplo Ni de cuantos meses. Que otras pruebas hay que </w:t>
            </w:r>
            <w:r w:rsidRPr="00B22B0B">
              <w:rPr>
                <w:rFonts w:ascii="Arial" w:eastAsia="Times New Roman" w:hAnsi="Arial" w:cs="Arial"/>
                <w:color w:val="000000"/>
                <w:sz w:val="20"/>
                <w:szCs w:val="20"/>
                <w:lang w:val="es-EC" w:eastAsia="es-EC"/>
              </w:rPr>
              <w:t>mostrar...</w:t>
            </w:r>
            <w:r w:rsidR="00B22B0B" w:rsidRPr="00B22B0B">
              <w:rPr>
                <w:rFonts w:ascii="Arial" w:eastAsia="Times New Roman" w:hAnsi="Arial" w:cs="Arial"/>
                <w:color w:val="000000"/>
                <w:sz w:val="20"/>
                <w:szCs w:val="20"/>
                <w:lang w:val="es-EC" w:eastAsia="es-EC"/>
              </w:rPr>
              <w:br/>
              <w:t xml:space="preserve">La prueba de no tenencia de deudas con el IESS... </w:t>
            </w:r>
            <w:r w:rsidR="002A3B34">
              <w:rPr>
                <w:rFonts w:ascii="Arial" w:eastAsia="Times New Roman" w:hAnsi="Arial" w:cs="Arial"/>
                <w:color w:val="000000"/>
                <w:sz w:val="20"/>
                <w:szCs w:val="20"/>
                <w:lang w:val="es-EC" w:eastAsia="es-EC"/>
              </w:rPr>
              <w:t>es un poco contradictorio porque</w:t>
            </w:r>
            <w:r w:rsidR="00B22B0B" w:rsidRPr="00B22B0B">
              <w:rPr>
                <w:rFonts w:ascii="Arial" w:eastAsia="Times New Roman" w:hAnsi="Arial" w:cs="Arial"/>
                <w:color w:val="000000"/>
                <w:sz w:val="20"/>
                <w:szCs w:val="20"/>
                <w:lang w:val="es-EC" w:eastAsia="es-EC"/>
              </w:rPr>
              <w:t xml:space="preserve"> el IESS lo que t</w:t>
            </w:r>
            <w:r w:rsidR="002D661D">
              <w:rPr>
                <w:rFonts w:ascii="Arial" w:eastAsia="Times New Roman" w:hAnsi="Arial" w:cs="Arial"/>
                <w:color w:val="000000"/>
                <w:sz w:val="20"/>
                <w:szCs w:val="20"/>
                <w:lang w:val="es-EC" w:eastAsia="es-EC"/>
              </w:rPr>
              <w:t>iene</w:t>
            </w:r>
            <w:r w:rsidR="00B22B0B" w:rsidRPr="00B22B0B">
              <w:rPr>
                <w:rFonts w:ascii="Arial" w:eastAsia="Times New Roman" w:hAnsi="Arial" w:cs="Arial"/>
                <w:color w:val="000000"/>
                <w:sz w:val="20"/>
                <w:szCs w:val="20"/>
                <w:lang w:val="es-EC" w:eastAsia="es-EC"/>
              </w:rPr>
              <w:t xml:space="preserve"> es un certificado que establece si el empleador del solicitante está al día </w:t>
            </w:r>
            <w:r w:rsidR="00B22B0B" w:rsidRPr="00B22B0B">
              <w:rPr>
                <w:rFonts w:ascii="Arial" w:eastAsia="Times New Roman" w:hAnsi="Arial" w:cs="Arial"/>
                <w:color w:val="000000"/>
                <w:sz w:val="20"/>
                <w:szCs w:val="20"/>
                <w:lang w:val="es-EC" w:eastAsia="es-EC"/>
              </w:rPr>
              <w:lastRenderedPageBreak/>
              <w:t xml:space="preserve">con las aportaciones, por tanto eso es una contradicción, </w:t>
            </w:r>
            <w:r>
              <w:rPr>
                <w:rFonts w:ascii="Arial" w:eastAsia="Times New Roman" w:hAnsi="Arial" w:cs="Arial"/>
                <w:color w:val="000000"/>
                <w:sz w:val="20"/>
                <w:szCs w:val="20"/>
                <w:lang w:val="es-EC" w:eastAsia="es-EC"/>
              </w:rPr>
              <w:t>¿</w:t>
            </w:r>
            <w:r w:rsidR="00B22B0B" w:rsidRPr="00B22B0B">
              <w:rPr>
                <w:rFonts w:ascii="Arial" w:eastAsia="Times New Roman" w:hAnsi="Arial" w:cs="Arial"/>
                <w:color w:val="000000"/>
                <w:sz w:val="20"/>
                <w:szCs w:val="20"/>
                <w:lang w:val="es-EC" w:eastAsia="es-EC"/>
              </w:rPr>
              <w:t xml:space="preserve">es el empleador o el </w:t>
            </w:r>
            <w:r w:rsidRPr="00B22B0B">
              <w:rPr>
                <w:rFonts w:ascii="Arial" w:eastAsia="Times New Roman" w:hAnsi="Arial" w:cs="Arial"/>
                <w:color w:val="000000"/>
                <w:sz w:val="20"/>
                <w:szCs w:val="20"/>
                <w:lang w:val="es-EC" w:eastAsia="es-EC"/>
              </w:rPr>
              <w:t xml:space="preserve">solicitante? </w:t>
            </w:r>
          </w:p>
        </w:tc>
        <w:tc>
          <w:tcPr>
            <w:tcW w:w="1341" w:type="dxa"/>
            <w:tcBorders>
              <w:top w:val="nil"/>
              <w:left w:val="nil"/>
              <w:bottom w:val="single" w:sz="4" w:space="0" w:color="auto"/>
              <w:right w:val="single" w:sz="4" w:space="0" w:color="auto"/>
            </w:tcBorders>
            <w:shd w:val="clear" w:color="auto" w:fill="auto"/>
            <w:vAlign w:val="bottom"/>
            <w:hideMark/>
          </w:tcPr>
          <w:p w14:paraId="4E6D2EF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lastRenderedPageBreak/>
              <w:t>si</w:t>
            </w:r>
          </w:p>
        </w:tc>
      </w:tr>
      <w:tr w:rsidR="00B22B0B" w:rsidRPr="00B22B0B" w14:paraId="3DD6A1E1"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3CA6FBE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15</w:t>
            </w:r>
          </w:p>
        </w:tc>
        <w:tc>
          <w:tcPr>
            <w:tcW w:w="2856" w:type="dxa"/>
            <w:tcBorders>
              <w:top w:val="nil"/>
              <w:left w:val="nil"/>
              <w:bottom w:val="single" w:sz="4" w:space="0" w:color="auto"/>
              <w:right w:val="single" w:sz="4" w:space="0" w:color="auto"/>
            </w:tcBorders>
            <w:shd w:val="clear" w:color="auto" w:fill="auto"/>
            <w:vAlign w:val="bottom"/>
            <w:hideMark/>
          </w:tcPr>
          <w:p w14:paraId="6D1A571B" w14:textId="304ABA3F" w:rsidR="00B22B0B" w:rsidRPr="00B22B0B" w:rsidRDefault="00B22B0B" w:rsidP="002A3B34">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Es importante crear un tiempo para hacerlo. Y obtener los documentos necesarios fue difícil, especialmente cuando Ecuador no t</w:t>
            </w:r>
            <w:r w:rsidR="002D661D">
              <w:rPr>
                <w:rFonts w:ascii="Arial" w:eastAsia="Times New Roman" w:hAnsi="Arial" w:cs="Arial"/>
                <w:color w:val="000000"/>
                <w:sz w:val="20"/>
                <w:szCs w:val="20"/>
                <w:lang w:val="es-EC" w:eastAsia="es-EC"/>
              </w:rPr>
              <w:t>enía</w:t>
            </w:r>
            <w:r w:rsidRPr="00B22B0B">
              <w:rPr>
                <w:rFonts w:ascii="Arial" w:eastAsia="Times New Roman" w:hAnsi="Arial" w:cs="Arial"/>
                <w:color w:val="000000"/>
                <w:sz w:val="20"/>
                <w:szCs w:val="20"/>
                <w:lang w:val="es-EC" w:eastAsia="es-EC"/>
              </w:rPr>
              <w:t xml:space="preserve"> embajada en Nigeria, pero ahora estoy feliz que hay uno. </w:t>
            </w:r>
            <w:r w:rsidRPr="00B22B0B">
              <w:rPr>
                <w:rFonts w:ascii="Arial" w:eastAsia="Times New Roman" w:hAnsi="Arial" w:cs="Arial"/>
                <w:color w:val="000000"/>
                <w:sz w:val="20"/>
                <w:szCs w:val="20"/>
                <w:lang w:val="es-EC" w:eastAsia="es-EC"/>
              </w:rPr>
              <w:br/>
              <w:t>Sobre todos, fue una experiencia agradable para mí y mi familia. Gracia</w:t>
            </w:r>
            <w:r w:rsidR="002A3B34">
              <w:rPr>
                <w:rFonts w:ascii="Arial" w:eastAsia="Times New Roman" w:hAnsi="Arial" w:cs="Arial"/>
                <w:color w:val="000000"/>
                <w:sz w:val="20"/>
                <w:szCs w:val="20"/>
                <w:lang w:val="es-EC" w:eastAsia="es-EC"/>
              </w:rPr>
              <w:t>s, que</w:t>
            </w:r>
            <w:r w:rsidRPr="00B22B0B">
              <w:rPr>
                <w:rFonts w:ascii="Arial" w:eastAsia="Times New Roman" w:hAnsi="Arial" w:cs="Arial"/>
                <w:color w:val="000000"/>
                <w:sz w:val="20"/>
                <w:szCs w:val="20"/>
                <w:lang w:val="es-EC" w:eastAsia="es-EC"/>
              </w:rPr>
              <w:t xml:space="preserve"> Dio</w:t>
            </w:r>
            <w:r w:rsidR="002A3B34">
              <w:rPr>
                <w:rFonts w:ascii="Arial" w:eastAsia="Times New Roman" w:hAnsi="Arial" w:cs="Arial"/>
                <w:color w:val="000000"/>
                <w:sz w:val="20"/>
                <w:szCs w:val="20"/>
                <w:lang w:val="es-EC" w:eastAsia="es-EC"/>
              </w:rPr>
              <w:t>s</w:t>
            </w:r>
            <w:r w:rsidRPr="00B22B0B">
              <w:rPr>
                <w:rFonts w:ascii="Arial" w:eastAsia="Times New Roman" w:hAnsi="Arial" w:cs="Arial"/>
                <w:color w:val="000000"/>
                <w:sz w:val="20"/>
                <w:szCs w:val="20"/>
                <w:lang w:val="es-EC" w:eastAsia="es-EC"/>
              </w:rPr>
              <w:t xml:space="preserve"> bendiga.</w:t>
            </w:r>
          </w:p>
        </w:tc>
        <w:tc>
          <w:tcPr>
            <w:tcW w:w="1985" w:type="dxa"/>
            <w:tcBorders>
              <w:top w:val="nil"/>
              <w:left w:val="nil"/>
              <w:bottom w:val="single" w:sz="4" w:space="0" w:color="auto"/>
              <w:right w:val="single" w:sz="4" w:space="0" w:color="auto"/>
            </w:tcBorders>
            <w:shd w:val="clear" w:color="auto" w:fill="auto"/>
            <w:vAlign w:val="bottom"/>
            <w:hideMark/>
          </w:tcPr>
          <w:p w14:paraId="268C9BA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7B3B037E" w14:textId="72C8171B" w:rsidR="00B22B0B" w:rsidRPr="00B22B0B" w:rsidRDefault="007447CF"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r w:rsidR="00B22B0B" w:rsidRPr="00B22B0B">
              <w:rPr>
                <w:rFonts w:ascii="Arial" w:eastAsia="Times New Roman" w:hAnsi="Arial" w:cs="Arial"/>
                <w:color w:val="000000"/>
                <w:sz w:val="20"/>
                <w:szCs w:val="20"/>
                <w:lang w:val="es-EC" w:eastAsia="es-EC"/>
              </w:rPr>
              <w:t>, en absoluto. Si un documento no está allí, debe incluirlo. Todo debe ser completado.</w:t>
            </w:r>
          </w:p>
        </w:tc>
        <w:tc>
          <w:tcPr>
            <w:tcW w:w="1341" w:type="dxa"/>
            <w:tcBorders>
              <w:top w:val="nil"/>
              <w:left w:val="nil"/>
              <w:bottom w:val="single" w:sz="4" w:space="0" w:color="auto"/>
              <w:right w:val="single" w:sz="4" w:space="0" w:color="auto"/>
            </w:tcBorders>
            <w:shd w:val="clear" w:color="auto" w:fill="auto"/>
            <w:vAlign w:val="bottom"/>
            <w:hideMark/>
          </w:tcPr>
          <w:p w14:paraId="2201E5B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65A7F730"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6E0D0D0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16</w:t>
            </w:r>
          </w:p>
        </w:tc>
        <w:tc>
          <w:tcPr>
            <w:tcW w:w="2856" w:type="dxa"/>
            <w:tcBorders>
              <w:top w:val="nil"/>
              <w:left w:val="nil"/>
              <w:bottom w:val="single" w:sz="4" w:space="0" w:color="auto"/>
              <w:right w:val="single" w:sz="4" w:space="0" w:color="auto"/>
            </w:tcBorders>
            <w:shd w:val="clear" w:color="auto" w:fill="auto"/>
            <w:vAlign w:val="bottom"/>
            <w:hideMark/>
          </w:tcPr>
          <w:p w14:paraId="05B8B82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Se deben cumplir requisitos casi imposibles para extranjeros</w:t>
            </w:r>
          </w:p>
        </w:tc>
        <w:tc>
          <w:tcPr>
            <w:tcW w:w="1985" w:type="dxa"/>
            <w:tcBorders>
              <w:top w:val="nil"/>
              <w:left w:val="nil"/>
              <w:bottom w:val="single" w:sz="4" w:space="0" w:color="auto"/>
              <w:right w:val="single" w:sz="4" w:space="0" w:color="auto"/>
            </w:tcBorders>
            <w:shd w:val="clear" w:color="auto" w:fill="auto"/>
            <w:vAlign w:val="bottom"/>
            <w:hideMark/>
          </w:tcPr>
          <w:p w14:paraId="1A7D9373" w14:textId="47538CC3"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noWrap/>
            <w:vAlign w:val="center"/>
            <w:hideMark/>
          </w:tcPr>
          <w:p w14:paraId="5E8E701A" w14:textId="01CF2EC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Por las exigencias de </w:t>
            </w:r>
            <w:r w:rsidR="002A3B34" w:rsidRPr="00B22B0B">
              <w:rPr>
                <w:rFonts w:ascii="Arial" w:eastAsia="Times New Roman" w:hAnsi="Arial" w:cs="Arial"/>
                <w:color w:val="000000"/>
                <w:sz w:val="20"/>
                <w:szCs w:val="20"/>
                <w:lang w:val="es-EC" w:eastAsia="es-EC"/>
              </w:rPr>
              <w:t>requisitos.</w:t>
            </w:r>
            <w:r w:rsidRPr="00B22B0B">
              <w:rPr>
                <w:rFonts w:ascii="Arial" w:eastAsia="Times New Roman" w:hAnsi="Arial" w:cs="Arial"/>
                <w:color w:val="000000"/>
                <w:sz w:val="20"/>
                <w:szCs w:val="20"/>
                <w:lang w:val="es-EC" w:eastAsia="es-EC"/>
              </w:rPr>
              <w:t xml:space="preserve"> no todos pueden cumplir</w:t>
            </w:r>
          </w:p>
        </w:tc>
        <w:tc>
          <w:tcPr>
            <w:tcW w:w="1341" w:type="dxa"/>
            <w:tcBorders>
              <w:top w:val="nil"/>
              <w:left w:val="nil"/>
              <w:bottom w:val="single" w:sz="4" w:space="0" w:color="auto"/>
              <w:right w:val="single" w:sz="4" w:space="0" w:color="auto"/>
            </w:tcBorders>
            <w:shd w:val="clear" w:color="auto" w:fill="auto"/>
            <w:vAlign w:val="bottom"/>
            <w:hideMark/>
          </w:tcPr>
          <w:p w14:paraId="196F80A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r>
      <w:tr w:rsidR="00B22B0B" w:rsidRPr="00B22B0B" w14:paraId="2F208B8E"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7C2C8D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17</w:t>
            </w:r>
          </w:p>
        </w:tc>
        <w:tc>
          <w:tcPr>
            <w:tcW w:w="2856" w:type="dxa"/>
            <w:tcBorders>
              <w:top w:val="nil"/>
              <w:left w:val="nil"/>
              <w:bottom w:val="single" w:sz="4" w:space="0" w:color="auto"/>
              <w:right w:val="single" w:sz="4" w:space="0" w:color="auto"/>
            </w:tcBorders>
            <w:shd w:val="clear" w:color="auto" w:fill="auto"/>
            <w:vAlign w:val="bottom"/>
            <w:hideMark/>
          </w:tcPr>
          <w:p w14:paraId="069F1F12" w14:textId="56087E3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He vivido y trabajado en Ecuador por </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de 20 </w:t>
            </w:r>
            <w:r w:rsidR="002D661D">
              <w:rPr>
                <w:rFonts w:ascii="Arial" w:eastAsia="Times New Roman" w:hAnsi="Arial" w:cs="Arial"/>
                <w:color w:val="000000"/>
                <w:sz w:val="20"/>
                <w:szCs w:val="20"/>
                <w:lang w:val="es-EC" w:eastAsia="es-EC"/>
              </w:rPr>
              <w:t>año</w:t>
            </w:r>
            <w:r w:rsidRPr="00B22B0B">
              <w:rPr>
                <w:rFonts w:ascii="Arial" w:eastAsia="Times New Roman" w:hAnsi="Arial" w:cs="Arial"/>
                <w:color w:val="000000"/>
                <w:sz w:val="20"/>
                <w:szCs w:val="20"/>
                <w:lang w:val="es-EC" w:eastAsia="es-EC"/>
              </w:rPr>
              <w:t xml:space="preserve">s, he demostrado una conducta intachable, de colaboración con el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y en particular con el desarrollo de la educación. Participé en programas de capacitación y formación de profesores, he sido profesor de postgrado en </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de 10 universidades, realice diversos proyectos de desarrollo educativo; a</w:t>
            </w:r>
            <w:r w:rsidR="003E69B6">
              <w:rPr>
                <w:rFonts w:ascii="Arial" w:eastAsia="Times New Roman" w:hAnsi="Arial" w:cs="Arial"/>
                <w:color w:val="000000"/>
                <w:sz w:val="20"/>
                <w:szCs w:val="20"/>
                <w:lang w:val="es-EC" w:eastAsia="es-EC"/>
              </w:rPr>
              <w:t>de</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he logrado un patrimonio básico que me permite solvencia económica, para </w:t>
            </w:r>
            <w:r w:rsidR="002A3B34" w:rsidRPr="00B22B0B">
              <w:rPr>
                <w:rFonts w:ascii="Arial" w:eastAsia="Times New Roman" w:hAnsi="Arial" w:cs="Arial"/>
                <w:color w:val="000000"/>
                <w:sz w:val="20"/>
                <w:szCs w:val="20"/>
                <w:lang w:val="es-EC" w:eastAsia="es-EC"/>
              </w:rPr>
              <w:t>mí</w:t>
            </w:r>
            <w:r w:rsidRPr="00B22B0B">
              <w:rPr>
                <w:rFonts w:ascii="Arial" w:eastAsia="Times New Roman" w:hAnsi="Arial" w:cs="Arial"/>
                <w:color w:val="000000"/>
                <w:sz w:val="20"/>
                <w:szCs w:val="20"/>
                <w:lang w:val="es-EC" w:eastAsia="es-EC"/>
              </w:rPr>
              <w:t xml:space="preserve"> y mi esposa. Siempre he aportado al desarrollo económico y social, de forma proactiva.</w:t>
            </w:r>
          </w:p>
        </w:tc>
        <w:tc>
          <w:tcPr>
            <w:tcW w:w="1985" w:type="dxa"/>
            <w:tcBorders>
              <w:top w:val="nil"/>
              <w:left w:val="nil"/>
              <w:bottom w:val="single" w:sz="4" w:space="0" w:color="auto"/>
              <w:right w:val="single" w:sz="4" w:space="0" w:color="auto"/>
            </w:tcBorders>
            <w:shd w:val="clear" w:color="auto" w:fill="auto"/>
            <w:vAlign w:val="bottom"/>
            <w:hideMark/>
          </w:tcPr>
          <w:p w14:paraId="2177B5E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088A39E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Considero que es adecuado el proceso establecido</w:t>
            </w:r>
          </w:p>
        </w:tc>
        <w:tc>
          <w:tcPr>
            <w:tcW w:w="1341" w:type="dxa"/>
            <w:tcBorders>
              <w:top w:val="nil"/>
              <w:left w:val="nil"/>
              <w:bottom w:val="single" w:sz="4" w:space="0" w:color="auto"/>
              <w:right w:val="single" w:sz="4" w:space="0" w:color="auto"/>
            </w:tcBorders>
            <w:shd w:val="clear" w:color="auto" w:fill="auto"/>
            <w:vAlign w:val="bottom"/>
            <w:hideMark/>
          </w:tcPr>
          <w:p w14:paraId="39DB5A3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13BF9D67"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0E969A6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18</w:t>
            </w:r>
          </w:p>
        </w:tc>
        <w:tc>
          <w:tcPr>
            <w:tcW w:w="2856" w:type="dxa"/>
            <w:tcBorders>
              <w:top w:val="nil"/>
              <w:left w:val="nil"/>
              <w:bottom w:val="single" w:sz="4" w:space="0" w:color="auto"/>
              <w:right w:val="single" w:sz="4" w:space="0" w:color="auto"/>
            </w:tcBorders>
            <w:shd w:val="clear" w:color="auto" w:fill="auto"/>
            <w:vAlign w:val="bottom"/>
            <w:hideMark/>
          </w:tcPr>
          <w:p w14:paraId="42AF519E" w14:textId="7C0C9FD3"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A pesar de ser discapacitado el trámite es bastante costoso para los </w:t>
            </w:r>
            <w:r w:rsidR="003E69B6">
              <w:rPr>
                <w:rFonts w:ascii="Arial" w:eastAsia="Times New Roman" w:hAnsi="Arial" w:cs="Arial"/>
                <w:color w:val="000000"/>
                <w:sz w:val="20"/>
                <w:szCs w:val="20"/>
                <w:lang w:val="es-EC" w:eastAsia="es-EC"/>
              </w:rPr>
              <w:t>de</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y demora casi 2 </w:t>
            </w:r>
            <w:r w:rsidR="002D661D">
              <w:rPr>
                <w:rFonts w:ascii="Arial" w:eastAsia="Times New Roman" w:hAnsi="Arial" w:cs="Arial"/>
                <w:color w:val="000000"/>
                <w:sz w:val="20"/>
                <w:szCs w:val="20"/>
                <w:lang w:val="es-EC" w:eastAsia="es-EC"/>
              </w:rPr>
              <w:t>año</w:t>
            </w:r>
            <w:r w:rsidRPr="00B22B0B">
              <w:rPr>
                <w:rFonts w:ascii="Arial" w:eastAsia="Times New Roman" w:hAnsi="Arial" w:cs="Arial"/>
                <w:color w:val="000000"/>
                <w:sz w:val="20"/>
                <w:szCs w:val="20"/>
                <w:lang w:val="es-EC" w:eastAsia="es-EC"/>
              </w:rPr>
              <w:t>s</w:t>
            </w:r>
          </w:p>
        </w:tc>
        <w:tc>
          <w:tcPr>
            <w:tcW w:w="1985" w:type="dxa"/>
            <w:tcBorders>
              <w:top w:val="nil"/>
              <w:left w:val="nil"/>
              <w:bottom w:val="single" w:sz="4" w:space="0" w:color="auto"/>
              <w:right w:val="single" w:sz="4" w:space="0" w:color="auto"/>
            </w:tcBorders>
            <w:shd w:val="clear" w:color="auto" w:fill="auto"/>
            <w:vAlign w:val="bottom"/>
            <w:hideMark/>
          </w:tcPr>
          <w:p w14:paraId="5ADAE43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1A71758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0DB5D52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53ADE0B9"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3906368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19</w:t>
            </w:r>
          </w:p>
        </w:tc>
        <w:tc>
          <w:tcPr>
            <w:tcW w:w="2856" w:type="dxa"/>
            <w:tcBorders>
              <w:top w:val="nil"/>
              <w:left w:val="nil"/>
              <w:bottom w:val="single" w:sz="4" w:space="0" w:color="auto"/>
              <w:right w:val="single" w:sz="4" w:space="0" w:color="auto"/>
            </w:tcBorders>
            <w:shd w:val="clear" w:color="auto" w:fill="auto"/>
            <w:vAlign w:val="bottom"/>
            <w:hideMark/>
          </w:tcPr>
          <w:p w14:paraId="3E66EF8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Aunque un poco costoso</w:t>
            </w:r>
          </w:p>
        </w:tc>
        <w:tc>
          <w:tcPr>
            <w:tcW w:w="1985" w:type="dxa"/>
            <w:tcBorders>
              <w:top w:val="nil"/>
              <w:left w:val="nil"/>
              <w:bottom w:val="single" w:sz="4" w:space="0" w:color="auto"/>
              <w:right w:val="single" w:sz="4" w:space="0" w:color="auto"/>
            </w:tcBorders>
            <w:shd w:val="clear" w:color="auto" w:fill="auto"/>
            <w:vAlign w:val="bottom"/>
            <w:hideMark/>
          </w:tcPr>
          <w:p w14:paraId="0DFED12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03AA7BD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3E5EBE0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160380F8"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092F78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20</w:t>
            </w:r>
          </w:p>
        </w:tc>
        <w:tc>
          <w:tcPr>
            <w:tcW w:w="2856" w:type="dxa"/>
            <w:tcBorders>
              <w:top w:val="nil"/>
              <w:left w:val="nil"/>
              <w:bottom w:val="single" w:sz="4" w:space="0" w:color="auto"/>
              <w:right w:val="single" w:sz="4" w:space="0" w:color="auto"/>
            </w:tcBorders>
            <w:shd w:val="clear" w:color="auto" w:fill="auto"/>
            <w:vAlign w:val="bottom"/>
            <w:hideMark/>
          </w:tcPr>
          <w:p w14:paraId="312F5D46" w14:textId="43FF89DB"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Al ser una profesional con </w:t>
            </w:r>
            <w:r w:rsidR="002A3B34" w:rsidRPr="00B22B0B">
              <w:rPr>
                <w:rFonts w:ascii="Arial" w:eastAsia="Times New Roman" w:hAnsi="Arial" w:cs="Arial"/>
                <w:color w:val="000000"/>
                <w:sz w:val="20"/>
                <w:szCs w:val="20"/>
                <w:lang w:val="es-EC" w:eastAsia="es-EC"/>
              </w:rPr>
              <w:t>título</w:t>
            </w:r>
            <w:r w:rsidRPr="00B22B0B">
              <w:rPr>
                <w:rFonts w:ascii="Arial" w:eastAsia="Times New Roman" w:hAnsi="Arial" w:cs="Arial"/>
                <w:color w:val="000000"/>
                <w:sz w:val="20"/>
                <w:szCs w:val="20"/>
                <w:lang w:val="es-EC" w:eastAsia="es-EC"/>
              </w:rPr>
              <w:t xml:space="preserve"> de PhD contaba con un trabajo estable bien remunerado y pude tener todo bien dentro de lo reglamentado Seguro, IESS, cuentas bancarias</w:t>
            </w:r>
          </w:p>
        </w:tc>
        <w:tc>
          <w:tcPr>
            <w:tcW w:w="1985" w:type="dxa"/>
            <w:tcBorders>
              <w:top w:val="nil"/>
              <w:left w:val="nil"/>
              <w:bottom w:val="single" w:sz="4" w:space="0" w:color="auto"/>
              <w:right w:val="single" w:sz="4" w:space="0" w:color="auto"/>
            </w:tcBorders>
            <w:shd w:val="clear" w:color="auto" w:fill="auto"/>
            <w:vAlign w:val="bottom"/>
            <w:hideMark/>
          </w:tcPr>
          <w:p w14:paraId="011A0EBD" w14:textId="2DA75A96"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vAlign w:val="center"/>
            <w:hideMark/>
          </w:tcPr>
          <w:p w14:paraId="5FB42700" w14:textId="793B4E7C" w:rsidR="00B22B0B" w:rsidRPr="00B22B0B" w:rsidRDefault="007447CF"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r w:rsidR="00B22B0B" w:rsidRPr="00B22B0B">
              <w:rPr>
                <w:rFonts w:ascii="Arial" w:eastAsia="Times New Roman" w:hAnsi="Arial" w:cs="Arial"/>
                <w:color w:val="000000"/>
                <w:sz w:val="20"/>
                <w:szCs w:val="20"/>
                <w:lang w:val="es-EC" w:eastAsia="es-EC"/>
              </w:rPr>
              <w:t xml:space="preserve"> creo que tenga contradicciones </w:t>
            </w:r>
            <w:r w:rsidR="002A3B34" w:rsidRPr="00B22B0B">
              <w:rPr>
                <w:rFonts w:ascii="Arial" w:eastAsia="Times New Roman" w:hAnsi="Arial" w:cs="Arial"/>
                <w:color w:val="000000"/>
                <w:sz w:val="20"/>
                <w:szCs w:val="20"/>
                <w:lang w:val="es-EC" w:eastAsia="es-EC"/>
              </w:rPr>
              <w:t>legales,</w:t>
            </w:r>
            <w:r w:rsidR="00B22B0B" w:rsidRPr="00B22B0B">
              <w:rPr>
                <w:rFonts w:ascii="Arial" w:eastAsia="Times New Roman" w:hAnsi="Arial" w:cs="Arial"/>
                <w:color w:val="000000"/>
                <w:sz w:val="20"/>
                <w:szCs w:val="20"/>
                <w:lang w:val="es-EC" w:eastAsia="es-EC"/>
              </w:rPr>
              <w:t xml:space="preserve"> pero si la parte referente a vacíos sobre todo en el término de tiempo en el cual uno debe tener una respuesta o estado del trámite. El proceso en mi caso fue largo, nunca se </w:t>
            </w:r>
            <w:r w:rsidR="00B22B0B" w:rsidRPr="00B22B0B">
              <w:rPr>
                <w:rFonts w:ascii="Arial" w:eastAsia="Times New Roman" w:hAnsi="Arial" w:cs="Arial"/>
                <w:color w:val="000000"/>
                <w:sz w:val="20"/>
                <w:szCs w:val="20"/>
                <w:lang w:val="es-EC" w:eastAsia="es-EC"/>
              </w:rPr>
              <w:lastRenderedPageBreak/>
              <w:t xml:space="preserve">cumplieron los térmicos de tiempo que </w:t>
            </w:r>
            <w:r w:rsidR="002A3B34" w:rsidRPr="00B22B0B">
              <w:rPr>
                <w:rFonts w:ascii="Arial" w:eastAsia="Times New Roman" w:hAnsi="Arial" w:cs="Arial"/>
                <w:color w:val="000000"/>
                <w:sz w:val="20"/>
                <w:szCs w:val="20"/>
                <w:lang w:val="es-EC" w:eastAsia="es-EC"/>
              </w:rPr>
              <w:t>decía</w:t>
            </w:r>
            <w:r w:rsidR="00B22B0B" w:rsidRPr="00B22B0B">
              <w:rPr>
                <w:rFonts w:ascii="Arial" w:eastAsia="Times New Roman" w:hAnsi="Arial" w:cs="Arial"/>
                <w:color w:val="000000"/>
                <w:sz w:val="20"/>
                <w:szCs w:val="20"/>
                <w:lang w:val="es-EC" w:eastAsia="es-EC"/>
              </w:rPr>
              <w:t xml:space="preserve"> la documentación, cada vez que fui a preguntar la respuesta era "usted debe esperar" pero nunca aclararon </w:t>
            </w:r>
            <w:r w:rsidR="002A3B34" w:rsidRPr="00B22B0B">
              <w:rPr>
                <w:rFonts w:ascii="Arial" w:eastAsia="Times New Roman" w:hAnsi="Arial" w:cs="Arial"/>
                <w:color w:val="000000"/>
                <w:sz w:val="20"/>
                <w:szCs w:val="20"/>
                <w:lang w:val="es-EC" w:eastAsia="es-EC"/>
              </w:rPr>
              <w:t>porque</w:t>
            </w:r>
            <w:r w:rsidR="00B22B0B" w:rsidRPr="00B22B0B">
              <w:rPr>
                <w:rFonts w:ascii="Arial" w:eastAsia="Times New Roman" w:hAnsi="Arial" w:cs="Arial"/>
                <w:color w:val="000000"/>
                <w:sz w:val="20"/>
                <w:szCs w:val="20"/>
                <w:lang w:val="es-EC" w:eastAsia="es-EC"/>
              </w:rPr>
              <w:t xml:space="preserve"> estaba fuera de tiempo.</w:t>
            </w:r>
          </w:p>
        </w:tc>
        <w:tc>
          <w:tcPr>
            <w:tcW w:w="1341" w:type="dxa"/>
            <w:tcBorders>
              <w:top w:val="nil"/>
              <w:left w:val="nil"/>
              <w:bottom w:val="single" w:sz="4" w:space="0" w:color="auto"/>
              <w:right w:val="single" w:sz="4" w:space="0" w:color="auto"/>
            </w:tcBorders>
            <w:shd w:val="clear" w:color="auto" w:fill="auto"/>
            <w:vAlign w:val="bottom"/>
            <w:hideMark/>
          </w:tcPr>
          <w:p w14:paraId="1D4909A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lastRenderedPageBreak/>
              <w:t>si</w:t>
            </w:r>
          </w:p>
        </w:tc>
      </w:tr>
      <w:tr w:rsidR="00B22B0B" w:rsidRPr="00B22B0B" w14:paraId="773DFEC0"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1F7759E6"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21</w:t>
            </w:r>
          </w:p>
        </w:tc>
        <w:tc>
          <w:tcPr>
            <w:tcW w:w="2856" w:type="dxa"/>
            <w:tcBorders>
              <w:top w:val="nil"/>
              <w:left w:val="nil"/>
              <w:bottom w:val="single" w:sz="4" w:space="0" w:color="auto"/>
              <w:right w:val="single" w:sz="4" w:space="0" w:color="auto"/>
            </w:tcBorders>
            <w:shd w:val="clear" w:color="auto" w:fill="auto"/>
            <w:vAlign w:val="bottom"/>
            <w:hideMark/>
          </w:tcPr>
          <w:p w14:paraId="40C0A20C" w14:textId="6E2D9043"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Tramites de publicaciones en prensa plana y </w:t>
            </w:r>
            <w:r w:rsidR="002A3B34" w:rsidRPr="00B22B0B">
              <w:rPr>
                <w:rFonts w:ascii="Arial" w:eastAsia="Times New Roman" w:hAnsi="Arial" w:cs="Arial"/>
                <w:color w:val="000000"/>
                <w:sz w:val="20"/>
                <w:szCs w:val="20"/>
                <w:lang w:val="es-EC" w:eastAsia="es-EC"/>
              </w:rPr>
              <w:t>g</w:t>
            </w:r>
            <w:r w:rsidR="003B77ED">
              <w:rPr>
                <w:rFonts w:ascii="Arial" w:eastAsia="Times New Roman" w:hAnsi="Arial" w:cs="Arial"/>
                <w:color w:val="000000"/>
                <w:sz w:val="20"/>
                <w:szCs w:val="20"/>
                <w:lang w:val="es-EC" w:eastAsia="es-EC"/>
              </w:rPr>
              <w:t>arantía</w:t>
            </w:r>
            <w:r w:rsidR="002A3B34" w:rsidRPr="00B22B0B">
              <w:rPr>
                <w:rFonts w:ascii="Arial" w:eastAsia="Times New Roman" w:hAnsi="Arial" w:cs="Arial"/>
                <w:color w:val="000000"/>
                <w:sz w:val="20"/>
                <w:szCs w:val="20"/>
                <w:lang w:val="es-EC" w:eastAsia="es-EC"/>
              </w:rPr>
              <w:t>s</w:t>
            </w:r>
            <w:r w:rsidRPr="00B22B0B">
              <w:rPr>
                <w:rFonts w:ascii="Arial" w:eastAsia="Times New Roman" w:hAnsi="Arial" w:cs="Arial"/>
                <w:color w:val="000000"/>
                <w:sz w:val="20"/>
                <w:szCs w:val="20"/>
                <w:lang w:val="es-EC" w:eastAsia="es-EC"/>
              </w:rPr>
              <w:t xml:space="preserve"> </w:t>
            </w:r>
            <w:r w:rsidR="002A3B34" w:rsidRPr="00B22B0B">
              <w:rPr>
                <w:rFonts w:ascii="Arial" w:eastAsia="Times New Roman" w:hAnsi="Arial" w:cs="Arial"/>
                <w:color w:val="000000"/>
                <w:sz w:val="20"/>
                <w:szCs w:val="20"/>
                <w:lang w:val="es-EC" w:eastAsia="es-EC"/>
              </w:rPr>
              <w:t>económicas</w:t>
            </w:r>
            <w:r w:rsidRPr="00B22B0B">
              <w:rPr>
                <w:rFonts w:ascii="Arial" w:eastAsia="Times New Roman" w:hAnsi="Arial" w:cs="Arial"/>
                <w:color w:val="000000"/>
                <w:sz w:val="20"/>
                <w:szCs w:val="20"/>
                <w:lang w:val="es-EC" w:eastAsia="es-EC"/>
              </w:rPr>
              <w:t>.</w:t>
            </w:r>
          </w:p>
        </w:tc>
        <w:tc>
          <w:tcPr>
            <w:tcW w:w="1985" w:type="dxa"/>
            <w:tcBorders>
              <w:top w:val="nil"/>
              <w:left w:val="nil"/>
              <w:bottom w:val="single" w:sz="4" w:space="0" w:color="auto"/>
              <w:right w:val="single" w:sz="4" w:space="0" w:color="auto"/>
            </w:tcBorders>
            <w:shd w:val="clear" w:color="auto" w:fill="auto"/>
            <w:vAlign w:val="bottom"/>
            <w:hideMark/>
          </w:tcPr>
          <w:p w14:paraId="391589D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0A56C58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3DE437D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66F21EC6"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206303F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22</w:t>
            </w:r>
          </w:p>
        </w:tc>
        <w:tc>
          <w:tcPr>
            <w:tcW w:w="2856" w:type="dxa"/>
            <w:tcBorders>
              <w:top w:val="nil"/>
              <w:left w:val="nil"/>
              <w:bottom w:val="single" w:sz="4" w:space="0" w:color="auto"/>
              <w:right w:val="single" w:sz="4" w:space="0" w:color="auto"/>
            </w:tcBorders>
            <w:shd w:val="clear" w:color="auto" w:fill="auto"/>
            <w:vAlign w:val="bottom"/>
            <w:hideMark/>
          </w:tcPr>
          <w:p w14:paraId="119ACF27" w14:textId="72569DF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Pues es un proceso que demora mucho, </w:t>
            </w:r>
            <w:r w:rsidR="002D661D">
              <w:rPr>
                <w:rFonts w:ascii="Arial" w:eastAsia="Times New Roman" w:hAnsi="Arial" w:cs="Arial"/>
                <w:color w:val="000000"/>
                <w:sz w:val="20"/>
                <w:szCs w:val="20"/>
                <w:lang w:val="es-EC" w:eastAsia="es-EC"/>
              </w:rPr>
              <w:t>más</w:t>
            </w:r>
            <w:r w:rsidRPr="00B22B0B">
              <w:rPr>
                <w:rFonts w:ascii="Arial" w:eastAsia="Times New Roman" w:hAnsi="Arial" w:cs="Arial"/>
                <w:color w:val="000000"/>
                <w:sz w:val="20"/>
                <w:szCs w:val="20"/>
                <w:lang w:val="es-EC" w:eastAsia="es-EC"/>
              </w:rPr>
              <w:t xml:space="preserve"> de lo que le informan a uno en un inicio</w:t>
            </w:r>
          </w:p>
        </w:tc>
        <w:tc>
          <w:tcPr>
            <w:tcW w:w="1985" w:type="dxa"/>
            <w:tcBorders>
              <w:top w:val="nil"/>
              <w:left w:val="nil"/>
              <w:bottom w:val="single" w:sz="4" w:space="0" w:color="auto"/>
              <w:right w:val="single" w:sz="4" w:space="0" w:color="auto"/>
            </w:tcBorders>
            <w:shd w:val="clear" w:color="auto" w:fill="auto"/>
            <w:vAlign w:val="bottom"/>
            <w:hideMark/>
          </w:tcPr>
          <w:p w14:paraId="7B09D12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42A991AC" w14:textId="1787E57A" w:rsidR="00B22B0B" w:rsidRPr="00B22B0B" w:rsidRDefault="002A3B34"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Está</w:t>
            </w:r>
            <w:r w:rsidR="00B22B0B" w:rsidRPr="00B22B0B">
              <w:rPr>
                <w:rFonts w:ascii="Arial" w:eastAsia="Times New Roman" w:hAnsi="Arial" w:cs="Arial"/>
                <w:color w:val="000000"/>
                <w:sz w:val="20"/>
                <w:szCs w:val="20"/>
                <w:lang w:val="es-EC" w:eastAsia="es-EC"/>
              </w:rPr>
              <w:t xml:space="preserve"> bien para mi</w:t>
            </w:r>
          </w:p>
        </w:tc>
        <w:tc>
          <w:tcPr>
            <w:tcW w:w="1341" w:type="dxa"/>
            <w:tcBorders>
              <w:top w:val="nil"/>
              <w:left w:val="nil"/>
              <w:bottom w:val="single" w:sz="4" w:space="0" w:color="auto"/>
              <w:right w:val="single" w:sz="4" w:space="0" w:color="auto"/>
            </w:tcBorders>
            <w:shd w:val="clear" w:color="auto" w:fill="auto"/>
            <w:vAlign w:val="bottom"/>
            <w:hideMark/>
          </w:tcPr>
          <w:p w14:paraId="7E46387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5FA3F9FF"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1938C6F"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23</w:t>
            </w:r>
          </w:p>
        </w:tc>
        <w:tc>
          <w:tcPr>
            <w:tcW w:w="2856" w:type="dxa"/>
            <w:tcBorders>
              <w:top w:val="nil"/>
              <w:left w:val="nil"/>
              <w:bottom w:val="single" w:sz="4" w:space="0" w:color="auto"/>
              <w:right w:val="single" w:sz="4" w:space="0" w:color="auto"/>
            </w:tcBorders>
            <w:shd w:val="clear" w:color="auto" w:fill="auto"/>
            <w:vAlign w:val="bottom"/>
            <w:hideMark/>
          </w:tcPr>
          <w:p w14:paraId="447F7DDA"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6A0BF40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679D969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23A72E3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4412A4C"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30BA909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24</w:t>
            </w:r>
          </w:p>
        </w:tc>
        <w:tc>
          <w:tcPr>
            <w:tcW w:w="2856" w:type="dxa"/>
            <w:tcBorders>
              <w:top w:val="nil"/>
              <w:left w:val="nil"/>
              <w:bottom w:val="single" w:sz="4" w:space="0" w:color="auto"/>
              <w:right w:val="single" w:sz="4" w:space="0" w:color="auto"/>
            </w:tcBorders>
            <w:shd w:val="clear" w:color="auto" w:fill="auto"/>
            <w:vAlign w:val="bottom"/>
            <w:hideMark/>
          </w:tcPr>
          <w:p w14:paraId="0048D7D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058DA37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25C584F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258BEE4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4902BD9"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300512E"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25</w:t>
            </w:r>
          </w:p>
        </w:tc>
        <w:tc>
          <w:tcPr>
            <w:tcW w:w="2856" w:type="dxa"/>
            <w:tcBorders>
              <w:top w:val="nil"/>
              <w:left w:val="nil"/>
              <w:bottom w:val="single" w:sz="4" w:space="0" w:color="auto"/>
              <w:right w:val="single" w:sz="4" w:space="0" w:color="auto"/>
            </w:tcBorders>
            <w:shd w:val="clear" w:color="auto" w:fill="auto"/>
            <w:vAlign w:val="bottom"/>
            <w:hideMark/>
          </w:tcPr>
          <w:p w14:paraId="4E37304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Los requisitos a pesar de lo cambios continuos los pude conseguir el problema fue el tiempo para los tramites muy lento</w:t>
            </w:r>
          </w:p>
        </w:tc>
        <w:tc>
          <w:tcPr>
            <w:tcW w:w="1985" w:type="dxa"/>
            <w:tcBorders>
              <w:top w:val="nil"/>
              <w:left w:val="nil"/>
              <w:bottom w:val="single" w:sz="4" w:space="0" w:color="auto"/>
              <w:right w:val="single" w:sz="4" w:space="0" w:color="auto"/>
            </w:tcBorders>
            <w:shd w:val="clear" w:color="auto" w:fill="auto"/>
            <w:vAlign w:val="bottom"/>
            <w:hideMark/>
          </w:tcPr>
          <w:p w14:paraId="364519B8" w14:textId="56B659E9"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noWrap/>
            <w:vAlign w:val="center"/>
            <w:hideMark/>
          </w:tcPr>
          <w:p w14:paraId="13F88B94" w14:textId="50934A6B" w:rsidR="00B22B0B" w:rsidRPr="00B22B0B" w:rsidRDefault="002D661D" w:rsidP="00B22B0B">
            <w:pPr>
              <w:spacing w:line="240" w:lineRule="auto"/>
              <w:ind w:firstLine="0"/>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Más</w:t>
            </w:r>
            <w:r w:rsidR="00B22B0B" w:rsidRPr="00B22B0B">
              <w:rPr>
                <w:rFonts w:ascii="Arial" w:eastAsia="Times New Roman" w:hAnsi="Arial" w:cs="Arial"/>
                <w:color w:val="000000"/>
                <w:sz w:val="20"/>
                <w:szCs w:val="20"/>
                <w:lang w:val="es-EC" w:eastAsia="es-EC"/>
              </w:rPr>
              <w:t xml:space="preserve"> que vacíos y contradicciones son los tiempos para el </w:t>
            </w:r>
            <w:r w:rsidR="002A3B34" w:rsidRPr="00B22B0B">
              <w:rPr>
                <w:rFonts w:ascii="Arial" w:eastAsia="Times New Roman" w:hAnsi="Arial" w:cs="Arial"/>
                <w:color w:val="000000"/>
                <w:sz w:val="20"/>
                <w:szCs w:val="20"/>
                <w:lang w:val="es-EC" w:eastAsia="es-EC"/>
              </w:rPr>
              <w:t>trámite</w:t>
            </w:r>
            <w:r w:rsidR="00B22B0B" w:rsidRPr="00B22B0B">
              <w:rPr>
                <w:rFonts w:ascii="Arial" w:eastAsia="Times New Roman" w:hAnsi="Arial" w:cs="Arial"/>
                <w:color w:val="000000"/>
                <w:sz w:val="20"/>
                <w:szCs w:val="20"/>
                <w:lang w:val="es-EC" w:eastAsia="es-EC"/>
              </w:rPr>
              <w:t xml:space="preserve"> se </w:t>
            </w:r>
            <w:r w:rsidR="002A3B34" w:rsidRPr="00B22B0B">
              <w:rPr>
                <w:rFonts w:ascii="Arial" w:eastAsia="Times New Roman" w:hAnsi="Arial" w:cs="Arial"/>
                <w:color w:val="000000"/>
                <w:sz w:val="20"/>
                <w:szCs w:val="20"/>
                <w:lang w:val="es-EC" w:eastAsia="es-EC"/>
              </w:rPr>
              <w:t>demoró</w:t>
            </w:r>
            <w:r w:rsidR="00B22B0B" w:rsidRPr="00B22B0B">
              <w:rPr>
                <w:rFonts w:ascii="Arial" w:eastAsia="Times New Roman" w:hAnsi="Arial" w:cs="Arial"/>
                <w:color w:val="000000"/>
                <w:sz w:val="20"/>
                <w:szCs w:val="20"/>
                <w:lang w:val="es-EC" w:eastAsia="es-EC"/>
              </w:rPr>
              <w:t xml:space="preserve"> aproximadamente 1 </w:t>
            </w:r>
            <w:r>
              <w:rPr>
                <w:rFonts w:ascii="Arial" w:eastAsia="Times New Roman" w:hAnsi="Arial" w:cs="Arial"/>
                <w:color w:val="000000"/>
                <w:sz w:val="20"/>
                <w:szCs w:val="20"/>
                <w:lang w:val="es-EC" w:eastAsia="es-EC"/>
              </w:rPr>
              <w:t>año</w:t>
            </w:r>
            <w:r w:rsidR="00B22B0B" w:rsidRPr="00B22B0B">
              <w:rPr>
                <w:rFonts w:ascii="Arial" w:eastAsia="Times New Roman" w:hAnsi="Arial" w:cs="Arial"/>
                <w:color w:val="000000"/>
                <w:sz w:val="20"/>
                <w:szCs w:val="20"/>
                <w:lang w:val="es-EC" w:eastAsia="es-EC"/>
              </w:rPr>
              <w:t xml:space="preserve"> medio</w:t>
            </w:r>
          </w:p>
        </w:tc>
        <w:tc>
          <w:tcPr>
            <w:tcW w:w="1341" w:type="dxa"/>
            <w:tcBorders>
              <w:top w:val="nil"/>
              <w:left w:val="nil"/>
              <w:bottom w:val="single" w:sz="4" w:space="0" w:color="auto"/>
              <w:right w:val="single" w:sz="4" w:space="0" w:color="auto"/>
            </w:tcBorders>
            <w:shd w:val="clear" w:color="auto" w:fill="auto"/>
            <w:vAlign w:val="bottom"/>
            <w:hideMark/>
          </w:tcPr>
          <w:p w14:paraId="410F572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17D78CD"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29EED6C9"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26</w:t>
            </w:r>
          </w:p>
        </w:tc>
        <w:tc>
          <w:tcPr>
            <w:tcW w:w="2856" w:type="dxa"/>
            <w:tcBorders>
              <w:top w:val="nil"/>
              <w:left w:val="nil"/>
              <w:bottom w:val="single" w:sz="4" w:space="0" w:color="auto"/>
              <w:right w:val="single" w:sz="4" w:space="0" w:color="auto"/>
            </w:tcBorders>
            <w:shd w:val="clear" w:color="auto" w:fill="auto"/>
            <w:vAlign w:val="bottom"/>
            <w:hideMark/>
          </w:tcPr>
          <w:p w14:paraId="4AB2A447" w14:textId="4C7F42F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Para naturalizarse como ciudadano de un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no es siempre fácil, así que Ecuador no debe ser excepción.</w:t>
            </w:r>
          </w:p>
        </w:tc>
        <w:tc>
          <w:tcPr>
            <w:tcW w:w="1985" w:type="dxa"/>
            <w:tcBorders>
              <w:top w:val="nil"/>
              <w:left w:val="nil"/>
              <w:bottom w:val="single" w:sz="4" w:space="0" w:color="auto"/>
              <w:right w:val="single" w:sz="4" w:space="0" w:color="auto"/>
            </w:tcBorders>
            <w:shd w:val="clear" w:color="auto" w:fill="auto"/>
            <w:vAlign w:val="bottom"/>
            <w:hideMark/>
          </w:tcPr>
          <w:p w14:paraId="425507A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5313F6B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 Creo, todo fue conforme a la Ley</w:t>
            </w:r>
          </w:p>
        </w:tc>
        <w:tc>
          <w:tcPr>
            <w:tcW w:w="1341" w:type="dxa"/>
            <w:tcBorders>
              <w:top w:val="nil"/>
              <w:left w:val="nil"/>
              <w:bottom w:val="single" w:sz="4" w:space="0" w:color="auto"/>
              <w:right w:val="single" w:sz="4" w:space="0" w:color="auto"/>
            </w:tcBorders>
            <w:shd w:val="clear" w:color="auto" w:fill="auto"/>
            <w:vAlign w:val="bottom"/>
            <w:hideMark/>
          </w:tcPr>
          <w:p w14:paraId="3FECFB9C"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7900D491"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458FFDE1"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27</w:t>
            </w:r>
          </w:p>
        </w:tc>
        <w:tc>
          <w:tcPr>
            <w:tcW w:w="2856" w:type="dxa"/>
            <w:tcBorders>
              <w:top w:val="nil"/>
              <w:left w:val="nil"/>
              <w:bottom w:val="single" w:sz="4" w:space="0" w:color="auto"/>
              <w:right w:val="single" w:sz="4" w:space="0" w:color="auto"/>
            </w:tcBorders>
            <w:shd w:val="clear" w:color="auto" w:fill="auto"/>
            <w:vAlign w:val="bottom"/>
            <w:hideMark/>
          </w:tcPr>
          <w:p w14:paraId="400B7D6D" w14:textId="2453F1FB"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Para naturalizarse como ciudadano de un </w:t>
            </w:r>
            <w:r w:rsidR="003E69B6">
              <w:rPr>
                <w:rFonts w:ascii="Arial" w:eastAsia="Times New Roman" w:hAnsi="Arial" w:cs="Arial"/>
                <w:color w:val="000000"/>
                <w:sz w:val="20"/>
                <w:szCs w:val="20"/>
                <w:lang w:val="es-EC" w:eastAsia="es-EC"/>
              </w:rPr>
              <w:t>País</w:t>
            </w:r>
            <w:r w:rsidRPr="00B22B0B">
              <w:rPr>
                <w:rFonts w:ascii="Arial" w:eastAsia="Times New Roman" w:hAnsi="Arial" w:cs="Arial"/>
                <w:color w:val="000000"/>
                <w:sz w:val="20"/>
                <w:szCs w:val="20"/>
                <w:lang w:val="es-EC" w:eastAsia="es-EC"/>
              </w:rPr>
              <w:t xml:space="preserve"> no es siempre fácil, así que Ecuador no debe ser excepción.</w:t>
            </w:r>
          </w:p>
        </w:tc>
        <w:tc>
          <w:tcPr>
            <w:tcW w:w="1985" w:type="dxa"/>
            <w:tcBorders>
              <w:top w:val="nil"/>
              <w:left w:val="nil"/>
              <w:bottom w:val="single" w:sz="4" w:space="0" w:color="auto"/>
              <w:right w:val="single" w:sz="4" w:space="0" w:color="auto"/>
            </w:tcBorders>
            <w:shd w:val="clear" w:color="auto" w:fill="auto"/>
            <w:vAlign w:val="bottom"/>
            <w:hideMark/>
          </w:tcPr>
          <w:p w14:paraId="13D797F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50EE932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 Creo, todo fue conforme a la Ley</w:t>
            </w:r>
          </w:p>
        </w:tc>
        <w:tc>
          <w:tcPr>
            <w:tcW w:w="1341" w:type="dxa"/>
            <w:tcBorders>
              <w:top w:val="nil"/>
              <w:left w:val="nil"/>
              <w:bottom w:val="single" w:sz="4" w:space="0" w:color="auto"/>
              <w:right w:val="single" w:sz="4" w:space="0" w:color="auto"/>
            </w:tcBorders>
            <w:shd w:val="clear" w:color="auto" w:fill="auto"/>
            <w:vAlign w:val="bottom"/>
            <w:hideMark/>
          </w:tcPr>
          <w:p w14:paraId="6B8F717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71FCD5B1"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2FE7C613"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28</w:t>
            </w:r>
          </w:p>
        </w:tc>
        <w:tc>
          <w:tcPr>
            <w:tcW w:w="2856" w:type="dxa"/>
            <w:tcBorders>
              <w:top w:val="nil"/>
              <w:left w:val="nil"/>
              <w:bottom w:val="single" w:sz="4" w:space="0" w:color="auto"/>
              <w:right w:val="single" w:sz="4" w:space="0" w:color="auto"/>
            </w:tcBorders>
            <w:shd w:val="clear" w:color="auto" w:fill="auto"/>
            <w:vAlign w:val="bottom"/>
            <w:hideMark/>
          </w:tcPr>
          <w:p w14:paraId="69A6831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33FF1DE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5D2B3B5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5E90BF0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9339313"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0B9ECDF5"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29</w:t>
            </w:r>
          </w:p>
        </w:tc>
        <w:tc>
          <w:tcPr>
            <w:tcW w:w="2856" w:type="dxa"/>
            <w:tcBorders>
              <w:top w:val="nil"/>
              <w:left w:val="nil"/>
              <w:bottom w:val="single" w:sz="4" w:space="0" w:color="auto"/>
              <w:right w:val="single" w:sz="4" w:space="0" w:color="auto"/>
            </w:tcBorders>
            <w:shd w:val="clear" w:color="auto" w:fill="auto"/>
            <w:vAlign w:val="bottom"/>
            <w:hideMark/>
          </w:tcPr>
          <w:p w14:paraId="664FDDC8" w14:textId="26FE3B4D"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Para </w:t>
            </w:r>
            <w:r w:rsidR="002A3B34" w:rsidRPr="00B22B0B">
              <w:rPr>
                <w:rFonts w:ascii="Arial" w:eastAsia="Times New Roman" w:hAnsi="Arial" w:cs="Arial"/>
                <w:color w:val="000000"/>
                <w:sz w:val="20"/>
                <w:szCs w:val="20"/>
                <w:lang w:val="es-EC" w:eastAsia="es-EC"/>
              </w:rPr>
              <w:t>mí</w:t>
            </w:r>
            <w:r w:rsidRPr="00B22B0B">
              <w:rPr>
                <w:rFonts w:ascii="Arial" w:eastAsia="Times New Roman" w:hAnsi="Arial" w:cs="Arial"/>
                <w:color w:val="000000"/>
                <w:sz w:val="20"/>
                <w:szCs w:val="20"/>
                <w:lang w:val="es-EC" w:eastAsia="es-EC"/>
              </w:rPr>
              <w:t xml:space="preserve"> fue fácil ya que cumplía con todos </w:t>
            </w:r>
            <w:r w:rsidR="002A3B34" w:rsidRPr="00B22B0B">
              <w:rPr>
                <w:rFonts w:ascii="Arial" w:eastAsia="Times New Roman" w:hAnsi="Arial" w:cs="Arial"/>
                <w:color w:val="000000"/>
                <w:sz w:val="20"/>
                <w:szCs w:val="20"/>
                <w:lang w:val="es-EC" w:eastAsia="es-EC"/>
              </w:rPr>
              <w:t>los</w:t>
            </w:r>
            <w:r w:rsidRPr="00B22B0B">
              <w:rPr>
                <w:rFonts w:ascii="Arial" w:eastAsia="Times New Roman" w:hAnsi="Arial" w:cs="Arial"/>
                <w:color w:val="000000"/>
                <w:sz w:val="20"/>
                <w:szCs w:val="20"/>
                <w:lang w:val="es-EC" w:eastAsia="es-EC"/>
              </w:rPr>
              <w:t xml:space="preserve"> requisitos.</w:t>
            </w:r>
          </w:p>
        </w:tc>
        <w:tc>
          <w:tcPr>
            <w:tcW w:w="1985" w:type="dxa"/>
            <w:tcBorders>
              <w:top w:val="nil"/>
              <w:left w:val="nil"/>
              <w:bottom w:val="single" w:sz="4" w:space="0" w:color="auto"/>
              <w:right w:val="single" w:sz="4" w:space="0" w:color="auto"/>
            </w:tcBorders>
            <w:shd w:val="clear" w:color="auto" w:fill="auto"/>
            <w:vAlign w:val="bottom"/>
            <w:hideMark/>
          </w:tcPr>
          <w:p w14:paraId="20FC4130"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085D87C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072DF599"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31EECF9"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1A9E04F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30</w:t>
            </w:r>
          </w:p>
        </w:tc>
        <w:tc>
          <w:tcPr>
            <w:tcW w:w="2856" w:type="dxa"/>
            <w:tcBorders>
              <w:top w:val="nil"/>
              <w:left w:val="nil"/>
              <w:bottom w:val="single" w:sz="4" w:space="0" w:color="auto"/>
              <w:right w:val="single" w:sz="4" w:space="0" w:color="auto"/>
            </w:tcBorders>
            <w:shd w:val="clear" w:color="auto" w:fill="auto"/>
            <w:vAlign w:val="bottom"/>
            <w:hideMark/>
          </w:tcPr>
          <w:p w14:paraId="3B322385" w14:textId="6FF8FF4A"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 xml:space="preserve">Pude cumplir los todos los tramites en un mes. Tengo el idioma. Tuve que estudiar la historia, </w:t>
            </w:r>
            <w:r w:rsidR="002A3B34" w:rsidRPr="00B22B0B">
              <w:rPr>
                <w:rFonts w:ascii="Arial" w:eastAsia="Times New Roman" w:hAnsi="Arial" w:cs="Arial"/>
                <w:color w:val="000000"/>
                <w:sz w:val="20"/>
                <w:szCs w:val="20"/>
                <w:lang w:val="es-EC" w:eastAsia="es-EC"/>
              </w:rPr>
              <w:t>geografía</w:t>
            </w:r>
            <w:r w:rsidRPr="00B22B0B">
              <w:rPr>
                <w:rFonts w:ascii="Arial" w:eastAsia="Times New Roman" w:hAnsi="Arial" w:cs="Arial"/>
                <w:color w:val="000000"/>
                <w:sz w:val="20"/>
                <w:szCs w:val="20"/>
                <w:lang w:val="es-EC" w:eastAsia="es-EC"/>
              </w:rPr>
              <w:t xml:space="preserve"> y </w:t>
            </w:r>
            <w:r w:rsidR="002D661D">
              <w:rPr>
                <w:rFonts w:ascii="Arial" w:eastAsia="Times New Roman" w:hAnsi="Arial" w:cs="Arial"/>
                <w:color w:val="000000"/>
                <w:sz w:val="20"/>
                <w:szCs w:val="20"/>
                <w:lang w:val="es-EC" w:eastAsia="es-EC"/>
              </w:rPr>
              <w:t>política</w:t>
            </w:r>
            <w:r w:rsidRPr="00B22B0B">
              <w:rPr>
                <w:rFonts w:ascii="Arial" w:eastAsia="Times New Roman" w:hAnsi="Arial" w:cs="Arial"/>
                <w:color w:val="000000"/>
                <w:sz w:val="20"/>
                <w:szCs w:val="20"/>
                <w:lang w:val="es-EC" w:eastAsia="es-EC"/>
              </w:rPr>
              <w:t xml:space="preserve"> del Ecuador, pero fue </w:t>
            </w:r>
            <w:r w:rsidR="002A3B34" w:rsidRPr="00B22B0B">
              <w:rPr>
                <w:rFonts w:ascii="Arial" w:eastAsia="Times New Roman" w:hAnsi="Arial" w:cs="Arial"/>
                <w:color w:val="000000"/>
                <w:sz w:val="20"/>
                <w:szCs w:val="20"/>
                <w:lang w:val="es-EC" w:eastAsia="es-EC"/>
              </w:rPr>
              <w:t>razonable</w:t>
            </w:r>
            <w:r w:rsidRPr="00B22B0B">
              <w:rPr>
                <w:rFonts w:ascii="Arial" w:eastAsia="Times New Roman" w:hAnsi="Arial" w:cs="Arial"/>
                <w:color w:val="000000"/>
                <w:sz w:val="20"/>
                <w:szCs w:val="20"/>
                <w:lang w:val="es-EC" w:eastAsia="es-EC"/>
              </w:rPr>
              <w:t>.</w:t>
            </w:r>
          </w:p>
        </w:tc>
        <w:tc>
          <w:tcPr>
            <w:tcW w:w="1985" w:type="dxa"/>
            <w:tcBorders>
              <w:top w:val="nil"/>
              <w:left w:val="nil"/>
              <w:bottom w:val="single" w:sz="4" w:space="0" w:color="auto"/>
              <w:right w:val="single" w:sz="4" w:space="0" w:color="auto"/>
            </w:tcBorders>
            <w:shd w:val="clear" w:color="auto" w:fill="auto"/>
            <w:vAlign w:val="bottom"/>
            <w:hideMark/>
          </w:tcPr>
          <w:p w14:paraId="0D89755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6D67642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3279BB9B"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3BAD377D"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5475C0C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31</w:t>
            </w:r>
          </w:p>
        </w:tc>
        <w:tc>
          <w:tcPr>
            <w:tcW w:w="2856" w:type="dxa"/>
            <w:tcBorders>
              <w:top w:val="nil"/>
              <w:left w:val="nil"/>
              <w:bottom w:val="single" w:sz="4" w:space="0" w:color="auto"/>
              <w:right w:val="single" w:sz="4" w:space="0" w:color="auto"/>
            </w:tcBorders>
            <w:shd w:val="clear" w:color="auto" w:fill="auto"/>
            <w:vAlign w:val="bottom"/>
            <w:hideMark/>
          </w:tcPr>
          <w:p w14:paraId="4470A413" w14:textId="2BCFCC2D" w:rsidR="00B22B0B" w:rsidRPr="00B22B0B" w:rsidRDefault="005720FC"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r w:rsidR="00B22B0B" w:rsidRPr="00B22B0B">
              <w:rPr>
                <w:rFonts w:ascii="Arial" w:eastAsia="Times New Roman" w:hAnsi="Arial" w:cs="Arial"/>
                <w:color w:val="000000"/>
                <w:sz w:val="20"/>
                <w:szCs w:val="20"/>
                <w:lang w:val="es-EC" w:eastAsia="es-EC"/>
              </w:rPr>
              <w:t xml:space="preserve"> presente ningún inconveniente porque entregue los documentos solicitados en una fecha específica.</w:t>
            </w:r>
          </w:p>
        </w:tc>
        <w:tc>
          <w:tcPr>
            <w:tcW w:w="1985" w:type="dxa"/>
            <w:tcBorders>
              <w:top w:val="nil"/>
              <w:left w:val="nil"/>
              <w:bottom w:val="single" w:sz="4" w:space="0" w:color="auto"/>
              <w:right w:val="single" w:sz="4" w:space="0" w:color="auto"/>
            </w:tcBorders>
            <w:shd w:val="clear" w:color="auto" w:fill="auto"/>
            <w:vAlign w:val="bottom"/>
            <w:hideMark/>
          </w:tcPr>
          <w:p w14:paraId="3053565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noWrap/>
            <w:vAlign w:val="center"/>
            <w:hideMark/>
          </w:tcPr>
          <w:p w14:paraId="08239DC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Durante el proceso no tuve ningún tipo de inconveniente en mi naturalización.</w:t>
            </w:r>
          </w:p>
        </w:tc>
        <w:tc>
          <w:tcPr>
            <w:tcW w:w="1341" w:type="dxa"/>
            <w:tcBorders>
              <w:top w:val="nil"/>
              <w:left w:val="nil"/>
              <w:bottom w:val="single" w:sz="4" w:space="0" w:color="auto"/>
              <w:right w:val="single" w:sz="4" w:space="0" w:color="auto"/>
            </w:tcBorders>
            <w:shd w:val="clear" w:color="auto" w:fill="auto"/>
            <w:vAlign w:val="bottom"/>
            <w:hideMark/>
          </w:tcPr>
          <w:p w14:paraId="5969674F"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48A172BD"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F367E90"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32</w:t>
            </w:r>
          </w:p>
        </w:tc>
        <w:tc>
          <w:tcPr>
            <w:tcW w:w="2856" w:type="dxa"/>
            <w:tcBorders>
              <w:top w:val="nil"/>
              <w:left w:val="nil"/>
              <w:bottom w:val="single" w:sz="4" w:space="0" w:color="auto"/>
              <w:right w:val="single" w:sz="4" w:space="0" w:color="auto"/>
            </w:tcBorders>
            <w:shd w:val="clear" w:color="auto" w:fill="auto"/>
            <w:vAlign w:val="bottom"/>
            <w:hideMark/>
          </w:tcPr>
          <w:p w14:paraId="68A2577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3701711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4D5BDCB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58301BA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r>
      <w:tr w:rsidR="00B22B0B" w:rsidRPr="00B22B0B" w14:paraId="049CAF16"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74BBA8C7"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33</w:t>
            </w:r>
          </w:p>
        </w:tc>
        <w:tc>
          <w:tcPr>
            <w:tcW w:w="2856" w:type="dxa"/>
            <w:tcBorders>
              <w:top w:val="nil"/>
              <w:left w:val="nil"/>
              <w:bottom w:val="single" w:sz="4" w:space="0" w:color="auto"/>
              <w:right w:val="single" w:sz="4" w:space="0" w:color="auto"/>
            </w:tcBorders>
            <w:shd w:val="clear" w:color="auto" w:fill="auto"/>
            <w:vAlign w:val="bottom"/>
            <w:hideMark/>
          </w:tcPr>
          <w:p w14:paraId="5E46DE9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5FD724D8"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5BAD5D5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24E1C704"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01412E38"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09F58F2D"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34</w:t>
            </w:r>
          </w:p>
        </w:tc>
        <w:tc>
          <w:tcPr>
            <w:tcW w:w="2856" w:type="dxa"/>
            <w:tcBorders>
              <w:top w:val="nil"/>
              <w:left w:val="nil"/>
              <w:bottom w:val="single" w:sz="4" w:space="0" w:color="auto"/>
              <w:right w:val="single" w:sz="4" w:space="0" w:color="auto"/>
            </w:tcBorders>
            <w:shd w:val="clear" w:color="auto" w:fill="auto"/>
            <w:vAlign w:val="bottom"/>
            <w:hideMark/>
          </w:tcPr>
          <w:p w14:paraId="2C825CF5"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2034F1E8" w14:textId="42A101B1" w:rsidR="00B22B0B" w:rsidRPr="00B22B0B" w:rsidRDefault="006765B5"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w:t>
            </w:r>
            <w:r w:rsidR="00B22B0B" w:rsidRPr="00B22B0B">
              <w:rPr>
                <w:rFonts w:ascii="Arial" w:eastAsia="Times New Roman" w:hAnsi="Arial" w:cs="Arial"/>
                <w:color w:val="000000"/>
                <w:sz w:val="20"/>
                <w:szCs w:val="20"/>
                <w:lang w:val="es-EC" w:eastAsia="es-EC"/>
              </w:rPr>
              <w:t>i</w:t>
            </w:r>
          </w:p>
        </w:tc>
        <w:tc>
          <w:tcPr>
            <w:tcW w:w="2627" w:type="dxa"/>
            <w:tcBorders>
              <w:top w:val="nil"/>
              <w:left w:val="nil"/>
              <w:bottom w:val="single" w:sz="4" w:space="0" w:color="auto"/>
              <w:right w:val="single" w:sz="4" w:space="0" w:color="auto"/>
            </w:tcBorders>
            <w:shd w:val="clear" w:color="auto" w:fill="auto"/>
            <w:vAlign w:val="bottom"/>
            <w:hideMark/>
          </w:tcPr>
          <w:p w14:paraId="2A310F0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371A266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7C6097E7"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3C96CF2B"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t>35</w:t>
            </w:r>
          </w:p>
        </w:tc>
        <w:tc>
          <w:tcPr>
            <w:tcW w:w="2856" w:type="dxa"/>
            <w:tcBorders>
              <w:top w:val="nil"/>
              <w:left w:val="nil"/>
              <w:bottom w:val="single" w:sz="4" w:space="0" w:color="auto"/>
              <w:right w:val="single" w:sz="4" w:space="0" w:color="auto"/>
            </w:tcBorders>
            <w:shd w:val="clear" w:color="auto" w:fill="auto"/>
            <w:vAlign w:val="bottom"/>
            <w:hideMark/>
          </w:tcPr>
          <w:p w14:paraId="009680A3"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28D1AE4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0F16C092"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76E64E8E"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r w:rsidR="00B22B0B" w:rsidRPr="00B22B0B" w14:paraId="78C5E093" w14:textId="77777777" w:rsidTr="006765B5">
        <w:trPr>
          <w:trHeight w:val="39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14:paraId="20B07A52" w14:textId="77777777" w:rsidR="00B22B0B" w:rsidRPr="00B22B0B" w:rsidRDefault="00B22B0B" w:rsidP="00B22B0B">
            <w:pPr>
              <w:spacing w:line="240" w:lineRule="auto"/>
              <w:ind w:firstLine="0"/>
              <w:rPr>
                <w:rFonts w:ascii="Calibri" w:eastAsia="Times New Roman" w:hAnsi="Calibri" w:cs="Calibri"/>
                <w:color w:val="000000"/>
                <w:sz w:val="22"/>
                <w:szCs w:val="22"/>
                <w:lang w:val="es-EC" w:eastAsia="es-EC"/>
              </w:rPr>
            </w:pPr>
            <w:r w:rsidRPr="00B22B0B">
              <w:rPr>
                <w:rFonts w:ascii="Calibri" w:eastAsia="Times New Roman" w:hAnsi="Calibri" w:cs="Calibri"/>
                <w:color w:val="000000"/>
                <w:sz w:val="22"/>
                <w:szCs w:val="22"/>
                <w:lang w:val="es-EC" w:eastAsia="es-EC"/>
              </w:rPr>
              <w:lastRenderedPageBreak/>
              <w:t>36</w:t>
            </w:r>
          </w:p>
        </w:tc>
        <w:tc>
          <w:tcPr>
            <w:tcW w:w="2856" w:type="dxa"/>
            <w:tcBorders>
              <w:top w:val="nil"/>
              <w:left w:val="nil"/>
              <w:bottom w:val="single" w:sz="4" w:space="0" w:color="auto"/>
              <w:right w:val="single" w:sz="4" w:space="0" w:color="auto"/>
            </w:tcBorders>
            <w:shd w:val="clear" w:color="auto" w:fill="auto"/>
            <w:vAlign w:val="bottom"/>
            <w:hideMark/>
          </w:tcPr>
          <w:p w14:paraId="2D5169F1"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985" w:type="dxa"/>
            <w:tcBorders>
              <w:top w:val="nil"/>
              <w:left w:val="nil"/>
              <w:bottom w:val="single" w:sz="4" w:space="0" w:color="auto"/>
              <w:right w:val="single" w:sz="4" w:space="0" w:color="auto"/>
            </w:tcBorders>
            <w:shd w:val="clear" w:color="auto" w:fill="auto"/>
            <w:vAlign w:val="bottom"/>
            <w:hideMark/>
          </w:tcPr>
          <w:p w14:paraId="275A0756"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no</w:t>
            </w:r>
          </w:p>
        </w:tc>
        <w:tc>
          <w:tcPr>
            <w:tcW w:w="2627" w:type="dxa"/>
            <w:tcBorders>
              <w:top w:val="nil"/>
              <w:left w:val="nil"/>
              <w:bottom w:val="single" w:sz="4" w:space="0" w:color="auto"/>
              <w:right w:val="single" w:sz="4" w:space="0" w:color="auto"/>
            </w:tcBorders>
            <w:shd w:val="clear" w:color="auto" w:fill="auto"/>
            <w:vAlign w:val="bottom"/>
            <w:hideMark/>
          </w:tcPr>
          <w:p w14:paraId="43D83E57"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sin datos</w:t>
            </w:r>
          </w:p>
        </w:tc>
        <w:tc>
          <w:tcPr>
            <w:tcW w:w="1341" w:type="dxa"/>
            <w:tcBorders>
              <w:top w:val="nil"/>
              <w:left w:val="nil"/>
              <w:bottom w:val="single" w:sz="4" w:space="0" w:color="auto"/>
              <w:right w:val="single" w:sz="4" w:space="0" w:color="auto"/>
            </w:tcBorders>
            <w:shd w:val="clear" w:color="auto" w:fill="auto"/>
            <w:vAlign w:val="bottom"/>
            <w:hideMark/>
          </w:tcPr>
          <w:p w14:paraId="59DC701D" w14:textId="77777777" w:rsidR="00B22B0B" w:rsidRPr="00B22B0B" w:rsidRDefault="00B22B0B" w:rsidP="00B22B0B">
            <w:pPr>
              <w:spacing w:line="240" w:lineRule="auto"/>
              <w:ind w:firstLine="0"/>
              <w:rPr>
                <w:rFonts w:ascii="Arial" w:eastAsia="Times New Roman" w:hAnsi="Arial" w:cs="Arial"/>
                <w:color w:val="000000"/>
                <w:sz w:val="20"/>
                <w:szCs w:val="20"/>
                <w:lang w:val="es-EC" w:eastAsia="es-EC"/>
              </w:rPr>
            </w:pPr>
            <w:r w:rsidRPr="00B22B0B">
              <w:rPr>
                <w:rFonts w:ascii="Arial" w:eastAsia="Times New Roman" w:hAnsi="Arial" w:cs="Arial"/>
                <w:color w:val="000000"/>
                <w:sz w:val="20"/>
                <w:szCs w:val="20"/>
                <w:lang w:val="es-EC" w:eastAsia="es-EC"/>
              </w:rPr>
              <w:t>si</w:t>
            </w:r>
          </w:p>
        </w:tc>
      </w:tr>
    </w:tbl>
    <w:p w14:paraId="1D250149" w14:textId="5C6328FA" w:rsidR="00B22B0B" w:rsidRDefault="00B22B0B" w:rsidP="000A6CE9">
      <w:pPr>
        <w:rPr>
          <w:lang w:val="pt-PT"/>
        </w:rPr>
      </w:pPr>
    </w:p>
    <w:tbl>
      <w:tblPr>
        <w:tblW w:w="8520" w:type="dxa"/>
        <w:tblCellMar>
          <w:left w:w="70" w:type="dxa"/>
          <w:right w:w="70" w:type="dxa"/>
        </w:tblCellMar>
        <w:tblLook w:val="04A0" w:firstRow="1" w:lastRow="0" w:firstColumn="1" w:lastColumn="0" w:noHBand="0" w:noVBand="1"/>
      </w:tblPr>
      <w:tblGrid>
        <w:gridCol w:w="541"/>
        <w:gridCol w:w="1996"/>
        <w:gridCol w:w="1996"/>
        <w:gridCol w:w="1992"/>
        <w:gridCol w:w="1995"/>
      </w:tblGrid>
      <w:tr w:rsidR="00805E3C" w:rsidRPr="00805E3C" w14:paraId="28B1D97F" w14:textId="77777777" w:rsidTr="00805E3C">
        <w:trPr>
          <w:trHeight w:val="23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355B" w14:textId="77777777" w:rsidR="00805E3C" w:rsidRPr="00805E3C" w:rsidRDefault="00805E3C" w:rsidP="00805E3C">
            <w:pPr>
              <w:spacing w:line="240" w:lineRule="auto"/>
              <w:ind w:firstLine="0"/>
              <w:rPr>
                <w:rFonts w:ascii="Calibri" w:eastAsia="Times New Roman" w:hAnsi="Calibri" w:cs="Calibri"/>
                <w:b/>
                <w:bCs/>
                <w:color w:val="000000"/>
                <w:sz w:val="22"/>
                <w:szCs w:val="22"/>
                <w:lang w:val="es-EC" w:eastAsia="es-EC"/>
              </w:rPr>
            </w:pPr>
            <w:r w:rsidRPr="00805E3C">
              <w:rPr>
                <w:rFonts w:ascii="Calibri" w:eastAsia="Times New Roman" w:hAnsi="Calibri" w:cs="Calibri"/>
                <w:b/>
                <w:bCs/>
                <w:color w:val="000000"/>
                <w:sz w:val="22"/>
                <w:szCs w:val="22"/>
                <w:lang w:val="es-EC" w:eastAsia="es-EC"/>
              </w:rPr>
              <w:t>Nro.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1DCBC0BF" w14:textId="77777777" w:rsidR="00805E3C" w:rsidRPr="00805E3C" w:rsidRDefault="00805E3C" w:rsidP="00805E3C">
            <w:pPr>
              <w:spacing w:line="240" w:lineRule="auto"/>
              <w:ind w:firstLine="0"/>
              <w:rPr>
                <w:rFonts w:ascii="Arial" w:eastAsia="Times New Roman" w:hAnsi="Arial" w:cs="Arial"/>
                <w:b/>
                <w:bCs/>
                <w:color w:val="000000"/>
                <w:sz w:val="20"/>
                <w:szCs w:val="20"/>
                <w:lang w:val="es-EC" w:eastAsia="es-EC"/>
              </w:rPr>
            </w:pPr>
            <w:r w:rsidRPr="00805E3C">
              <w:rPr>
                <w:rFonts w:ascii="Arial" w:eastAsia="Times New Roman" w:hAnsi="Arial" w:cs="Arial"/>
                <w:b/>
                <w:bCs/>
                <w:color w:val="000000"/>
                <w:sz w:val="20"/>
                <w:szCs w:val="20"/>
                <w:lang w:val="es-EC" w:eastAsia="es-EC"/>
              </w:rPr>
              <w:t>10.- ¿Recibió ayuda de un profesional abogado para desarrollar su proceso de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CAE2D50" w14:textId="77777777" w:rsidR="00805E3C" w:rsidRPr="00805E3C" w:rsidRDefault="00805E3C" w:rsidP="00805E3C">
            <w:pPr>
              <w:spacing w:line="240" w:lineRule="auto"/>
              <w:ind w:firstLine="0"/>
              <w:rPr>
                <w:rFonts w:ascii="Arial" w:eastAsia="Times New Roman" w:hAnsi="Arial" w:cs="Arial"/>
                <w:b/>
                <w:bCs/>
                <w:color w:val="000000"/>
                <w:sz w:val="20"/>
                <w:szCs w:val="20"/>
                <w:lang w:val="es-EC" w:eastAsia="es-EC"/>
              </w:rPr>
            </w:pPr>
            <w:r w:rsidRPr="00805E3C">
              <w:rPr>
                <w:rFonts w:ascii="Arial" w:eastAsia="Times New Roman" w:hAnsi="Arial" w:cs="Arial"/>
                <w:b/>
                <w:bCs/>
                <w:color w:val="000000"/>
                <w:sz w:val="20"/>
                <w:szCs w:val="20"/>
                <w:lang w:val="es-EC" w:eastAsia="es-EC"/>
              </w:rPr>
              <w:t>11.- ¿La información que registraba la página web de Cancillería, fue la misma que se le requirió en la Coordinación Zonal donde presentó su solicitud de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310D2C4E" w14:textId="77777777" w:rsidR="00805E3C" w:rsidRPr="00805E3C" w:rsidRDefault="00805E3C" w:rsidP="00805E3C">
            <w:pPr>
              <w:spacing w:line="240" w:lineRule="auto"/>
              <w:ind w:firstLine="0"/>
              <w:rPr>
                <w:rFonts w:ascii="Arial" w:eastAsia="Times New Roman" w:hAnsi="Arial" w:cs="Arial"/>
                <w:b/>
                <w:bCs/>
                <w:color w:val="000000"/>
                <w:sz w:val="20"/>
                <w:szCs w:val="20"/>
                <w:lang w:val="es-EC" w:eastAsia="es-EC"/>
              </w:rPr>
            </w:pPr>
            <w:r w:rsidRPr="00805E3C">
              <w:rPr>
                <w:rFonts w:ascii="Arial" w:eastAsia="Times New Roman" w:hAnsi="Arial" w:cs="Arial"/>
                <w:b/>
                <w:bCs/>
                <w:color w:val="000000"/>
                <w:sz w:val="20"/>
                <w:szCs w:val="20"/>
                <w:lang w:val="es-EC" w:eastAsia="es-EC"/>
              </w:rPr>
              <w:t>12.- ¿Considera que la entrevista le perjudicó en su proceso?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16988CC" w14:textId="77777777" w:rsidR="00805E3C" w:rsidRPr="00805E3C" w:rsidRDefault="00805E3C" w:rsidP="00805E3C">
            <w:pPr>
              <w:spacing w:line="240" w:lineRule="auto"/>
              <w:ind w:firstLine="0"/>
              <w:rPr>
                <w:rFonts w:ascii="Arial" w:eastAsia="Times New Roman" w:hAnsi="Arial" w:cs="Arial"/>
                <w:b/>
                <w:bCs/>
                <w:color w:val="000000"/>
                <w:sz w:val="20"/>
                <w:szCs w:val="20"/>
                <w:lang w:val="es-EC" w:eastAsia="es-EC"/>
              </w:rPr>
            </w:pPr>
            <w:r w:rsidRPr="00805E3C">
              <w:rPr>
                <w:rFonts w:ascii="Arial" w:eastAsia="Times New Roman" w:hAnsi="Arial" w:cs="Arial"/>
                <w:b/>
                <w:bCs/>
                <w:color w:val="000000"/>
                <w:sz w:val="20"/>
                <w:szCs w:val="20"/>
                <w:lang w:val="es-EC" w:eastAsia="es-EC"/>
              </w:rPr>
              <w:t>13.- ¿Su examen de conocimientos generales sobre el Ecuador y símbolos patrios fue difícil?</w:t>
            </w:r>
          </w:p>
        </w:tc>
      </w:tr>
      <w:tr w:rsidR="00805E3C" w:rsidRPr="00805E3C" w14:paraId="76A4B667"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F19961"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w:t>
            </w:r>
          </w:p>
        </w:tc>
        <w:tc>
          <w:tcPr>
            <w:tcW w:w="2000" w:type="dxa"/>
            <w:tcBorders>
              <w:top w:val="nil"/>
              <w:left w:val="nil"/>
              <w:bottom w:val="single" w:sz="4" w:space="0" w:color="auto"/>
              <w:right w:val="single" w:sz="4" w:space="0" w:color="auto"/>
            </w:tcBorders>
            <w:shd w:val="clear" w:color="auto" w:fill="auto"/>
            <w:vAlign w:val="bottom"/>
            <w:hideMark/>
          </w:tcPr>
          <w:p w14:paraId="5495F993" w14:textId="72A733D0"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894665B" w14:textId="3B5B0D8D"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0275E65"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515CF80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1DC5A9E7"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F689A7"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w:t>
            </w:r>
          </w:p>
        </w:tc>
        <w:tc>
          <w:tcPr>
            <w:tcW w:w="2000" w:type="dxa"/>
            <w:tcBorders>
              <w:top w:val="nil"/>
              <w:left w:val="nil"/>
              <w:bottom w:val="single" w:sz="4" w:space="0" w:color="auto"/>
              <w:right w:val="single" w:sz="4" w:space="0" w:color="auto"/>
            </w:tcBorders>
            <w:shd w:val="clear" w:color="auto" w:fill="auto"/>
            <w:vAlign w:val="bottom"/>
            <w:hideMark/>
          </w:tcPr>
          <w:p w14:paraId="380B8570" w14:textId="0BDC1713"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D0AF540" w14:textId="5C4BF434"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86F70B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644F05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10DBC488"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313CA66"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w:t>
            </w:r>
          </w:p>
        </w:tc>
        <w:tc>
          <w:tcPr>
            <w:tcW w:w="2000" w:type="dxa"/>
            <w:tcBorders>
              <w:top w:val="nil"/>
              <w:left w:val="nil"/>
              <w:bottom w:val="single" w:sz="4" w:space="0" w:color="auto"/>
              <w:right w:val="single" w:sz="4" w:space="0" w:color="auto"/>
            </w:tcBorders>
            <w:shd w:val="clear" w:color="auto" w:fill="auto"/>
            <w:vAlign w:val="bottom"/>
            <w:hideMark/>
          </w:tcPr>
          <w:p w14:paraId="69488FD5" w14:textId="3404A967"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FC2C3F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0DE559B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2AF79A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7C7EEA8"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0F5159"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4</w:t>
            </w:r>
          </w:p>
        </w:tc>
        <w:tc>
          <w:tcPr>
            <w:tcW w:w="2000" w:type="dxa"/>
            <w:tcBorders>
              <w:top w:val="nil"/>
              <w:left w:val="nil"/>
              <w:bottom w:val="single" w:sz="4" w:space="0" w:color="auto"/>
              <w:right w:val="single" w:sz="4" w:space="0" w:color="auto"/>
            </w:tcBorders>
            <w:shd w:val="clear" w:color="auto" w:fill="auto"/>
            <w:vAlign w:val="bottom"/>
            <w:hideMark/>
          </w:tcPr>
          <w:p w14:paraId="18B0A92A" w14:textId="05FD1306"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C565DF7" w14:textId="18CF94F3"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85F9EE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760CDE6"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30E269C6"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1B97D9"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5</w:t>
            </w:r>
          </w:p>
        </w:tc>
        <w:tc>
          <w:tcPr>
            <w:tcW w:w="2000" w:type="dxa"/>
            <w:tcBorders>
              <w:top w:val="nil"/>
              <w:left w:val="nil"/>
              <w:bottom w:val="single" w:sz="4" w:space="0" w:color="auto"/>
              <w:right w:val="single" w:sz="4" w:space="0" w:color="auto"/>
            </w:tcBorders>
            <w:shd w:val="clear" w:color="auto" w:fill="auto"/>
            <w:vAlign w:val="bottom"/>
            <w:hideMark/>
          </w:tcPr>
          <w:p w14:paraId="399D1A21" w14:textId="2C2B5755"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B00239A" w14:textId="4CF32FF3"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F62ACF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791D69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0DF1FD05"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00A1C6"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6</w:t>
            </w:r>
          </w:p>
        </w:tc>
        <w:tc>
          <w:tcPr>
            <w:tcW w:w="2000" w:type="dxa"/>
            <w:tcBorders>
              <w:top w:val="nil"/>
              <w:left w:val="nil"/>
              <w:bottom w:val="single" w:sz="4" w:space="0" w:color="auto"/>
              <w:right w:val="single" w:sz="4" w:space="0" w:color="auto"/>
            </w:tcBorders>
            <w:shd w:val="clear" w:color="auto" w:fill="auto"/>
            <w:vAlign w:val="bottom"/>
            <w:hideMark/>
          </w:tcPr>
          <w:p w14:paraId="284B28C2" w14:textId="5533DA70"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6676FD1" w14:textId="6B063016"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939A0D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2DCDC0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79694BB3"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8461B1"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7</w:t>
            </w:r>
          </w:p>
        </w:tc>
        <w:tc>
          <w:tcPr>
            <w:tcW w:w="2000" w:type="dxa"/>
            <w:tcBorders>
              <w:top w:val="nil"/>
              <w:left w:val="nil"/>
              <w:bottom w:val="single" w:sz="4" w:space="0" w:color="auto"/>
              <w:right w:val="single" w:sz="4" w:space="0" w:color="auto"/>
            </w:tcBorders>
            <w:shd w:val="clear" w:color="auto" w:fill="auto"/>
            <w:vAlign w:val="bottom"/>
            <w:hideMark/>
          </w:tcPr>
          <w:p w14:paraId="4CA4719B" w14:textId="30E65634"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BA72AE3" w14:textId="5A9A8498"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7252FAA"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8A2677F"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25CBA147"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8A06B1"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8</w:t>
            </w:r>
          </w:p>
        </w:tc>
        <w:tc>
          <w:tcPr>
            <w:tcW w:w="2000" w:type="dxa"/>
            <w:tcBorders>
              <w:top w:val="nil"/>
              <w:left w:val="nil"/>
              <w:bottom w:val="single" w:sz="4" w:space="0" w:color="auto"/>
              <w:right w:val="single" w:sz="4" w:space="0" w:color="auto"/>
            </w:tcBorders>
            <w:shd w:val="clear" w:color="auto" w:fill="auto"/>
            <w:vAlign w:val="bottom"/>
            <w:hideMark/>
          </w:tcPr>
          <w:p w14:paraId="652F8718" w14:textId="1E2713CE"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B5E98E7" w14:textId="12DA297B"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71CD96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8CDAF52"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08A5C1F4"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F6D505"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9</w:t>
            </w:r>
          </w:p>
        </w:tc>
        <w:tc>
          <w:tcPr>
            <w:tcW w:w="2000" w:type="dxa"/>
            <w:tcBorders>
              <w:top w:val="nil"/>
              <w:left w:val="nil"/>
              <w:bottom w:val="single" w:sz="4" w:space="0" w:color="auto"/>
              <w:right w:val="single" w:sz="4" w:space="0" w:color="auto"/>
            </w:tcBorders>
            <w:shd w:val="clear" w:color="auto" w:fill="auto"/>
            <w:vAlign w:val="bottom"/>
            <w:hideMark/>
          </w:tcPr>
          <w:p w14:paraId="0B56EB73" w14:textId="28FC6DCF"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0934AF5" w14:textId="2D2CCE69"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DAF6AFA"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5DA7C7B8"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78C6763"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0E5487"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10</w:t>
            </w:r>
          </w:p>
        </w:tc>
        <w:tc>
          <w:tcPr>
            <w:tcW w:w="2000" w:type="dxa"/>
            <w:tcBorders>
              <w:top w:val="nil"/>
              <w:left w:val="nil"/>
              <w:bottom w:val="single" w:sz="4" w:space="0" w:color="auto"/>
              <w:right w:val="single" w:sz="4" w:space="0" w:color="auto"/>
            </w:tcBorders>
            <w:shd w:val="clear" w:color="auto" w:fill="auto"/>
            <w:vAlign w:val="bottom"/>
            <w:hideMark/>
          </w:tcPr>
          <w:p w14:paraId="72CDA34B" w14:textId="561FBEB7"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5FE75CC" w14:textId="71B1B6CF"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DF9EF33"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85A3412"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083BF2F"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671A6E"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11</w:t>
            </w:r>
          </w:p>
        </w:tc>
        <w:tc>
          <w:tcPr>
            <w:tcW w:w="2000" w:type="dxa"/>
            <w:tcBorders>
              <w:top w:val="nil"/>
              <w:left w:val="nil"/>
              <w:bottom w:val="single" w:sz="4" w:space="0" w:color="auto"/>
              <w:right w:val="single" w:sz="4" w:space="0" w:color="auto"/>
            </w:tcBorders>
            <w:shd w:val="clear" w:color="auto" w:fill="auto"/>
            <w:vAlign w:val="bottom"/>
            <w:hideMark/>
          </w:tcPr>
          <w:p w14:paraId="4E6DC327" w14:textId="455BDFEC"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3E49D29" w14:textId="45040A8A"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46E209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FE5DE0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6A9A4689"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94A4597"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12</w:t>
            </w:r>
          </w:p>
        </w:tc>
        <w:tc>
          <w:tcPr>
            <w:tcW w:w="2000" w:type="dxa"/>
            <w:tcBorders>
              <w:top w:val="nil"/>
              <w:left w:val="nil"/>
              <w:bottom w:val="single" w:sz="4" w:space="0" w:color="auto"/>
              <w:right w:val="single" w:sz="4" w:space="0" w:color="auto"/>
            </w:tcBorders>
            <w:shd w:val="clear" w:color="auto" w:fill="auto"/>
            <w:vAlign w:val="bottom"/>
            <w:hideMark/>
          </w:tcPr>
          <w:p w14:paraId="615C91B0" w14:textId="5019CE1B"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74DF2FE" w14:textId="73429555"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46FBCE2"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DAE164D"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13EE5D7D"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90E94F"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13</w:t>
            </w:r>
          </w:p>
        </w:tc>
        <w:tc>
          <w:tcPr>
            <w:tcW w:w="2000" w:type="dxa"/>
            <w:tcBorders>
              <w:top w:val="nil"/>
              <w:left w:val="nil"/>
              <w:bottom w:val="single" w:sz="4" w:space="0" w:color="auto"/>
              <w:right w:val="single" w:sz="4" w:space="0" w:color="auto"/>
            </w:tcBorders>
            <w:shd w:val="clear" w:color="auto" w:fill="auto"/>
            <w:vAlign w:val="bottom"/>
            <w:hideMark/>
          </w:tcPr>
          <w:p w14:paraId="415358FC" w14:textId="153825A3"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5899ADB" w14:textId="767FB704"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B069F3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816209F"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3356DD08"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854333"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14</w:t>
            </w:r>
          </w:p>
        </w:tc>
        <w:tc>
          <w:tcPr>
            <w:tcW w:w="2000" w:type="dxa"/>
            <w:tcBorders>
              <w:top w:val="nil"/>
              <w:left w:val="nil"/>
              <w:bottom w:val="single" w:sz="4" w:space="0" w:color="auto"/>
              <w:right w:val="single" w:sz="4" w:space="0" w:color="auto"/>
            </w:tcBorders>
            <w:shd w:val="clear" w:color="auto" w:fill="auto"/>
            <w:vAlign w:val="bottom"/>
            <w:hideMark/>
          </w:tcPr>
          <w:p w14:paraId="256FDD9C" w14:textId="30F54E8B"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F957A98" w14:textId="158EE540"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48CF9A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F524CB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18ED26F1"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6A44BD"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15</w:t>
            </w:r>
          </w:p>
        </w:tc>
        <w:tc>
          <w:tcPr>
            <w:tcW w:w="2000" w:type="dxa"/>
            <w:tcBorders>
              <w:top w:val="nil"/>
              <w:left w:val="nil"/>
              <w:bottom w:val="single" w:sz="4" w:space="0" w:color="auto"/>
              <w:right w:val="single" w:sz="4" w:space="0" w:color="auto"/>
            </w:tcBorders>
            <w:shd w:val="clear" w:color="auto" w:fill="auto"/>
            <w:vAlign w:val="bottom"/>
            <w:hideMark/>
          </w:tcPr>
          <w:p w14:paraId="55DBCF6A" w14:textId="32FE2D0E"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CB0FDA8" w14:textId="417F48B0"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D00024D"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4652FF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774046DB"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FB9EBA"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16</w:t>
            </w:r>
          </w:p>
        </w:tc>
        <w:tc>
          <w:tcPr>
            <w:tcW w:w="2000" w:type="dxa"/>
            <w:tcBorders>
              <w:top w:val="nil"/>
              <w:left w:val="nil"/>
              <w:bottom w:val="single" w:sz="4" w:space="0" w:color="auto"/>
              <w:right w:val="single" w:sz="4" w:space="0" w:color="auto"/>
            </w:tcBorders>
            <w:shd w:val="clear" w:color="auto" w:fill="auto"/>
            <w:vAlign w:val="bottom"/>
            <w:hideMark/>
          </w:tcPr>
          <w:p w14:paraId="3C0521BC" w14:textId="68077ACA"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BEBECCF" w14:textId="39FD9E9C"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4E88DE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89996F0"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560AC6AA"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EB3F4F"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17</w:t>
            </w:r>
          </w:p>
        </w:tc>
        <w:tc>
          <w:tcPr>
            <w:tcW w:w="2000" w:type="dxa"/>
            <w:tcBorders>
              <w:top w:val="nil"/>
              <w:left w:val="nil"/>
              <w:bottom w:val="single" w:sz="4" w:space="0" w:color="auto"/>
              <w:right w:val="single" w:sz="4" w:space="0" w:color="auto"/>
            </w:tcBorders>
            <w:shd w:val="clear" w:color="auto" w:fill="auto"/>
            <w:vAlign w:val="bottom"/>
            <w:hideMark/>
          </w:tcPr>
          <w:p w14:paraId="16E8AE5E" w14:textId="1C91C39E"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775F894" w14:textId="2D50DC97"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3CE3AF5"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9B87FC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3BAE1130"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744BA2"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18</w:t>
            </w:r>
          </w:p>
        </w:tc>
        <w:tc>
          <w:tcPr>
            <w:tcW w:w="2000" w:type="dxa"/>
            <w:tcBorders>
              <w:top w:val="nil"/>
              <w:left w:val="nil"/>
              <w:bottom w:val="single" w:sz="4" w:space="0" w:color="auto"/>
              <w:right w:val="single" w:sz="4" w:space="0" w:color="auto"/>
            </w:tcBorders>
            <w:shd w:val="clear" w:color="auto" w:fill="auto"/>
            <w:vAlign w:val="bottom"/>
            <w:hideMark/>
          </w:tcPr>
          <w:p w14:paraId="66868AEC" w14:textId="69A08BEC"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28C705A" w14:textId="3103CED2"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0BF06C2"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B73270D"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B2A9714"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D634D5"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19</w:t>
            </w:r>
          </w:p>
        </w:tc>
        <w:tc>
          <w:tcPr>
            <w:tcW w:w="2000" w:type="dxa"/>
            <w:tcBorders>
              <w:top w:val="nil"/>
              <w:left w:val="nil"/>
              <w:bottom w:val="single" w:sz="4" w:space="0" w:color="auto"/>
              <w:right w:val="single" w:sz="4" w:space="0" w:color="auto"/>
            </w:tcBorders>
            <w:shd w:val="clear" w:color="auto" w:fill="auto"/>
            <w:vAlign w:val="bottom"/>
            <w:hideMark/>
          </w:tcPr>
          <w:p w14:paraId="77B59369" w14:textId="51E3EFE3"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BE520A7" w14:textId="28061660"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02263B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258FE8F"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1CDAC0ED"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F2C019"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20</w:t>
            </w:r>
          </w:p>
        </w:tc>
        <w:tc>
          <w:tcPr>
            <w:tcW w:w="2000" w:type="dxa"/>
            <w:tcBorders>
              <w:top w:val="nil"/>
              <w:left w:val="nil"/>
              <w:bottom w:val="single" w:sz="4" w:space="0" w:color="auto"/>
              <w:right w:val="single" w:sz="4" w:space="0" w:color="auto"/>
            </w:tcBorders>
            <w:shd w:val="clear" w:color="auto" w:fill="auto"/>
            <w:vAlign w:val="bottom"/>
            <w:hideMark/>
          </w:tcPr>
          <w:p w14:paraId="7AC02CC9" w14:textId="570391E9"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9831394" w14:textId="49CBE875"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492F8A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559B0A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3148E4D1"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27F7CD"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21</w:t>
            </w:r>
          </w:p>
        </w:tc>
        <w:tc>
          <w:tcPr>
            <w:tcW w:w="2000" w:type="dxa"/>
            <w:tcBorders>
              <w:top w:val="nil"/>
              <w:left w:val="nil"/>
              <w:bottom w:val="single" w:sz="4" w:space="0" w:color="auto"/>
              <w:right w:val="single" w:sz="4" w:space="0" w:color="auto"/>
            </w:tcBorders>
            <w:shd w:val="clear" w:color="auto" w:fill="auto"/>
            <w:vAlign w:val="bottom"/>
            <w:hideMark/>
          </w:tcPr>
          <w:p w14:paraId="0B5A33B1" w14:textId="34601FBF"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E7DB3F7" w14:textId="657AA1F6"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76DDA1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C5418D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74F7088C"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7EE610"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22</w:t>
            </w:r>
          </w:p>
        </w:tc>
        <w:tc>
          <w:tcPr>
            <w:tcW w:w="2000" w:type="dxa"/>
            <w:tcBorders>
              <w:top w:val="nil"/>
              <w:left w:val="nil"/>
              <w:bottom w:val="single" w:sz="4" w:space="0" w:color="auto"/>
              <w:right w:val="single" w:sz="4" w:space="0" w:color="auto"/>
            </w:tcBorders>
            <w:shd w:val="clear" w:color="auto" w:fill="auto"/>
            <w:vAlign w:val="bottom"/>
            <w:hideMark/>
          </w:tcPr>
          <w:p w14:paraId="234CE03C" w14:textId="5858302A"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7433144" w14:textId="5C20ACC9"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7C5E4E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DEA6A27"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41811198"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0FCD68"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lastRenderedPageBreak/>
              <w:t>23</w:t>
            </w:r>
          </w:p>
        </w:tc>
        <w:tc>
          <w:tcPr>
            <w:tcW w:w="2000" w:type="dxa"/>
            <w:tcBorders>
              <w:top w:val="nil"/>
              <w:left w:val="nil"/>
              <w:bottom w:val="single" w:sz="4" w:space="0" w:color="auto"/>
              <w:right w:val="single" w:sz="4" w:space="0" w:color="auto"/>
            </w:tcBorders>
            <w:shd w:val="clear" w:color="auto" w:fill="auto"/>
            <w:vAlign w:val="bottom"/>
            <w:hideMark/>
          </w:tcPr>
          <w:p w14:paraId="2D47F403" w14:textId="122AC681"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C68D9C7" w14:textId="5E9486CA"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D77741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AAD9D88"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3ED579FC"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8CCDFC"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24</w:t>
            </w:r>
          </w:p>
        </w:tc>
        <w:tc>
          <w:tcPr>
            <w:tcW w:w="2000" w:type="dxa"/>
            <w:tcBorders>
              <w:top w:val="nil"/>
              <w:left w:val="nil"/>
              <w:bottom w:val="single" w:sz="4" w:space="0" w:color="auto"/>
              <w:right w:val="single" w:sz="4" w:space="0" w:color="auto"/>
            </w:tcBorders>
            <w:shd w:val="clear" w:color="auto" w:fill="auto"/>
            <w:vAlign w:val="bottom"/>
            <w:hideMark/>
          </w:tcPr>
          <w:p w14:paraId="27C70741" w14:textId="4C61EEBB"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96DFFC3" w14:textId="1BE6CAC9"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BF9A9B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3EFBA9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48CF3734"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B5978F"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25</w:t>
            </w:r>
          </w:p>
        </w:tc>
        <w:tc>
          <w:tcPr>
            <w:tcW w:w="2000" w:type="dxa"/>
            <w:tcBorders>
              <w:top w:val="nil"/>
              <w:left w:val="nil"/>
              <w:bottom w:val="single" w:sz="4" w:space="0" w:color="auto"/>
              <w:right w:val="single" w:sz="4" w:space="0" w:color="auto"/>
            </w:tcBorders>
            <w:shd w:val="clear" w:color="auto" w:fill="auto"/>
            <w:vAlign w:val="bottom"/>
            <w:hideMark/>
          </w:tcPr>
          <w:p w14:paraId="378408B7" w14:textId="5FAF1602"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F4F1E0F" w14:textId="52F295AB"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9410D85"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FB0B2F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2FE4F8D"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858E92"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26</w:t>
            </w:r>
          </w:p>
        </w:tc>
        <w:tc>
          <w:tcPr>
            <w:tcW w:w="2000" w:type="dxa"/>
            <w:tcBorders>
              <w:top w:val="nil"/>
              <w:left w:val="nil"/>
              <w:bottom w:val="single" w:sz="4" w:space="0" w:color="auto"/>
              <w:right w:val="single" w:sz="4" w:space="0" w:color="auto"/>
            </w:tcBorders>
            <w:shd w:val="clear" w:color="auto" w:fill="auto"/>
            <w:vAlign w:val="bottom"/>
            <w:hideMark/>
          </w:tcPr>
          <w:p w14:paraId="2EBB5839" w14:textId="32BEE3C5"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4344CBC" w14:textId="36A32CF1"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570B3D2"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FAF4BD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1B9265FF"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3EAE24"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27</w:t>
            </w:r>
          </w:p>
        </w:tc>
        <w:tc>
          <w:tcPr>
            <w:tcW w:w="2000" w:type="dxa"/>
            <w:tcBorders>
              <w:top w:val="nil"/>
              <w:left w:val="nil"/>
              <w:bottom w:val="single" w:sz="4" w:space="0" w:color="auto"/>
              <w:right w:val="single" w:sz="4" w:space="0" w:color="auto"/>
            </w:tcBorders>
            <w:shd w:val="clear" w:color="auto" w:fill="auto"/>
            <w:vAlign w:val="bottom"/>
            <w:hideMark/>
          </w:tcPr>
          <w:p w14:paraId="5CAB4D5B" w14:textId="61BF773E"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2C37154" w14:textId="26B2D85F"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EDF7D95"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EE17D58"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3D17140C"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5FB6FC"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28</w:t>
            </w:r>
          </w:p>
        </w:tc>
        <w:tc>
          <w:tcPr>
            <w:tcW w:w="2000" w:type="dxa"/>
            <w:tcBorders>
              <w:top w:val="nil"/>
              <w:left w:val="nil"/>
              <w:bottom w:val="single" w:sz="4" w:space="0" w:color="auto"/>
              <w:right w:val="single" w:sz="4" w:space="0" w:color="auto"/>
            </w:tcBorders>
            <w:shd w:val="clear" w:color="auto" w:fill="auto"/>
            <w:vAlign w:val="bottom"/>
            <w:hideMark/>
          </w:tcPr>
          <w:p w14:paraId="24FBC91A" w14:textId="20AA0D92"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A5E9EF8" w14:textId="4769B30C"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B057698"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BA391A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083EBF92"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68F789"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29</w:t>
            </w:r>
          </w:p>
        </w:tc>
        <w:tc>
          <w:tcPr>
            <w:tcW w:w="2000" w:type="dxa"/>
            <w:tcBorders>
              <w:top w:val="nil"/>
              <w:left w:val="nil"/>
              <w:bottom w:val="single" w:sz="4" w:space="0" w:color="auto"/>
              <w:right w:val="single" w:sz="4" w:space="0" w:color="auto"/>
            </w:tcBorders>
            <w:shd w:val="clear" w:color="auto" w:fill="auto"/>
            <w:vAlign w:val="bottom"/>
            <w:hideMark/>
          </w:tcPr>
          <w:p w14:paraId="0AED212F" w14:textId="7CA0344E"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61EB674" w14:textId="7D635A68"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34A6AB1"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8EBC703"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si</w:t>
            </w:r>
          </w:p>
        </w:tc>
      </w:tr>
      <w:tr w:rsidR="00805E3C" w:rsidRPr="00805E3C" w14:paraId="41E85033"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47F2B8"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30</w:t>
            </w:r>
          </w:p>
        </w:tc>
        <w:tc>
          <w:tcPr>
            <w:tcW w:w="2000" w:type="dxa"/>
            <w:tcBorders>
              <w:top w:val="nil"/>
              <w:left w:val="nil"/>
              <w:bottom w:val="single" w:sz="4" w:space="0" w:color="auto"/>
              <w:right w:val="single" w:sz="4" w:space="0" w:color="auto"/>
            </w:tcBorders>
            <w:shd w:val="clear" w:color="auto" w:fill="auto"/>
            <w:vAlign w:val="bottom"/>
            <w:hideMark/>
          </w:tcPr>
          <w:p w14:paraId="65375CE6" w14:textId="05DCCC8C"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7F3DE84" w14:textId="039510C6"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1AC2435"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3F5A5D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D5AE155"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598142"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31</w:t>
            </w:r>
          </w:p>
        </w:tc>
        <w:tc>
          <w:tcPr>
            <w:tcW w:w="2000" w:type="dxa"/>
            <w:tcBorders>
              <w:top w:val="nil"/>
              <w:left w:val="nil"/>
              <w:bottom w:val="single" w:sz="4" w:space="0" w:color="auto"/>
              <w:right w:val="single" w:sz="4" w:space="0" w:color="auto"/>
            </w:tcBorders>
            <w:shd w:val="clear" w:color="auto" w:fill="auto"/>
            <w:vAlign w:val="bottom"/>
            <w:hideMark/>
          </w:tcPr>
          <w:p w14:paraId="6CC07473" w14:textId="4622426D"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E4057D0" w14:textId="4B315D09"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575A01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C8BE19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156D3A1C"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83548C"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32</w:t>
            </w:r>
          </w:p>
        </w:tc>
        <w:tc>
          <w:tcPr>
            <w:tcW w:w="2000" w:type="dxa"/>
            <w:tcBorders>
              <w:top w:val="nil"/>
              <w:left w:val="nil"/>
              <w:bottom w:val="single" w:sz="4" w:space="0" w:color="auto"/>
              <w:right w:val="single" w:sz="4" w:space="0" w:color="auto"/>
            </w:tcBorders>
            <w:shd w:val="clear" w:color="auto" w:fill="auto"/>
            <w:vAlign w:val="bottom"/>
            <w:hideMark/>
          </w:tcPr>
          <w:p w14:paraId="034F2A19" w14:textId="60B9943C"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F0EAD25" w14:textId="2E45EB10"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115276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3963B49"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6DB3E3C6"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A5B0ECE"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33</w:t>
            </w:r>
          </w:p>
        </w:tc>
        <w:tc>
          <w:tcPr>
            <w:tcW w:w="2000" w:type="dxa"/>
            <w:tcBorders>
              <w:top w:val="nil"/>
              <w:left w:val="nil"/>
              <w:bottom w:val="single" w:sz="4" w:space="0" w:color="auto"/>
              <w:right w:val="single" w:sz="4" w:space="0" w:color="auto"/>
            </w:tcBorders>
            <w:shd w:val="clear" w:color="auto" w:fill="auto"/>
            <w:vAlign w:val="bottom"/>
            <w:hideMark/>
          </w:tcPr>
          <w:p w14:paraId="3253A504" w14:textId="13392863"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DEE5C6D" w14:textId="77509FBA"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C5C907F"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6203C3E"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59A5A61E"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36072F"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34</w:t>
            </w:r>
          </w:p>
        </w:tc>
        <w:tc>
          <w:tcPr>
            <w:tcW w:w="2000" w:type="dxa"/>
            <w:tcBorders>
              <w:top w:val="nil"/>
              <w:left w:val="nil"/>
              <w:bottom w:val="single" w:sz="4" w:space="0" w:color="auto"/>
              <w:right w:val="single" w:sz="4" w:space="0" w:color="auto"/>
            </w:tcBorders>
            <w:shd w:val="clear" w:color="auto" w:fill="auto"/>
            <w:vAlign w:val="bottom"/>
            <w:hideMark/>
          </w:tcPr>
          <w:p w14:paraId="18BE716A" w14:textId="2BEB7896"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D11B317" w14:textId="331FC3E6"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B10736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1287F3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0FF023CF"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E2A2C4"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35</w:t>
            </w:r>
          </w:p>
        </w:tc>
        <w:tc>
          <w:tcPr>
            <w:tcW w:w="2000" w:type="dxa"/>
            <w:tcBorders>
              <w:top w:val="nil"/>
              <w:left w:val="nil"/>
              <w:bottom w:val="single" w:sz="4" w:space="0" w:color="auto"/>
              <w:right w:val="single" w:sz="4" w:space="0" w:color="auto"/>
            </w:tcBorders>
            <w:shd w:val="clear" w:color="auto" w:fill="auto"/>
            <w:vAlign w:val="bottom"/>
            <w:hideMark/>
          </w:tcPr>
          <w:p w14:paraId="0B8B1931" w14:textId="10F189C7"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252140F" w14:textId="79953950"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1D88A8B"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B47E383"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r w:rsidR="00805E3C" w:rsidRPr="00805E3C" w14:paraId="31984097" w14:textId="77777777" w:rsidTr="00805E3C">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9A828F" w14:textId="77777777" w:rsidR="00805E3C" w:rsidRPr="00805E3C" w:rsidRDefault="00805E3C" w:rsidP="00805E3C">
            <w:pPr>
              <w:spacing w:line="240" w:lineRule="auto"/>
              <w:ind w:firstLine="0"/>
              <w:rPr>
                <w:rFonts w:ascii="Calibri" w:eastAsia="Times New Roman" w:hAnsi="Calibri" w:cs="Calibri"/>
                <w:color w:val="000000"/>
                <w:sz w:val="22"/>
                <w:szCs w:val="22"/>
                <w:lang w:val="es-EC" w:eastAsia="es-EC"/>
              </w:rPr>
            </w:pPr>
            <w:r w:rsidRPr="00805E3C">
              <w:rPr>
                <w:rFonts w:ascii="Calibri" w:eastAsia="Times New Roman" w:hAnsi="Calibri" w:cs="Calibri"/>
                <w:color w:val="000000"/>
                <w:sz w:val="22"/>
                <w:szCs w:val="22"/>
                <w:lang w:val="es-EC" w:eastAsia="es-EC"/>
              </w:rPr>
              <w:t>36</w:t>
            </w:r>
          </w:p>
        </w:tc>
        <w:tc>
          <w:tcPr>
            <w:tcW w:w="2000" w:type="dxa"/>
            <w:tcBorders>
              <w:top w:val="nil"/>
              <w:left w:val="nil"/>
              <w:bottom w:val="single" w:sz="4" w:space="0" w:color="auto"/>
              <w:right w:val="single" w:sz="4" w:space="0" w:color="auto"/>
            </w:tcBorders>
            <w:shd w:val="clear" w:color="auto" w:fill="auto"/>
            <w:vAlign w:val="bottom"/>
            <w:hideMark/>
          </w:tcPr>
          <w:p w14:paraId="648F70ED" w14:textId="221E227B" w:rsidR="00805E3C" w:rsidRPr="00805E3C" w:rsidRDefault="00D63266"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w:t>
            </w:r>
            <w:r w:rsidR="00805E3C" w:rsidRPr="00805E3C">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DEC3127" w14:textId="4DDA2C1A" w:rsidR="00805E3C" w:rsidRPr="00805E3C" w:rsidRDefault="006765B5"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S</w:t>
            </w:r>
            <w:r w:rsidR="00805E3C" w:rsidRPr="00805E3C">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9268514"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5CC16EC" w14:textId="77777777" w:rsidR="00805E3C" w:rsidRPr="00805E3C" w:rsidRDefault="00805E3C" w:rsidP="00805E3C">
            <w:pPr>
              <w:spacing w:line="240" w:lineRule="auto"/>
              <w:ind w:firstLine="0"/>
              <w:rPr>
                <w:rFonts w:ascii="Arial" w:eastAsia="Times New Roman" w:hAnsi="Arial" w:cs="Arial"/>
                <w:color w:val="000000"/>
                <w:sz w:val="20"/>
                <w:szCs w:val="20"/>
                <w:lang w:val="es-EC" w:eastAsia="es-EC"/>
              </w:rPr>
            </w:pPr>
            <w:r w:rsidRPr="00805E3C">
              <w:rPr>
                <w:rFonts w:ascii="Arial" w:eastAsia="Times New Roman" w:hAnsi="Arial" w:cs="Arial"/>
                <w:color w:val="000000"/>
                <w:sz w:val="20"/>
                <w:szCs w:val="20"/>
                <w:lang w:val="es-EC" w:eastAsia="es-EC"/>
              </w:rPr>
              <w:t>no</w:t>
            </w:r>
          </w:p>
        </w:tc>
      </w:tr>
    </w:tbl>
    <w:p w14:paraId="6327DC2E" w14:textId="253EF485" w:rsidR="00805E3C" w:rsidRDefault="00805E3C" w:rsidP="000A6CE9">
      <w:pPr>
        <w:rPr>
          <w:lang w:val="pt-PT"/>
        </w:rPr>
      </w:pPr>
    </w:p>
    <w:tbl>
      <w:tblPr>
        <w:tblW w:w="8520" w:type="dxa"/>
        <w:tblCellMar>
          <w:left w:w="70" w:type="dxa"/>
          <w:right w:w="70" w:type="dxa"/>
        </w:tblCellMar>
        <w:tblLook w:val="04A0" w:firstRow="1" w:lastRow="0" w:firstColumn="1" w:lastColumn="0" w:noHBand="0" w:noVBand="1"/>
      </w:tblPr>
      <w:tblGrid>
        <w:gridCol w:w="541"/>
        <w:gridCol w:w="1994"/>
        <w:gridCol w:w="1992"/>
        <w:gridCol w:w="1996"/>
        <w:gridCol w:w="1997"/>
      </w:tblGrid>
      <w:tr w:rsidR="00EF496B" w:rsidRPr="00EF496B" w14:paraId="2954028E" w14:textId="77777777" w:rsidTr="00EF496B">
        <w:trPr>
          <w:trHeight w:val="23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DA2B0" w14:textId="77777777" w:rsidR="00EF496B" w:rsidRPr="00EF496B" w:rsidRDefault="00EF496B" w:rsidP="00EF496B">
            <w:pPr>
              <w:spacing w:line="240" w:lineRule="auto"/>
              <w:ind w:firstLine="0"/>
              <w:rPr>
                <w:rFonts w:ascii="Calibri" w:eastAsia="Times New Roman" w:hAnsi="Calibri" w:cs="Calibri"/>
                <w:b/>
                <w:bCs/>
                <w:color w:val="000000"/>
                <w:sz w:val="22"/>
                <w:szCs w:val="22"/>
                <w:lang w:val="es-EC" w:eastAsia="es-EC"/>
              </w:rPr>
            </w:pPr>
            <w:r w:rsidRPr="00EF496B">
              <w:rPr>
                <w:rFonts w:ascii="Calibri" w:eastAsia="Times New Roman" w:hAnsi="Calibri" w:cs="Calibri"/>
                <w:b/>
                <w:bCs/>
                <w:color w:val="000000"/>
                <w:sz w:val="22"/>
                <w:szCs w:val="22"/>
                <w:lang w:val="es-EC" w:eastAsia="es-EC"/>
              </w:rPr>
              <w:t>Nro.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4E708AF" w14:textId="37C4354D" w:rsidR="00EF496B" w:rsidRPr="00EF496B" w:rsidRDefault="00EF496B" w:rsidP="00EF496B">
            <w:pPr>
              <w:spacing w:line="240" w:lineRule="auto"/>
              <w:ind w:firstLine="0"/>
              <w:rPr>
                <w:rFonts w:ascii="Arial" w:eastAsia="Times New Roman" w:hAnsi="Arial" w:cs="Arial"/>
                <w:b/>
                <w:bCs/>
                <w:color w:val="000000"/>
                <w:sz w:val="20"/>
                <w:szCs w:val="20"/>
                <w:lang w:val="es-EC" w:eastAsia="es-EC"/>
              </w:rPr>
            </w:pPr>
            <w:r w:rsidRPr="00EF496B">
              <w:rPr>
                <w:rFonts w:ascii="Arial" w:eastAsia="Times New Roman" w:hAnsi="Arial" w:cs="Arial"/>
                <w:b/>
                <w:bCs/>
                <w:color w:val="000000"/>
                <w:sz w:val="20"/>
                <w:szCs w:val="20"/>
                <w:lang w:val="es-EC" w:eastAsia="es-EC"/>
              </w:rPr>
              <w:t>14.- ¿Tuvo algún problema migratorio, antes de obtener la c</w:t>
            </w:r>
            <w:r w:rsidR="002D661D">
              <w:rPr>
                <w:rFonts w:ascii="Arial" w:eastAsia="Times New Roman" w:hAnsi="Arial" w:cs="Arial"/>
                <w:b/>
                <w:bCs/>
                <w:color w:val="000000"/>
                <w:sz w:val="20"/>
                <w:szCs w:val="20"/>
                <w:lang w:val="es-EC" w:eastAsia="es-EC"/>
              </w:rPr>
              <w:t>iudadanía</w:t>
            </w:r>
            <w:r w:rsidRPr="00EF496B">
              <w:rPr>
                <w:rFonts w:ascii="Arial" w:eastAsia="Times New Roman" w:hAnsi="Arial" w:cs="Arial"/>
                <w:b/>
                <w:bCs/>
                <w:color w:val="000000"/>
                <w:sz w:val="20"/>
                <w:szCs w:val="20"/>
                <w:lang w:val="es-EC" w:eastAsia="es-EC"/>
              </w:rPr>
              <w:t xml:space="preserve"> ecuatoriana?</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E451E1C" w14:textId="77777777" w:rsidR="00EF496B" w:rsidRPr="00EF496B" w:rsidRDefault="00EF496B" w:rsidP="00EF496B">
            <w:pPr>
              <w:spacing w:line="240" w:lineRule="auto"/>
              <w:ind w:firstLine="0"/>
              <w:rPr>
                <w:rFonts w:ascii="Arial" w:eastAsia="Times New Roman" w:hAnsi="Arial" w:cs="Arial"/>
                <w:b/>
                <w:bCs/>
                <w:color w:val="000000"/>
                <w:sz w:val="20"/>
                <w:szCs w:val="20"/>
                <w:lang w:val="es-EC" w:eastAsia="es-EC"/>
              </w:rPr>
            </w:pPr>
            <w:r w:rsidRPr="00EF496B">
              <w:rPr>
                <w:rFonts w:ascii="Arial" w:eastAsia="Times New Roman" w:hAnsi="Arial" w:cs="Arial"/>
                <w:b/>
                <w:bCs/>
                <w:color w:val="000000"/>
                <w:sz w:val="20"/>
                <w:szCs w:val="20"/>
                <w:lang w:val="es-EC" w:eastAsia="es-EC"/>
              </w:rPr>
              <w:t>15.- ¿Su familia está en el Ecuador?</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CA0C74E" w14:textId="0BA4871B" w:rsidR="00EF496B" w:rsidRPr="00EF496B" w:rsidRDefault="00EF496B" w:rsidP="00EF496B">
            <w:pPr>
              <w:spacing w:line="240" w:lineRule="auto"/>
              <w:ind w:firstLine="0"/>
              <w:rPr>
                <w:rFonts w:ascii="Arial" w:eastAsia="Times New Roman" w:hAnsi="Arial" w:cs="Arial"/>
                <w:b/>
                <w:bCs/>
                <w:color w:val="000000"/>
                <w:sz w:val="20"/>
                <w:szCs w:val="20"/>
                <w:lang w:val="es-EC" w:eastAsia="es-EC"/>
              </w:rPr>
            </w:pPr>
            <w:r w:rsidRPr="00EF496B">
              <w:rPr>
                <w:rFonts w:ascii="Arial" w:eastAsia="Times New Roman" w:hAnsi="Arial" w:cs="Arial"/>
                <w:b/>
                <w:bCs/>
                <w:color w:val="000000"/>
                <w:sz w:val="20"/>
                <w:szCs w:val="20"/>
                <w:lang w:val="es-EC" w:eastAsia="es-EC"/>
              </w:rPr>
              <w:t>16.- ¿T</w:t>
            </w:r>
            <w:r w:rsidR="002D661D">
              <w:rPr>
                <w:rFonts w:ascii="Arial" w:eastAsia="Times New Roman" w:hAnsi="Arial" w:cs="Arial"/>
                <w:b/>
                <w:bCs/>
                <w:color w:val="000000"/>
                <w:sz w:val="20"/>
                <w:szCs w:val="20"/>
                <w:lang w:val="es-EC" w:eastAsia="es-EC"/>
              </w:rPr>
              <w:t>iene</w:t>
            </w:r>
            <w:r w:rsidRPr="00EF496B">
              <w:rPr>
                <w:rFonts w:ascii="Arial" w:eastAsia="Times New Roman" w:hAnsi="Arial" w:cs="Arial"/>
                <w:b/>
                <w:bCs/>
                <w:color w:val="000000"/>
                <w:sz w:val="20"/>
                <w:szCs w:val="20"/>
                <w:lang w:val="es-EC" w:eastAsia="es-EC"/>
              </w:rPr>
              <w:t xml:space="preserve"> familiares ecuatorianos?</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F0AB87B" w14:textId="6698278B" w:rsidR="00EF496B" w:rsidRPr="00EF496B" w:rsidRDefault="00EF496B" w:rsidP="00EF496B">
            <w:pPr>
              <w:spacing w:line="240" w:lineRule="auto"/>
              <w:ind w:firstLine="0"/>
              <w:rPr>
                <w:rFonts w:ascii="Arial" w:eastAsia="Times New Roman" w:hAnsi="Arial" w:cs="Arial"/>
                <w:b/>
                <w:bCs/>
                <w:color w:val="000000"/>
                <w:sz w:val="20"/>
                <w:szCs w:val="20"/>
                <w:lang w:val="es-EC" w:eastAsia="es-EC"/>
              </w:rPr>
            </w:pPr>
            <w:r w:rsidRPr="00EF496B">
              <w:rPr>
                <w:rFonts w:ascii="Arial" w:eastAsia="Times New Roman" w:hAnsi="Arial" w:cs="Arial"/>
                <w:b/>
                <w:bCs/>
                <w:color w:val="000000"/>
                <w:sz w:val="20"/>
                <w:szCs w:val="20"/>
                <w:lang w:val="es-EC" w:eastAsia="es-EC"/>
              </w:rPr>
              <w:t>17.</w:t>
            </w:r>
            <w:r w:rsidR="005720FC" w:rsidRPr="00EF496B">
              <w:rPr>
                <w:rFonts w:ascii="Arial" w:eastAsia="Times New Roman" w:hAnsi="Arial" w:cs="Arial"/>
                <w:b/>
                <w:bCs/>
                <w:color w:val="000000"/>
                <w:sz w:val="20"/>
                <w:szCs w:val="20"/>
                <w:lang w:val="es-EC" w:eastAsia="es-EC"/>
              </w:rPr>
              <w:t>- ¿</w:t>
            </w:r>
            <w:r w:rsidRPr="00EF496B">
              <w:rPr>
                <w:rFonts w:ascii="Arial" w:eastAsia="Times New Roman" w:hAnsi="Arial" w:cs="Arial"/>
                <w:b/>
                <w:bCs/>
                <w:color w:val="000000"/>
                <w:sz w:val="20"/>
                <w:szCs w:val="20"/>
                <w:lang w:val="es-EC" w:eastAsia="es-EC"/>
              </w:rPr>
              <w:t>Se radicará definitivamente en el Ecuador?</w:t>
            </w:r>
          </w:p>
        </w:tc>
      </w:tr>
      <w:tr w:rsidR="00EF496B" w:rsidRPr="00EF496B" w14:paraId="6CA8D78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F2BA16"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w:t>
            </w:r>
          </w:p>
        </w:tc>
        <w:tc>
          <w:tcPr>
            <w:tcW w:w="2000" w:type="dxa"/>
            <w:tcBorders>
              <w:top w:val="nil"/>
              <w:left w:val="nil"/>
              <w:bottom w:val="single" w:sz="4" w:space="0" w:color="auto"/>
              <w:right w:val="single" w:sz="4" w:space="0" w:color="auto"/>
            </w:tcBorders>
            <w:shd w:val="clear" w:color="auto" w:fill="auto"/>
            <w:vAlign w:val="bottom"/>
            <w:hideMark/>
          </w:tcPr>
          <w:p w14:paraId="78D98FD1" w14:textId="7BA9BD2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D6F3D1C" w14:textId="4588CF65"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F88428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96BEE7B"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3BCB36E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620129"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w:t>
            </w:r>
          </w:p>
        </w:tc>
        <w:tc>
          <w:tcPr>
            <w:tcW w:w="2000" w:type="dxa"/>
            <w:tcBorders>
              <w:top w:val="nil"/>
              <w:left w:val="nil"/>
              <w:bottom w:val="single" w:sz="4" w:space="0" w:color="auto"/>
              <w:right w:val="single" w:sz="4" w:space="0" w:color="auto"/>
            </w:tcBorders>
            <w:shd w:val="clear" w:color="auto" w:fill="auto"/>
            <w:vAlign w:val="bottom"/>
            <w:hideMark/>
          </w:tcPr>
          <w:p w14:paraId="5ED33991" w14:textId="0910D8FF"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85447F0" w14:textId="10CA65D8"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458C158"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5BFE09C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CDD2458"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06C4B6"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w:t>
            </w:r>
          </w:p>
        </w:tc>
        <w:tc>
          <w:tcPr>
            <w:tcW w:w="2000" w:type="dxa"/>
            <w:tcBorders>
              <w:top w:val="nil"/>
              <w:left w:val="nil"/>
              <w:bottom w:val="single" w:sz="4" w:space="0" w:color="auto"/>
              <w:right w:val="single" w:sz="4" w:space="0" w:color="auto"/>
            </w:tcBorders>
            <w:shd w:val="clear" w:color="auto" w:fill="auto"/>
            <w:vAlign w:val="bottom"/>
            <w:hideMark/>
          </w:tcPr>
          <w:p w14:paraId="64B5772C" w14:textId="40C166EC"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0A9B2F8" w14:textId="1D6000B0"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943A1B9"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29FF094"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r>
      <w:tr w:rsidR="00EF496B" w:rsidRPr="00EF496B" w14:paraId="5A811026"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C84837"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4</w:t>
            </w:r>
          </w:p>
        </w:tc>
        <w:tc>
          <w:tcPr>
            <w:tcW w:w="2000" w:type="dxa"/>
            <w:tcBorders>
              <w:top w:val="nil"/>
              <w:left w:val="nil"/>
              <w:bottom w:val="single" w:sz="4" w:space="0" w:color="auto"/>
              <w:right w:val="single" w:sz="4" w:space="0" w:color="auto"/>
            </w:tcBorders>
            <w:shd w:val="clear" w:color="auto" w:fill="auto"/>
            <w:vAlign w:val="bottom"/>
            <w:hideMark/>
          </w:tcPr>
          <w:p w14:paraId="708756BF" w14:textId="5F5F39E8"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317C577" w14:textId="3BF0D709"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1FF254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444B283"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7FF9E41E"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55635D"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5</w:t>
            </w:r>
          </w:p>
        </w:tc>
        <w:tc>
          <w:tcPr>
            <w:tcW w:w="2000" w:type="dxa"/>
            <w:tcBorders>
              <w:top w:val="nil"/>
              <w:left w:val="nil"/>
              <w:bottom w:val="single" w:sz="4" w:space="0" w:color="auto"/>
              <w:right w:val="single" w:sz="4" w:space="0" w:color="auto"/>
            </w:tcBorders>
            <w:shd w:val="clear" w:color="auto" w:fill="auto"/>
            <w:vAlign w:val="bottom"/>
            <w:hideMark/>
          </w:tcPr>
          <w:p w14:paraId="7AD1AD4A" w14:textId="45E398D1"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8F1ED29" w14:textId="264097B8"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42432B5"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BBA2A6A"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3C658D3"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B15B45"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6</w:t>
            </w:r>
          </w:p>
        </w:tc>
        <w:tc>
          <w:tcPr>
            <w:tcW w:w="2000" w:type="dxa"/>
            <w:tcBorders>
              <w:top w:val="nil"/>
              <w:left w:val="nil"/>
              <w:bottom w:val="single" w:sz="4" w:space="0" w:color="auto"/>
              <w:right w:val="single" w:sz="4" w:space="0" w:color="auto"/>
            </w:tcBorders>
            <w:shd w:val="clear" w:color="auto" w:fill="auto"/>
            <w:vAlign w:val="bottom"/>
            <w:hideMark/>
          </w:tcPr>
          <w:p w14:paraId="1F073006" w14:textId="586AFD66"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1CA145E" w14:textId="02E8FCAE"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07C5135"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C445038"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5A0AB3A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B4A6075"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7</w:t>
            </w:r>
          </w:p>
        </w:tc>
        <w:tc>
          <w:tcPr>
            <w:tcW w:w="2000" w:type="dxa"/>
            <w:tcBorders>
              <w:top w:val="nil"/>
              <w:left w:val="nil"/>
              <w:bottom w:val="single" w:sz="4" w:space="0" w:color="auto"/>
              <w:right w:val="single" w:sz="4" w:space="0" w:color="auto"/>
            </w:tcBorders>
            <w:shd w:val="clear" w:color="auto" w:fill="auto"/>
            <w:vAlign w:val="bottom"/>
            <w:hideMark/>
          </w:tcPr>
          <w:p w14:paraId="2F633F1F" w14:textId="4EE3AEDA"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D796134" w14:textId="777E7951"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492D2A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FA8CE9A"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3AF315AB"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9BC37F"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8</w:t>
            </w:r>
          </w:p>
        </w:tc>
        <w:tc>
          <w:tcPr>
            <w:tcW w:w="2000" w:type="dxa"/>
            <w:tcBorders>
              <w:top w:val="nil"/>
              <w:left w:val="nil"/>
              <w:bottom w:val="single" w:sz="4" w:space="0" w:color="auto"/>
              <w:right w:val="single" w:sz="4" w:space="0" w:color="auto"/>
            </w:tcBorders>
            <w:shd w:val="clear" w:color="auto" w:fill="auto"/>
            <w:vAlign w:val="bottom"/>
            <w:hideMark/>
          </w:tcPr>
          <w:p w14:paraId="5DA7BC32" w14:textId="17B16CE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6EBBAEF" w14:textId="1AE4AFB6"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C6F247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ED6A133"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2BDFF074"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A930994"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9</w:t>
            </w:r>
          </w:p>
        </w:tc>
        <w:tc>
          <w:tcPr>
            <w:tcW w:w="2000" w:type="dxa"/>
            <w:tcBorders>
              <w:top w:val="nil"/>
              <w:left w:val="nil"/>
              <w:bottom w:val="single" w:sz="4" w:space="0" w:color="auto"/>
              <w:right w:val="single" w:sz="4" w:space="0" w:color="auto"/>
            </w:tcBorders>
            <w:shd w:val="clear" w:color="auto" w:fill="auto"/>
            <w:vAlign w:val="bottom"/>
            <w:hideMark/>
          </w:tcPr>
          <w:p w14:paraId="15E33F0C" w14:textId="10698F4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9F65F63" w14:textId="146029FF"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BB6435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A431DED"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2A4EE94D"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18666F"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10</w:t>
            </w:r>
          </w:p>
        </w:tc>
        <w:tc>
          <w:tcPr>
            <w:tcW w:w="2000" w:type="dxa"/>
            <w:tcBorders>
              <w:top w:val="nil"/>
              <w:left w:val="nil"/>
              <w:bottom w:val="single" w:sz="4" w:space="0" w:color="auto"/>
              <w:right w:val="single" w:sz="4" w:space="0" w:color="auto"/>
            </w:tcBorders>
            <w:shd w:val="clear" w:color="auto" w:fill="auto"/>
            <w:vAlign w:val="bottom"/>
            <w:hideMark/>
          </w:tcPr>
          <w:p w14:paraId="481E976D" w14:textId="51451DE3"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8A4080A" w14:textId="7D03AB84"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7D5408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B18325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7C05E27"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58F854"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lastRenderedPageBreak/>
              <w:t>11</w:t>
            </w:r>
          </w:p>
        </w:tc>
        <w:tc>
          <w:tcPr>
            <w:tcW w:w="2000" w:type="dxa"/>
            <w:tcBorders>
              <w:top w:val="nil"/>
              <w:left w:val="nil"/>
              <w:bottom w:val="single" w:sz="4" w:space="0" w:color="auto"/>
              <w:right w:val="single" w:sz="4" w:space="0" w:color="auto"/>
            </w:tcBorders>
            <w:shd w:val="clear" w:color="auto" w:fill="auto"/>
            <w:vAlign w:val="bottom"/>
            <w:hideMark/>
          </w:tcPr>
          <w:p w14:paraId="603B81AF" w14:textId="69698560"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5EB083D" w14:textId="52B6A382"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4A7FB0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B571B55"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3B6273D4"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E8C294"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12</w:t>
            </w:r>
          </w:p>
        </w:tc>
        <w:tc>
          <w:tcPr>
            <w:tcW w:w="2000" w:type="dxa"/>
            <w:tcBorders>
              <w:top w:val="nil"/>
              <w:left w:val="nil"/>
              <w:bottom w:val="single" w:sz="4" w:space="0" w:color="auto"/>
              <w:right w:val="single" w:sz="4" w:space="0" w:color="auto"/>
            </w:tcBorders>
            <w:shd w:val="clear" w:color="auto" w:fill="auto"/>
            <w:vAlign w:val="bottom"/>
            <w:hideMark/>
          </w:tcPr>
          <w:p w14:paraId="017D7B64" w14:textId="68BCAC16"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5F353B7" w14:textId="6056310D"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2DF69A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FE4E642"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4B4A551E"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025D9D"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13</w:t>
            </w:r>
          </w:p>
        </w:tc>
        <w:tc>
          <w:tcPr>
            <w:tcW w:w="2000" w:type="dxa"/>
            <w:tcBorders>
              <w:top w:val="nil"/>
              <w:left w:val="nil"/>
              <w:bottom w:val="single" w:sz="4" w:space="0" w:color="auto"/>
              <w:right w:val="single" w:sz="4" w:space="0" w:color="auto"/>
            </w:tcBorders>
            <w:shd w:val="clear" w:color="auto" w:fill="auto"/>
            <w:vAlign w:val="bottom"/>
            <w:hideMark/>
          </w:tcPr>
          <w:p w14:paraId="34CE2275" w14:textId="31E64BB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30CB4D9" w14:textId="4EEB7A23"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982DA92"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C0808E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77BE2659"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B03982"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14</w:t>
            </w:r>
          </w:p>
        </w:tc>
        <w:tc>
          <w:tcPr>
            <w:tcW w:w="2000" w:type="dxa"/>
            <w:tcBorders>
              <w:top w:val="nil"/>
              <w:left w:val="nil"/>
              <w:bottom w:val="single" w:sz="4" w:space="0" w:color="auto"/>
              <w:right w:val="single" w:sz="4" w:space="0" w:color="auto"/>
            </w:tcBorders>
            <w:shd w:val="clear" w:color="auto" w:fill="auto"/>
            <w:vAlign w:val="bottom"/>
            <w:hideMark/>
          </w:tcPr>
          <w:p w14:paraId="6C9B39B8" w14:textId="7EEE9344"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A022DAD" w14:textId="667FE0E8"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09EF3A1"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CF540A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53AA60FD"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D222CF"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15</w:t>
            </w:r>
          </w:p>
        </w:tc>
        <w:tc>
          <w:tcPr>
            <w:tcW w:w="2000" w:type="dxa"/>
            <w:tcBorders>
              <w:top w:val="nil"/>
              <w:left w:val="nil"/>
              <w:bottom w:val="single" w:sz="4" w:space="0" w:color="auto"/>
              <w:right w:val="single" w:sz="4" w:space="0" w:color="auto"/>
            </w:tcBorders>
            <w:shd w:val="clear" w:color="auto" w:fill="auto"/>
            <w:vAlign w:val="bottom"/>
            <w:hideMark/>
          </w:tcPr>
          <w:p w14:paraId="1C8E506B" w14:textId="596415C1"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AAFDDF5" w14:textId="28EE72E5"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7E2C59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1C3E81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5083EE23"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A57A613"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16</w:t>
            </w:r>
          </w:p>
        </w:tc>
        <w:tc>
          <w:tcPr>
            <w:tcW w:w="2000" w:type="dxa"/>
            <w:tcBorders>
              <w:top w:val="nil"/>
              <w:left w:val="nil"/>
              <w:bottom w:val="single" w:sz="4" w:space="0" w:color="auto"/>
              <w:right w:val="single" w:sz="4" w:space="0" w:color="auto"/>
            </w:tcBorders>
            <w:shd w:val="clear" w:color="auto" w:fill="auto"/>
            <w:vAlign w:val="bottom"/>
            <w:hideMark/>
          </w:tcPr>
          <w:p w14:paraId="1F8B016B" w14:textId="6E96E36F"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2C22988" w14:textId="43114CD7"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DC02111"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EC18123"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891B43A"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053870F"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17</w:t>
            </w:r>
          </w:p>
        </w:tc>
        <w:tc>
          <w:tcPr>
            <w:tcW w:w="2000" w:type="dxa"/>
            <w:tcBorders>
              <w:top w:val="nil"/>
              <w:left w:val="nil"/>
              <w:bottom w:val="single" w:sz="4" w:space="0" w:color="auto"/>
              <w:right w:val="single" w:sz="4" w:space="0" w:color="auto"/>
            </w:tcBorders>
            <w:shd w:val="clear" w:color="auto" w:fill="auto"/>
            <w:vAlign w:val="bottom"/>
            <w:hideMark/>
          </w:tcPr>
          <w:p w14:paraId="4F713C31" w14:textId="705C74AB"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61EF373" w14:textId="1542BFF5"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C6E5FD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15F8583"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A20ED19"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BBF368"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18</w:t>
            </w:r>
          </w:p>
        </w:tc>
        <w:tc>
          <w:tcPr>
            <w:tcW w:w="2000" w:type="dxa"/>
            <w:tcBorders>
              <w:top w:val="nil"/>
              <w:left w:val="nil"/>
              <w:bottom w:val="single" w:sz="4" w:space="0" w:color="auto"/>
              <w:right w:val="single" w:sz="4" w:space="0" w:color="auto"/>
            </w:tcBorders>
            <w:shd w:val="clear" w:color="auto" w:fill="auto"/>
            <w:vAlign w:val="bottom"/>
            <w:hideMark/>
          </w:tcPr>
          <w:p w14:paraId="1D75AA8F" w14:textId="3944DF86"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61CF841" w14:textId="251C559F"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06CBA51"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634940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E612511"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C34B645"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19</w:t>
            </w:r>
          </w:p>
        </w:tc>
        <w:tc>
          <w:tcPr>
            <w:tcW w:w="2000" w:type="dxa"/>
            <w:tcBorders>
              <w:top w:val="nil"/>
              <w:left w:val="nil"/>
              <w:bottom w:val="single" w:sz="4" w:space="0" w:color="auto"/>
              <w:right w:val="single" w:sz="4" w:space="0" w:color="auto"/>
            </w:tcBorders>
            <w:shd w:val="clear" w:color="auto" w:fill="auto"/>
            <w:vAlign w:val="bottom"/>
            <w:hideMark/>
          </w:tcPr>
          <w:p w14:paraId="5D4134E7" w14:textId="0A636A04"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99778D5" w14:textId="73645CC4"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30340F9"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EE04FC6"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29793ADD"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D7B141"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20</w:t>
            </w:r>
          </w:p>
        </w:tc>
        <w:tc>
          <w:tcPr>
            <w:tcW w:w="2000" w:type="dxa"/>
            <w:tcBorders>
              <w:top w:val="nil"/>
              <w:left w:val="nil"/>
              <w:bottom w:val="single" w:sz="4" w:space="0" w:color="auto"/>
              <w:right w:val="single" w:sz="4" w:space="0" w:color="auto"/>
            </w:tcBorders>
            <w:shd w:val="clear" w:color="auto" w:fill="auto"/>
            <w:vAlign w:val="bottom"/>
            <w:hideMark/>
          </w:tcPr>
          <w:p w14:paraId="60B7C74E" w14:textId="0E970FDD"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565DA20" w14:textId="56624771"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F6DA87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CE572F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5C3DB07"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D3F9CB"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21</w:t>
            </w:r>
          </w:p>
        </w:tc>
        <w:tc>
          <w:tcPr>
            <w:tcW w:w="2000" w:type="dxa"/>
            <w:tcBorders>
              <w:top w:val="nil"/>
              <w:left w:val="nil"/>
              <w:bottom w:val="single" w:sz="4" w:space="0" w:color="auto"/>
              <w:right w:val="single" w:sz="4" w:space="0" w:color="auto"/>
            </w:tcBorders>
            <w:shd w:val="clear" w:color="auto" w:fill="auto"/>
            <w:vAlign w:val="bottom"/>
            <w:hideMark/>
          </w:tcPr>
          <w:p w14:paraId="21229B7E" w14:textId="76823BFB"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7B3F3D6" w14:textId="2F43A116"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D9E2205"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68C0C62"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1D0EACF"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B663B4"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22</w:t>
            </w:r>
          </w:p>
        </w:tc>
        <w:tc>
          <w:tcPr>
            <w:tcW w:w="2000" w:type="dxa"/>
            <w:tcBorders>
              <w:top w:val="nil"/>
              <w:left w:val="nil"/>
              <w:bottom w:val="single" w:sz="4" w:space="0" w:color="auto"/>
              <w:right w:val="single" w:sz="4" w:space="0" w:color="auto"/>
            </w:tcBorders>
            <w:shd w:val="clear" w:color="auto" w:fill="auto"/>
            <w:vAlign w:val="bottom"/>
            <w:hideMark/>
          </w:tcPr>
          <w:p w14:paraId="111BA0CC" w14:textId="329F918C"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BF4729F" w14:textId="0170B000"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BDE26AA"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47E06A0"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541BF9B7"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CCFA5E"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23</w:t>
            </w:r>
          </w:p>
        </w:tc>
        <w:tc>
          <w:tcPr>
            <w:tcW w:w="2000" w:type="dxa"/>
            <w:tcBorders>
              <w:top w:val="nil"/>
              <w:left w:val="nil"/>
              <w:bottom w:val="single" w:sz="4" w:space="0" w:color="auto"/>
              <w:right w:val="single" w:sz="4" w:space="0" w:color="auto"/>
            </w:tcBorders>
            <w:shd w:val="clear" w:color="auto" w:fill="auto"/>
            <w:vAlign w:val="bottom"/>
            <w:hideMark/>
          </w:tcPr>
          <w:p w14:paraId="20ADA298" w14:textId="38F7796C"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0436EC5" w14:textId="07E47E1E"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5FD5554"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2BF6896"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0E4D1531"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47B64C"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24</w:t>
            </w:r>
          </w:p>
        </w:tc>
        <w:tc>
          <w:tcPr>
            <w:tcW w:w="2000" w:type="dxa"/>
            <w:tcBorders>
              <w:top w:val="nil"/>
              <w:left w:val="nil"/>
              <w:bottom w:val="single" w:sz="4" w:space="0" w:color="auto"/>
              <w:right w:val="single" w:sz="4" w:space="0" w:color="auto"/>
            </w:tcBorders>
            <w:shd w:val="clear" w:color="auto" w:fill="auto"/>
            <w:vAlign w:val="bottom"/>
            <w:hideMark/>
          </w:tcPr>
          <w:p w14:paraId="6A297320" w14:textId="7A3BA91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3327395" w14:textId="08AE18FF"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188F69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E69DCE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0E11D3F3"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32A8E8"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25</w:t>
            </w:r>
          </w:p>
        </w:tc>
        <w:tc>
          <w:tcPr>
            <w:tcW w:w="2000" w:type="dxa"/>
            <w:tcBorders>
              <w:top w:val="nil"/>
              <w:left w:val="nil"/>
              <w:bottom w:val="single" w:sz="4" w:space="0" w:color="auto"/>
              <w:right w:val="single" w:sz="4" w:space="0" w:color="auto"/>
            </w:tcBorders>
            <w:shd w:val="clear" w:color="auto" w:fill="auto"/>
            <w:vAlign w:val="bottom"/>
            <w:hideMark/>
          </w:tcPr>
          <w:p w14:paraId="38869749" w14:textId="5E8135CE"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E669E8B" w14:textId="73AD612C"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1DCF7D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51DAA0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DAA05F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FCC44D"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26</w:t>
            </w:r>
          </w:p>
        </w:tc>
        <w:tc>
          <w:tcPr>
            <w:tcW w:w="2000" w:type="dxa"/>
            <w:tcBorders>
              <w:top w:val="nil"/>
              <w:left w:val="nil"/>
              <w:bottom w:val="single" w:sz="4" w:space="0" w:color="auto"/>
              <w:right w:val="single" w:sz="4" w:space="0" w:color="auto"/>
            </w:tcBorders>
            <w:shd w:val="clear" w:color="auto" w:fill="auto"/>
            <w:vAlign w:val="bottom"/>
            <w:hideMark/>
          </w:tcPr>
          <w:p w14:paraId="6803B28F" w14:textId="1CBDB310"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0E60A10" w14:textId="64ACCD0A"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41CFA27"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6B58B34"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037737EF"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B461F3"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27</w:t>
            </w:r>
          </w:p>
        </w:tc>
        <w:tc>
          <w:tcPr>
            <w:tcW w:w="2000" w:type="dxa"/>
            <w:tcBorders>
              <w:top w:val="nil"/>
              <w:left w:val="nil"/>
              <w:bottom w:val="single" w:sz="4" w:space="0" w:color="auto"/>
              <w:right w:val="single" w:sz="4" w:space="0" w:color="auto"/>
            </w:tcBorders>
            <w:shd w:val="clear" w:color="auto" w:fill="auto"/>
            <w:vAlign w:val="bottom"/>
            <w:hideMark/>
          </w:tcPr>
          <w:p w14:paraId="091E731C" w14:textId="5887E6DF"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032A5C0" w14:textId="6789C2B5"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20DB9D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3A09B6B"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0C6979B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A97A0F"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28</w:t>
            </w:r>
          </w:p>
        </w:tc>
        <w:tc>
          <w:tcPr>
            <w:tcW w:w="2000" w:type="dxa"/>
            <w:tcBorders>
              <w:top w:val="nil"/>
              <w:left w:val="nil"/>
              <w:bottom w:val="single" w:sz="4" w:space="0" w:color="auto"/>
              <w:right w:val="single" w:sz="4" w:space="0" w:color="auto"/>
            </w:tcBorders>
            <w:shd w:val="clear" w:color="auto" w:fill="auto"/>
            <w:vAlign w:val="bottom"/>
            <w:hideMark/>
          </w:tcPr>
          <w:p w14:paraId="73BC47B2" w14:textId="4DFCBFAE"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91764FD" w14:textId="2D8A1852"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189F1FD"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415339B"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0158FDBA"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6FCC28"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29</w:t>
            </w:r>
          </w:p>
        </w:tc>
        <w:tc>
          <w:tcPr>
            <w:tcW w:w="2000" w:type="dxa"/>
            <w:tcBorders>
              <w:top w:val="nil"/>
              <w:left w:val="nil"/>
              <w:bottom w:val="single" w:sz="4" w:space="0" w:color="auto"/>
              <w:right w:val="single" w:sz="4" w:space="0" w:color="auto"/>
            </w:tcBorders>
            <w:shd w:val="clear" w:color="auto" w:fill="auto"/>
            <w:vAlign w:val="bottom"/>
            <w:hideMark/>
          </w:tcPr>
          <w:p w14:paraId="6CF7F079" w14:textId="175F772B"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ED138E8" w14:textId="07FA22AA"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B810C4D"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0C1AEBA"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CD33551"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0A681D"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30</w:t>
            </w:r>
          </w:p>
        </w:tc>
        <w:tc>
          <w:tcPr>
            <w:tcW w:w="2000" w:type="dxa"/>
            <w:tcBorders>
              <w:top w:val="nil"/>
              <w:left w:val="nil"/>
              <w:bottom w:val="single" w:sz="4" w:space="0" w:color="auto"/>
              <w:right w:val="single" w:sz="4" w:space="0" w:color="auto"/>
            </w:tcBorders>
            <w:shd w:val="clear" w:color="auto" w:fill="auto"/>
            <w:vAlign w:val="bottom"/>
            <w:hideMark/>
          </w:tcPr>
          <w:p w14:paraId="00490C70" w14:textId="6A68C1AD"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D6ED2D9" w14:textId="74501EA3"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F9B7E1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B41F7FB"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6254D091"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B15C28"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31</w:t>
            </w:r>
          </w:p>
        </w:tc>
        <w:tc>
          <w:tcPr>
            <w:tcW w:w="2000" w:type="dxa"/>
            <w:tcBorders>
              <w:top w:val="nil"/>
              <w:left w:val="nil"/>
              <w:bottom w:val="single" w:sz="4" w:space="0" w:color="auto"/>
              <w:right w:val="single" w:sz="4" w:space="0" w:color="auto"/>
            </w:tcBorders>
            <w:shd w:val="clear" w:color="auto" w:fill="auto"/>
            <w:vAlign w:val="bottom"/>
            <w:hideMark/>
          </w:tcPr>
          <w:p w14:paraId="182974ED" w14:textId="2076ADE6"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9776E75" w14:textId="5F136E76"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5D5477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22436B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5751FB67"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D237B2"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32</w:t>
            </w:r>
          </w:p>
        </w:tc>
        <w:tc>
          <w:tcPr>
            <w:tcW w:w="2000" w:type="dxa"/>
            <w:tcBorders>
              <w:top w:val="nil"/>
              <w:left w:val="nil"/>
              <w:bottom w:val="single" w:sz="4" w:space="0" w:color="auto"/>
              <w:right w:val="single" w:sz="4" w:space="0" w:color="auto"/>
            </w:tcBorders>
            <w:shd w:val="clear" w:color="auto" w:fill="auto"/>
            <w:vAlign w:val="bottom"/>
            <w:hideMark/>
          </w:tcPr>
          <w:p w14:paraId="1DAF8C85" w14:textId="2ABB6A18"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2AE90AC" w14:textId="34F2F20E"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DF105D4"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12796CD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1D7DAA44"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268331"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33</w:t>
            </w:r>
          </w:p>
        </w:tc>
        <w:tc>
          <w:tcPr>
            <w:tcW w:w="2000" w:type="dxa"/>
            <w:tcBorders>
              <w:top w:val="nil"/>
              <w:left w:val="nil"/>
              <w:bottom w:val="single" w:sz="4" w:space="0" w:color="auto"/>
              <w:right w:val="single" w:sz="4" w:space="0" w:color="auto"/>
            </w:tcBorders>
            <w:shd w:val="clear" w:color="auto" w:fill="auto"/>
            <w:vAlign w:val="bottom"/>
            <w:hideMark/>
          </w:tcPr>
          <w:p w14:paraId="0383FAC5" w14:textId="6130A677"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93816BA" w14:textId="0AD9E163"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7CCE27D"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A19DE9C"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4834456A"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F9B0E4"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34</w:t>
            </w:r>
          </w:p>
        </w:tc>
        <w:tc>
          <w:tcPr>
            <w:tcW w:w="2000" w:type="dxa"/>
            <w:tcBorders>
              <w:top w:val="nil"/>
              <w:left w:val="nil"/>
              <w:bottom w:val="single" w:sz="4" w:space="0" w:color="auto"/>
              <w:right w:val="single" w:sz="4" w:space="0" w:color="auto"/>
            </w:tcBorders>
            <w:shd w:val="clear" w:color="auto" w:fill="auto"/>
            <w:vAlign w:val="bottom"/>
            <w:hideMark/>
          </w:tcPr>
          <w:p w14:paraId="1E0411E4" w14:textId="18F4D5EF"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D2F236F" w14:textId="0AC7CD5F"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46F175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24E033E9"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3A64C4BC"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57D032"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35</w:t>
            </w:r>
          </w:p>
        </w:tc>
        <w:tc>
          <w:tcPr>
            <w:tcW w:w="2000" w:type="dxa"/>
            <w:tcBorders>
              <w:top w:val="nil"/>
              <w:left w:val="nil"/>
              <w:bottom w:val="single" w:sz="4" w:space="0" w:color="auto"/>
              <w:right w:val="single" w:sz="4" w:space="0" w:color="auto"/>
            </w:tcBorders>
            <w:shd w:val="clear" w:color="auto" w:fill="auto"/>
            <w:vAlign w:val="bottom"/>
            <w:hideMark/>
          </w:tcPr>
          <w:p w14:paraId="7BDADC16" w14:textId="778CA172"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63A349A" w14:textId="2244F28D"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200AE1E"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F249B3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r w:rsidR="00EF496B" w:rsidRPr="00EF496B" w14:paraId="731C46F9" w14:textId="77777777" w:rsidTr="00EF496B">
        <w:trPr>
          <w:trHeight w:val="3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DC3C15" w14:textId="77777777" w:rsidR="00EF496B" w:rsidRPr="00EF496B" w:rsidRDefault="00EF496B" w:rsidP="00EF496B">
            <w:pPr>
              <w:spacing w:line="240" w:lineRule="auto"/>
              <w:ind w:firstLine="0"/>
              <w:rPr>
                <w:rFonts w:ascii="Calibri" w:eastAsia="Times New Roman" w:hAnsi="Calibri" w:cs="Calibri"/>
                <w:color w:val="000000"/>
                <w:sz w:val="22"/>
                <w:szCs w:val="22"/>
                <w:lang w:val="es-EC" w:eastAsia="es-EC"/>
              </w:rPr>
            </w:pPr>
            <w:r w:rsidRPr="00EF496B">
              <w:rPr>
                <w:rFonts w:ascii="Calibri" w:eastAsia="Times New Roman" w:hAnsi="Calibri" w:cs="Calibri"/>
                <w:color w:val="000000"/>
                <w:sz w:val="22"/>
                <w:szCs w:val="22"/>
                <w:lang w:val="es-EC" w:eastAsia="es-EC"/>
              </w:rPr>
              <w:t>36</w:t>
            </w:r>
          </w:p>
        </w:tc>
        <w:tc>
          <w:tcPr>
            <w:tcW w:w="2000" w:type="dxa"/>
            <w:tcBorders>
              <w:top w:val="nil"/>
              <w:left w:val="nil"/>
              <w:bottom w:val="single" w:sz="4" w:space="0" w:color="auto"/>
              <w:right w:val="single" w:sz="4" w:space="0" w:color="auto"/>
            </w:tcBorders>
            <w:shd w:val="clear" w:color="auto" w:fill="auto"/>
            <w:vAlign w:val="bottom"/>
            <w:hideMark/>
          </w:tcPr>
          <w:p w14:paraId="09F9DF07" w14:textId="3C1881E7" w:rsidR="00EF496B" w:rsidRPr="00EF496B" w:rsidRDefault="00D63266"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w:t>
            </w:r>
            <w:r w:rsidR="00EF496B" w:rsidRPr="00EF496B">
              <w:rPr>
                <w:rFonts w:ascii="Arial" w:eastAsia="Times New Roman" w:hAnsi="Arial" w:cs="Arial"/>
                <w:color w:val="000000"/>
                <w:sz w:val="20"/>
                <w:szCs w:val="2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1EDCA83" w14:textId="01A080DF" w:rsidR="00EF496B" w:rsidRPr="00EF496B" w:rsidRDefault="006765B5"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w:t>
            </w:r>
            <w:r w:rsidR="00EF496B" w:rsidRPr="00EF496B">
              <w:rPr>
                <w:rFonts w:ascii="Arial" w:eastAsia="Times New Roman" w:hAnsi="Arial" w:cs="Arial"/>
                <w:color w:val="000000"/>
                <w:sz w:val="20"/>
                <w:szCs w:val="2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A7EDB8F"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5FB9B9DD" w14:textId="77777777" w:rsidR="00EF496B" w:rsidRPr="00EF496B" w:rsidRDefault="00EF496B" w:rsidP="00EF496B">
            <w:pPr>
              <w:spacing w:line="240" w:lineRule="auto"/>
              <w:ind w:firstLine="0"/>
              <w:rPr>
                <w:rFonts w:ascii="Arial" w:eastAsia="Times New Roman" w:hAnsi="Arial" w:cs="Arial"/>
                <w:color w:val="000000"/>
                <w:sz w:val="20"/>
                <w:szCs w:val="20"/>
                <w:lang w:val="es-EC" w:eastAsia="es-EC"/>
              </w:rPr>
            </w:pPr>
            <w:r w:rsidRPr="00EF496B">
              <w:rPr>
                <w:rFonts w:ascii="Arial" w:eastAsia="Times New Roman" w:hAnsi="Arial" w:cs="Arial"/>
                <w:color w:val="000000"/>
                <w:sz w:val="20"/>
                <w:szCs w:val="20"/>
                <w:lang w:val="es-EC" w:eastAsia="es-EC"/>
              </w:rPr>
              <w:t>si</w:t>
            </w:r>
          </w:p>
        </w:tc>
      </w:tr>
    </w:tbl>
    <w:p w14:paraId="26F2D14F" w14:textId="77777777" w:rsidR="000A6CE9" w:rsidRPr="000A6CE9" w:rsidRDefault="000A6CE9" w:rsidP="000A6CE9">
      <w:pPr>
        <w:rPr>
          <w:lang w:val="pt-PT"/>
        </w:rPr>
      </w:pPr>
    </w:p>
    <w:p w14:paraId="50F9F8F5" w14:textId="422A82C0" w:rsidR="000A6CE9" w:rsidRPr="000A6CE9" w:rsidRDefault="000A6CE9" w:rsidP="000A6CE9">
      <w:pPr>
        <w:rPr>
          <w:lang w:val="pt-PT"/>
        </w:rPr>
      </w:pPr>
      <w:r>
        <w:rPr>
          <w:lang w:val="pt-PT"/>
        </w:rPr>
        <w:t>Resultados de encuestas realizadas a ciudadanos ecuatorianos por declaratoria de la c</w:t>
      </w:r>
      <w:r w:rsidR="002D661D">
        <w:rPr>
          <w:lang w:val="pt-PT"/>
        </w:rPr>
        <w:t>iudadanía</w:t>
      </w:r>
      <w:r>
        <w:rPr>
          <w:lang w:val="pt-PT"/>
        </w:rPr>
        <w:t xml:space="preserve"> ecuatoriana, por matrimonio o unión de hecho, durante los </w:t>
      </w:r>
      <w:r w:rsidR="002D661D">
        <w:rPr>
          <w:lang w:val="pt-PT"/>
        </w:rPr>
        <w:t>año</w:t>
      </w:r>
      <w:r>
        <w:rPr>
          <w:lang w:val="pt-PT"/>
        </w:rPr>
        <w:t>s 2016 y 2017.</w:t>
      </w:r>
    </w:p>
    <w:tbl>
      <w:tblPr>
        <w:tblW w:w="8540" w:type="dxa"/>
        <w:tblCellMar>
          <w:left w:w="70" w:type="dxa"/>
          <w:right w:w="70" w:type="dxa"/>
        </w:tblCellMar>
        <w:tblLook w:val="04A0" w:firstRow="1" w:lastRow="0" w:firstColumn="1" w:lastColumn="0" w:noHBand="0" w:noVBand="1"/>
      </w:tblPr>
      <w:tblGrid>
        <w:gridCol w:w="600"/>
        <w:gridCol w:w="1966"/>
        <w:gridCol w:w="1974"/>
        <w:gridCol w:w="2000"/>
        <w:gridCol w:w="2000"/>
      </w:tblGrid>
      <w:tr w:rsidR="00B56EFD" w:rsidRPr="000A6CE9" w14:paraId="3F4DF041" w14:textId="77777777" w:rsidTr="00B56EFD">
        <w:trPr>
          <w:trHeight w:val="21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4711F" w14:textId="77777777" w:rsidR="00B56EFD" w:rsidRPr="000A6CE9" w:rsidRDefault="00B56EFD" w:rsidP="000A6CE9">
            <w:pPr>
              <w:spacing w:line="240" w:lineRule="auto"/>
              <w:ind w:firstLine="0"/>
              <w:rPr>
                <w:rFonts w:eastAsia="Times New Roman"/>
                <w:b/>
                <w:bCs/>
                <w:color w:val="000000"/>
                <w:lang w:val="es-EC" w:eastAsia="es-EC"/>
              </w:rPr>
            </w:pPr>
            <w:r w:rsidRPr="000A6CE9">
              <w:rPr>
                <w:rFonts w:eastAsia="Times New Roman"/>
                <w:b/>
                <w:bCs/>
                <w:color w:val="000000"/>
                <w:lang w:val="es-EC" w:eastAsia="es-EC"/>
              </w:rPr>
              <w:lastRenderedPageBreak/>
              <w:t>Nro.</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092478B3" w14:textId="77777777" w:rsidR="00B56EFD" w:rsidRPr="000A6CE9" w:rsidRDefault="00B56EFD" w:rsidP="000A6CE9">
            <w:pPr>
              <w:spacing w:line="240" w:lineRule="auto"/>
              <w:ind w:firstLine="0"/>
              <w:rPr>
                <w:rFonts w:eastAsia="Times New Roman"/>
                <w:b/>
                <w:bCs/>
                <w:color w:val="000000"/>
                <w:lang w:val="es-EC" w:eastAsia="es-EC"/>
              </w:rPr>
            </w:pPr>
            <w:r w:rsidRPr="000A6CE9">
              <w:rPr>
                <w:rFonts w:eastAsia="Times New Roman"/>
                <w:b/>
                <w:bCs/>
                <w:color w:val="000000"/>
                <w:lang w:val="es-EC" w:eastAsia="es-EC"/>
              </w:rPr>
              <w:t>Marca temporal</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14:paraId="5737149D" w14:textId="26B871C0" w:rsidR="00B56EFD" w:rsidRPr="000A6CE9" w:rsidRDefault="00B56EFD" w:rsidP="000A6CE9">
            <w:pPr>
              <w:spacing w:line="240" w:lineRule="auto"/>
              <w:ind w:firstLine="0"/>
              <w:rPr>
                <w:rFonts w:eastAsia="Times New Roman"/>
                <w:b/>
                <w:bCs/>
                <w:color w:val="000000"/>
                <w:lang w:val="es-EC" w:eastAsia="es-EC"/>
              </w:rPr>
            </w:pPr>
            <w:r w:rsidRPr="000A6CE9">
              <w:rPr>
                <w:rFonts w:eastAsia="Times New Roman"/>
                <w:b/>
                <w:bCs/>
                <w:color w:val="000000"/>
                <w:lang w:val="es-EC" w:eastAsia="es-EC"/>
              </w:rPr>
              <w:t>1.- ¿Considera Usted que es necesario ser ecuatoriano para acceder a los derechos civiles, p</w:t>
            </w:r>
            <w:r w:rsidR="003B77ED">
              <w:rPr>
                <w:rFonts w:eastAsia="Times New Roman"/>
                <w:b/>
                <w:bCs/>
                <w:color w:val="000000"/>
                <w:lang w:val="es-EC" w:eastAsia="es-EC"/>
              </w:rPr>
              <w:t>olítico</w:t>
            </w:r>
            <w:r w:rsidRPr="000A6CE9">
              <w:rPr>
                <w:rFonts w:eastAsia="Times New Roman"/>
                <w:b/>
                <w:bCs/>
                <w:color w:val="000000"/>
                <w:lang w:val="es-EC" w:eastAsia="es-EC"/>
              </w:rPr>
              <w:t>s y sociales en el Ecuador?</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71E9D9A" w14:textId="77777777" w:rsidR="00B56EFD" w:rsidRPr="000A6CE9" w:rsidRDefault="00B56EFD" w:rsidP="000A6CE9">
            <w:pPr>
              <w:spacing w:line="240" w:lineRule="auto"/>
              <w:ind w:firstLine="0"/>
              <w:rPr>
                <w:rFonts w:eastAsia="Times New Roman"/>
                <w:b/>
                <w:bCs/>
                <w:color w:val="000000"/>
                <w:lang w:val="es-EC" w:eastAsia="es-EC"/>
              </w:rPr>
            </w:pPr>
            <w:r w:rsidRPr="000A6CE9">
              <w:rPr>
                <w:rFonts w:eastAsia="Times New Roman"/>
                <w:b/>
                <w:bCs/>
                <w:color w:val="000000"/>
                <w:lang w:val="es-EC" w:eastAsia="es-EC"/>
              </w:rPr>
              <w:t>2.- ¿Conoce Usted que el Estado ecuatoriano pudo haberle negado su solicitud de naturalización?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6C912397" w14:textId="79FCCA1C" w:rsidR="00B56EFD" w:rsidRPr="000A6CE9" w:rsidRDefault="00B56EFD" w:rsidP="000A6CE9">
            <w:pPr>
              <w:spacing w:line="240" w:lineRule="auto"/>
              <w:ind w:firstLine="0"/>
              <w:rPr>
                <w:rFonts w:eastAsia="Times New Roman"/>
                <w:b/>
                <w:bCs/>
                <w:color w:val="000000"/>
                <w:lang w:val="es-EC" w:eastAsia="es-EC"/>
              </w:rPr>
            </w:pPr>
            <w:r w:rsidRPr="000A6CE9">
              <w:rPr>
                <w:rFonts w:eastAsia="Times New Roman"/>
                <w:b/>
                <w:bCs/>
                <w:color w:val="000000"/>
                <w:lang w:val="es-EC" w:eastAsia="es-EC"/>
              </w:rPr>
              <w:t>3.- ¿En qué fecha inició el proceso para obtener la c</w:t>
            </w:r>
            <w:r w:rsidR="002D661D">
              <w:rPr>
                <w:rFonts w:eastAsia="Times New Roman"/>
                <w:b/>
                <w:bCs/>
                <w:color w:val="000000"/>
                <w:lang w:val="es-EC" w:eastAsia="es-EC"/>
              </w:rPr>
              <w:t>iudadanía</w:t>
            </w:r>
            <w:r w:rsidRPr="000A6CE9">
              <w:rPr>
                <w:rFonts w:eastAsia="Times New Roman"/>
                <w:b/>
                <w:bCs/>
                <w:color w:val="000000"/>
                <w:lang w:val="es-EC" w:eastAsia="es-EC"/>
              </w:rPr>
              <w:t xml:space="preserve"> ecuatoriana por naturalización?</w:t>
            </w:r>
          </w:p>
        </w:tc>
      </w:tr>
      <w:tr w:rsidR="00B56EFD" w:rsidRPr="000A6CE9" w14:paraId="5CAD63D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C06B88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w:t>
            </w:r>
          </w:p>
        </w:tc>
        <w:tc>
          <w:tcPr>
            <w:tcW w:w="1966" w:type="dxa"/>
            <w:tcBorders>
              <w:top w:val="nil"/>
              <w:left w:val="nil"/>
              <w:bottom w:val="single" w:sz="4" w:space="0" w:color="auto"/>
              <w:right w:val="single" w:sz="4" w:space="0" w:color="auto"/>
            </w:tcBorders>
            <w:shd w:val="clear" w:color="auto" w:fill="auto"/>
            <w:vAlign w:val="bottom"/>
            <w:hideMark/>
          </w:tcPr>
          <w:p w14:paraId="18E2788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6:59</w:t>
            </w:r>
          </w:p>
        </w:tc>
        <w:tc>
          <w:tcPr>
            <w:tcW w:w="1974" w:type="dxa"/>
            <w:tcBorders>
              <w:top w:val="nil"/>
              <w:left w:val="nil"/>
              <w:bottom w:val="single" w:sz="4" w:space="0" w:color="auto"/>
              <w:right w:val="single" w:sz="4" w:space="0" w:color="auto"/>
            </w:tcBorders>
            <w:shd w:val="clear" w:color="auto" w:fill="auto"/>
            <w:vAlign w:val="bottom"/>
            <w:hideMark/>
          </w:tcPr>
          <w:p w14:paraId="43377AB6" w14:textId="0BB31906"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26B6884" w14:textId="08455A01"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D9565F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29/05/2016</w:t>
            </w:r>
          </w:p>
        </w:tc>
      </w:tr>
      <w:tr w:rsidR="00B56EFD" w:rsidRPr="000A6CE9" w14:paraId="0D96F6C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2DBEA3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w:t>
            </w:r>
          </w:p>
        </w:tc>
        <w:tc>
          <w:tcPr>
            <w:tcW w:w="1966" w:type="dxa"/>
            <w:tcBorders>
              <w:top w:val="nil"/>
              <w:left w:val="nil"/>
              <w:bottom w:val="single" w:sz="4" w:space="0" w:color="auto"/>
              <w:right w:val="single" w:sz="4" w:space="0" w:color="auto"/>
            </w:tcBorders>
            <w:shd w:val="clear" w:color="auto" w:fill="auto"/>
            <w:vAlign w:val="bottom"/>
            <w:hideMark/>
          </w:tcPr>
          <w:p w14:paraId="49B5729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9:13</w:t>
            </w:r>
          </w:p>
        </w:tc>
        <w:tc>
          <w:tcPr>
            <w:tcW w:w="1974" w:type="dxa"/>
            <w:tcBorders>
              <w:top w:val="nil"/>
              <w:left w:val="nil"/>
              <w:bottom w:val="single" w:sz="4" w:space="0" w:color="auto"/>
              <w:right w:val="single" w:sz="4" w:space="0" w:color="auto"/>
            </w:tcBorders>
            <w:shd w:val="clear" w:color="auto" w:fill="auto"/>
            <w:vAlign w:val="bottom"/>
            <w:hideMark/>
          </w:tcPr>
          <w:p w14:paraId="50FAA5B6" w14:textId="2022B6F0"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AB41C32" w14:textId="56BE609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AAA854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14/02/2017</w:t>
            </w:r>
          </w:p>
        </w:tc>
      </w:tr>
      <w:tr w:rsidR="00B56EFD" w:rsidRPr="000A6CE9" w14:paraId="0C93042B"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386EB3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w:t>
            </w:r>
          </w:p>
        </w:tc>
        <w:tc>
          <w:tcPr>
            <w:tcW w:w="1966" w:type="dxa"/>
            <w:tcBorders>
              <w:top w:val="nil"/>
              <w:left w:val="nil"/>
              <w:bottom w:val="single" w:sz="4" w:space="0" w:color="auto"/>
              <w:right w:val="single" w:sz="4" w:space="0" w:color="auto"/>
            </w:tcBorders>
            <w:shd w:val="clear" w:color="auto" w:fill="auto"/>
            <w:vAlign w:val="bottom"/>
            <w:hideMark/>
          </w:tcPr>
          <w:p w14:paraId="19FA878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10:22</w:t>
            </w:r>
          </w:p>
        </w:tc>
        <w:tc>
          <w:tcPr>
            <w:tcW w:w="1974" w:type="dxa"/>
            <w:tcBorders>
              <w:top w:val="nil"/>
              <w:left w:val="nil"/>
              <w:bottom w:val="single" w:sz="4" w:space="0" w:color="auto"/>
              <w:right w:val="single" w:sz="4" w:space="0" w:color="auto"/>
            </w:tcBorders>
            <w:shd w:val="clear" w:color="auto" w:fill="auto"/>
            <w:vAlign w:val="bottom"/>
            <w:hideMark/>
          </w:tcPr>
          <w:p w14:paraId="3B2E2B46" w14:textId="3AD40DDA"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53EDF1D" w14:textId="2511A6C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8024EB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18/01/2017</w:t>
            </w:r>
          </w:p>
        </w:tc>
      </w:tr>
      <w:tr w:rsidR="00B56EFD" w:rsidRPr="000A6CE9" w14:paraId="17D5F1C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F1394E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w:t>
            </w:r>
          </w:p>
        </w:tc>
        <w:tc>
          <w:tcPr>
            <w:tcW w:w="1966" w:type="dxa"/>
            <w:tcBorders>
              <w:top w:val="nil"/>
              <w:left w:val="nil"/>
              <w:bottom w:val="single" w:sz="4" w:space="0" w:color="auto"/>
              <w:right w:val="single" w:sz="4" w:space="0" w:color="auto"/>
            </w:tcBorders>
            <w:shd w:val="clear" w:color="auto" w:fill="auto"/>
            <w:vAlign w:val="bottom"/>
            <w:hideMark/>
          </w:tcPr>
          <w:p w14:paraId="2D442CF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10:57</w:t>
            </w:r>
          </w:p>
        </w:tc>
        <w:tc>
          <w:tcPr>
            <w:tcW w:w="1974" w:type="dxa"/>
            <w:tcBorders>
              <w:top w:val="nil"/>
              <w:left w:val="nil"/>
              <w:bottom w:val="single" w:sz="4" w:space="0" w:color="auto"/>
              <w:right w:val="single" w:sz="4" w:space="0" w:color="auto"/>
            </w:tcBorders>
            <w:shd w:val="clear" w:color="auto" w:fill="auto"/>
            <w:vAlign w:val="bottom"/>
            <w:hideMark/>
          </w:tcPr>
          <w:p w14:paraId="2B7F0CC7" w14:textId="24435401"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419F57A" w14:textId="3100D55D"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2EB123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11/07/2016</w:t>
            </w:r>
          </w:p>
        </w:tc>
      </w:tr>
      <w:tr w:rsidR="00B56EFD" w:rsidRPr="000A6CE9" w14:paraId="00CE8CC8"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A925A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w:t>
            </w:r>
          </w:p>
        </w:tc>
        <w:tc>
          <w:tcPr>
            <w:tcW w:w="1966" w:type="dxa"/>
            <w:tcBorders>
              <w:top w:val="nil"/>
              <w:left w:val="nil"/>
              <w:bottom w:val="single" w:sz="4" w:space="0" w:color="auto"/>
              <w:right w:val="single" w:sz="4" w:space="0" w:color="auto"/>
            </w:tcBorders>
            <w:shd w:val="clear" w:color="auto" w:fill="auto"/>
            <w:vAlign w:val="bottom"/>
            <w:hideMark/>
          </w:tcPr>
          <w:p w14:paraId="451640A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16:22</w:t>
            </w:r>
          </w:p>
        </w:tc>
        <w:tc>
          <w:tcPr>
            <w:tcW w:w="1974" w:type="dxa"/>
            <w:tcBorders>
              <w:top w:val="nil"/>
              <w:left w:val="nil"/>
              <w:bottom w:val="single" w:sz="4" w:space="0" w:color="auto"/>
              <w:right w:val="single" w:sz="4" w:space="0" w:color="auto"/>
            </w:tcBorders>
            <w:shd w:val="clear" w:color="auto" w:fill="auto"/>
            <w:vAlign w:val="bottom"/>
            <w:hideMark/>
          </w:tcPr>
          <w:p w14:paraId="01BAF70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7CA2748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sin datos</w:t>
            </w:r>
          </w:p>
        </w:tc>
        <w:tc>
          <w:tcPr>
            <w:tcW w:w="2000" w:type="dxa"/>
            <w:tcBorders>
              <w:top w:val="nil"/>
              <w:left w:val="nil"/>
              <w:bottom w:val="single" w:sz="4" w:space="0" w:color="auto"/>
              <w:right w:val="single" w:sz="4" w:space="0" w:color="auto"/>
            </w:tcBorders>
            <w:shd w:val="clear" w:color="auto" w:fill="auto"/>
            <w:vAlign w:val="bottom"/>
            <w:hideMark/>
          </w:tcPr>
          <w:p w14:paraId="7F5DE58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25/11/2016</w:t>
            </w:r>
          </w:p>
        </w:tc>
      </w:tr>
      <w:tr w:rsidR="00B56EFD" w:rsidRPr="000A6CE9" w14:paraId="1A11CE4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EFB977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6</w:t>
            </w:r>
          </w:p>
        </w:tc>
        <w:tc>
          <w:tcPr>
            <w:tcW w:w="1966" w:type="dxa"/>
            <w:tcBorders>
              <w:top w:val="nil"/>
              <w:left w:val="nil"/>
              <w:bottom w:val="single" w:sz="4" w:space="0" w:color="auto"/>
              <w:right w:val="single" w:sz="4" w:space="0" w:color="auto"/>
            </w:tcBorders>
            <w:shd w:val="clear" w:color="auto" w:fill="auto"/>
            <w:vAlign w:val="bottom"/>
            <w:hideMark/>
          </w:tcPr>
          <w:p w14:paraId="64EF978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17:35</w:t>
            </w:r>
          </w:p>
        </w:tc>
        <w:tc>
          <w:tcPr>
            <w:tcW w:w="1974" w:type="dxa"/>
            <w:tcBorders>
              <w:top w:val="nil"/>
              <w:left w:val="nil"/>
              <w:bottom w:val="single" w:sz="4" w:space="0" w:color="auto"/>
              <w:right w:val="single" w:sz="4" w:space="0" w:color="auto"/>
            </w:tcBorders>
            <w:shd w:val="clear" w:color="auto" w:fill="auto"/>
            <w:vAlign w:val="bottom"/>
            <w:hideMark/>
          </w:tcPr>
          <w:p w14:paraId="569460A8" w14:textId="3E472D1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54CE9F2" w14:textId="21FE6A9B"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2B7A56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06/05/2016</w:t>
            </w:r>
          </w:p>
        </w:tc>
      </w:tr>
      <w:tr w:rsidR="00B56EFD" w:rsidRPr="000A6CE9" w14:paraId="5CF4F604"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82301E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7</w:t>
            </w:r>
          </w:p>
        </w:tc>
        <w:tc>
          <w:tcPr>
            <w:tcW w:w="1966" w:type="dxa"/>
            <w:tcBorders>
              <w:top w:val="nil"/>
              <w:left w:val="nil"/>
              <w:bottom w:val="single" w:sz="4" w:space="0" w:color="auto"/>
              <w:right w:val="single" w:sz="4" w:space="0" w:color="auto"/>
            </w:tcBorders>
            <w:shd w:val="clear" w:color="auto" w:fill="auto"/>
            <w:vAlign w:val="bottom"/>
            <w:hideMark/>
          </w:tcPr>
          <w:p w14:paraId="320C2C9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19:43</w:t>
            </w:r>
          </w:p>
        </w:tc>
        <w:tc>
          <w:tcPr>
            <w:tcW w:w="1974" w:type="dxa"/>
            <w:tcBorders>
              <w:top w:val="nil"/>
              <w:left w:val="nil"/>
              <w:bottom w:val="single" w:sz="4" w:space="0" w:color="auto"/>
              <w:right w:val="single" w:sz="4" w:space="0" w:color="auto"/>
            </w:tcBorders>
            <w:shd w:val="clear" w:color="auto" w:fill="auto"/>
            <w:vAlign w:val="bottom"/>
            <w:hideMark/>
          </w:tcPr>
          <w:p w14:paraId="18188A5C" w14:textId="474FA09E"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080A08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19BEC6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23/02/2017</w:t>
            </w:r>
          </w:p>
        </w:tc>
      </w:tr>
      <w:tr w:rsidR="00B56EFD" w:rsidRPr="000A6CE9" w14:paraId="2590C88B"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C8EE0C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8</w:t>
            </w:r>
          </w:p>
        </w:tc>
        <w:tc>
          <w:tcPr>
            <w:tcW w:w="1966" w:type="dxa"/>
            <w:tcBorders>
              <w:top w:val="nil"/>
              <w:left w:val="nil"/>
              <w:bottom w:val="single" w:sz="4" w:space="0" w:color="auto"/>
              <w:right w:val="single" w:sz="4" w:space="0" w:color="auto"/>
            </w:tcBorders>
            <w:shd w:val="clear" w:color="auto" w:fill="auto"/>
            <w:vAlign w:val="bottom"/>
            <w:hideMark/>
          </w:tcPr>
          <w:p w14:paraId="5053012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19:43</w:t>
            </w:r>
          </w:p>
        </w:tc>
        <w:tc>
          <w:tcPr>
            <w:tcW w:w="1974" w:type="dxa"/>
            <w:tcBorders>
              <w:top w:val="nil"/>
              <w:left w:val="nil"/>
              <w:bottom w:val="single" w:sz="4" w:space="0" w:color="auto"/>
              <w:right w:val="single" w:sz="4" w:space="0" w:color="auto"/>
            </w:tcBorders>
            <w:shd w:val="clear" w:color="auto" w:fill="auto"/>
            <w:vAlign w:val="bottom"/>
            <w:hideMark/>
          </w:tcPr>
          <w:p w14:paraId="1B5FDF21" w14:textId="386405F2"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7FFC40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3A107F5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23/02/2017</w:t>
            </w:r>
          </w:p>
        </w:tc>
      </w:tr>
      <w:tr w:rsidR="00B56EFD" w:rsidRPr="000A6CE9" w14:paraId="02E04B0F"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E6A50A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9</w:t>
            </w:r>
          </w:p>
        </w:tc>
        <w:tc>
          <w:tcPr>
            <w:tcW w:w="1966" w:type="dxa"/>
            <w:tcBorders>
              <w:top w:val="nil"/>
              <w:left w:val="nil"/>
              <w:bottom w:val="single" w:sz="4" w:space="0" w:color="auto"/>
              <w:right w:val="single" w:sz="4" w:space="0" w:color="auto"/>
            </w:tcBorders>
            <w:shd w:val="clear" w:color="auto" w:fill="auto"/>
            <w:vAlign w:val="bottom"/>
            <w:hideMark/>
          </w:tcPr>
          <w:p w14:paraId="0FA47CB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19:43</w:t>
            </w:r>
          </w:p>
        </w:tc>
        <w:tc>
          <w:tcPr>
            <w:tcW w:w="1974" w:type="dxa"/>
            <w:tcBorders>
              <w:top w:val="nil"/>
              <w:left w:val="nil"/>
              <w:bottom w:val="single" w:sz="4" w:space="0" w:color="auto"/>
              <w:right w:val="single" w:sz="4" w:space="0" w:color="auto"/>
            </w:tcBorders>
            <w:shd w:val="clear" w:color="auto" w:fill="auto"/>
            <w:vAlign w:val="bottom"/>
            <w:hideMark/>
          </w:tcPr>
          <w:p w14:paraId="345264B5" w14:textId="13FFFB40"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7EE4BDE" w14:textId="0F45030D"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BE174D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23/02/2017</w:t>
            </w:r>
          </w:p>
        </w:tc>
      </w:tr>
      <w:tr w:rsidR="00B56EFD" w:rsidRPr="000A6CE9" w14:paraId="61F9575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1AC360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10</w:t>
            </w:r>
          </w:p>
        </w:tc>
        <w:tc>
          <w:tcPr>
            <w:tcW w:w="1966" w:type="dxa"/>
            <w:tcBorders>
              <w:top w:val="nil"/>
              <w:left w:val="nil"/>
              <w:bottom w:val="single" w:sz="4" w:space="0" w:color="auto"/>
              <w:right w:val="single" w:sz="4" w:space="0" w:color="auto"/>
            </w:tcBorders>
            <w:shd w:val="clear" w:color="auto" w:fill="auto"/>
            <w:vAlign w:val="bottom"/>
            <w:hideMark/>
          </w:tcPr>
          <w:p w14:paraId="76A23BA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19:52</w:t>
            </w:r>
          </w:p>
        </w:tc>
        <w:tc>
          <w:tcPr>
            <w:tcW w:w="1974" w:type="dxa"/>
            <w:tcBorders>
              <w:top w:val="nil"/>
              <w:left w:val="nil"/>
              <w:bottom w:val="single" w:sz="4" w:space="0" w:color="auto"/>
              <w:right w:val="single" w:sz="4" w:space="0" w:color="auto"/>
            </w:tcBorders>
            <w:shd w:val="clear" w:color="auto" w:fill="auto"/>
            <w:vAlign w:val="bottom"/>
            <w:hideMark/>
          </w:tcPr>
          <w:p w14:paraId="48D78FF2" w14:textId="6D393C9A"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0BA10C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D218DC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23/02/2017</w:t>
            </w:r>
          </w:p>
        </w:tc>
      </w:tr>
      <w:tr w:rsidR="00B56EFD" w:rsidRPr="000A6CE9" w14:paraId="40763CD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599A34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11</w:t>
            </w:r>
          </w:p>
        </w:tc>
        <w:tc>
          <w:tcPr>
            <w:tcW w:w="1966" w:type="dxa"/>
            <w:tcBorders>
              <w:top w:val="nil"/>
              <w:left w:val="nil"/>
              <w:bottom w:val="single" w:sz="4" w:space="0" w:color="auto"/>
              <w:right w:val="single" w:sz="4" w:space="0" w:color="auto"/>
            </w:tcBorders>
            <w:shd w:val="clear" w:color="auto" w:fill="auto"/>
            <w:vAlign w:val="bottom"/>
            <w:hideMark/>
          </w:tcPr>
          <w:p w14:paraId="621933A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19:54</w:t>
            </w:r>
          </w:p>
        </w:tc>
        <w:tc>
          <w:tcPr>
            <w:tcW w:w="1974" w:type="dxa"/>
            <w:tcBorders>
              <w:top w:val="nil"/>
              <w:left w:val="nil"/>
              <w:bottom w:val="single" w:sz="4" w:space="0" w:color="auto"/>
              <w:right w:val="single" w:sz="4" w:space="0" w:color="auto"/>
            </w:tcBorders>
            <w:shd w:val="clear" w:color="auto" w:fill="auto"/>
            <w:vAlign w:val="bottom"/>
            <w:hideMark/>
          </w:tcPr>
          <w:p w14:paraId="7BE07B17" w14:textId="00CD792A"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DDF1C3C" w14:textId="237933D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34B25C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sin datos</w:t>
            </w:r>
          </w:p>
        </w:tc>
      </w:tr>
      <w:tr w:rsidR="00B56EFD" w:rsidRPr="000A6CE9" w14:paraId="0A9CBBF3"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309EC2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12</w:t>
            </w:r>
          </w:p>
        </w:tc>
        <w:tc>
          <w:tcPr>
            <w:tcW w:w="1966" w:type="dxa"/>
            <w:tcBorders>
              <w:top w:val="nil"/>
              <w:left w:val="nil"/>
              <w:bottom w:val="single" w:sz="4" w:space="0" w:color="auto"/>
              <w:right w:val="single" w:sz="4" w:space="0" w:color="auto"/>
            </w:tcBorders>
            <w:shd w:val="clear" w:color="auto" w:fill="auto"/>
            <w:vAlign w:val="bottom"/>
            <w:hideMark/>
          </w:tcPr>
          <w:p w14:paraId="7EB4CC3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19:59</w:t>
            </w:r>
          </w:p>
        </w:tc>
        <w:tc>
          <w:tcPr>
            <w:tcW w:w="1974" w:type="dxa"/>
            <w:tcBorders>
              <w:top w:val="nil"/>
              <w:left w:val="nil"/>
              <w:bottom w:val="single" w:sz="4" w:space="0" w:color="auto"/>
              <w:right w:val="single" w:sz="4" w:space="0" w:color="auto"/>
            </w:tcBorders>
            <w:shd w:val="clear" w:color="auto" w:fill="auto"/>
            <w:vAlign w:val="bottom"/>
            <w:hideMark/>
          </w:tcPr>
          <w:p w14:paraId="790C0B9C" w14:textId="5541F671"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E265C93" w14:textId="76219800"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0BA6BD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16/01/2016</w:t>
            </w:r>
          </w:p>
        </w:tc>
      </w:tr>
      <w:tr w:rsidR="00B56EFD" w:rsidRPr="000A6CE9" w14:paraId="2BAC6150" w14:textId="77777777" w:rsidTr="00F11A96">
        <w:trPr>
          <w:trHeight w:val="35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9E30C0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13</w:t>
            </w:r>
          </w:p>
        </w:tc>
        <w:tc>
          <w:tcPr>
            <w:tcW w:w="1966" w:type="dxa"/>
            <w:tcBorders>
              <w:top w:val="nil"/>
              <w:left w:val="nil"/>
              <w:bottom w:val="single" w:sz="4" w:space="0" w:color="auto"/>
              <w:right w:val="single" w:sz="4" w:space="0" w:color="auto"/>
            </w:tcBorders>
            <w:shd w:val="clear" w:color="auto" w:fill="auto"/>
            <w:vAlign w:val="bottom"/>
            <w:hideMark/>
          </w:tcPr>
          <w:p w14:paraId="5651CB0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20:29</w:t>
            </w:r>
          </w:p>
        </w:tc>
        <w:tc>
          <w:tcPr>
            <w:tcW w:w="1974" w:type="dxa"/>
            <w:tcBorders>
              <w:top w:val="nil"/>
              <w:left w:val="nil"/>
              <w:bottom w:val="single" w:sz="4" w:space="0" w:color="auto"/>
              <w:right w:val="single" w:sz="4" w:space="0" w:color="auto"/>
            </w:tcBorders>
            <w:shd w:val="clear" w:color="auto" w:fill="auto"/>
            <w:vAlign w:val="bottom"/>
            <w:hideMark/>
          </w:tcPr>
          <w:p w14:paraId="1AE61F7D" w14:textId="7E45D203"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952B962" w14:textId="2EF25463"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59E963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28/09/2017</w:t>
            </w:r>
          </w:p>
        </w:tc>
      </w:tr>
      <w:tr w:rsidR="00B56EFD" w:rsidRPr="000A6CE9" w14:paraId="623F7E8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F1DFEE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w:t>
            </w:r>
          </w:p>
        </w:tc>
        <w:tc>
          <w:tcPr>
            <w:tcW w:w="1966" w:type="dxa"/>
            <w:tcBorders>
              <w:top w:val="nil"/>
              <w:left w:val="nil"/>
              <w:bottom w:val="single" w:sz="4" w:space="0" w:color="auto"/>
              <w:right w:val="single" w:sz="4" w:space="0" w:color="auto"/>
            </w:tcBorders>
            <w:shd w:val="clear" w:color="auto" w:fill="auto"/>
            <w:vAlign w:val="bottom"/>
            <w:hideMark/>
          </w:tcPr>
          <w:p w14:paraId="0CC97AC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19/09/2018 21:02</w:t>
            </w:r>
          </w:p>
        </w:tc>
        <w:tc>
          <w:tcPr>
            <w:tcW w:w="1974" w:type="dxa"/>
            <w:tcBorders>
              <w:top w:val="nil"/>
              <w:left w:val="nil"/>
              <w:bottom w:val="single" w:sz="4" w:space="0" w:color="auto"/>
              <w:right w:val="single" w:sz="4" w:space="0" w:color="auto"/>
            </w:tcBorders>
            <w:shd w:val="clear" w:color="auto" w:fill="auto"/>
            <w:vAlign w:val="bottom"/>
            <w:hideMark/>
          </w:tcPr>
          <w:p w14:paraId="2878E6DC" w14:textId="0C39D0C3"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13D5E5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6A58EFF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11/02/2017</w:t>
            </w:r>
          </w:p>
        </w:tc>
      </w:tr>
      <w:tr w:rsidR="00B56EFD" w:rsidRPr="000A6CE9" w14:paraId="33C2CFDB"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8E6F5F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15</w:t>
            </w:r>
          </w:p>
        </w:tc>
        <w:tc>
          <w:tcPr>
            <w:tcW w:w="1966" w:type="dxa"/>
            <w:tcBorders>
              <w:top w:val="nil"/>
              <w:left w:val="nil"/>
              <w:bottom w:val="single" w:sz="4" w:space="0" w:color="auto"/>
              <w:right w:val="single" w:sz="4" w:space="0" w:color="auto"/>
            </w:tcBorders>
            <w:shd w:val="clear" w:color="auto" w:fill="auto"/>
            <w:vAlign w:val="bottom"/>
            <w:hideMark/>
          </w:tcPr>
          <w:p w14:paraId="0F76B92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8:24</w:t>
            </w:r>
          </w:p>
        </w:tc>
        <w:tc>
          <w:tcPr>
            <w:tcW w:w="1974" w:type="dxa"/>
            <w:tcBorders>
              <w:top w:val="nil"/>
              <w:left w:val="nil"/>
              <w:bottom w:val="single" w:sz="4" w:space="0" w:color="auto"/>
              <w:right w:val="single" w:sz="4" w:space="0" w:color="auto"/>
            </w:tcBorders>
            <w:shd w:val="clear" w:color="auto" w:fill="auto"/>
            <w:vAlign w:val="bottom"/>
            <w:hideMark/>
          </w:tcPr>
          <w:p w14:paraId="58AAF93E" w14:textId="63840CE4"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228B011" w14:textId="7B6156B2"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DF74F4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06/03/2016</w:t>
            </w:r>
          </w:p>
        </w:tc>
      </w:tr>
      <w:tr w:rsidR="00B56EFD" w:rsidRPr="000A6CE9" w14:paraId="63F371D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ACD78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16</w:t>
            </w:r>
          </w:p>
        </w:tc>
        <w:tc>
          <w:tcPr>
            <w:tcW w:w="1966" w:type="dxa"/>
            <w:tcBorders>
              <w:top w:val="nil"/>
              <w:left w:val="nil"/>
              <w:bottom w:val="single" w:sz="4" w:space="0" w:color="auto"/>
              <w:right w:val="single" w:sz="4" w:space="0" w:color="auto"/>
            </w:tcBorders>
            <w:shd w:val="clear" w:color="auto" w:fill="auto"/>
            <w:vAlign w:val="bottom"/>
            <w:hideMark/>
          </w:tcPr>
          <w:p w14:paraId="28D44CA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8:54</w:t>
            </w:r>
          </w:p>
        </w:tc>
        <w:tc>
          <w:tcPr>
            <w:tcW w:w="1974" w:type="dxa"/>
            <w:tcBorders>
              <w:top w:val="nil"/>
              <w:left w:val="nil"/>
              <w:bottom w:val="single" w:sz="4" w:space="0" w:color="auto"/>
              <w:right w:val="single" w:sz="4" w:space="0" w:color="auto"/>
            </w:tcBorders>
            <w:shd w:val="clear" w:color="auto" w:fill="auto"/>
            <w:vAlign w:val="bottom"/>
            <w:hideMark/>
          </w:tcPr>
          <w:p w14:paraId="738C6B04" w14:textId="6A81EA3F"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CF270EF" w14:textId="08DE85C2"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BE3840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05/11/2016</w:t>
            </w:r>
          </w:p>
        </w:tc>
      </w:tr>
      <w:tr w:rsidR="00B56EFD" w:rsidRPr="000A6CE9" w14:paraId="431535C8" w14:textId="77777777" w:rsidTr="00B56EFD">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642AB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17</w:t>
            </w:r>
          </w:p>
        </w:tc>
        <w:tc>
          <w:tcPr>
            <w:tcW w:w="1966" w:type="dxa"/>
            <w:tcBorders>
              <w:top w:val="nil"/>
              <w:left w:val="nil"/>
              <w:bottom w:val="single" w:sz="4" w:space="0" w:color="auto"/>
              <w:right w:val="single" w:sz="4" w:space="0" w:color="auto"/>
            </w:tcBorders>
            <w:shd w:val="clear" w:color="auto" w:fill="auto"/>
            <w:vAlign w:val="bottom"/>
            <w:hideMark/>
          </w:tcPr>
          <w:p w14:paraId="56C86D6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11:08</w:t>
            </w:r>
          </w:p>
        </w:tc>
        <w:tc>
          <w:tcPr>
            <w:tcW w:w="1974" w:type="dxa"/>
            <w:tcBorders>
              <w:top w:val="nil"/>
              <w:left w:val="nil"/>
              <w:bottom w:val="single" w:sz="4" w:space="0" w:color="auto"/>
              <w:right w:val="single" w:sz="4" w:space="0" w:color="auto"/>
            </w:tcBorders>
            <w:shd w:val="clear" w:color="auto" w:fill="auto"/>
            <w:vAlign w:val="bottom"/>
            <w:hideMark/>
          </w:tcPr>
          <w:p w14:paraId="6218D81C" w14:textId="3E9501A6"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E279B0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072B11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30/12/2016</w:t>
            </w:r>
          </w:p>
        </w:tc>
      </w:tr>
      <w:tr w:rsidR="00B56EFD" w:rsidRPr="000A6CE9" w14:paraId="3E46C375"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FBD05C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18</w:t>
            </w:r>
          </w:p>
        </w:tc>
        <w:tc>
          <w:tcPr>
            <w:tcW w:w="1966" w:type="dxa"/>
            <w:tcBorders>
              <w:top w:val="nil"/>
              <w:left w:val="nil"/>
              <w:bottom w:val="single" w:sz="4" w:space="0" w:color="auto"/>
              <w:right w:val="single" w:sz="4" w:space="0" w:color="auto"/>
            </w:tcBorders>
            <w:shd w:val="clear" w:color="auto" w:fill="auto"/>
            <w:vAlign w:val="bottom"/>
            <w:hideMark/>
          </w:tcPr>
          <w:p w14:paraId="3193B87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11:18</w:t>
            </w:r>
          </w:p>
        </w:tc>
        <w:tc>
          <w:tcPr>
            <w:tcW w:w="1974" w:type="dxa"/>
            <w:tcBorders>
              <w:top w:val="nil"/>
              <w:left w:val="nil"/>
              <w:bottom w:val="single" w:sz="4" w:space="0" w:color="auto"/>
              <w:right w:val="single" w:sz="4" w:space="0" w:color="auto"/>
            </w:tcBorders>
            <w:shd w:val="clear" w:color="auto" w:fill="auto"/>
            <w:vAlign w:val="bottom"/>
            <w:hideMark/>
          </w:tcPr>
          <w:p w14:paraId="0B18EC9A" w14:textId="04A0EEB4"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6397FF9" w14:textId="589C4161"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6EF5DD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08/07/2017</w:t>
            </w:r>
          </w:p>
        </w:tc>
      </w:tr>
      <w:tr w:rsidR="00B56EFD" w:rsidRPr="000A6CE9" w14:paraId="4DEF64C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BC53AC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19</w:t>
            </w:r>
          </w:p>
        </w:tc>
        <w:tc>
          <w:tcPr>
            <w:tcW w:w="1966" w:type="dxa"/>
            <w:tcBorders>
              <w:top w:val="nil"/>
              <w:left w:val="nil"/>
              <w:bottom w:val="single" w:sz="4" w:space="0" w:color="auto"/>
              <w:right w:val="single" w:sz="4" w:space="0" w:color="auto"/>
            </w:tcBorders>
            <w:shd w:val="clear" w:color="auto" w:fill="auto"/>
            <w:vAlign w:val="bottom"/>
            <w:hideMark/>
          </w:tcPr>
          <w:p w14:paraId="186C543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12:24</w:t>
            </w:r>
          </w:p>
        </w:tc>
        <w:tc>
          <w:tcPr>
            <w:tcW w:w="1974" w:type="dxa"/>
            <w:tcBorders>
              <w:top w:val="nil"/>
              <w:left w:val="nil"/>
              <w:bottom w:val="single" w:sz="4" w:space="0" w:color="auto"/>
              <w:right w:val="single" w:sz="4" w:space="0" w:color="auto"/>
            </w:tcBorders>
            <w:shd w:val="clear" w:color="auto" w:fill="auto"/>
            <w:vAlign w:val="bottom"/>
            <w:hideMark/>
          </w:tcPr>
          <w:p w14:paraId="0EE666E5" w14:textId="7A869F7D"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8060E2C" w14:textId="784912DD"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B5A838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14/02/2016</w:t>
            </w:r>
          </w:p>
        </w:tc>
      </w:tr>
      <w:tr w:rsidR="00B56EFD" w:rsidRPr="000A6CE9" w14:paraId="4A9CF63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3F9DF2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w:t>
            </w:r>
          </w:p>
        </w:tc>
        <w:tc>
          <w:tcPr>
            <w:tcW w:w="1966" w:type="dxa"/>
            <w:tcBorders>
              <w:top w:val="nil"/>
              <w:left w:val="nil"/>
              <w:bottom w:val="single" w:sz="4" w:space="0" w:color="auto"/>
              <w:right w:val="single" w:sz="4" w:space="0" w:color="auto"/>
            </w:tcBorders>
            <w:shd w:val="clear" w:color="auto" w:fill="auto"/>
            <w:vAlign w:val="bottom"/>
            <w:hideMark/>
          </w:tcPr>
          <w:p w14:paraId="53F322E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13:35</w:t>
            </w:r>
          </w:p>
        </w:tc>
        <w:tc>
          <w:tcPr>
            <w:tcW w:w="1974" w:type="dxa"/>
            <w:tcBorders>
              <w:top w:val="nil"/>
              <w:left w:val="nil"/>
              <w:bottom w:val="single" w:sz="4" w:space="0" w:color="auto"/>
              <w:right w:val="single" w:sz="4" w:space="0" w:color="auto"/>
            </w:tcBorders>
            <w:shd w:val="clear" w:color="auto" w:fill="auto"/>
            <w:vAlign w:val="bottom"/>
            <w:hideMark/>
          </w:tcPr>
          <w:p w14:paraId="318FC1D4" w14:textId="795C5B57"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30BB2C9" w14:textId="61D4071A"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2D6C1E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15/11/2017</w:t>
            </w:r>
          </w:p>
        </w:tc>
      </w:tr>
      <w:tr w:rsidR="00B56EFD" w:rsidRPr="000A6CE9" w14:paraId="4C683B0A" w14:textId="77777777" w:rsidTr="00F11A96">
        <w:trPr>
          <w:trHeight w:val="42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29E67B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w:t>
            </w:r>
          </w:p>
        </w:tc>
        <w:tc>
          <w:tcPr>
            <w:tcW w:w="1966" w:type="dxa"/>
            <w:tcBorders>
              <w:top w:val="nil"/>
              <w:left w:val="nil"/>
              <w:bottom w:val="single" w:sz="4" w:space="0" w:color="auto"/>
              <w:right w:val="single" w:sz="4" w:space="0" w:color="auto"/>
            </w:tcBorders>
            <w:shd w:val="clear" w:color="auto" w:fill="auto"/>
            <w:vAlign w:val="bottom"/>
            <w:hideMark/>
          </w:tcPr>
          <w:p w14:paraId="11FE634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16:22</w:t>
            </w:r>
          </w:p>
        </w:tc>
        <w:tc>
          <w:tcPr>
            <w:tcW w:w="1974" w:type="dxa"/>
            <w:tcBorders>
              <w:top w:val="nil"/>
              <w:left w:val="nil"/>
              <w:bottom w:val="single" w:sz="4" w:space="0" w:color="auto"/>
              <w:right w:val="single" w:sz="4" w:space="0" w:color="auto"/>
            </w:tcBorders>
            <w:shd w:val="clear" w:color="auto" w:fill="auto"/>
            <w:vAlign w:val="bottom"/>
            <w:hideMark/>
          </w:tcPr>
          <w:p w14:paraId="67335550" w14:textId="711D4D69"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375CC996" w14:textId="196B3480"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DAE4C1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18/05/2017</w:t>
            </w:r>
          </w:p>
        </w:tc>
      </w:tr>
      <w:tr w:rsidR="00B56EFD" w:rsidRPr="000A6CE9" w14:paraId="583B3040"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5ADCE3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22</w:t>
            </w:r>
          </w:p>
        </w:tc>
        <w:tc>
          <w:tcPr>
            <w:tcW w:w="1966" w:type="dxa"/>
            <w:tcBorders>
              <w:top w:val="nil"/>
              <w:left w:val="nil"/>
              <w:bottom w:val="single" w:sz="4" w:space="0" w:color="auto"/>
              <w:right w:val="single" w:sz="4" w:space="0" w:color="auto"/>
            </w:tcBorders>
            <w:shd w:val="clear" w:color="auto" w:fill="auto"/>
            <w:vAlign w:val="bottom"/>
            <w:hideMark/>
          </w:tcPr>
          <w:p w14:paraId="07CDF1A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17:19</w:t>
            </w:r>
          </w:p>
        </w:tc>
        <w:tc>
          <w:tcPr>
            <w:tcW w:w="1974" w:type="dxa"/>
            <w:tcBorders>
              <w:top w:val="nil"/>
              <w:left w:val="nil"/>
              <w:bottom w:val="single" w:sz="4" w:space="0" w:color="auto"/>
              <w:right w:val="single" w:sz="4" w:space="0" w:color="auto"/>
            </w:tcBorders>
            <w:shd w:val="clear" w:color="auto" w:fill="auto"/>
            <w:vAlign w:val="bottom"/>
            <w:hideMark/>
          </w:tcPr>
          <w:p w14:paraId="02BD2276" w14:textId="7B50C5B1"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CDFCD94" w14:textId="6EA6D37E"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0DE6FE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29/07/2014</w:t>
            </w:r>
          </w:p>
        </w:tc>
      </w:tr>
      <w:tr w:rsidR="00B56EFD" w:rsidRPr="000A6CE9" w14:paraId="569975A5"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1B6F5D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lastRenderedPageBreak/>
              <w:t>23</w:t>
            </w:r>
          </w:p>
        </w:tc>
        <w:tc>
          <w:tcPr>
            <w:tcW w:w="1966" w:type="dxa"/>
            <w:tcBorders>
              <w:top w:val="nil"/>
              <w:left w:val="nil"/>
              <w:bottom w:val="single" w:sz="4" w:space="0" w:color="auto"/>
              <w:right w:val="single" w:sz="4" w:space="0" w:color="auto"/>
            </w:tcBorders>
            <w:shd w:val="clear" w:color="auto" w:fill="auto"/>
            <w:vAlign w:val="bottom"/>
            <w:hideMark/>
          </w:tcPr>
          <w:p w14:paraId="13023D3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17:26</w:t>
            </w:r>
          </w:p>
        </w:tc>
        <w:tc>
          <w:tcPr>
            <w:tcW w:w="1974" w:type="dxa"/>
            <w:tcBorders>
              <w:top w:val="nil"/>
              <w:left w:val="nil"/>
              <w:bottom w:val="single" w:sz="4" w:space="0" w:color="auto"/>
              <w:right w:val="single" w:sz="4" w:space="0" w:color="auto"/>
            </w:tcBorders>
            <w:shd w:val="clear" w:color="auto" w:fill="auto"/>
            <w:vAlign w:val="bottom"/>
            <w:hideMark/>
          </w:tcPr>
          <w:p w14:paraId="57F2D6B8" w14:textId="66385FF4"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A244117" w14:textId="52B6971A"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BE1C69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04/07/2017</w:t>
            </w:r>
          </w:p>
        </w:tc>
      </w:tr>
      <w:tr w:rsidR="00B56EFD" w:rsidRPr="000A6CE9" w14:paraId="12244858" w14:textId="77777777" w:rsidTr="00F11A96">
        <w:trPr>
          <w:trHeight w:val="50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8431BE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24</w:t>
            </w:r>
          </w:p>
        </w:tc>
        <w:tc>
          <w:tcPr>
            <w:tcW w:w="1966" w:type="dxa"/>
            <w:tcBorders>
              <w:top w:val="nil"/>
              <w:left w:val="nil"/>
              <w:bottom w:val="single" w:sz="4" w:space="0" w:color="auto"/>
              <w:right w:val="single" w:sz="4" w:space="0" w:color="auto"/>
            </w:tcBorders>
            <w:shd w:val="clear" w:color="auto" w:fill="auto"/>
            <w:vAlign w:val="bottom"/>
            <w:hideMark/>
          </w:tcPr>
          <w:p w14:paraId="2192220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17:29</w:t>
            </w:r>
          </w:p>
        </w:tc>
        <w:tc>
          <w:tcPr>
            <w:tcW w:w="1974" w:type="dxa"/>
            <w:tcBorders>
              <w:top w:val="nil"/>
              <w:left w:val="nil"/>
              <w:bottom w:val="single" w:sz="4" w:space="0" w:color="auto"/>
              <w:right w:val="single" w:sz="4" w:space="0" w:color="auto"/>
            </w:tcBorders>
            <w:shd w:val="clear" w:color="auto" w:fill="auto"/>
            <w:vAlign w:val="bottom"/>
            <w:hideMark/>
          </w:tcPr>
          <w:p w14:paraId="7E30D184" w14:textId="4EEC829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1E2A6C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5F24AA1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09/06/2017</w:t>
            </w:r>
          </w:p>
        </w:tc>
      </w:tr>
      <w:tr w:rsidR="00B56EFD" w:rsidRPr="000A6CE9" w14:paraId="69AD9B9D" w14:textId="77777777" w:rsidTr="00F11A96">
        <w:trPr>
          <w:trHeight w:val="422"/>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F815B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w:t>
            </w:r>
          </w:p>
        </w:tc>
        <w:tc>
          <w:tcPr>
            <w:tcW w:w="1966" w:type="dxa"/>
            <w:tcBorders>
              <w:top w:val="nil"/>
              <w:left w:val="nil"/>
              <w:bottom w:val="single" w:sz="4" w:space="0" w:color="auto"/>
              <w:right w:val="single" w:sz="4" w:space="0" w:color="auto"/>
            </w:tcBorders>
            <w:shd w:val="clear" w:color="auto" w:fill="auto"/>
            <w:vAlign w:val="bottom"/>
            <w:hideMark/>
          </w:tcPr>
          <w:p w14:paraId="0C65B45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17:31</w:t>
            </w:r>
          </w:p>
        </w:tc>
        <w:tc>
          <w:tcPr>
            <w:tcW w:w="1974" w:type="dxa"/>
            <w:tcBorders>
              <w:top w:val="nil"/>
              <w:left w:val="nil"/>
              <w:bottom w:val="single" w:sz="4" w:space="0" w:color="auto"/>
              <w:right w:val="single" w:sz="4" w:space="0" w:color="auto"/>
            </w:tcBorders>
            <w:shd w:val="clear" w:color="auto" w:fill="auto"/>
            <w:vAlign w:val="bottom"/>
            <w:hideMark/>
          </w:tcPr>
          <w:p w14:paraId="34C55E67" w14:textId="61777389"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2C3709C" w14:textId="0C7B76C4"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EC3C65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28/06/2017</w:t>
            </w:r>
          </w:p>
        </w:tc>
      </w:tr>
      <w:tr w:rsidR="00B56EFD" w:rsidRPr="000A6CE9" w14:paraId="5B4381F0"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437B61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26</w:t>
            </w:r>
          </w:p>
        </w:tc>
        <w:tc>
          <w:tcPr>
            <w:tcW w:w="1966" w:type="dxa"/>
            <w:tcBorders>
              <w:top w:val="nil"/>
              <w:left w:val="nil"/>
              <w:bottom w:val="single" w:sz="4" w:space="0" w:color="auto"/>
              <w:right w:val="single" w:sz="4" w:space="0" w:color="auto"/>
            </w:tcBorders>
            <w:shd w:val="clear" w:color="auto" w:fill="auto"/>
            <w:vAlign w:val="bottom"/>
            <w:hideMark/>
          </w:tcPr>
          <w:p w14:paraId="28518B5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17:46</w:t>
            </w:r>
          </w:p>
        </w:tc>
        <w:tc>
          <w:tcPr>
            <w:tcW w:w="1974" w:type="dxa"/>
            <w:tcBorders>
              <w:top w:val="nil"/>
              <w:left w:val="nil"/>
              <w:bottom w:val="single" w:sz="4" w:space="0" w:color="auto"/>
              <w:right w:val="single" w:sz="4" w:space="0" w:color="auto"/>
            </w:tcBorders>
            <w:shd w:val="clear" w:color="auto" w:fill="auto"/>
            <w:vAlign w:val="bottom"/>
            <w:hideMark/>
          </w:tcPr>
          <w:p w14:paraId="5B5A58AC" w14:textId="71102A4E"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408ABCE" w14:textId="5AD31651"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BB3D83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25/09/2017</w:t>
            </w:r>
          </w:p>
        </w:tc>
      </w:tr>
      <w:tr w:rsidR="00B56EFD" w:rsidRPr="000A6CE9" w14:paraId="767B43AD"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7DCCB6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27</w:t>
            </w:r>
          </w:p>
        </w:tc>
        <w:tc>
          <w:tcPr>
            <w:tcW w:w="1966" w:type="dxa"/>
            <w:tcBorders>
              <w:top w:val="nil"/>
              <w:left w:val="nil"/>
              <w:bottom w:val="single" w:sz="4" w:space="0" w:color="auto"/>
              <w:right w:val="single" w:sz="4" w:space="0" w:color="auto"/>
            </w:tcBorders>
            <w:shd w:val="clear" w:color="auto" w:fill="auto"/>
            <w:vAlign w:val="bottom"/>
            <w:hideMark/>
          </w:tcPr>
          <w:p w14:paraId="7C73E18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17:59</w:t>
            </w:r>
          </w:p>
        </w:tc>
        <w:tc>
          <w:tcPr>
            <w:tcW w:w="1974" w:type="dxa"/>
            <w:tcBorders>
              <w:top w:val="nil"/>
              <w:left w:val="nil"/>
              <w:bottom w:val="single" w:sz="4" w:space="0" w:color="auto"/>
              <w:right w:val="single" w:sz="4" w:space="0" w:color="auto"/>
            </w:tcBorders>
            <w:shd w:val="clear" w:color="auto" w:fill="auto"/>
            <w:vAlign w:val="bottom"/>
            <w:hideMark/>
          </w:tcPr>
          <w:p w14:paraId="049F8084" w14:textId="194EFD35"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611E94B" w14:textId="1201152A"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82FDBE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01/04/2017</w:t>
            </w:r>
          </w:p>
        </w:tc>
      </w:tr>
      <w:tr w:rsidR="00B56EFD" w:rsidRPr="000A6CE9" w14:paraId="0779CBBF"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1E03E3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28</w:t>
            </w:r>
          </w:p>
        </w:tc>
        <w:tc>
          <w:tcPr>
            <w:tcW w:w="1966" w:type="dxa"/>
            <w:tcBorders>
              <w:top w:val="nil"/>
              <w:left w:val="nil"/>
              <w:bottom w:val="single" w:sz="4" w:space="0" w:color="auto"/>
              <w:right w:val="single" w:sz="4" w:space="0" w:color="auto"/>
            </w:tcBorders>
            <w:shd w:val="clear" w:color="auto" w:fill="auto"/>
            <w:vAlign w:val="bottom"/>
            <w:hideMark/>
          </w:tcPr>
          <w:p w14:paraId="42BF428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19:14</w:t>
            </w:r>
          </w:p>
        </w:tc>
        <w:tc>
          <w:tcPr>
            <w:tcW w:w="1974" w:type="dxa"/>
            <w:tcBorders>
              <w:top w:val="nil"/>
              <w:left w:val="nil"/>
              <w:bottom w:val="single" w:sz="4" w:space="0" w:color="auto"/>
              <w:right w:val="single" w:sz="4" w:space="0" w:color="auto"/>
            </w:tcBorders>
            <w:shd w:val="clear" w:color="auto" w:fill="auto"/>
            <w:vAlign w:val="bottom"/>
            <w:hideMark/>
          </w:tcPr>
          <w:p w14:paraId="3E69308E" w14:textId="40026BB7"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47891CC" w14:textId="00BA1021"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07E33A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17/11/2018</w:t>
            </w:r>
          </w:p>
        </w:tc>
      </w:tr>
      <w:tr w:rsidR="00B56EFD" w:rsidRPr="000A6CE9" w14:paraId="4748AA4C"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68A240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29</w:t>
            </w:r>
          </w:p>
        </w:tc>
        <w:tc>
          <w:tcPr>
            <w:tcW w:w="1966" w:type="dxa"/>
            <w:tcBorders>
              <w:top w:val="nil"/>
              <w:left w:val="nil"/>
              <w:bottom w:val="single" w:sz="4" w:space="0" w:color="auto"/>
              <w:right w:val="single" w:sz="4" w:space="0" w:color="auto"/>
            </w:tcBorders>
            <w:shd w:val="clear" w:color="auto" w:fill="auto"/>
            <w:vAlign w:val="bottom"/>
            <w:hideMark/>
          </w:tcPr>
          <w:p w14:paraId="5C94FF9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23:10</w:t>
            </w:r>
          </w:p>
        </w:tc>
        <w:tc>
          <w:tcPr>
            <w:tcW w:w="1974" w:type="dxa"/>
            <w:tcBorders>
              <w:top w:val="nil"/>
              <w:left w:val="nil"/>
              <w:bottom w:val="single" w:sz="4" w:space="0" w:color="auto"/>
              <w:right w:val="single" w:sz="4" w:space="0" w:color="auto"/>
            </w:tcBorders>
            <w:shd w:val="clear" w:color="auto" w:fill="auto"/>
            <w:vAlign w:val="bottom"/>
            <w:hideMark/>
          </w:tcPr>
          <w:p w14:paraId="5B1ED245" w14:textId="1EDCC9DF"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8758FA9" w14:textId="23DB7800"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115242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25/06/2017</w:t>
            </w:r>
          </w:p>
        </w:tc>
      </w:tr>
      <w:tr w:rsidR="00B56EFD" w:rsidRPr="000A6CE9" w14:paraId="46A6F52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9BA075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30</w:t>
            </w:r>
          </w:p>
        </w:tc>
        <w:tc>
          <w:tcPr>
            <w:tcW w:w="1966" w:type="dxa"/>
            <w:tcBorders>
              <w:top w:val="nil"/>
              <w:left w:val="nil"/>
              <w:bottom w:val="single" w:sz="4" w:space="0" w:color="auto"/>
              <w:right w:val="single" w:sz="4" w:space="0" w:color="auto"/>
            </w:tcBorders>
            <w:shd w:val="clear" w:color="auto" w:fill="auto"/>
            <w:vAlign w:val="bottom"/>
            <w:hideMark/>
          </w:tcPr>
          <w:p w14:paraId="00B799E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20/09/2018 23:14</w:t>
            </w:r>
          </w:p>
        </w:tc>
        <w:tc>
          <w:tcPr>
            <w:tcW w:w="1974" w:type="dxa"/>
            <w:tcBorders>
              <w:top w:val="nil"/>
              <w:left w:val="nil"/>
              <w:bottom w:val="single" w:sz="4" w:space="0" w:color="auto"/>
              <w:right w:val="single" w:sz="4" w:space="0" w:color="auto"/>
            </w:tcBorders>
            <w:shd w:val="clear" w:color="auto" w:fill="auto"/>
            <w:vAlign w:val="bottom"/>
            <w:hideMark/>
          </w:tcPr>
          <w:p w14:paraId="1E96EBFC" w14:textId="47A82851"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EE7F293" w14:textId="6664C88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351B01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04/04/2017</w:t>
            </w:r>
          </w:p>
        </w:tc>
      </w:tr>
      <w:tr w:rsidR="00B56EFD" w:rsidRPr="000A6CE9" w14:paraId="29A0812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E17A26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31</w:t>
            </w:r>
          </w:p>
        </w:tc>
        <w:tc>
          <w:tcPr>
            <w:tcW w:w="1966" w:type="dxa"/>
            <w:tcBorders>
              <w:top w:val="nil"/>
              <w:left w:val="nil"/>
              <w:bottom w:val="single" w:sz="4" w:space="0" w:color="auto"/>
              <w:right w:val="single" w:sz="4" w:space="0" w:color="auto"/>
            </w:tcBorders>
            <w:shd w:val="clear" w:color="auto" w:fill="auto"/>
            <w:vAlign w:val="bottom"/>
            <w:hideMark/>
          </w:tcPr>
          <w:p w14:paraId="3BBD021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0:47</w:t>
            </w:r>
          </w:p>
        </w:tc>
        <w:tc>
          <w:tcPr>
            <w:tcW w:w="1974" w:type="dxa"/>
            <w:tcBorders>
              <w:top w:val="nil"/>
              <w:left w:val="nil"/>
              <w:bottom w:val="single" w:sz="4" w:space="0" w:color="auto"/>
              <w:right w:val="single" w:sz="4" w:space="0" w:color="auto"/>
            </w:tcBorders>
            <w:shd w:val="clear" w:color="auto" w:fill="auto"/>
            <w:vAlign w:val="bottom"/>
            <w:hideMark/>
          </w:tcPr>
          <w:p w14:paraId="5D06BFB7" w14:textId="3CE82FFD"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6F5BD9F" w14:textId="5E5DC45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C787D6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01/04/2016</w:t>
            </w:r>
          </w:p>
        </w:tc>
      </w:tr>
      <w:tr w:rsidR="00B56EFD" w:rsidRPr="000A6CE9" w14:paraId="5B70360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8785A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32</w:t>
            </w:r>
          </w:p>
        </w:tc>
        <w:tc>
          <w:tcPr>
            <w:tcW w:w="1966" w:type="dxa"/>
            <w:tcBorders>
              <w:top w:val="nil"/>
              <w:left w:val="nil"/>
              <w:bottom w:val="single" w:sz="4" w:space="0" w:color="auto"/>
              <w:right w:val="single" w:sz="4" w:space="0" w:color="auto"/>
            </w:tcBorders>
            <w:shd w:val="clear" w:color="auto" w:fill="auto"/>
            <w:vAlign w:val="bottom"/>
            <w:hideMark/>
          </w:tcPr>
          <w:p w14:paraId="231EC19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6:24</w:t>
            </w:r>
          </w:p>
        </w:tc>
        <w:tc>
          <w:tcPr>
            <w:tcW w:w="1974" w:type="dxa"/>
            <w:tcBorders>
              <w:top w:val="nil"/>
              <w:left w:val="nil"/>
              <w:bottom w:val="single" w:sz="4" w:space="0" w:color="auto"/>
              <w:right w:val="single" w:sz="4" w:space="0" w:color="auto"/>
            </w:tcBorders>
            <w:shd w:val="clear" w:color="auto" w:fill="auto"/>
            <w:vAlign w:val="bottom"/>
            <w:hideMark/>
          </w:tcPr>
          <w:p w14:paraId="6DF49B1C" w14:textId="36EBC9ED"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BEF6D4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B40B44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01/11/2016</w:t>
            </w:r>
          </w:p>
        </w:tc>
      </w:tr>
      <w:tr w:rsidR="00B56EFD" w:rsidRPr="000A6CE9" w14:paraId="7B68F168"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AD5676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33</w:t>
            </w:r>
          </w:p>
        </w:tc>
        <w:tc>
          <w:tcPr>
            <w:tcW w:w="1966" w:type="dxa"/>
            <w:tcBorders>
              <w:top w:val="nil"/>
              <w:left w:val="nil"/>
              <w:bottom w:val="single" w:sz="4" w:space="0" w:color="auto"/>
              <w:right w:val="single" w:sz="4" w:space="0" w:color="auto"/>
            </w:tcBorders>
            <w:shd w:val="clear" w:color="auto" w:fill="auto"/>
            <w:vAlign w:val="bottom"/>
            <w:hideMark/>
          </w:tcPr>
          <w:p w14:paraId="67EC075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9:11</w:t>
            </w:r>
          </w:p>
        </w:tc>
        <w:tc>
          <w:tcPr>
            <w:tcW w:w="1974" w:type="dxa"/>
            <w:tcBorders>
              <w:top w:val="nil"/>
              <w:left w:val="nil"/>
              <w:bottom w:val="single" w:sz="4" w:space="0" w:color="auto"/>
              <w:right w:val="single" w:sz="4" w:space="0" w:color="auto"/>
            </w:tcBorders>
            <w:shd w:val="clear" w:color="auto" w:fill="auto"/>
            <w:vAlign w:val="bottom"/>
            <w:hideMark/>
          </w:tcPr>
          <w:p w14:paraId="64E1C435" w14:textId="422F977C"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43102E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749A6C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11/11/2017</w:t>
            </w:r>
          </w:p>
        </w:tc>
      </w:tr>
      <w:tr w:rsidR="00B56EFD" w:rsidRPr="000A6CE9" w14:paraId="5526F4CE"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402211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34</w:t>
            </w:r>
          </w:p>
        </w:tc>
        <w:tc>
          <w:tcPr>
            <w:tcW w:w="1966" w:type="dxa"/>
            <w:tcBorders>
              <w:top w:val="nil"/>
              <w:left w:val="nil"/>
              <w:bottom w:val="single" w:sz="4" w:space="0" w:color="auto"/>
              <w:right w:val="single" w:sz="4" w:space="0" w:color="auto"/>
            </w:tcBorders>
            <w:shd w:val="clear" w:color="auto" w:fill="auto"/>
            <w:vAlign w:val="bottom"/>
            <w:hideMark/>
          </w:tcPr>
          <w:p w14:paraId="60BD129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10:32</w:t>
            </w:r>
          </w:p>
        </w:tc>
        <w:tc>
          <w:tcPr>
            <w:tcW w:w="1974" w:type="dxa"/>
            <w:tcBorders>
              <w:top w:val="nil"/>
              <w:left w:val="nil"/>
              <w:bottom w:val="single" w:sz="4" w:space="0" w:color="auto"/>
              <w:right w:val="single" w:sz="4" w:space="0" w:color="auto"/>
            </w:tcBorders>
            <w:shd w:val="clear" w:color="auto" w:fill="auto"/>
            <w:vAlign w:val="bottom"/>
            <w:hideMark/>
          </w:tcPr>
          <w:p w14:paraId="507F7935" w14:textId="75A993D0"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559C93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089DA9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21/09/2017</w:t>
            </w:r>
          </w:p>
        </w:tc>
      </w:tr>
      <w:tr w:rsidR="00B56EFD" w:rsidRPr="000A6CE9" w14:paraId="410F1B3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28A6D4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35</w:t>
            </w:r>
          </w:p>
        </w:tc>
        <w:tc>
          <w:tcPr>
            <w:tcW w:w="1966" w:type="dxa"/>
            <w:tcBorders>
              <w:top w:val="nil"/>
              <w:left w:val="nil"/>
              <w:bottom w:val="single" w:sz="4" w:space="0" w:color="auto"/>
              <w:right w:val="single" w:sz="4" w:space="0" w:color="auto"/>
            </w:tcBorders>
            <w:shd w:val="clear" w:color="auto" w:fill="auto"/>
            <w:vAlign w:val="bottom"/>
            <w:hideMark/>
          </w:tcPr>
          <w:p w14:paraId="23904DD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10:50</w:t>
            </w:r>
          </w:p>
        </w:tc>
        <w:tc>
          <w:tcPr>
            <w:tcW w:w="1974" w:type="dxa"/>
            <w:tcBorders>
              <w:top w:val="nil"/>
              <w:left w:val="nil"/>
              <w:bottom w:val="single" w:sz="4" w:space="0" w:color="auto"/>
              <w:right w:val="single" w:sz="4" w:space="0" w:color="auto"/>
            </w:tcBorders>
            <w:shd w:val="clear" w:color="auto" w:fill="auto"/>
            <w:vAlign w:val="bottom"/>
            <w:hideMark/>
          </w:tcPr>
          <w:p w14:paraId="7205DD6E" w14:textId="0DED69CE"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660CBFF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22E570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21/05/2017</w:t>
            </w:r>
          </w:p>
        </w:tc>
      </w:tr>
      <w:tr w:rsidR="00B56EFD" w:rsidRPr="000A6CE9" w14:paraId="2EC4CA3D"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B93BFE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36</w:t>
            </w:r>
          </w:p>
        </w:tc>
        <w:tc>
          <w:tcPr>
            <w:tcW w:w="1966" w:type="dxa"/>
            <w:tcBorders>
              <w:top w:val="nil"/>
              <w:left w:val="nil"/>
              <w:bottom w:val="single" w:sz="4" w:space="0" w:color="auto"/>
              <w:right w:val="single" w:sz="4" w:space="0" w:color="auto"/>
            </w:tcBorders>
            <w:shd w:val="clear" w:color="auto" w:fill="auto"/>
            <w:vAlign w:val="bottom"/>
            <w:hideMark/>
          </w:tcPr>
          <w:p w14:paraId="6E36FB1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11:00</w:t>
            </w:r>
          </w:p>
        </w:tc>
        <w:tc>
          <w:tcPr>
            <w:tcW w:w="1974" w:type="dxa"/>
            <w:tcBorders>
              <w:top w:val="nil"/>
              <w:left w:val="nil"/>
              <w:bottom w:val="single" w:sz="4" w:space="0" w:color="auto"/>
              <w:right w:val="single" w:sz="4" w:space="0" w:color="auto"/>
            </w:tcBorders>
            <w:shd w:val="clear" w:color="auto" w:fill="auto"/>
            <w:vAlign w:val="bottom"/>
            <w:hideMark/>
          </w:tcPr>
          <w:p w14:paraId="4E4B2494" w14:textId="02669410"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33C7146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766E76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01/09/2017</w:t>
            </w:r>
          </w:p>
        </w:tc>
      </w:tr>
      <w:tr w:rsidR="00B56EFD" w:rsidRPr="000A6CE9" w14:paraId="67F0AB2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E8F51B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37</w:t>
            </w:r>
          </w:p>
        </w:tc>
        <w:tc>
          <w:tcPr>
            <w:tcW w:w="1966" w:type="dxa"/>
            <w:tcBorders>
              <w:top w:val="nil"/>
              <w:left w:val="nil"/>
              <w:bottom w:val="single" w:sz="4" w:space="0" w:color="auto"/>
              <w:right w:val="single" w:sz="4" w:space="0" w:color="auto"/>
            </w:tcBorders>
            <w:shd w:val="clear" w:color="auto" w:fill="auto"/>
            <w:vAlign w:val="bottom"/>
            <w:hideMark/>
          </w:tcPr>
          <w:p w14:paraId="6B3DAA5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21/09/2018 14:51</w:t>
            </w:r>
          </w:p>
        </w:tc>
        <w:tc>
          <w:tcPr>
            <w:tcW w:w="1974" w:type="dxa"/>
            <w:tcBorders>
              <w:top w:val="nil"/>
              <w:left w:val="nil"/>
              <w:bottom w:val="single" w:sz="4" w:space="0" w:color="auto"/>
              <w:right w:val="single" w:sz="4" w:space="0" w:color="auto"/>
            </w:tcBorders>
            <w:shd w:val="clear" w:color="auto" w:fill="auto"/>
            <w:vAlign w:val="bottom"/>
            <w:hideMark/>
          </w:tcPr>
          <w:p w14:paraId="37BDEBC2" w14:textId="1F6DA1FE"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C0A450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106BEF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15/12/2016</w:t>
            </w:r>
          </w:p>
        </w:tc>
      </w:tr>
      <w:tr w:rsidR="00B56EFD" w:rsidRPr="000A6CE9" w14:paraId="5F1483B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6E2C35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38</w:t>
            </w:r>
          </w:p>
        </w:tc>
        <w:tc>
          <w:tcPr>
            <w:tcW w:w="1966" w:type="dxa"/>
            <w:tcBorders>
              <w:top w:val="nil"/>
              <w:left w:val="nil"/>
              <w:bottom w:val="single" w:sz="4" w:space="0" w:color="auto"/>
              <w:right w:val="single" w:sz="4" w:space="0" w:color="auto"/>
            </w:tcBorders>
            <w:shd w:val="clear" w:color="auto" w:fill="auto"/>
            <w:vAlign w:val="bottom"/>
            <w:hideMark/>
          </w:tcPr>
          <w:p w14:paraId="146DE2F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22/09/2018 6:23</w:t>
            </w:r>
          </w:p>
        </w:tc>
        <w:tc>
          <w:tcPr>
            <w:tcW w:w="1974" w:type="dxa"/>
            <w:tcBorders>
              <w:top w:val="nil"/>
              <w:left w:val="nil"/>
              <w:bottom w:val="single" w:sz="4" w:space="0" w:color="auto"/>
              <w:right w:val="single" w:sz="4" w:space="0" w:color="auto"/>
            </w:tcBorders>
            <w:shd w:val="clear" w:color="auto" w:fill="auto"/>
            <w:vAlign w:val="bottom"/>
            <w:hideMark/>
          </w:tcPr>
          <w:p w14:paraId="56A7D958" w14:textId="3AD08FB9"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0049DBB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C7FA22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28/10/2016</w:t>
            </w:r>
          </w:p>
        </w:tc>
      </w:tr>
      <w:tr w:rsidR="00B56EFD" w:rsidRPr="000A6CE9" w14:paraId="61DE9AB9"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10DE7B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39</w:t>
            </w:r>
          </w:p>
        </w:tc>
        <w:tc>
          <w:tcPr>
            <w:tcW w:w="1966" w:type="dxa"/>
            <w:tcBorders>
              <w:top w:val="nil"/>
              <w:left w:val="nil"/>
              <w:bottom w:val="single" w:sz="4" w:space="0" w:color="auto"/>
              <w:right w:val="single" w:sz="4" w:space="0" w:color="auto"/>
            </w:tcBorders>
            <w:shd w:val="clear" w:color="auto" w:fill="auto"/>
            <w:vAlign w:val="bottom"/>
            <w:hideMark/>
          </w:tcPr>
          <w:p w14:paraId="7D7FF27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22/09/2018 16:34</w:t>
            </w:r>
          </w:p>
        </w:tc>
        <w:tc>
          <w:tcPr>
            <w:tcW w:w="1974" w:type="dxa"/>
            <w:tcBorders>
              <w:top w:val="nil"/>
              <w:left w:val="nil"/>
              <w:bottom w:val="single" w:sz="4" w:space="0" w:color="auto"/>
              <w:right w:val="single" w:sz="4" w:space="0" w:color="auto"/>
            </w:tcBorders>
            <w:shd w:val="clear" w:color="auto" w:fill="auto"/>
            <w:vAlign w:val="bottom"/>
            <w:hideMark/>
          </w:tcPr>
          <w:p w14:paraId="30865B0F" w14:textId="2639C2F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D602A6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D46ECE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14/04/2017</w:t>
            </w:r>
          </w:p>
        </w:tc>
      </w:tr>
      <w:tr w:rsidR="00B56EFD" w:rsidRPr="000A6CE9" w14:paraId="5AE2AB3B"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3E2877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40</w:t>
            </w:r>
          </w:p>
        </w:tc>
        <w:tc>
          <w:tcPr>
            <w:tcW w:w="1966" w:type="dxa"/>
            <w:tcBorders>
              <w:top w:val="nil"/>
              <w:left w:val="nil"/>
              <w:bottom w:val="single" w:sz="4" w:space="0" w:color="auto"/>
              <w:right w:val="single" w:sz="4" w:space="0" w:color="auto"/>
            </w:tcBorders>
            <w:shd w:val="clear" w:color="auto" w:fill="auto"/>
            <w:vAlign w:val="bottom"/>
            <w:hideMark/>
          </w:tcPr>
          <w:p w14:paraId="1472EAE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23/09/2018 12:06</w:t>
            </w:r>
          </w:p>
        </w:tc>
        <w:tc>
          <w:tcPr>
            <w:tcW w:w="1974" w:type="dxa"/>
            <w:tcBorders>
              <w:top w:val="nil"/>
              <w:left w:val="nil"/>
              <w:bottom w:val="single" w:sz="4" w:space="0" w:color="auto"/>
              <w:right w:val="single" w:sz="4" w:space="0" w:color="auto"/>
            </w:tcBorders>
            <w:shd w:val="clear" w:color="auto" w:fill="auto"/>
            <w:vAlign w:val="bottom"/>
            <w:hideMark/>
          </w:tcPr>
          <w:p w14:paraId="17AA1BCD" w14:textId="636DD018"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3F93B5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B65AD4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13/02/2017</w:t>
            </w:r>
          </w:p>
        </w:tc>
      </w:tr>
      <w:tr w:rsidR="00B56EFD" w:rsidRPr="000A6CE9" w14:paraId="15C8D448"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4CFD2D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41</w:t>
            </w:r>
          </w:p>
        </w:tc>
        <w:tc>
          <w:tcPr>
            <w:tcW w:w="1966" w:type="dxa"/>
            <w:tcBorders>
              <w:top w:val="nil"/>
              <w:left w:val="nil"/>
              <w:bottom w:val="single" w:sz="4" w:space="0" w:color="auto"/>
              <w:right w:val="single" w:sz="4" w:space="0" w:color="auto"/>
            </w:tcBorders>
            <w:shd w:val="clear" w:color="auto" w:fill="auto"/>
            <w:vAlign w:val="bottom"/>
            <w:hideMark/>
          </w:tcPr>
          <w:p w14:paraId="73D79AB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23/09/2018 16:01</w:t>
            </w:r>
          </w:p>
        </w:tc>
        <w:tc>
          <w:tcPr>
            <w:tcW w:w="1974" w:type="dxa"/>
            <w:tcBorders>
              <w:top w:val="nil"/>
              <w:left w:val="nil"/>
              <w:bottom w:val="single" w:sz="4" w:space="0" w:color="auto"/>
              <w:right w:val="single" w:sz="4" w:space="0" w:color="auto"/>
            </w:tcBorders>
            <w:shd w:val="clear" w:color="auto" w:fill="auto"/>
            <w:vAlign w:val="bottom"/>
            <w:hideMark/>
          </w:tcPr>
          <w:p w14:paraId="3156D21E" w14:textId="35699A2A"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AC7A3E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7E8FC4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05/07/2017</w:t>
            </w:r>
          </w:p>
        </w:tc>
      </w:tr>
      <w:tr w:rsidR="00B56EFD" w:rsidRPr="000A6CE9" w14:paraId="0A721D55"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4847FA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42</w:t>
            </w:r>
          </w:p>
        </w:tc>
        <w:tc>
          <w:tcPr>
            <w:tcW w:w="1966" w:type="dxa"/>
            <w:tcBorders>
              <w:top w:val="nil"/>
              <w:left w:val="nil"/>
              <w:bottom w:val="single" w:sz="4" w:space="0" w:color="auto"/>
              <w:right w:val="single" w:sz="4" w:space="0" w:color="auto"/>
            </w:tcBorders>
            <w:shd w:val="clear" w:color="auto" w:fill="auto"/>
            <w:vAlign w:val="bottom"/>
            <w:hideMark/>
          </w:tcPr>
          <w:p w14:paraId="7A2338E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23/09/2018 20:44</w:t>
            </w:r>
          </w:p>
        </w:tc>
        <w:tc>
          <w:tcPr>
            <w:tcW w:w="1974" w:type="dxa"/>
            <w:tcBorders>
              <w:top w:val="nil"/>
              <w:left w:val="nil"/>
              <w:bottom w:val="single" w:sz="4" w:space="0" w:color="auto"/>
              <w:right w:val="single" w:sz="4" w:space="0" w:color="auto"/>
            </w:tcBorders>
            <w:shd w:val="clear" w:color="auto" w:fill="auto"/>
            <w:vAlign w:val="bottom"/>
            <w:hideMark/>
          </w:tcPr>
          <w:p w14:paraId="344A2DEA" w14:textId="30EEADCC"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CD02E9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997523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08/09/2016</w:t>
            </w:r>
          </w:p>
        </w:tc>
      </w:tr>
      <w:tr w:rsidR="00B56EFD" w:rsidRPr="000A6CE9" w14:paraId="14670906"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6DBF4E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43</w:t>
            </w:r>
          </w:p>
        </w:tc>
        <w:tc>
          <w:tcPr>
            <w:tcW w:w="1966" w:type="dxa"/>
            <w:tcBorders>
              <w:top w:val="nil"/>
              <w:left w:val="nil"/>
              <w:bottom w:val="single" w:sz="4" w:space="0" w:color="auto"/>
              <w:right w:val="single" w:sz="4" w:space="0" w:color="auto"/>
            </w:tcBorders>
            <w:shd w:val="clear" w:color="auto" w:fill="auto"/>
            <w:vAlign w:val="bottom"/>
            <w:hideMark/>
          </w:tcPr>
          <w:p w14:paraId="4F50515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24/09/2018 14:23</w:t>
            </w:r>
          </w:p>
        </w:tc>
        <w:tc>
          <w:tcPr>
            <w:tcW w:w="1974" w:type="dxa"/>
            <w:tcBorders>
              <w:top w:val="nil"/>
              <w:left w:val="nil"/>
              <w:bottom w:val="single" w:sz="4" w:space="0" w:color="auto"/>
              <w:right w:val="single" w:sz="4" w:space="0" w:color="auto"/>
            </w:tcBorders>
            <w:shd w:val="clear" w:color="auto" w:fill="auto"/>
            <w:vAlign w:val="bottom"/>
            <w:hideMark/>
          </w:tcPr>
          <w:p w14:paraId="574E1CC6" w14:textId="74115518"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6AB2B66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50CDC3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sin datos</w:t>
            </w:r>
          </w:p>
        </w:tc>
      </w:tr>
      <w:tr w:rsidR="00B56EFD" w:rsidRPr="000A6CE9" w14:paraId="79A095CC"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FD1DC6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44</w:t>
            </w:r>
          </w:p>
        </w:tc>
        <w:tc>
          <w:tcPr>
            <w:tcW w:w="1966" w:type="dxa"/>
            <w:tcBorders>
              <w:top w:val="nil"/>
              <w:left w:val="nil"/>
              <w:bottom w:val="single" w:sz="4" w:space="0" w:color="auto"/>
              <w:right w:val="single" w:sz="4" w:space="0" w:color="auto"/>
            </w:tcBorders>
            <w:shd w:val="clear" w:color="auto" w:fill="auto"/>
            <w:vAlign w:val="bottom"/>
            <w:hideMark/>
          </w:tcPr>
          <w:p w14:paraId="4101689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25/09/2018 10:29</w:t>
            </w:r>
          </w:p>
        </w:tc>
        <w:tc>
          <w:tcPr>
            <w:tcW w:w="1974" w:type="dxa"/>
            <w:tcBorders>
              <w:top w:val="nil"/>
              <w:left w:val="nil"/>
              <w:bottom w:val="single" w:sz="4" w:space="0" w:color="auto"/>
              <w:right w:val="single" w:sz="4" w:space="0" w:color="auto"/>
            </w:tcBorders>
            <w:shd w:val="clear" w:color="auto" w:fill="auto"/>
            <w:vAlign w:val="bottom"/>
            <w:hideMark/>
          </w:tcPr>
          <w:p w14:paraId="6E15FE0F" w14:textId="095133F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CC06EC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5D6770E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14/08/2017</w:t>
            </w:r>
          </w:p>
        </w:tc>
      </w:tr>
      <w:tr w:rsidR="00B56EFD" w:rsidRPr="000A6CE9" w14:paraId="762A2F7B"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09FA5E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45</w:t>
            </w:r>
          </w:p>
        </w:tc>
        <w:tc>
          <w:tcPr>
            <w:tcW w:w="1966" w:type="dxa"/>
            <w:tcBorders>
              <w:top w:val="nil"/>
              <w:left w:val="nil"/>
              <w:bottom w:val="single" w:sz="4" w:space="0" w:color="auto"/>
              <w:right w:val="single" w:sz="4" w:space="0" w:color="auto"/>
            </w:tcBorders>
            <w:shd w:val="clear" w:color="auto" w:fill="auto"/>
            <w:vAlign w:val="bottom"/>
            <w:hideMark/>
          </w:tcPr>
          <w:p w14:paraId="27AC4CE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25/09/2018 16:04</w:t>
            </w:r>
          </w:p>
        </w:tc>
        <w:tc>
          <w:tcPr>
            <w:tcW w:w="1974" w:type="dxa"/>
            <w:tcBorders>
              <w:top w:val="nil"/>
              <w:left w:val="nil"/>
              <w:bottom w:val="single" w:sz="4" w:space="0" w:color="auto"/>
              <w:right w:val="single" w:sz="4" w:space="0" w:color="auto"/>
            </w:tcBorders>
            <w:shd w:val="clear" w:color="auto" w:fill="auto"/>
            <w:vAlign w:val="bottom"/>
            <w:hideMark/>
          </w:tcPr>
          <w:p w14:paraId="180E5C43" w14:textId="0B30E03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9F627D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73644BF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24/04/2017</w:t>
            </w:r>
          </w:p>
        </w:tc>
      </w:tr>
      <w:tr w:rsidR="00B56EFD" w:rsidRPr="000A6CE9" w14:paraId="2808FD23"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B6C899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46</w:t>
            </w:r>
          </w:p>
        </w:tc>
        <w:tc>
          <w:tcPr>
            <w:tcW w:w="1966" w:type="dxa"/>
            <w:tcBorders>
              <w:top w:val="nil"/>
              <w:left w:val="nil"/>
              <w:bottom w:val="single" w:sz="4" w:space="0" w:color="auto"/>
              <w:right w:val="single" w:sz="4" w:space="0" w:color="auto"/>
            </w:tcBorders>
            <w:shd w:val="clear" w:color="auto" w:fill="auto"/>
            <w:vAlign w:val="bottom"/>
            <w:hideMark/>
          </w:tcPr>
          <w:p w14:paraId="1DE7C5F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25/09/2018 20:43</w:t>
            </w:r>
          </w:p>
        </w:tc>
        <w:tc>
          <w:tcPr>
            <w:tcW w:w="1974" w:type="dxa"/>
            <w:tcBorders>
              <w:top w:val="nil"/>
              <w:left w:val="nil"/>
              <w:bottom w:val="single" w:sz="4" w:space="0" w:color="auto"/>
              <w:right w:val="single" w:sz="4" w:space="0" w:color="auto"/>
            </w:tcBorders>
            <w:shd w:val="clear" w:color="auto" w:fill="auto"/>
            <w:vAlign w:val="bottom"/>
            <w:hideMark/>
          </w:tcPr>
          <w:p w14:paraId="5FA27995" w14:textId="763AEBA9"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71F35B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35BF57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09/08/2017</w:t>
            </w:r>
          </w:p>
        </w:tc>
      </w:tr>
      <w:tr w:rsidR="00B56EFD" w:rsidRPr="000A6CE9" w14:paraId="0EFCDF3D"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BE3F59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47</w:t>
            </w:r>
          </w:p>
        </w:tc>
        <w:tc>
          <w:tcPr>
            <w:tcW w:w="1966" w:type="dxa"/>
            <w:tcBorders>
              <w:top w:val="nil"/>
              <w:left w:val="nil"/>
              <w:bottom w:val="single" w:sz="4" w:space="0" w:color="auto"/>
              <w:right w:val="single" w:sz="4" w:space="0" w:color="auto"/>
            </w:tcBorders>
            <w:shd w:val="clear" w:color="auto" w:fill="auto"/>
            <w:vAlign w:val="bottom"/>
            <w:hideMark/>
          </w:tcPr>
          <w:p w14:paraId="73508AF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26/09/2018 11:48</w:t>
            </w:r>
          </w:p>
        </w:tc>
        <w:tc>
          <w:tcPr>
            <w:tcW w:w="1974" w:type="dxa"/>
            <w:tcBorders>
              <w:top w:val="nil"/>
              <w:left w:val="nil"/>
              <w:bottom w:val="single" w:sz="4" w:space="0" w:color="auto"/>
              <w:right w:val="single" w:sz="4" w:space="0" w:color="auto"/>
            </w:tcBorders>
            <w:shd w:val="clear" w:color="auto" w:fill="auto"/>
            <w:vAlign w:val="bottom"/>
            <w:hideMark/>
          </w:tcPr>
          <w:p w14:paraId="73EF6D02" w14:textId="7DD5D531"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335D2B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2E2CE5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03/08/2017</w:t>
            </w:r>
          </w:p>
        </w:tc>
      </w:tr>
      <w:tr w:rsidR="00B56EFD" w:rsidRPr="000A6CE9" w14:paraId="48B79DA5"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60CD0C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48</w:t>
            </w:r>
          </w:p>
        </w:tc>
        <w:tc>
          <w:tcPr>
            <w:tcW w:w="1966" w:type="dxa"/>
            <w:tcBorders>
              <w:top w:val="nil"/>
              <w:left w:val="nil"/>
              <w:bottom w:val="single" w:sz="4" w:space="0" w:color="auto"/>
              <w:right w:val="single" w:sz="4" w:space="0" w:color="auto"/>
            </w:tcBorders>
            <w:shd w:val="clear" w:color="auto" w:fill="auto"/>
            <w:vAlign w:val="bottom"/>
            <w:hideMark/>
          </w:tcPr>
          <w:p w14:paraId="04B101F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26/09/2018 15:24</w:t>
            </w:r>
          </w:p>
        </w:tc>
        <w:tc>
          <w:tcPr>
            <w:tcW w:w="1974" w:type="dxa"/>
            <w:tcBorders>
              <w:top w:val="nil"/>
              <w:left w:val="nil"/>
              <w:bottom w:val="single" w:sz="4" w:space="0" w:color="auto"/>
              <w:right w:val="single" w:sz="4" w:space="0" w:color="auto"/>
            </w:tcBorders>
            <w:shd w:val="clear" w:color="auto" w:fill="auto"/>
            <w:vAlign w:val="bottom"/>
            <w:hideMark/>
          </w:tcPr>
          <w:p w14:paraId="15A4F44A" w14:textId="070E24FC"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743C7E0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4FBB561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18/08/2016</w:t>
            </w:r>
          </w:p>
        </w:tc>
      </w:tr>
      <w:tr w:rsidR="00B56EFD" w:rsidRPr="000A6CE9" w14:paraId="4A1689A8"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727A9D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49</w:t>
            </w:r>
          </w:p>
        </w:tc>
        <w:tc>
          <w:tcPr>
            <w:tcW w:w="1966" w:type="dxa"/>
            <w:tcBorders>
              <w:top w:val="nil"/>
              <w:left w:val="nil"/>
              <w:bottom w:val="single" w:sz="4" w:space="0" w:color="auto"/>
              <w:right w:val="single" w:sz="4" w:space="0" w:color="auto"/>
            </w:tcBorders>
            <w:shd w:val="clear" w:color="auto" w:fill="auto"/>
            <w:vAlign w:val="bottom"/>
            <w:hideMark/>
          </w:tcPr>
          <w:p w14:paraId="57AA9FD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28/09/2018 11:44</w:t>
            </w:r>
          </w:p>
        </w:tc>
        <w:tc>
          <w:tcPr>
            <w:tcW w:w="1974" w:type="dxa"/>
            <w:tcBorders>
              <w:top w:val="nil"/>
              <w:left w:val="nil"/>
              <w:bottom w:val="single" w:sz="4" w:space="0" w:color="auto"/>
              <w:right w:val="single" w:sz="4" w:space="0" w:color="auto"/>
            </w:tcBorders>
            <w:shd w:val="clear" w:color="auto" w:fill="auto"/>
            <w:vAlign w:val="bottom"/>
            <w:hideMark/>
          </w:tcPr>
          <w:p w14:paraId="47C246E1" w14:textId="17474005"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03260ECB"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612282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06/02/2017</w:t>
            </w:r>
          </w:p>
        </w:tc>
      </w:tr>
      <w:tr w:rsidR="00B56EFD" w:rsidRPr="000A6CE9" w14:paraId="5E368E2D"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DABC2B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50</w:t>
            </w:r>
          </w:p>
        </w:tc>
        <w:tc>
          <w:tcPr>
            <w:tcW w:w="1966" w:type="dxa"/>
            <w:tcBorders>
              <w:top w:val="nil"/>
              <w:left w:val="nil"/>
              <w:bottom w:val="single" w:sz="4" w:space="0" w:color="auto"/>
              <w:right w:val="single" w:sz="4" w:space="0" w:color="auto"/>
            </w:tcBorders>
            <w:shd w:val="clear" w:color="auto" w:fill="auto"/>
            <w:vAlign w:val="bottom"/>
            <w:hideMark/>
          </w:tcPr>
          <w:p w14:paraId="215A4B7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01/10/2018 21:25</w:t>
            </w:r>
          </w:p>
        </w:tc>
        <w:tc>
          <w:tcPr>
            <w:tcW w:w="1974" w:type="dxa"/>
            <w:tcBorders>
              <w:top w:val="nil"/>
              <w:left w:val="nil"/>
              <w:bottom w:val="single" w:sz="4" w:space="0" w:color="auto"/>
              <w:right w:val="single" w:sz="4" w:space="0" w:color="auto"/>
            </w:tcBorders>
            <w:shd w:val="clear" w:color="auto" w:fill="auto"/>
            <w:vAlign w:val="bottom"/>
            <w:hideMark/>
          </w:tcPr>
          <w:p w14:paraId="200DCB4E" w14:textId="42833526"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C3D363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355D5BD"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03/08/2017</w:t>
            </w:r>
          </w:p>
        </w:tc>
      </w:tr>
      <w:tr w:rsidR="00B56EFD" w:rsidRPr="000A6CE9" w14:paraId="368B7DA2"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DF94F27"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lastRenderedPageBreak/>
              <w:t>51</w:t>
            </w:r>
          </w:p>
        </w:tc>
        <w:tc>
          <w:tcPr>
            <w:tcW w:w="1966" w:type="dxa"/>
            <w:tcBorders>
              <w:top w:val="nil"/>
              <w:left w:val="nil"/>
              <w:bottom w:val="single" w:sz="4" w:space="0" w:color="auto"/>
              <w:right w:val="single" w:sz="4" w:space="0" w:color="auto"/>
            </w:tcBorders>
            <w:shd w:val="clear" w:color="auto" w:fill="auto"/>
            <w:vAlign w:val="bottom"/>
            <w:hideMark/>
          </w:tcPr>
          <w:p w14:paraId="105E803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04/10/2018 14:01</w:t>
            </w:r>
          </w:p>
        </w:tc>
        <w:tc>
          <w:tcPr>
            <w:tcW w:w="1974" w:type="dxa"/>
            <w:tcBorders>
              <w:top w:val="nil"/>
              <w:left w:val="nil"/>
              <w:bottom w:val="single" w:sz="4" w:space="0" w:color="auto"/>
              <w:right w:val="single" w:sz="4" w:space="0" w:color="auto"/>
            </w:tcBorders>
            <w:shd w:val="clear" w:color="auto" w:fill="auto"/>
            <w:vAlign w:val="bottom"/>
            <w:hideMark/>
          </w:tcPr>
          <w:p w14:paraId="1469409B" w14:textId="0E112799"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24E03B8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4957520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16/05/2017</w:t>
            </w:r>
          </w:p>
        </w:tc>
      </w:tr>
      <w:tr w:rsidR="00B56EFD" w:rsidRPr="000A6CE9" w14:paraId="2C187D7A"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05F835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52</w:t>
            </w:r>
          </w:p>
        </w:tc>
        <w:tc>
          <w:tcPr>
            <w:tcW w:w="1966" w:type="dxa"/>
            <w:tcBorders>
              <w:top w:val="nil"/>
              <w:left w:val="nil"/>
              <w:bottom w:val="single" w:sz="4" w:space="0" w:color="auto"/>
              <w:right w:val="single" w:sz="4" w:space="0" w:color="auto"/>
            </w:tcBorders>
            <w:shd w:val="clear" w:color="auto" w:fill="auto"/>
            <w:vAlign w:val="bottom"/>
            <w:hideMark/>
          </w:tcPr>
          <w:p w14:paraId="0B3DC7F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07/10/2018 10:50</w:t>
            </w:r>
          </w:p>
        </w:tc>
        <w:tc>
          <w:tcPr>
            <w:tcW w:w="1974" w:type="dxa"/>
            <w:tcBorders>
              <w:top w:val="nil"/>
              <w:left w:val="nil"/>
              <w:bottom w:val="single" w:sz="4" w:space="0" w:color="auto"/>
              <w:right w:val="single" w:sz="4" w:space="0" w:color="auto"/>
            </w:tcBorders>
            <w:shd w:val="clear" w:color="auto" w:fill="auto"/>
            <w:vAlign w:val="bottom"/>
            <w:hideMark/>
          </w:tcPr>
          <w:p w14:paraId="5C2D2D24" w14:textId="2F58151B"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4C2992D2"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71F26CD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22/08/2017</w:t>
            </w:r>
          </w:p>
        </w:tc>
      </w:tr>
      <w:tr w:rsidR="00B56EFD" w:rsidRPr="000A6CE9" w14:paraId="21EF73E3"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2928D6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53</w:t>
            </w:r>
          </w:p>
        </w:tc>
        <w:tc>
          <w:tcPr>
            <w:tcW w:w="1966" w:type="dxa"/>
            <w:tcBorders>
              <w:top w:val="nil"/>
              <w:left w:val="nil"/>
              <w:bottom w:val="single" w:sz="4" w:space="0" w:color="auto"/>
              <w:right w:val="single" w:sz="4" w:space="0" w:color="auto"/>
            </w:tcBorders>
            <w:shd w:val="clear" w:color="auto" w:fill="auto"/>
            <w:vAlign w:val="bottom"/>
            <w:hideMark/>
          </w:tcPr>
          <w:p w14:paraId="0B47B1B1"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08/10/2018 12:38</w:t>
            </w:r>
          </w:p>
        </w:tc>
        <w:tc>
          <w:tcPr>
            <w:tcW w:w="1974" w:type="dxa"/>
            <w:tcBorders>
              <w:top w:val="nil"/>
              <w:left w:val="nil"/>
              <w:bottom w:val="single" w:sz="4" w:space="0" w:color="auto"/>
              <w:right w:val="single" w:sz="4" w:space="0" w:color="auto"/>
            </w:tcBorders>
            <w:shd w:val="clear" w:color="auto" w:fill="auto"/>
            <w:vAlign w:val="bottom"/>
            <w:hideMark/>
          </w:tcPr>
          <w:p w14:paraId="58787DC9" w14:textId="7CA26074"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217E617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no</w:t>
            </w:r>
          </w:p>
        </w:tc>
        <w:tc>
          <w:tcPr>
            <w:tcW w:w="2000" w:type="dxa"/>
            <w:tcBorders>
              <w:top w:val="nil"/>
              <w:left w:val="nil"/>
              <w:bottom w:val="single" w:sz="4" w:space="0" w:color="auto"/>
              <w:right w:val="single" w:sz="4" w:space="0" w:color="auto"/>
            </w:tcBorders>
            <w:shd w:val="clear" w:color="auto" w:fill="auto"/>
            <w:vAlign w:val="bottom"/>
            <w:hideMark/>
          </w:tcPr>
          <w:p w14:paraId="086EA73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18/07/2016</w:t>
            </w:r>
          </w:p>
        </w:tc>
      </w:tr>
      <w:tr w:rsidR="00B56EFD" w:rsidRPr="000A6CE9" w14:paraId="319D5C69"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A3D827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54</w:t>
            </w:r>
          </w:p>
        </w:tc>
        <w:tc>
          <w:tcPr>
            <w:tcW w:w="1966" w:type="dxa"/>
            <w:tcBorders>
              <w:top w:val="nil"/>
              <w:left w:val="nil"/>
              <w:bottom w:val="single" w:sz="4" w:space="0" w:color="auto"/>
              <w:right w:val="single" w:sz="4" w:space="0" w:color="auto"/>
            </w:tcBorders>
            <w:shd w:val="clear" w:color="auto" w:fill="auto"/>
            <w:vAlign w:val="bottom"/>
            <w:hideMark/>
          </w:tcPr>
          <w:p w14:paraId="24C2CF2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14/10/2018 14:02</w:t>
            </w:r>
          </w:p>
        </w:tc>
        <w:tc>
          <w:tcPr>
            <w:tcW w:w="1974" w:type="dxa"/>
            <w:tcBorders>
              <w:top w:val="nil"/>
              <w:left w:val="nil"/>
              <w:bottom w:val="single" w:sz="4" w:space="0" w:color="auto"/>
              <w:right w:val="single" w:sz="4" w:space="0" w:color="auto"/>
            </w:tcBorders>
            <w:shd w:val="clear" w:color="auto" w:fill="auto"/>
            <w:vAlign w:val="bottom"/>
            <w:hideMark/>
          </w:tcPr>
          <w:p w14:paraId="60919608" w14:textId="1D18A0FC"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4C3597B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F09DCB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25/09/2017</w:t>
            </w:r>
          </w:p>
        </w:tc>
      </w:tr>
      <w:tr w:rsidR="00B56EFD" w:rsidRPr="000A6CE9" w14:paraId="5B3B2EE4"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CEEF88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55</w:t>
            </w:r>
          </w:p>
        </w:tc>
        <w:tc>
          <w:tcPr>
            <w:tcW w:w="1966" w:type="dxa"/>
            <w:tcBorders>
              <w:top w:val="nil"/>
              <w:left w:val="nil"/>
              <w:bottom w:val="single" w:sz="4" w:space="0" w:color="auto"/>
              <w:right w:val="single" w:sz="4" w:space="0" w:color="auto"/>
            </w:tcBorders>
            <w:shd w:val="clear" w:color="auto" w:fill="auto"/>
            <w:vAlign w:val="bottom"/>
            <w:hideMark/>
          </w:tcPr>
          <w:p w14:paraId="76C1C28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14/10/2018 16:13</w:t>
            </w:r>
          </w:p>
        </w:tc>
        <w:tc>
          <w:tcPr>
            <w:tcW w:w="1974" w:type="dxa"/>
            <w:tcBorders>
              <w:top w:val="nil"/>
              <w:left w:val="nil"/>
              <w:bottom w:val="single" w:sz="4" w:space="0" w:color="auto"/>
              <w:right w:val="single" w:sz="4" w:space="0" w:color="auto"/>
            </w:tcBorders>
            <w:shd w:val="clear" w:color="auto" w:fill="auto"/>
            <w:vAlign w:val="bottom"/>
            <w:hideMark/>
          </w:tcPr>
          <w:p w14:paraId="02500984" w14:textId="5DCDBCD5"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5389AC0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39A30C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04/08/2016</w:t>
            </w:r>
          </w:p>
        </w:tc>
      </w:tr>
      <w:tr w:rsidR="00B56EFD" w:rsidRPr="000A6CE9" w14:paraId="55F4A437"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882D293"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56</w:t>
            </w:r>
          </w:p>
        </w:tc>
        <w:tc>
          <w:tcPr>
            <w:tcW w:w="1966" w:type="dxa"/>
            <w:tcBorders>
              <w:top w:val="nil"/>
              <w:left w:val="nil"/>
              <w:bottom w:val="single" w:sz="4" w:space="0" w:color="auto"/>
              <w:right w:val="single" w:sz="4" w:space="0" w:color="auto"/>
            </w:tcBorders>
            <w:shd w:val="clear" w:color="auto" w:fill="auto"/>
            <w:vAlign w:val="bottom"/>
            <w:hideMark/>
          </w:tcPr>
          <w:p w14:paraId="1DD4FA8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14/10/2018 16:29</w:t>
            </w:r>
          </w:p>
        </w:tc>
        <w:tc>
          <w:tcPr>
            <w:tcW w:w="1974" w:type="dxa"/>
            <w:tcBorders>
              <w:top w:val="nil"/>
              <w:left w:val="nil"/>
              <w:bottom w:val="single" w:sz="4" w:space="0" w:color="auto"/>
              <w:right w:val="single" w:sz="4" w:space="0" w:color="auto"/>
            </w:tcBorders>
            <w:shd w:val="clear" w:color="auto" w:fill="auto"/>
            <w:vAlign w:val="bottom"/>
            <w:hideMark/>
          </w:tcPr>
          <w:p w14:paraId="0E9C4F43" w14:textId="6428BDD5"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1D9969A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2175E00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sin datos</w:t>
            </w:r>
          </w:p>
        </w:tc>
      </w:tr>
      <w:tr w:rsidR="00B56EFD" w:rsidRPr="000A6CE9" w14:paraId="567F92F8"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54CBCE8"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57</w:t>
            </w:r>
          </w:p>
        </w:tc>
        <w:tc>
          <w:tcPr>
            <w:tcW w:w="1966" w:type="dxa"/>
            <w:tcBorders>
              <w:top w:val="nil"/>
              <w:left w:val="nil"/>
              <w:bottom w:val="single" w:sz="4" w:space="0" w:color="auto"/>
              <w:right w:val="single" w:sz="4" w:space="0" w:color="auto"/>
            </w:tcBorders>
            <w:shd w:val="clear" w:color="auto" w:fill="auto"/>
            <w:vAlign w:val="bottom"/>
            <w:hideMark/>
          </w:tcPr>
          <w:p w14:paraId="0BF7CB7A"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14/10/2018 17:17</w:t>
            </w:r>
          </w:p>
        </w:tc>
        <w:tc>
          <w:tcPr>
            <w:tcW w:w="1974" w:type="dxa"/>
            <w:tcBorders>
              <w:top w:val="nil"/>
              <w:left w:val="nil"/>
              <w:bottom w:val="single" w:sz="4" w:space="0" w:color="auto"/>
              <w:right w:val="single" w:sz="4" w:space="0" w:color="auto"/>
            </w:tcBorders>
            <w:shd w:val="clear" w:color="auto" w:fill="auto"/>
            <w:vAlign w:val="bottom"/>
            <w:hideMark/>
          </w:tcPr>
          <w:p w14:paraId="3C45CDD4" w14:textId="7545F4C0"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CF614E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678DE34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14/10/2017</w:t>
            </w:r>
          </w:p>
        </w:tc>
      </w:tr>
      <w:tr w:rsidR="00B56EFD" w:rsidRPr="000A6CE9" w14:paraId="5E604CBC"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736161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58</w:t>
            </w:r>
          </w:p>
        </w:tc>
        <w:tc>
          <w:tcPr>
            <w:tcW w:w="1966" w:type="dxa"/>
            <w:tcBorders>
              <w:top w:val="nil"/>
              <w:left w:val="nil"/>
              <w:bottom w:val="single" w:sz="4" w:space="0" w:color="auto"/>
              <w:right w:val="single" w:sz="4" w:space="0" w:color="auto"/>
            </w:tcBorders>
            <w:shd w:val="clear" w:color="auto" w:fill="auto"/>
            <w:vAlign w:val="bottom"/>
            <w:hideMark/>
          </w:tcPr>
          <w:p w14:paraId="70FAAD66"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14/10/2018 22:41</w:t>
            </w:r>
          </w:p>
        </w:tc>
        <w:tc>
          <w:tcPr>
            <w:tcW w:w="1974" w:type="dxa"/>
            <w:tcBorders>
              <w:top w:val="nil"/>
              <w:left w:val="nil"/>
              <w:bottom w:val="single" w:sz="4" w:space="0" w:color="auto"/>
              <w:right w:val="single" w:sz="4" w:space="0" w:color="auto"/>
            </w:tcBorders>
            <w:shd w:val="clear" w:color="auto" w:fill="auto"/>
            <w:vAlign w:val="bottom"/>
            <w:hideMark/>
          </w:tcPr>
          <w:p w14:paraId="5BDB06AF" w14:textId="32D1C9A6"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S</w:t>
            </w:r>
            <w:r w:rsidR="00B56EFD" w:rsidRPr="000A6CE9">
              <w:rPr>
                <w:rFonts w:eastAsia="Times New Roman"/>
                <w:color w:val="000000"/>
                <w:lang w:val="es-EC" w:eastAsia="es-EC"/>
              </w:rPr>
              <w:t>i</w:t>
            </w:r>
          </w:p>
        </w:tc>
        <w:tc>
          <w:tcPr>
            <w:tcW w:w="2000" w:type="dxa"/>
            <w:tcBorders>
              <w:top w:val="nil"/>
              <w:left w:val="nil"/>
              <w:bottom w:val="single" w:sz="4" w:space="0" w:color="auto"/>
              <w:right w:val="single" w:sz="4" w:space="0" w:color="auto"/>
            </w:tcBorders>
            <w:shd w:val="clear" w:color="auto" w:fill="auto"/>
            <w:vAlign w:val="bottom"/>
            <w:hideMark/>
          </w:tcPr>
          <w:p w14:paraId="7C9C3F5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1135D4C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20/04/2016</w:t>
            </w:r>
          </w:p>
        </w:tc>
      </w:tr>
      <w:tr w:rsidR="00B56EFD" w:rsidRPr="000A6CE9" w14:paraId="522A1CF0"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F6CA1B0"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59</w:t>
            </w:r>
          </w:p>
        </w:tc>
        <w:tc>
          <w:tcPr>
            <w:tcW w:w="1966" w:type="dxa"/>
            <w:tcBorders>
              <w:top w:val="nil"/>
              <w:left w:val="nil"/>
              <w:bottom w:val="single" w:sz="4" w:space="0" w:color="auto"/>
              <w:right w:val="single" w:sz="4" w:space="0" w:color="auto"/>
            </w:tcBorders>
            <w:shd w:val="clear" w:color="auto" w:fill="auto"/>
            <w:vAlign w:val="bottom"/>
            <w:hideMark/>
          </w:tcPr>
          <w:p w14:paraId="7583AB29"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16/10/2018 10:15</w:t>
            </w:r>
          </w:p>
        </w:tc>
        <w:tc>
          <w:tcPr>
            <w:tcW w:w="1974" w:type="dxa"/>
            <w:tcBorders>
              <w:top w:val="nil"/>
              <w:left w:val="nil"/>
              <w:bottom w:val="single" w:sz="4" w:space="0" w:color="auto"/>
              <w:right w:val="single" w:sz="4" w:space="0" w:color="auto"/>
            </w:tcBorders>
            <w:shd w:val="clear" w:color="auto" w:fill="auto"/>
            <w:vAlign w:val="bottom"/>
            <w:hideMark/>
          </w:tcPr>
          <w:p w14:paraId="574A3602" w14:textId="6AB1D025"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5506DD24"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035E95EF"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03/08/2017</w:t>
            </w:r>
          </w:p>
        </w:tc>
      </w:tr>
      <w:tr w:rsidR="00B56EFD" w:rsidRPr="000A6CE9" w14:paraId="3FE19753" w14:textId="77777777" w:rsidTr="00B56EFD">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4A5111C"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60</w:t>
            </w:r>
          </w:p>
        </w:tc>
        <w:tc>
          <w:tcPr>
            <w:tcW w:w="1966" w:type="dxa"/>
            <w:tcBorders>
              <w:top w:val="nil"/>
              <w:left w:val="nil"/>
              <w:bottom w:val="single" w:sz="4" w:space="0" w:color="auto"/>
              <w:right w:val="single" w:sz="4" w:space="0" w:color="auto"/>
            </w:tcBorders>
            <w:shd w:val="clear" w:color="auto" w:fill="auto"/>
            <w:vAlign w:val="bottom"/>
            <w:hideMark/>
          </w:tcPr>
          <w:p w14:paraId="3B8E248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17/10/2018 8:12</w:t>
            </w:r>
          </w:p>
        </w:tc>
        <w:tc>
          <w:tcPr>
            <w:tcW w:w="1974" w:type="dxa"/>
            <w:tcBorders>
              <w:top w:val="nil"/>
              <w:left w:val="nil"/>
              <w:bottom w:val="single" w:sz="4" w:space="0" w:color="auto"/>
              <w:right w:val="single" w:sz="4" w:space="0" w:color="auto"/>
            </w:tcBorders>
            <w:shd w:val="clear" w:color="auto" w:fill="auto"/>
            <w:vAlign w:val="bottom"/>
            <w:hideMark/>
          </w:tcPr>
          <w:p w14:paraId="571D3D11" w14:textId="0B5B2C5D" w:rsidR="00B56EFD" w:rsidRPr="000A6CE9" w:rsidRDefault="00B22B0B" w:rsidP="000A6CE9">
            <w:pPr>
              <w:spacing w:line="240" w:lineRule="auto"/>
              <w:ind w:firstLine="0"/>
              <w:rPr>
                <w:rFonts w:eastAsia="Times New Roman"/>
                <w:color w:val="000000"/>
                <w:lang w:val="es-EC" w:eastAsia="es-EC"/>
              </w:rPr>
            </w:pPr>
            <w:r w:rsidRPr="000A6CE9">
              <w:rPr>
                <w:rFonts w:eastAsia="Times New Roman"/>
                <w:color w:val="000000"/>
                <w:lang w:val="es-EC" w:eastAsia="es-EC"/>
              </w:rPr>
              <w:t>N</w:t>
            </w:r>
            <w:r w:rsidR="00B56EFD" w:rsidRPr="000A6CE9">
              <w:rPr>
                <w:rFonts w:eastAsia="Times New Roman"/>
                <w:color w:val="000000"/>
                <w:lang w:val="es-EC" w:eastAsia="es-EC"/>
              </w:rPr>
              <w:t>o</w:t>
            </w:r>
          </w:p>
        </w:tc>
        <w:tc>
          <w:tcPr>
            <w:tcW w:w="2000" w:type="dxa"/>
            <w:tcBorders>
              <w:top w:val="nil"/>
              <w:left w:val="nil"/>
              <w:bottom w:val="single" w:sz="4" w:space="0" w:color="auto"/>
              <w:right w:val="single" w:sz="4" w:space="0" w:color="auto"/>
            </w:tcBorders>
            <w:shd w:val="clear" w:color="auto" w:fill="auto"/>
            <w:vAlign w:val="bottom"/>
            <w:hideMark/>
          </w:tcPr>
          <w:p w14:paraId="17BC9B15"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si</w:t>
            </w:r>
          </w:p>
        </w:tc>
        <w:tc>
          <w:tcPr>
            <w:tcW w:w="2000" w:type="dxa"/>
            <w:tcBorders>
              <w:top w:val="nil"/>
              <w:left w:val="nil"/>
              <w:bottom w:val="single" w:sz="4" w:space="0" w:color="auto"/>
              <w:right w:val="single" w:sz="4" w:space="0" w:color="auto"/>
            </w:tcBorders>
            <w:shd w:val="clear" w:color="auto" w:fill="auto"/>
            <w:vAlign w:val="bottom"/>
            <w:hideMark/>
          </w:tcPr>
          <w:p w14:paraId="3996294E" w14:textId="77777777" w:rsidR="00B56EFD" w:rsidRPr="000A6CE9" w:rsidRDefault="00B56EFD" w:rsidP="000A6CE9">
            <w:pPr>
              <w:spacing w:line="240" w:lineRule="auto"/>
              <w:ind w:firstLine="0"/>
              <w:rPr>
                <w:rFonts w:eastAsia="Times New Roman"/>
                <w:color w:val="000000"/>
                <w:lang w:val="es-EC" w:eastAsia="es-EC"/>
              </w:rPr>
            </w:pPr>
            <w:r w:rsidRPr="000A6CE9">
              <w:rPr>
                <w:rFonts w:eastAsia="Times New Roman"/>
                <w:color w:val="000000"/>
                <w:lang w:val="es-EC" w:eastAsia="es-EC"/>
              </w:rPr>
              <w:t>16/10/2017</w:t>
            </w:r>
          </w:p>
        </w:tc>
      </w:tr>
    </w:tbl>
    <w:p w14:paraId="6EA42524" w14:textId="6A49B4DE" w:rsidR="000A6CE9" w:rsidRDefault="000A6CE9" w:rsidP="00041811"/>
    <w:tbl>
      <w:tblPr>
        <w:tblW w:w="8520" w:type="dxa"/>
        <w:tblCellMar>
          <w:left w:w="70" w:type="dxa"/>
          <w:right w:w="70" w:type="dxa"/>
        </w:tblCellMar>
        <w:tblLook w:val="04A0" w:firstRow="1" w:lastRow="0" w:firstColumn="1" w:lastColumn="0" w:noHBand="0" w:noVBand="1"/>
      </w:tblPr>
      <w:tblGrid>
        <w:gridCol w:w="600"/>
        <w:gridCol w:w="1986"/>
        <w:gridCol w:w="1987"/>
        <w:gridCol w:w="1973"/>
        <w:gridCol w:w="1974"/>
      </w:tblGrid>
      <w:tr w:rsidR="00B56EFD" w:rsidRPr="00B56EFD" w14:paraId="1743877F" w14:textId="77777777" w:rsidTr="00B56EFD">
        <w:trPr>
          <w:trHeight w:val="2190"/>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6EA27"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Nro.</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14:paraId="0A91A70C" w14:textId="1D31EF50"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4.- ¿En qué fecha obtuvo la c</w:t>
            </w:r>
            <w:r w:rsidR="002D661D">
              <w:rPr>
                <w:rFonts w:eastAsia="Times New Roman"/>
                <w:b/>
                <w:bCs/>
                <w:color w:val="000000"/>
                <w:lang w:val="es-EC" w:eastAsia="es-EC"/>
              </w:rPr>
              <w:t>iudadanía</w:t>
            </w:r>
            <w:r w:rsidRPr="00B56EFD">
              <w:rPr>
                <w:rFonts w:eastAsia="Times New Roman"/>
                <w:b/>
                <w:bCs/>
                <w:color w:val="000000"/>
                <w:lang w:val="es-EC" w:eastAsia="es-EC"/>
              </w:rPr>
              <w:t xml:space="preserve"> ecuatoriana por naturalización?</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14:paraId="10C238C6" w14:textId="3A64F9D6"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5.</w:t>
            </w:r>
            <w:r w:rsidR="005720FC" w:rsidRPr="00B56EFD">
              <w:rPr>
                <w:rFonts w:eastAsia="Times New Roman"/>
                <w:b/>
                <w:bCs/>
                <w:color w:val="000000"/>
                <w:lang w:val="es-EC" w:eastAsia="es-EC"/>
              </w:rPr>
              <w:t>- ¿</w:t>
            </w:r>
            <w:r w:rsidRPr="00B56EFD">
              <w:rPr>
                <w:rFonts w:eastAsia="Times New Roman"/>
                <w:b/>
                <w:bCs/>
                <w:color w:val="000000"/>
                <w:lang w:val="es-EC" w:eastAsia="es-EC"/>
              </w:rPr>
              <w:t>Qué tipo de visa, a parte de su matrimonio o unión de hecho, le permitió acceder a la c</w:t>
            </w:r>
            <w:r w:rsidR="002D661D">
              <w:rPr>
                <w:rFonts w:eastAsia="Times New Roman"/>
                <w:b/>
                <w:bCs/>
                <w:color w:val="000000"/>
                <w:lang w:val="es-EC" w:eastAsia="es-EC"/>
              </w:rPr>
              <w:t>iudadanía</w:t>
            </w:r>
            <w:r w:rsidRPr="00B56EFD">
              <w:rPr>
                <w:rFonts w:eastAsia="Times New Roman"/>
                <w:b/>
                <w:bCs/>
                <w:color w:val="000000"/>
                <w:lang w:val="es-EC" w:eastAsia="es-EC"/>
              </w:rPr>
              <w:t xml:space="preserve"> ecuatoriana por naturalización?</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0608CD5D"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6.- ¿Cuál es su nacionalidad de origen?</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1ABB1C90"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7.-Escoja la opción mediante la cual obtuvo la naturalización ecuatoriana:</w:t>
            </w:r>
          </w:p>
        </w:tc>
      </w:tr>
      <w:tr w:rsidR="00B56EFD" w:rsidRPr="00B56EFD" w14:paraId="51C0DF98"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4B1DC0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w:t>
            </w:r>
          </w:p>
        </w:tc>
        <w:tc>
          <w:tcPr>
            <w:tcW w:w="2009" w:type="dxa"/>
            <w:tcBorders>
              <w:top w:val="nil"/>
              <w:left w:val="nil"/>
              <w:bottom w:val="single" w:sz="4" w:space="0" w:color="auto"/>
              <w:right w:val="single" w:sz="4" w:space="0" w:color="auto"/>
            </w:tcBorders>
            <w:shd w:val="clear" w:color="auto" w:fill="auto"/>
            <w:vAlign w:val="bottom"/>
            <w:hideMark/>
          </w:tcPr>
          <w:p w14:paraId="065361B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22-oct-17</w:t>
            </w:r>
          </w:p>
        </w:tc>
        <w:tc>
          <w:tcPr>
            <w:tcW w:w="2009" w:type="dxa"/>
            <w:tcBorders>
              <w:top w:val="nil"/>
              <w:left w:val="nil"/>
              <w:bottom w:val="single" w:sz="4" w:space="0" w:color="auto"/>
              <w:right w:val="single" w:sz="4" w:space="0" w:color="auto"/>
            </w:tcBorders>
            <w:shd w:val="clear" w:color="auto" w:fill="auto"/>
            <w:vAlign w:val="bottom"/>
            <w:hideMark/>
          </w:tcPr>
          <w:p w14:paraId="47D8B3D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5F795EA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4E313B6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FCB582F"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F4EA9C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2009" w:type="dxa"/>
            <w:tcBorders>
              <w:top w:val="nil"/>
              <w:left w:val="nil"/>
              <w:bottom w:val="single" w:sz="4" w:space="0" w:color="auto"/>
              <w:right w:val="single" w:sz="4" w:space="0" w:color="auto"/>
            </w:tcBorders>
            <w:shd w:val="clear" w:color="auto" w:fill="auto"/>
            <w:vAlign w:val="bottom"/>
            <w:hideMark/>
          </w:tcPr>
          <w:p w14:paraId="37D31B4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28/03/2017</w:t>
            </w:r>
          </w:p>
        </w:tc>
        <w:tc>
          <w:tcPr>
            <w:tcW w:w="2009" w:type="dxa"/>
            <w:tcBorders>
              <w:top w:val="nil"/>
              <w:left w:val="nil"/>
              <w:bottom w:val="single" w:sz="4" w:space="0" w:color="auto"/>
              <w:right w:val="single" w:sz="4" w:space="0" w:color="auto"/>
            </w:tcBorders>
            <w:shd w:val="clear" w:color="auto" w:fill="auto"/>
            <w:vAlign w:val="bottom"/>
            <w:hideMark/>
          </w:tcPr>
          <w:p w14:paraId="38CADF7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59ECB70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italiana</w:t>
            </w:r>
          </w:p>
        </w:tc>
        <w:tc>
          <w:tcPr>
            <w:tcW w:w="2006" w:type="dxa"/>
            <w:tcBorders>
              <w:top w:val="nil"/>
              <w:left w:val="nil"/>
              <w:bottom w:val="single" w:sz="4" w:space="0" w:color="auto"/>
              <w:right w:val="single" w:sz="4" w:space="0" w:color="auto"/>
            </w:tcBorders>
            <w:shd w:val="clear" w:color="auto" w:fill="auto"/>
            <w:vAlign w:val="bottom"/>
            <w:hideMark/>
          </w:tcPr>
          <w:p w14:paraId="69370BC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E524AF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3702F83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2009" w:type="dxa"/>
            <w:tcBorders>
              <w:top w:val="nil"/>
              <w:left w:val="nil"/>
              <w:bottom w:val="single" w:sz="4" w:space="0" w:color="auto"/>
              <w:right w:val="single" w:sz="4" w:space="0" w:color="auto"/>
            </w:tcBorders>
            <w:shd w:val="clear" w:color="auto" w:fill="auto"/>
            <w:vAlign w:val="bottom"/>
            <w:hideMark/>
          </w:tcPr>
          <w:p w14:paraId="07F81FA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27/05/2017</w:t>
            </w:r>
          </w:p>
        </w:tc>
        <w:tc>
          <w:tcPr>
            <w:tcW w:w="2009" w:type="dxa"/>
            <w:tcBorders>
              <w:top w:val="nil"/>
              <w:left w:val="nil"/>
              <w:bottom w:val="single" w:sz="4" w:space="0" w:color="auto"/>
              <w:right w:val="single" w:sz="4" w:space="0" w:color="auto"/>
            </w:tcBorders>
            <w:shd w:val="clear" w:color="auto" w:fill="auto"/>
            <w:vAlign w:val="bottom"/>
            <w:hideMark/>
          </w:tcPr>
          <w:p w14:paraId="54E432A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5178CFD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22CB5A4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r>
      <w:tr w:rsidR="00B56EFD" w:rsidRPr="00B56EFD" w14:paraId="11AF2667"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612363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2009" w:type="dxa"/>
            <w:tcBorders>
              <w:top w:val="nil"/>
              <w:left w:val="nil"/>
              <w:bottom w:val="single" w:sz="4" w:space="0" w:color="auto"/>
              <w:right w:val="single" w:sz="4" w:space="0" w:color="auto"/>
            </w:tcBorders>
            <w:shd w:val="clear" w:color="auto" w:fill="auto"/>
            <w:vAlign w:val="bottom"/>
            <w:hideMark/>
          </w:tcPr>
          <w:p w14:paraId="63B722E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18/08/2017</w:t>
            </w:r>
          </w:p>
        </w:tc>
        <w:tc>
          <w:tcPr>
            <w:tcW w:w="2009" w:type="dxa"/>
            <w:tcBorders>
              <w:top w:val="nil"/>
              <w:left w:val="nil"/>
              <w:bottom w:val="single" w:sz="4" w:space="0" w:color="auto"/>
              <w:right w:val="single" w:sz="4" w:space="0" w:color="auto"/>
            </w:tcBorders>
            <w:shd w:val="clear" w:color="auto" w:fill="auto"/>
            <w:vAlign w:val="bottom"/>
            <w:hideMark/>
          </w:tcPr>
          <w:p w14:paraId="03C34EA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6AD998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7CE8FFE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04AAFD2"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761084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2009" w:type="dxa"/>
            <w:tcBorders>
              <w:top w:val="nil"/>
              <w:left w:val="nil"/>
              <w:bottom w:val="single" w:sz="4" w:space="0" w:color="auto"/>
              <w:right w:val="single" w:sz="4" w:space="0" w:color="auto"/>
            </w:tcBorders>
            <w:shd w:val="clear" w:color="auto" w:fill="auto"/>
            <w:vAlign w:val="bottom"/>
            <w:hideMark/>
          </w:tcPr>
          <w:p w14:paraId="30872A8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diciembre, 20, 2016</w:t>
            </w:r>
          </w:p>
        </w:tc>
        <w:tc>
          <w:tcPr>
            <w:tcW w:w="2009" w:type="dxa"/>
            <w:tcBorders>
              <w:top w:val="nil"/>
              <w:left w:val="nil"/>
              <w:bottom w:val="single" w:sz="4" w:space="0" w:color="auto"/>
              <w:right w:val="single" w:sz="4" w:space="0" w:color="auto"/>
            </w:tcBorders>
            <w:shd w:val="clear" w:color="auto" w:fill="auto"/>
            <w:vAlign w:val="bottom"/>
            <w:hideMark/>
          </w:tcPr>
          <w:p w14:paraId="4C76CF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otros visas</w:t>
            </w:r>
          </w:p>
        </w:tc>
        <w:tc>
          <w:tcPr>
            <w:tcW w:w="2006" w:type="dxa"/>
            <w:tcBorders>
              <w:top w:val="nil"/>
              <w:left w:val="nil"/>
              <w:bottom w:val="single" w:sz="4" w:space="0" w:color="auto"/>
              <w:right w:val="single" w:sz="4" w:space="0" w:color="auto"/>
            </w:tcBorders>
            <w:shd w:val="clear" w:color="auto" w:fill="auto"/>
            <w:vAlign w:val="bottom"/>
            <w:hideMark/>
          </w:tcPr>
          <w:p w14:paraId="0505975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rumana</w:t>
            </w:r>
          </w:p>
        </w:tc>
        <w:tc>
          <w:tcPr>
            <w:tcW w:w="2006" w:type="dxa"/>
            <w:tcBorders>
              <w:top w:val="nil"/>
              <w:left w:val="nil"/>
              <w:bottom w:val="single" w:sz="4" w:space="0" w:color="auto"/>
              <w:right w:val="single" w:sz="4" w:space="0" w:color="auto"/>
            </w:tcBorders>
            <w:shd w:val="clear" w:color="auto" w:fill="auto"/>
            <w:vAlign w:val="bottom"/>
            <w:hideMark/>
          </w:tcPr>
          <w:p w14:paraId="428B97C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615FF4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C47CEC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2009" w:type="dxa"/>
            <w:tcBorders>
              <w:top w:val="nil"/>
              <w:left w:val="nil"/>
              <w:bottom w:val="single" w:sz="4" w:space="0" w:color="auto"/>
              <w:right w:val="single" w:sz="4" w:space="0" w:color="auto"/>
            </w:tcBorders>
            <w:shd w:val="clear" w:color="auto" w:fill="auto"/>
            <w:vAlign w:val="bottom"/>
            <w:hideMark/>
          </w:tcPr>
          <w:p w14:paraId="79D55B3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sep-16</w:t>
            </w:r>
          </w:p>
        </w:tc>
        <w:tc>
          <w:tcPr>
            <w:tcW w:w="2009" w:type="dxa"/>
            <w:tcBorders>
              <w:top w:val="nil"/>
              <w:left w:val="nil"/>
              <w:bottom w:val="single" w:sz="4" w:space="0" w:color="auto"/>
              <w:right w:val="single" w:sz="4" w:space="0" w:color="auto"/>
            </w:tcBorders>
            <w:shd w:val="clear" w:color="auto" w:fill="auto"/>
            <w:vAlign w:val="bottom"/>
            <w:hideMark/>
          </w:tcPr>
          <w:p w14:paraId="09189BC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101C081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estadounidense</w:t>
            </w:r>
          </w:p>
        </w:tc>
        <w:tc>
          <w:tcPr>
            <w:tcW w:w="2006" w:type="dxa"/>
            <w:tcBorders>
              <w:top w:val="nil"/>
              <w:left w:val="nil"/>
              <w:bottom w:val="single" w:sz="4" w:space="0" w:color="auto"/>
              <w:right w:val="single" w:sz="4" w:space="0" w:color="auto"/>
            </w:tcBorders>
            <w:shd w:val="clear" w:color="auto" w:fill="auto"/>
            <w:vAlign w:val="bottom"/>
            <w:hideMark/>
          </w:tcPr>
          <w:p w14:paraId="1E6E3C8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37CE4C8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4EE617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2009" w:type="dxa"/>
            <w:tcBorders>
              <w:top w:val="nil"/>
              <w:left w:val="nil"/>
              <w:bottom w:val="single" w:sz="4" w:space="0" w:color="auto"/>
              <w:right w:val="single" w:sz="4" w:space="0" w:color="auto"/>
            </w:tcBorders>
            <w:shd w:val="clear" w:color="auto" w:fill="auto"/>
            <w:vAlign w:val="bottom"/>
            <w:hideMark/>
          </w:tcPr>
          <w:p w14:paraId="181EE27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9" w:type="dxa"/>
            <w:tcBorders>
              <w:top w:val="nil"/>
              <w:left w:val="nil"/>
              <w:bottom w:val="single" w:sz="4" w:space="0" w:color="auto"/>
              <w:right w:val="single" w:sz="4" w:space="0" w:color="auto"/>
            </w:tcBorders>
            <w:shd w:val="clear" w:color="auto" w:fill="auto"/>
            <w:vAlign w:val="bottom"/>
            <w:hideMark/>
          </w:tcPr>
          <w:p w14:paraId="73E196F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306A398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762D02B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2C0C7858"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05A77F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2009" w:type="dxa"/>
            <w:tcBorders>
              <w:top w:val="nil"/>
              <w:left w:val="nil"/>
              <w:bottom w:val="single" w:sz="4" w:space="0" w:color="auto"/>
              <w:right w:val="single" w:sz="4" w:space="0" w:color="auto"/>
            </w:tcBorders>
            <w:shd w:val="clear" w:color="auto" w:fill="auto"/>
            <w:vAlign w:val="bottom"/>
            <w:hideMark/>
          </w:tcPr>
          <w:p w14:paraId="29B8021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9" w:type="dxa"/>
            <w:tcBorders>
              <w:top w:val="nil"/>
              <w:left w:val="nil"/>
              <w:bottom w:val="single" w:sz="4" w:space="0" w:color="auto"/>
              <w:right w:val="single" w:sz="4" w:space="0" w:color="auto"/>
            </w:tcBorders>
            <w:shd w:val="clear" w:color="auto" w:fill="auto"/>
            <w:vAlign w:val="bottom"/>
            <w:hideMark/>
          </w:tcPr>
          <w:p w14:paraId="1333EB6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49DB344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79722BE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117204B"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571A00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9</w:t>
            </w:r>
          </w:p>
        </w:tc>
        <w:tc>
          <w:tcPr>
            <w:tcW w:w="2009" w:type="dxa"/>
            <w:tcBorders>
              <w:top w:val="nil"/>
              <w:left w:val="nil"/>
              <w:bottom w:val="single" w:sz="4" w:space="0" w:color="auto"/>
              <w:right w:val="single" w:sz="4" w:space="0" w:color="auto"/>
            </w:tcBorders>
            <w:shd w:val="clear" w:color="auto" w:fill="auto"/>
            <w:vAlign w:val="bottom"/>
            <w:hideMark/>
          </w:tcPr>
          <w:p w14:paraId="231456F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9" w:type="dxa"/>
            <w:tcBorders>
              <w:top w:val="nil"/>
              <w:left w:val="nil"/>
              <w:bottom w:val="single" w:sz="4" w:space="0" w:color="auto"/>
              <w:right w:val="single" w:sz="4" w:space="0" w:color="auto"/>
            </w:tcBorders>
            <w:shd w:val="clear" w:color="auto" w:fill="auto"/>
            <w:vAlign w:val="bottom"/>
            <w:hideMark/>
          </w:tcPr>
          <w:p w14:paraId="5E597E2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2A4A578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010C54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619A44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F3EB07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2009" w:type="dxa"/>
            <w:tcBorders>
              <w:top w:val="nil"/>
              <w:left w:val="nil"/>
              <w:bottom w:val="single" w:sz="4" w:space="0" w:color="auto"/>
              <w:right w:val="single" w:sz="4" w:space="0" w:color="auto"/>
            </w:tcBorders>
            <w:shd w:val="clear" w:color="auto" w:fill="auto"/>
            <w:vAlign w:val="bottom"/>
            <w:hideMark/>
          </w:tcPr>
          <w:p w14:paraId="2305AF8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31-mar-17</w:t>
            </w:r>
          </w:p>
        </w:tc>
        <w:tc>
          <w:tcPr>
            <w:tcW w:w="2009" w:type="dxa"/>
            <w:tcBorders>
              <w:top w:val="nil"/>
              <w:left w:val="nil"/>
              <w:bottom w:val="single" w:sz="4" w:space="0" w:color="auto"/>
              <w:right w:val="single" w:sz="4" w:space="0" w:color="auto"/>
            </w:tcBorders>
            <w:shd w:val="clear" w:color="auto" w:fill="auto"/>
            <w:vAlign w:val="bottom"/>
            <w:hideMark/>
          </w:tcPr>
          <w:p w14:paraId="2C2AF10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066E965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italiana</w:t>
            </w:r>
          </w:p>
        </w:tc>
        <w:tc>
          <w:tcPr>
            <w:tcW w:w="2006" w:type="dxa"/>
            <w:tcBorders>
              <w:top w:val="nil"/>
              <w:left w:val="nil"/>
              <w:bottom w:val="single" w:sz="4" w:space="0" w:color="auto"/>
              <w:right w:val="single" w:sz="4" w:space="0" w:color="auto"/>
            </w:tcBorders>
            <w:shd w:val="clear" w:color="auto" w:fill="auto"/>
            <w:vAlign w:val="bottom"/>
            <w:hideMark/>
          </w:tcPr>
          <w:p w14:paraId="5B89F21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65E960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30BF8FD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11</w:t>
            </w:r>
          </w:p>
        </w:tc>
        <w:tc>
          <w:tcPr>
            <w:tcW w:w="2009" w:type="dxa"/>
            <w:tcBorders>
              <w:top w:val="nil"/>
              <w:left w:val="nil"/>
              <w:bottom w:val="single" w:sz="4" w:space="0" w:color="auto"/>
              <w:right w:val="single" w:sz="4" w:space="0" w:color="auto"/>
            </w:tcBorders>
            <w:shd w:val="clear" w:color="auto" w:fill="auto"/>
            <w:vAlign w:val="bottom"/>
            <w:hideMark/>
          </w:tcPr>
          <w:p w14:paraId="3FFEA58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feb-16</w:t>
            </w:r>
          </w:p>
        </w:tc>
        <w:tc>
          <w:tcPr>
            <w:tcW w:w="2009" w:type="dxa"/>
            <w:tcBorders>
              <w:top w:val="nil"/>
              <w:left w:val="nil"/>
              <w:bottom w:val="single" w:sz="4" w:space="0" w:color="auto"/>
              <w:right w:val="single" w:sz="4" w:space="0" w:color="auto"/>
            </w:tcBorders>
            <w:shd w:val="clear" w:color="auto" w:fill="auto"/>
            <w:vAlign w:val="bottom"/>
            <w:hideMark/>
          </w:tcPr>
          <w:p w14:paraId="2720947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convenio colombo ecuatoriana</w:t>
            </w:r>
          </w:p>
        </w:tc>
        <w:tc>
          <w:tcPr>
            <w:tcW w:w="2006" w:type="dxa"/>
            <w:tcBorders>
              <w:top w:val="nil"/>
              <w:left w:val="nil"/>
              <w:bottom w:val="single" w:sz="4" w:space="0" w:color="auto"/>
              <w:right w:val="single" w:sz="4" w:space="0" w:color="auto"/>
            </w:tcBorders>
            <w:shd w:val="clear" w:color="auto" w:fill="auto"/>
            <w:vAlign w:val="bottom"/>
            <w:hideMark/>
          </w:tcPr>
          <w:p w14:paraId="27EB849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1149C6D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4F0B1C5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5AE558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12</w:t>
            </w:r>
          </w:p>
        </w:tc>
        <w:tc>
          <w:tcPr>
            <w:tcW w:w="2009" w:type="dxa"/>
            <w:tcBorders>
              <w:top w:val="nil"/>
              <w:left w:val="nil"/>
              <w:bottom w:val="single" w:sz="4" w:space="0" w:color="auto"/>
              <w:right w:val="single" w:sz="4" w:space="0" w:color="auto"/>
            </w:tcBorders>
            <w:shd w:val="clear" w:color="auto" w:fill="auto"/>
            <w:vAlign w:val="bottom"/>
            <w:hideMark/>
          </w:tcPr>
          <w:p w14:paraId="0C14AEE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16/03/2016</w:t>
            </w:r>
          </w:p>
        </w:tc>
        <w:tc>
          <w:tcPr>
            <w:tcW w:w="2009" w:type="dxa"/>
            <w:tcBorders>
              <w:top w:val="nil"/>
              <w:left w:val="nil"/>
              <w:bottom w:val="single" w:sz="4" w:space="0" w:color="auto"/>
              <w:right w:val="single" w:sz="4" w:space="0" w:color="auto"/>
            </w:tcBorders>
            <w:shd w:val="clear" w:color="auto" w:fill="auto"/>
            <w:vAlign w:val="bottom"/>
            <w:hideMark/>
          </w:tcPr>
          <w:p w14:paraId="1085D179" w14:textId="41B15733"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w:t>
            </w:r>
            <w:r w:rsidR="002A3B34" w:rsidRPr="00B56EFD">
              <w:rPr>
                <w:rFonts w:eastAsia="Times New Roman"/>
                <w:color w:val="000000"/>
                <w:lang w:val="es-EC" w:eastAsia="es-EC"/>
              </w:rPr>
              <w:t>Mercosur</w:t>
            </w:r>
          </w:p>
        </w:tc>
        <w:tc>
          <w:tcPr>
            <w:tcW w:w="2006" w:type="dxa"/>
            <w:tcBorders>
              <w:top w:val="nil"/>
              <w:left w:val="nil"/>
              <w:bottom w:val="single" w:sz="4" w:space="0" w:color="auto"/>
              <w:right w:val="single" w:sz="4" w:space="0" w:color="auto"/>
            </w:tcBorders>
            <w:shd w:val="clear" w:color="auto" w:fill="auto"/>
            <w:vAlign w:val="bottom"/>
            <w:hideMark/>
          </w:tcPr>
          <w:p w14:paraId="78C1B95D" w14:textId="0BA1114A"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esp</w:t>
            </w:r>
            <w:r w:rsidR="002D661D">
              <w:rPr>
                <w:rFonts w:eastAsia="Times New Roman"/>
                <w:color w:val="000000"/>
                <w:lang w:val="es-EC" w:eastAsia="es-EC"/>
              </w:rPr>
              <w:t>año</w:t>
            </w:r>
            <w:r w:rsidRPr="00B56EFD">
              <w:rPr>
                <w:rFonts w:eastAsia="Times New Roman"/>
                <w:color w:val="000000"/>
                <w:lang w:val="es-EC" w:eastAsia="es-EC"/>
              </w:rPr>
              <w:t>la</w:t>
            </w:r>
          </w:p>
        </w:tc>
        <w:tc>
          <w:tcPr>
            <w:tcW w:w="2006" w:type="dxa"/>
            <w:tcBorders>
              <w:top w:val="nil"/>
              <w:left w:val="nil"/>
              <w:bottom w:val="single" w:sz="4" w:space="0" w:color="auto"/>
              <w:right w:val="single" w:sz="4" w:space="0" w:color="auto"/>
            </w:tcBorders>
            <w:shd w:val="clear" w:color="auto" w:fill="auto"/>
            <w:vAlign w:val="bottom"/>
            <w:hideMark/>
          </w:tcPr>
          <w:p w14:paraId="3AF11DA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003270D" w14:textId="77777777" w:rsidTr="00B56EFD">
        <w:trPr>
          <w:trHeight w:val="61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84AB71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13</w:t>
            </w:r>
          </w:p>
        </w:tc>
        <w:tc>
          <w:tcPr>
            <w:tcW w:w="2009" w:type="dxa"/>
            <w:tcBorders>
              <w:top w:val="nil"/>
              <w:left w:val="nil"/>
              <w:bottom w:val="single" w:sz="4" w:space="0" w:color="auto"/>
              <w:right w:val="single" w:sz="4" w:space="0" w:color="auto"/>
            </w:tcBorders>
            <w:shd w:val="clear" w:color="auto" w:fill="auto"/>
            <w:vAlign w:val="bottom"/>
            <w:hideMark/>
          </w:tcPr>
          <w:p w14:paraId="655F528F" w14:textId="05CF51EE"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30 de </w:t>
            </w:r>
            <w:r w:rsidR="002A3B34" w:rsidRPr="00B56EFD">
              <w:rPr>
                <w:rFonts w:eastAsia="Times New Roman"/>
                <w:color w:val="000000"/>
                <w:lang w:val="es-EC" w:eastAsia="es-EC"/>
              </w:rPr>
              <w:t>diciembre</w:t>
            </w:r>
            <w:r w:rsidRPr="00B56EFD">
              <w:rPr>
                <w:rFonts w:eastAsia="Times New Roman"/>
                <w:color w:val="000000"/>
                <w:lang w:val="es-EC" w:eastAsia="es-EC"/>
              </w:rPr>
              <w:t xml:space="preserve"> de 2017</w:t>
            </w:r>
          </w:p>
        </w:tc>
        <w:tc>
          <w:tcPr>
            <w:tcW w:w="2009" w:type="dxa"/>
            <w:tcBorders>
              <w:top w:val="nil"/>
              <w:left w:val="nil"/>
              <w:bottom w:val="single" w:sz="4" w:space="0" w:color="auto"/>
              <w:right w:val="single" w:sz="4" w:space="0" w:color="auto"/>
            </w:tcBorders>
            <w:shd w:val="clear" w:color="auto" w:fill="auto"/>
            <w:vAlign w:val="bottom"/>
            <w:hideMark/>
          </w:tcPr>
          <w:p w14:paraId="14EF2A5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63919A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4799529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514FA8A"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3FE0BA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14</w:t>
            </w:r>
          </w:p>
        </w:tc>
        <w:tc>
          <w:tcPr>
            <w:tcW w:w="2009" w:type="dxa"/>
            <w:tcBorders>
              <w:top w:val="nil"/>
              <w:left w:val="nil"/>
              <w:bottom w:val="single" w:sz="4" w:space="0" w:color="auto"/>
              <w:right w:val="single" w:sz="4" w:space="0" w:color="auto"/>
            </w:tcBorders>
            <w:shd w:val="clear" w:color="auto" w:fill="auto"/>
            <w:vAlign w:val="bottom"/>
            <w:hideMark/>
          </w:tcPr>
          <w:p w14:paraId="74117E5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11/07/2017</w:t>
            </w:r>
          </w:p>
        </w:tc>
        <w:tc>
          <w:tcPr>
            <w:tcW w:w="2009" w:type="dxa"/>
            <w:tcBorders>
              <w:top w:val="nil"/>
              <w:left w:val="nil"/>
              <w:bottom w:val="single" w:sz="4" w:space="0" w:color="auto"/>
              <w:right w:val="single" w:sz="4" w:space="0" w:color="auto"/>
            </w:tcBorders>
            <w:shd w:val="clear" w:color="auto" w:fill="auto"/>
            <w:vAlign w:val="bottom"/>
            <w:hideMark/>
          </w:tcPr>
          <w:p w14:paraId="5E2817C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4325479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083785C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73EEAF0"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0DC5DA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2009" w:type="dxa"/>
            <w:tcBorders>
              <w:top w:val="nil"/>
              <w:left w:val="nil"/>
              <w:bottom w:val="single" w:sz="4" w:space="0" w:color="auto"/>
              <w:right w:val="single" w:sz="4" w:space="0" w:color="auto"/>
            </w:tcBorders>
            <w:shd w:val="clear" w:color="auto" w:fill="auto"/>
            <w:vAlign w:val="bottom"/>
            <w:hideMark/>
          </w:tcPr>
          <w:p w14:paraId="410150C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02/06/2017</w:t>
            </w:r>
          </w:p>
        </w:tc>
        <w:tc>
          <w:tcPr>
            <w:tcW w:w="2009" w:type="dxa"/>
            <w:tcBorders>
              <w:top w:val="nil"/>
              <w:left w:val="nil"/>
              <w:bottom w:val="single" w:sz="4" w:space="0" w:color="auto"/>
              <w:right w:val="single" w:sz="4" w:space="0" w:color="auto"/>
            </w:tcBorders>
            <w:shd w:val="clear" w:color="auto" w:fill="auto"/>
            <w:vAlign w:val="bottom"/>
            <w:hideMark/>
          </w:tcPr>
          <w:p w14:paraId="6A854B0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169BDF67" w14:textId="36E91D22"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esp</w:t>
            </w:r>
            <w:r w:rsidR="002D661D">
              <w:rPr>
                <w:rFonts w:eastAsia="Times New Roman"/>
                <w:color w:val="000000"/>
                <w:lang w:val="es-EC" w:eastAsia="es-EC"/>
              </w:rPr>
              <w:t>año</w:t>
            </w:r>
            <w:r w:rsidRPr="00B56EFD">
              <w:rPr>
                <w:rFonts w:eastAsia="Times New Roman"/>
                <w:color w:val="000000"/>
                <w:lang w:val="es-EC" w:eastAsia="es-EC"/>
              </w:rPr>
              <w:t>la</w:t>
            </w:r>
          </w:p>
        </w:tc>
        <w:tc>
          <w:tcPr>
            <w:tcW w:w="2006" w:type="dxa"/>
            <w:tcBorders>
              <w:top w:val="nil"/>
              <w:left w:val="nil"/>
              <w:bottom w:val="single" w:sz="4" w:space="0" w:color="auto"/>
              <w:right w:val="single" w:sz="4" w:space="0" w:color="auto"/>
            </w:tcBorders>
            <w:shd w:val="clear" w:color="auto" w:fill="auto"/>
            <w:vAlign w:val="bottom"/>
            <w:hideMark/>
          </w:tcPr>
          <w:p w14:paraId="74D62B1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2852D2CB"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3C7E93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16</w:t>
            </w:r>
          </w:p>
        </w:tc>
        <w:tc>
          <w:tcPr>
            <w:tcW w:w="2009" w:type="dxa"/>
            <w:tcBorders>
              <w:top w:val="nil"/>
              <w:left w:val="nil"/>
              <w:bottom w:val="single" w:sz="4" w:space="0" w:color="auto"/>
              <w:right w:val="single" w:sz="4" w:space="0" w:color="auto"/>
            </w:tcBorders>
            <w:shd w:val="clear" w:color="auto" w:fill="auto"/>
            <w:vAlign w:val="bottom"/>
            <w:hideMark/>
          </w:tcPr>
          <w:p w14:paraId="474A5EE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26/02/2017</w:t>
            </w:r>
          </w:p>
        </w:tc>
        <w:tc>
          <w:tcPr>
            <w:tcW w:w="2009" w:type="dxa"/>
            <w:tcBorders>
              <w:top w:val="nil"/>
              <w:left w:val="nil"/>
              <w:bottom w:val="single" w:sz="4" w:space="0" w:color="auto"/>
              <w:right w:val="single" w:sz="4" w:space="0" w:color="auto"/>
            </w:tcBorders>
            <w:shd w:val="clear" w:color="auto" w:fill="auto"/>
            <w:vAlign w:val="bottom"/>
            <w:hideMark/>
          </w:tcPr>
          <w:p w14:paraId="0B28D80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38F38EC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72B86DA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8AFF415" w14:textId="77777777" w:rsidTr="00B56EFD">
        <w:trPr>
          <w:trHeight w:val="61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C6D81C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17</w:t>
            </w:r>
          </w:p>
        </w:tc>
        <w:tc>
          <w:tcPr>
            <w:tcW w:w="2009" w:type="dxa"/>
            <w:tcBorders>
              <w:top w:val="nil"/>
              <w:left w:val="nil"/>
              <w:bottom w:val="single" w:sz="4" w:space="0" w:color="auto"/>
              <w:right w:val="single" w:sz="4" w:space="0" w:color="auto"/>
            </w:tcBorders>
            <w:shd w:val="clear" w:color="auto" w:fill="auto"/>
            <w:vAlign w:val="bottom"/>
            <w:hideMark/>
          </w:tcPr>
          <w:p w14:paraId="601956F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 de febrero de 2017</w:t>
            </w:r>
          </w:p>
        </w:tc>
        <w:tc>
          <w:tcPr>
            <w:tcW w:w="2009" w:type="dxa"/>
            <w:tcBorders>
              <w:top w:val="nil"/>
              <w:left w:val="nil"/>
              <w:bottom w:val="single" w:sz="4" w:space="0" w:color="auto"/>
              <w:right w:val="single" w:sz="4" w:space="0" w:color="auto"/>
            </w:tcBorders>
            <w:shd w:val="clear" w:color="auto" w:fill="auto"/>
            <w:vAlign w:val="bottom"/>
            <w:hideMark/>
          </w:tcPr>
          <w:p w14:paraId="4729EBC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2E46943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64B1164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5ABBB0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133D17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18</w:t>
            </w:r>
          </w:p>
        </w:tc>
        <w:tc>
          <w:tcPr>
            <w:tcW w:w="2009" w:type="dxa"/>
            <w:tcBorders>
              <w:top w:val="nil"/>
              <w:left w:val="nil"/>
              <w:bottom w:val="single" w:sz="4" w:space="0" w:color="auto"/>
              <w:right w:val="single" w:sz="4" w:space="0" w:color="auto"/>
            </w:tcBorders>
            <w:shd w:val="clear" w:color="auto" w:fill="auto"/>
            <w:vAlign w:val="bottom"/>
            <w:hideMark/>
          </w:tcPr>
          <w:p w14:paraId="0BF7F4F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10/11/2017</w:t>
            </w:r>
          </w:p>
        </w:tc>
        <w:tc>
          <w:tcPr>
            <w:tcW w:w="2009" w:type="dxa"/>
            <w:tcBorders>
              <w:top w:val="nil"/>
              <w:left w:val="nil"/>
              <w:bottom w:val="single" w:sz="4" w:space="0" w:color="auto"/>
              <w:right w:val="single" w:sz="4" w:space="0" w:color="auto"/>
            </w:tcBorders>
            <w:shd w:val="clear" w:color="auto" w:fill="auto"/>
            <w:vAlign w:val="bottom"/>
            <w:hideMark/>
          </w:tcPr>
          <w:p w14:paraId="427C56D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rentista</w:t>
            </w:r>
          </w:p>
        </w:tc>
        <w:tc>
          <w:tcPr>
            <w:tcW w:w="2006" w:type="dxa"/>
            <w:tcBorders>
              <w:top w:val="nil"/>
              <w:left w:val="nil"/>
              <w:bottom w:val="single" w:sz="4" w:space="0" w:color="auto"/>
              <w:right w:val="single" w:sz="4" w:space="0" w:color="auto"/>
            </w:tcBorders>
            <w:shd w:val="clear" w:color="auto" w:fill="auto"/>
            <w:vAlign w:val="bottom"/>
            <w:hideMark/>
          </w:tcPr>
          <w:p w14:paraId="371BF35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italiana</w:t>
            </w:r>
          </w:p>
        </w:tc>
        <w:tc>
          <w:tcPr>
            <w:tcW w:w="2006" w:type="dxa"/>
            <w:tcBorders>
              <w:top w:val="nil"/>
              <w:left w:val="nil"/>
              <w:bottom w:val="single" w:sz="4" w:space="0" w:color="auto"/>
              <w:right w:val="single" w:sz="4" w:space="0" w:color="auto"/>
            </w:tcBorders>
            <w:shd w:val="clear" w:color="auto" w:fill="auto"/>
            <w:vAlign w:val="bottom"/>
            <w:hideMark/>
          </w:tcPr>
          <w:p w14:paraId="4652E86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2E9BD80"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832A0B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19</w:t>
            </w:r>
          </w:p>
        </w:tc>
        <w:tc>
          <w:tcPr>
            <w:tcW w:w="2009" w:type="dxa"/>
            <w:tcBorders>
              <w:top w:val="nil"/>
              <w:left w:val="nil"/>
              <w:bottom w:val="single" w:sz="4" w:space="0" w:color="auto"/>
              <w:right w:val="single" w:sz="4" w:space="0" w:color="auto"/>
            </w:tcBorders>
            <w:shd w:val="clear" w:color="auto" w:fill="auto"/>
            <w:vAlign w:val="bottom"/>
            <w:hideMark/>
          </w:tcPr>
          <w:p w14:paraId="294C1D3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nov-17</w:t>
            </w:r>
          </w:p>
        </w:tc>
        <w:tc>
          <w:tcPr>
            <w:tcW w:w="2009" w:type="dxa"/>
            <w:tcBorders>
              <w:top w:val="nil"/>
              <w:left w:val="nil"/>
              <w:bottom w:val="single" w:sz="4" w:space="0" w:color="auto"/>
              <w:right w:val="single" w:sz="4" w:space="0" w:color="auto"/>
            </w:tcBorders>
            <w:shd w:val="clear" w:color="auto" w:fill="auto"/>
            <w:vAlign w:val="bottom"/>
            <w:hideMark/>
          </w:tcPr>
          <w:p w14:paraId="6808A7A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2F15B7F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6F3F854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C0CDCC1"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C17D25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20</w:t>
            </w:r>
          </w:p>
        </w:tc>
        <w:tc>
          <w:tcPr>
            <w:tcW w:w="2009" w:type="dxa"/>
            <w:tcBorders>
              <w:top w:val="nil"/>
              <w:left w:val="nil"/>
              <w:bottom w:val="single" w:sz="4" w:space="0" w:color="auto"/>
              <w:right w:val="single" w:sz="4" w:space="0" w:color="auto"/>
            </w:tcBorders>
            <w:shd w:val="clear" w:color="auto" w:fill="auto"/>
            <w:vAlign w:val="bottom"/>
            <w:hideMark/>
          </w:tcPr>
          <w:p w14:paraId="08EBEF7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20/12/2017</w:t>
            </w:r>
          </w:p>
        </w:tc>
        <w:tc>
          <w:tcPr>
            <w:tcW w:w="2009" w:type="dxa"/>
            <w:tcBorders>
              <w:top w:val="nil"/>
              <w:left w:val="nil"/>
              <w:bottom w:val="single" w:sz="4" w:space="0" w:color="auto"/>
              <w:right w:val="single" w:sz="4" w:space="0" w:color="auto"/>
            </w:tcBorders>
            <w:shd w:val="clear" w:color="auto" w:fill="auto"/>
            <w:vAlign w:val="bottom"/>
            <w:hideMark/>
          </w:tcPr>
          <w:p w14:paraId="5E4DE4F1" w14:textId="5B81F7D2" w:rsidR="00B56EFD" w:rsidRPr="00B56EFD" w:rsidRDefault="002A3B34" w:rsidP="00B56EFD">
            <w:pPr>
              <w:spacing w:line="240" w:lineRule="auto"/>
              <w:ind w:firstLine="0"/>
              <w:rPr>
                <w:rFonts w:eastAsia="Times New Roman"/>
                <w:color w:val="000000"/>
                <w:lang w:val="es-EC" w:eastAsia="es-EC"/>
              </w:rPr>
            </w:pPr>
            <w:r>
              <w:rPr>
                <w:rFonts w:eastAsia="Times New Roman"/>
                <w:color w:val="000000"/>
                <w:lang w:val="es-EC" w:eastAsia="es-EC"/>
              </w:rPr>
              <w:t>visa U</w:t>
            </w:r>
            <w:r w:rsidR="00B56EFD" w:rsidRPr="00B56EFD">
              <w:rPr>
                <w:rFonts w:eastAsia="Times New Roman"/>
                <w:color w:val="000000"/>
                <w:lang w:val="es-EC" w:eastAsia="es-EC"/>
              </w:rPr>
              <w:t>nasur</w:t>
            </w:r>
          </w:p>
        </w:tc>
        <w:tc>
          <w:tcPr>
            <w:tcW w:w="2006" w:type="dxa"/>
            <w:tcBorders>
              <w:top w:val="nil"/>
              <w:left w:val="nil"/>
              <w:bottom w:val="single" w:sz="4" w:space="0" w:color="auto"/>
              <w:right w:val="single" w:sz="4" w:space="0" w:color="auto"/>
            </w:tcBorders>
            <w:shd w:val="clear" w:color="auto" w:fill="auto"/>
            <w:vAlign w:val="bottom"/>
            <w:hideMark/>
          </w:tcPr>
          <w:p w14:paraId="6D54ED6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6E24924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AE4D970" w14:textId="77777777" w:rsidTr="00B56EFD">
        <w:trPr>
          <w:trHeight w:val="64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47D90A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21</w:t>
            </w:r>
          </w:p>
        </w:tc>
        <w:tc>
          <w:tcPr>
            <w:tcW w:w="2009" w:type="dxa"/>
            <w:tcBorders>
              <w:top w:val="nil"/>
              <w:left w:val="nil"/>
              <w:bottom w:val="single" w:sz="4" w:space="0" w:color="auto"/>
              <w:right w:val="single" w:sz="4" w:space="0" w:color="auto"/>
            </w:tcBorders>
            <w:shd w:val="clear" w:color="auto" w:fill="auto"/>
            <w:vAlign w:val="bottom"/>
            <w:hideMark/>
          </w:tcPr>
          <w:p w14:paraId="402468B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17 de noviembre del 2017</w:t>
            </w:r>
          </w:p>
        </w:tc>
        <w:tc>
          <w:tcPr>
            <w:tcW w:w="2009" w:type="dxa"/>
            <w:tcBorders>
              <w:top w:val="nil"/>
              <w:left w:val="nil"/>
              <w:bottom w:val="single" w:sz="4" w:space="0" w:color="auto"/>
              <w:right w:val="single" w:sz="4" w:space="0" w:color="auto"/>
            </w:tcBorders>
            <w:shd w:val="clear" w:color="auto" w:fill="auto"/>
            <w:vAlign w:val="bottom"/>
            <w:hideMark/>
          </w:tcPr>
          <w:p w14:paraId="4FD2C1F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63693B5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57163B11" w14:textId="581F0258" w:rsidR="00B56EFD" w:rsidRPr="00B56EFD" w:rsidRDefault="002A3B34" w:rsidP="00B56EFD">
            <w:pPr>
              <w:spacing w:line="240" w:lineRule="auto"/>
              <w:ind w:firstLine="0"/>
              <w:rPr>
                <w:rFonts w:eastAsia="Times New Roman"/>
                <w:color w:val="000000"/>
                <w:lang w:val="es-EC" w:eastAsia="es-EC"/>
              </w:rPr>
            </w:pPr>
            <w:r w:rsidRPr="00B56EFD">
              <w:rPr>
                <w:rFonts w:eastAsia="Times New Roman"/>
                <w:color w:val="000000"/>
                <w:lang w:val="es-EC" w:eastAsia="es-EC"/>
              </w:rPr>
              <w:t>Unión</w:t>
            </w:r>
            <w:r w:rsidR="00B56EFD" w:rsidRPr="00B56EFD">
              <w:rPr>
                <w:rFonts w:eastAsia="Times New Roman"/>
                <w:color w:val="000000"/>
                <w:lang w:val="es-EC" w:eastAsia="es-EC"/>
              </w:rPr>
              <w:t xml:space="preserve"> de hecho</w:t>
            </w:r>
          </w:p>
        </w:tc>
      </w:tr>
      <w:tr w:rsidR="00B56EFD" w:rsidRPr="00B56EFD" w14:paraId="621B5EBF"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876648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22</w:t>
            </w:r>
          </w:p>
        </w:tc>
        <w:tc>
          <w:tcPr>
            <w:tcW w:w="2009" w:type="dxa"/>
            <w:tcBorders>
              <w:top w:val="nil"/>
              <w:left w:val="nil"/>
              <w:bottom w:val="single" w:sz="4" w:space="0" w:color="auto"/>
              <w:right w:val="single" w:sz="4" w:space="0" w:color="auto"/>
            </w:tcBorders>
            <w:shd w:val="clear" w:color="auto" w:fill="auto"/>
            <w:vAlign w:val="bottom"/>
            <w:hideMark/>
          </w:tcPr>
          <w:p w14:paraId="40FA28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05/12/2017</w:t>
            </w:r>
          </w:p>
        </w:tc>
        <w:tc>
          <w:tcPr>
            <w:tcW w:w="2009" w:type="dxa"/>
            <w:tcBorders>
              <w:top w:val="nil"/>
              <w:left w:val="nil"/>
              <w:bottom w:val="single" w:sz="4" w:space="0" w:color="auto"/>
              <w:right w:val="single" w:sz="4" w:space="0" w:color="auto"/>
            </w:tcBorders>
            <w:shd w:val="clear" w:color="auto" w:fill="auto"/>
            <w:vAlign w:val="bottom"/>
            <w:hideMark/>
          </w:tcPr>
          <w:p w14:paraId="57F300A4" w14:textId="62367308"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inversionista bien </w:t>
            </w:r>
            <w:r w:rsidR="002A3B34" w:rsidRPr="00B56EFD">
              <w:rPr>
                <w:rFonts w:eastAsia="Times New Roman"/>
                <w:color w:val="000000"/>
                <w:lang w:val="es-EC" w:eastAsia="es-EC"/>
              </w:rPr>
              <w:t>raíz</w:t>
            </w:r>
          </w:p>
        </w:tc>
        <w:tc>
          <w:tcPr>
            <w:tcW w:w="2006" w:type="dxa"/>
            <w:tcBorders>
              <w:top w:val="nil"/>
              <w:left w:val="nil"/>
              <w:bottom w:val="single" w:sz="4" w:space="0" w:color="auto"/>
              <w:right w:val="single" w:sz="4" w:space="0" w:color="auto"/>
            </w:tcBorders>
            <w:shd w:val="clear" w:color="auto" w:fill="auto"/>
            <w:vAlign w:val="bottom"/>
            <w:hideMark/>
          </w:tcPr>
          <w:p w14:paraId="206C75BD" w14:textId="16FE378A" w:rsidR="00B56EFD" w:rsidRPr="00B56EFD" w:rsidRDefault="002A3B34" w:rsidP="00B56EFD">
            <w:pPr>
              <w:spacing w:line="240" w:lineRule="auto"/>
              <w:ind w:firstLine="0"/>
              <w:rPr>
                <w:rFonts w:eastAsia="Times New Roman"/>
                <w:color w:val="000000"/>
                <w:lang w:val="es-EC" w:eastAsia="es-EC"/>
              </w:rPr>
            </w:pPr>
            <w:r w:rsidRPr="00B56EFD">
              <w:rPr>
                <w:rFonts w:eastAsia="Times New Roman"/>
                <w:color w:val="000000"/>
                <w:lang w:val="es-EC" w:eastAsia="es-EC"/>
              </w:rPr>
              <w:t>británica</w:t>
            </w:r>
          </w:p>
        </w:tc>
        <w:tc>
          <w:tcPr>
            <w:tcW w:w="2006" w:type="dxa"/>
            <w:tcBorders>
              <w:top w:val="nil"/>
              <w:left w:val="nil"/>
              <w:bottom w:val="single" w:sz="4" w:space="0" w:color="auto"/>
              <w:right w:val="single" w:sz="4" w:space="0" w:color="auto"/>
            </w:tcBorders>
            <w:shd w:val="clear" w:color="auto" w:fill="auto"/>
            <w:vAlign w:val="bottom"/>
            <w:hideMark/>
          </w:tcPr>
          <w:p w14:paraId="7BED852F" w14:textId="5F5C4086" w:rsidR="00B56EFD" w:rsidRPr="00B56EFD" w:rsidRDefault="002A3B34" w:rsidP="00B56EFD">
            <w:pPr>
              <w:spacing w:line="240" w:lineRule="auto"/>
              <w:ind w:firstLine="0"/>
              <w:rPr>
                <w:rFonts w:eastAsia="Times New Roman"/>
                <w:color w:val="000000"/>
                <w:lang w:val="es-EC" w:eastAsia="es-EC"/>
              </w:rPr>
            </w:pPr>
            <w:r w:rsidRPr="00B56EFD">
              <w:rPr>
                <w:rFonts w:eastAsia="Times New Roman"/>
                <w:color w:val="000000"/>
                <w:lang w:val="es-EC" w:eastAsia="es-EC"/>
              </w:rPr>
              <w:t>Unión</w:t>
            </w:r>
            <w:r w:rsidR="00B56EFD" w:rsidRPr="00B56EFD">
              <w:rPr>
                <w:rFonts w:eastAsia="Times New Roman"/>
                <w:color w:val="000000"/>
                <w:lang w:val="es-EC" w:eastAsia="es-EC"/>
              </w:rPr>
              <w:t xml:space="preserve"> de hecho</w:t>
            </w:r>
          </w:p>
        </w:tc>
      </w:tr>
      <w:tr w:rsidR="00B56EFD" w:rsidRPr="00B56EFD" w14:paraId="5E08804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F0EBD3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23</w:t>
            </w:r>
          </w:p>
        </w:tc>
        <w:tc>
          <w:tcPr>
            <w:tcW w:w="2009" w:type="dxa"/>
            <w:tcBorders>
              <w:top w:val="nil"/>
              <w:left w:val="nil"/>
              <w:bottom w:val="single" w:sz="4" w:space="0" w:color="auto"/>
              <w:right w:val="single" w:sz="4" w:space="0" w:color="auto"/>
            </w:tcBorders>
            <w:shd w:val="clear" w:color="auto" w:fill="auto"/>
            <w:vAlign w:val="bottom"/>
            <w:hideMark/>
          </w:tcPr>
          <w:p w14:paraId="037D120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dic-17</w:t>
            </w:r>
          </w:p>
        </w:tc>
        <w:tc>
          <w:tcPr>
            <w:tcW w:w="2009" w:type="dxa"/>
            <w:tcBorders>
              <w:top w:val="nil"/>
              <w:left w:val="nil"/>
              <w:bottom w:val="single" w:sz="4" w:space="0" w:color="auto"/>
              <w:right w:val="single" w:sz="4" w:space="0" w:color="auto"/>
            </w:tcBorders>
            <w:shd w:val="clear" w:color="auto" w:fill="auto"/>
            <w:vAlign w:val="bottom"/>
            <w:hideMark/>
          </w:tcPr>
          <w:p w14:paraId="7028D7AD" w14:textId="06F63A78" w:rsidR="00B56EFD" w:rsidRPr="00B56EFD" w:rsidRDefault="00B22B0B" w:rsidP="00B56EFD">
            <w:pPr>
              <w:spacing w:line="240" w:lineRule="auto"/>
              <w:ind w:firstLine="0"/>
              <w:rPr>
                <w:rFonts w:eastAsia="Times New Roman"/>
                <w:color w:val="000000"/>
                <w:lang w:val="es-EC" w:eastAsia="es-EC"/>
              </w:rPr>
            </w:pPr>
            <w:r w:rsidRPr="00B56EFD">
              <w:rPr>
                <w:rFonts w:eastAsia="Times New Roman"/>
                <w:color w:val="000000"/>
                <w:lang w:val="es-EC" w:eastAsia="es-EC"/>
              </w:rPr>
              <w:t>N</w:t>
            </w:r>
            <w:r w:rsidR="00B56EFD" w:rsidRPr="00B56EFD">
              <w:rPr>
                <w:rFonts w:eastAsia="Times New Roman"/>
                <w:color w:val="000000"/>
                <w:lang w:val="es-EC" w:eastAsia="es-EC"/>
              </w:rPr>
              <w:t>inguna</w:t>
            </w:r>
          </w:p>
        </w:tc>
        <w:tc>
          <w:tcPr>
            <w:tcW w:w="2006" w:type="dxa"/>
            <w:tcBorders>
              <w:top w:val="nil"/>
              <w:left w:val="nil"/>
              <w:bottom w:val="single" w:sz="4" w:space="0" w:color="auto"/>
              <w:right w:val="single" w:sz="4" w:space="0" w:color="auto"/>
            </w:tcBorders>
            <w:shd w:val="clear" w:color="auto" w:fill="auto"/>
            <w:vAlign w:val="bottom"/>
            <w:hideMark/>
          </w:tcPr>
          <w:p w14:paraId="69E6F8D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5CE526A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5025363" w14:textId="77777777" w:rsidTr="00B56EFD">
        <w:trPr>
          <w:trHeight w:val="67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72DF2B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24</w:t>
            </w:r>
          </w:p>
        </w:tc>
        <w:tc>
          <w:tcPr>
            <w:tcW w:w="2009" w:type="dxa"/>
            <w:tcBorders>
              <w:top w:val="nil"/>
              <w:left w:val="nil"/>
              <w:bottom w:val="single" w:sz="4" w:space="0" w:color="auto"/>
              <w:right w:val="single" w:sz="4" w:space="0" w:color="auto"/>
            </w:tcBorders>
            <w:shd w:val="clear" w:color="auto" w:fill="auto"/>
            <w:vAlign w:val="bottom"/>
            <w:hideMark/>
          </w:tcPr>
          <w:p w14:paraId="08C4546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11 DE NOVIEMBRE DE 2017</w:t>
            </w:r>
          </w:p>
        </w:tc>
        <w:tc>
          <w:tcPr>
            <w:tcW w:w="2009" w:type="dxa"/>
            <w:tcBorders>
              <w:top w:val="nil"/>
              <w:left w:val="nil"/>
              <w:bottom w:val="single" w:sz="4" w:space="0" w:color="auto"/>
              <w:right w:val="single" w:sz="4" w:space="0" w:color="auto"/>
            </w:tcBorders>
            <w:shd w:val="clear" w:color="auto" w:fill="auto"/>
            <w:vAlign w:val="bottom"/>
            <w:hideMark/>
          </w:tcPr>
          <w:p w14:paraId="6EE6E70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2B3A022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6B71BA3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2A4C611B" w14:textId="77777777" w:rsidTr="00B56EFD">
        <w:trPr>
          <w:trHeight w:val="7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545AA7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2009" w:type="dxa"/>
            <w:tcBorders>
              <w:top w:val="nil"/>
              <w:left w:val="nil"/>
              <w:bottom w:val="single" w:sz="4" w:space="0" w:color="auto"/>
              <w:right w:val="single" w:sz="4" w:space="0" w:color="auto"/>
            </w:tcBorders>
            <w:shd w:val="clear" w:color="auto" w:fill="auto"/>
            <w:vAlign w:val="bottom"/>
            <w:hideMark/>
          </w:tcPr>
          <w:p w14:paraId="1CA8BB1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25 de noviembre 2017</w:t>
            </w:r>
          </w:p>
        </w:tc>
        <w:tc>
          <w:tcPr>
            <w:tcW w:w="2009" w:type="dxa"/>
            <w:tcBorders>
              <w:top w:val="nil"/>
              <w:left w:val="nil"/>
              <w:bottom w:val="single" w:sz="4" w:space="0" w:color="auto"/>
              <w:right w:val="single" w:sz="4" w:space="0" w:color="auto"/>
            </w:tcBorders>
            <w:shd w:val="clear" w:color="auto" w:fill="auto"/>
            <w:vAlign w:val="bottom"/>
            <w:hideMark/>
          </w:tcPr>
          <w:p w14:paraId="101D6B5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53ABE59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ucraniana</w:t>
            </w:r>
          </w:p>
        </w:tc>
        <w:tc>
          <w:tcPr>
            <w:tcW w:w="2006" w:type="dxa"/>
            <w:tcBorders>
              <w:top w:val="nil"/>
              <w:left w:val="nil"/>
              <w:bottom w:val="single" w:sz="4" w:space="0" w:color="auto"/>
              <w:right w:val="single" w:sz="4" w:space="0" w:color="auto"/>
            </w:tcBorders>
            <w:shd w:val="clear" w:color="auto" w:fill="auto"/>
            <w:vAlign w:val="bottom"/>
            <w:hideMark/>
          </w:tcPr>
          <w:p w14:paraId="04938470" w14:textId="12C2E150" w:rsidR="00B56EFD" w:rsidRPr="00B56EFD" w:rsidRDefault="002A3B34" w:rsidP="00B56EFD">
            <w:pPr>
              <w:spacing w:line="240" w:lineRule="auto"/>
              <w:ind w:firstLine="0"/>
              <w:rPr>
                <w:rFonts w:eastAsia="Times New Roman"/>
                <w:color w:val="000000"/>
                <w:lang w:val="es-EC" w:eastAsia="es-EC"/>
              </w:rPr>
            </w:pPr>
            <w:r w:rsidRPr="00B56EFD">
              <w:rPr>
                <w:rFonts w:eastAsia="Times New Roman"/>
                <w:color w:val="000000"/>
                <w:lang w:val="es-EC" w:eastAsia="es-EC"/>
              </w:rPr>
              <w:t>Unión</w:t>
            </w:r>
            <w:r w:rsidR="00B56EFD" w:rsidRPr="00B56EFD">
              <w:rPr>
                <w:rFonts w:eastAsia="Times New Roman"/>
                <w:color w:val="000000"/>
                <w:lang w:val="es-EC" w:eastAsia="es-EC"/>
              </w:rPr>
              <w:t xml:space="preserve"> de hecho</w:t>
            </w:r>
          </w:p>
        </w:tc>
      </w:tr>
      <w:tr w:rsidR="00B56EFD" w:rsidRPr="00B56EFD" w14:paraId="02F33D4E"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F3606E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26</w:t>
            </w:r>
          </w:p>
        </w:tc>
        <w:tc>
          <w:tcPr>
            <w:tcW w:w="2009" w:type="dxa"/>
            <w:tcBorders>
              <w:top w:val="nil"/>
              <w:left w:val="nil"/>
              <w:bottom w:val="single" w:sz="4" w:space="0" w:color="auto"/>
              <w:right w:val="single" w:sz="4" w:space="0" w:color="auto"/>
            </w:tcBorders>
            <w:shd w:val="clear" w:color="auto" w:fill="auto"/>
            <w:vAlign w:val="bottom"/>
            <w:hideMark/>
          </w:tcPr>
          <w:p w14:paraId="66B47BD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21 de DICIEMBRE 2017</w:t>
            </w:r>
          </w:p>
        </w:tc>
        <w:tc>
          <w:tcPr>
            <w:tcW w:w="2009" w:type="dxa"/>
            <w:tcBorders>
              <w:top w:val="nil"/>
              <w:left w:val="nil"/>
              <w:bottom w:val="single" w:sz="4" w:space="0" w:color="auto"/>
              <w:right w:val="single" w:sz="4" w:space="0" w:color="auto"/>
            </w:tcBorders>
            <w:shd w:val="clear" w:color="auto" w:fill="auto"/>
            <w:vAlign w:val="bottom"/>
            <w:hideMark/>
          </w:tcPr>
          <w:p w14:paraId="34FF43A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3FD3ADD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36C01BB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C69EE3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883914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27</w:t>
            </w:r>
          </w:p>
        </w:tc>
        <w:tc>
          <w:tcPr>
            <w:tcW w:w="2009" w:type="dxa"/>
            <w:tcBorders>
              <w:top w:val="nil"/>
              <w:left w:val="nil"/>
              <w:bottom w:val="single" w:sz="4" w:space="0" w:color="auto"/>
              <w:right w:val="single" w:sz="4" w:space="0" w:color="auto"/>
            </w:tcBorders>
            <w:shd w:val="clear" w:color="auto" w:fill="auto"/>
            <w:vAlign w:val="bottom"/>
            <w:hideMark/>
          </w:tcPr>
          <w:p w14:paraId="7A6A517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01/07/2017</w:t>
            </w:r>
          </w:p>
        </w:tc>
        <w:tc>
          <w:tcPr>
            <w:tcW w:w="2009" w:type="dxa"/>
            <w:tcBorders>
              <w:top w:val="nil"/>
              <w:left w:val="nil"/>
              <w:bottom w:val="single" w:sz="4" w:space="0" w:color="auto"/>
              <w:right w:val="single" w:sz="4" w:space="0" w:color="auto"/>
            </w:tcBorders>
            <w:shd w:val="clear" w:color="auto" w:fill="auto"/>
            <w:vAlign w:val="bottom"/>
            <w:hideMark/>
          </w:tcPr>
          <w:p w14:paraId="5BC494A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1F86C02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suiza</w:t>
            </w:r>
          </w:p>
        </w:tc>
        <w:tc>
          <w:tcPr>
            <w:tcW w:w="2006" w:type="dxa"/>
            <w:tcBorders>
              <w:top w:val="nil"/>
              <w:left w:val="nil"/>
              <w:bottom w:val="single" w:sz="4" w:space="0" w:color="auto"/>
              <w:right w:val="single" w:sz="4" w:space="0" w:color="auto"/>
            </w:tcBorders>
            <w:shd w:val="clear" w:color="auto" w:fill="auto"/>
            <w:vAlign w:val="bottom"/>
            <w:hideMark/>
          </w:tcPr>
          <w:p w14:paraId="0F856B1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124BC24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6E4181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w:t>
            </w:r>
          </w:p>
        </w:tc>
        <w:tc>
          <w:tcPr>
            <w:tcW w:w="2009" w:type="dxa"/>
            <w:tcBorders>
              <w:top w:val="nil"/>
              <w:left w:val="nil"/>
              <w:bottom w:val="single" w:sz="4" w:space="0" w:color="auto"/>
              <w:right w:val="single" w:sz="4" w:space="0" w:color="auto"/>
            </w:tcBorders>
            <w:shd w:val="clear" w:color="auto" w:fill="auto"/>
            <w:vAlign w:val="bottom"/>
            <w:hideMark/>
          </w:tcPr>
          <w:p w14:paraId="077DAE2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noviembre de 2017</w:t>
            </w:r>
          </w:p>
        </w:tc>
        <w:tc>
          <w:tcPr>
            <w:tcW w:w="2009" w:type="dxa"/>
            <w:tcBorders>
              <w:top w:val="nil"/>
              <w:left w:val="nil"/>
              <w:bottom w:val="single" w:sz="4" w:space="0" w:color="auto"/>
              <w:right w:val="single" w:sz="4" w:space="0" w:color="auto"/>
            </w:tcBorders>
            <w:shd w:val="clear" w:color="auto" w:fill="auto"/>
            <w:vAlign w:val="bottom"/>
            <w:hideMark/>
          </w:tcPr>
          <w:p w14:paraId="7B8E1E8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1635E22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boliviana</w:t>
            </w:r>
          </w:p>
        </w:tc>
        <w:tc>
          <w:tcPr>
            <w:tcW w:w="2006" w:type="dxa"/>
            <w:tcBorders>
              <w:top w:val="nil"/>
              <w:left w:val="nil"/>
              <w:bottom w:val="single" w:sz="4" w:space="0" w:color="auto"/>
              <w:right w:val="single" w:sz="4" w:space="0" w:color="auto"/>
            </w:tcBorders>
            <w:shd w:val="clear" w:color="auto" w:fill="auto"/>
            <w:vAlign w:val="bottom"/>
            <w:hideMark/>
          </w:tcPr>
          <w:p w14:paraId="2C31EC8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06CBA7E"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F68B8F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29</w:t>
            </w:r>
          </w:p>
        </w:tc>
        <w:tc>
          <w:tcPr>
            <w:tcW w:w="2009" w:type="dxa"/>
            <w:tcBorders>
              <w:top w:val="nil"/>
              <w:left w:val="nil"/>
              <w:bottom w:val="single" w:sz="4" w:space="0" w:color="auto"/>
              <w:right w:val="single" w:sz="4" w:space="0" w:color="auto"/>
            </w:tcBorders>
            <w:shd w:val="clear" w:color="auto" w:fill="auto"/>
            <w:vAlign w:val="bottom"/>
            <w:hideMark/>
          </w:tcPr>
          <w:p w14:paraId="6F8DBFA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10/12/2017</w:t>
            </w:r>
          </w:p>
        </w:tc>
        <w:tc>
          <w:tcPr>
            <w:tcW w:w="2009" w:type="dxa"/>
            <w:tcBorders>
              <w:top w:val="nil"/>
              <w:left w:val="nil"/>
              <w:bottom w:val="single" w:sz="4" w:space="0" w:color="auto"/>
              <w:right w:val="single" w:sz="4" w:space="0" w:color="auto"/>
            </w:tcBorders>
            <w:shd w:val="clear" w:color="auto" w:fill="auto"/>
            <w:vAlign w:val="bottom"/>
            <w:hideMark/>
          </w:tcPr>
          <w:p w14:paraId="2BFDC8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4206781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beninesa</w:t>
            </w:r>
          </w:p>
        </w:tc>
        <w:tc>
          <w:tcPr>
            <w:tcW w:w="2006" w:type="dxa"/>
            <w:tcBorders>
              <w:top w:val="nil"/>
              <w:left w:val="nil"/>
              <w:bottom w:val="single" w:sz="4" w:space="0" w:color="auto"/>
              <w:right w:val="single" w:sz="4" w:space="0" w:color="auto"/>
            </w:tcBorders>
            <w:shd w:val="clear" w:color="auto" w:fill="auto"/>
            <w:vAlign w:val="bottom"/>
            <w:hideMark/>
          </w:tcPr>
          <w:p w14:paraId="0D390B2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844490F"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63B54E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30</w:t>
            </w:r>
          </w:p>
        </w:tc>
        <w:tc>
          <w:tcPr>
            <w:tcW w:w="2009" w:type="dxa"/>
            <w:tcBorders>
              <w:top w:val="nil"/>
              <w:left w:val="nil"/>
              <w:bottom w:val="single" w:sz="4" w:space="0" w:color="auto"/>
              <w:right w:val="single" w:sz="4" w:space="0" w:color="auto"/>
            </w:tcBorders>
            <w:shd w:val="clear" w:color="auto" w:fill="auto"/>
            <w:vAlign w:val="bottom"/>
            <w:hideMark/>
          </w:tcPr>
          <w:p w14:paraId="6D34252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10.05.2017</w:t>
            </w:r>
          </w:p>
        </w:tc>
        <w:tc>
          <w:tcPr>
            <w:tcW w:w="2009" w:type="dxa"/>
            <w:tcBorders>
              <w:top w:val="nil"/>
              <w:left w:val="nil"/>
              <w:bottom w:val="single" w:sz="4" w:space="0" w:color="auto"/>
              <w:right w:val="single" w:sz="4" w:space="0" w:color="auto"/>
            </w:tcBorders>
            <w:shd w:val="clear" w:color="auto" w:fill="auto"/>
            <w:vAlign w:val="bottom"/>
            <w:hideMark/>
          </w:tcPr>
          <w:p w14:paraId="0482858B" w14:textId="2CFC4DC5"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w:t>
            </w:r>
            <w:r w:rsidR="002A3B34" w:rsidRPr="00B56EFD">
              <w:rPr>
                <w:rFonts w:eastAsia="Times New Roman"/>
                <w:color w:val="000000"/>
                <w:lang w:val="es-EC" w:eastAsia="es-EC"/>
              </w:rPr>
              <w:t>Mercosur</w:t>
            </w:r>
          </w:p>
        </w:tc>
        <w:tc>
          <w:tcPr>
            <w:tcW w:w="2006" w:type="dxa"/>
            <w:tcBorders>
              <w:top w:val="nil"/>
              <w:left w:val="nil"/>
              <w:bottom w:val="single" w:sz="4" w:space="0" w:color="auto"/>
              <w:right w:val="single" w:sz="4" w:space="0" w:color="auto"/>
            </w:tcBorders>
            <w:shd w:val="clear" w:color="auto" w:fill="auto"/>
            <w:vAlign w:val="bottom"/>
            <w:hideMark/>
          </w:tcPr>
          <w:p w14:paraId="1E49CB7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rusa</w:t>
            </w:r>
          </w:p>
        </w:tc>
        <w:tc>
          <w:tcPr>
            <w:tcW w:w="2006" w:type="dxa"/>
            <w:tcBorders>
              <w:top w:val="nil"/>
              <w:left w:val="nil"/>
              <w:bottom w:val="single" w:sz="4" w:space="0" w:color="auto"/>
              <w:right w:val="single" w:sz="4" w:space="0" w:color="auto"/>
            </w:tcBorders>
            <w:shd w:val="clear" w:color="auto" w:fill="auto"/>
            <w:vAlign w:val="bottom"/>
            <w:hideMark/>
          </w:tcPr>
          <w:p w14:paraId="1010316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3DD09D49"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EB39BF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31</w:t>
            </w:r>
          </w:p>
        </w:tc>
        <w:tc>
          <w:tcPr>
            <w:tcW w:w="2009" w:type="dxa"/>
            <w:tcBorders>
              <w:top w:val="nil"/>
              <w:left w:val="nil"/>
              <w:bottom w:val="single" w:sz="4" w:space="0" w:color="auto"/>
              <w:right w:val="single" w:sz="4" w:space="0" w:color="auto"/>
            </w:tcBorders>
            <w:shd w:val="clear" w:color="auto" w:fill="auto"/>
            <w:vAlign w:val="bottom"/>
            <w:hideMark/>
          </w:tcPr>
          <w:p w14:paraId="5B7332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jul-16</w:t>
            </w:r>
          </w:p>
        </w:tc>
        <w:tc>
          <w:tcPr>
            <w:tcW w:w="2009" w:type="dxa"/>
            <w:tcBorders>
              <w:top w:val="nil"/>
              <w:left w:val="nil"/>
              <w:bottom w:val="single" w:sz="4" w:space="0" w:color="auto"/>
              <w:right w:val="single" w:sz="4" w:space="0" w:color="auto"/>
            </w:tcBorders>
            <w:shd w:val="clear" w:color="auto" w:fill="auto"/>
            <w:vAlign w:val="bottom"/>
            <w:hideMark/>
          </w:tcPr>
          <w:p w14:paraId="6D67A45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C196CC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francesa</w:t>
            </w:r>
          </w:p>
        </w:tc>
        <w:tc>
          <w:tcPr>
            <w:tcW w:w="2006" w:type="dxa"/>
            <w:tcBorders>
              <w:top w:val="nil"/>
              <w:left w:val="nil"/>
              <w:bottom w:val="single" w:sz="4" w:space="0" w:color="auto"/>
              <w:right w:val="single" w:sz="4" w:space="0" w:color="auto"/>
            </w:tcBorders>
            <w:shd w:val="clear" w:color="auto" w:fill="auto"/>
            <w:vAlign w:val="bottom"/>
            <w:hideMark/>
          </w:tcPr>
          <w:p w14:paraId="366E3AC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11FAA62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72EC29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32</w:t>
            </w:r>
          </w:p>
        </w:tc>
        <w:tc>
          <w:tcPr>
            <w:tcW w:w="2009" w:type="dxa"/>
            <w:tcBorders>
              <w:top w:val="nil"/>
              <w:left w:val="nil"/>
              <w:bottom w:val="single" w:sz="4" w:space="0" w:color="auto"/>
              <w:right w:val="single" w:sz="4" w:space="0" w:color="auto"/>
            </w:tcBorders>
            <w:shd w:val="clear" w:color="auto" w:fill="auto"/>
            <w:vAlign w:val="bottom"/>
            <w:hideMark/>
          </w:tcPr>
          <w:p w14:paraId="27EB5F1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may-17</w:t>
            </w:r>
          </w:p>
        </w:tc>
        <w:tc>
          <w:tcPr>
            <w:tcW w:w="2009" w:type="dxa"/>
            <w:tcBorders>
              <w:top w:val="nil"/>
              <w:left w:val="nil"/>
              <w:bottom w:val="single" w:sz="4" w:space="0" w:color="auto"/>
              <w:right w:val="single" w:sz="4" w:space="0" w:color="auto"/>
            </w:tcBorders>
            <w:shd w:val="clear" w:color="auto" w:fill="auto"/>
            <w:vAlign w:val="bottom"/>
            <w:hideMark/>
          </w:tcPr>
          <w:p w14:paraId="0BAAC49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1450EF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dominicana</w:t>
            </w:r>
          </w:p>
        </w:tc>
        <w:tc>
          <w:tcPr>
            <w:tcW w:w="2006" w:type="dxa"/>
            <w:tcBorders>
              <w:top w:val="nil"/>
              <w:left w:val="nil"/>
              <w:bottom w:val="single" w:sz="4" w:space="0" w:color="auto"/>
              <w:right w:val="single" w:sz="4" w:space="0" w:color="auto"/>
            </w:tcBorders>
            <w:shd w:val="clear" w:color="auto" w:fill="auto"/>
            <w:vAlign w:val="bottom"/>
            <w:hideMark/>
          </w:tcPr>
          <w:p w14:paraId="415C6E2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1D24C94"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7C449A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33</w:t>
            </w:r>
          </w:p>
        </w:tc>
        <w:tc>
          <w:tcPr>
            <w:tcW w:w="2009" w:type="dxa"/>
            <w:tcBorders>
              <w:top w:val="nil"/>
              <w:left w:val="nil"/>
              <w:bottom w:val="single" w:sz="4" w:space="0" w:color="auto"/>
              <w:right w:val="single" w:sz="4" w:space="0" w:color="auto"/>
            </w:tcBorders>
            <w:shd w:val="clear" w:color="auto" w:fill="auto"/>
            <w:vAlign w:val="bottom"/>
            <w:hideMark/>
          </w:tcPr>
          <w:p w14:paraId="2049992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31 de mayo de 2017</w:t>
            </w:r>
          </w:p>
        </w:tc>
        <w:tc>
          <w:tcPr>
            <w:tcW w:w="2009" w:type="dxa"/>
            <w:tcBorders>
              <w:top w:val="nil"/>
              <w:left w:val="nil"/>
              <w:bottom w:val="single" w:sz="4" w:space="0" w:color="auto"/>
              <w:right w:val="single" w:sz="4" w:space="0" w:color="auto"/>
            </w:tcBorders>
            <w:shd w:val="clear" w:color="auto" w:fill="auto"/>
            <w:vAlign w:val="bottom"/>
            <w:hideMark/>
          </w:tcPr>
          <w:p w14:paraId="42863E9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31B3E1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372A6E3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167132F"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BD0B07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34</w:t>
            </w:r>
          </w:p>
        </w:tc>
        <w:tc>
          <w:tcPr>
            <w:tcW w:w="2009" w:type="dxa"/>
            <w:tcBorders>
              <w:top w:val="nil"/>
              <w:left w:val="nil"/>
              <w:bottom w:val="single" w:sz="4" w:space="0" w:color="auto"/>
              <w:right w:val="single" w:sz="4" w:space="0" w:color="auto"/>
            </w:tcBorders>
            <w:shd w:val="clear" w:color="auto" w:fill="auto"/>
            <w:vAlign w:val="bottom"/>
            <w:hideMark/>
          </w:tcPr>
          <w:p w14:paraId="000FACD1" w14:textId="5105CAB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El 13 de noviembre del </w:t>
            </w:r>
            <w:r w:rsidRPr="00B56EFD">
              <w:rPr>
                <w:rFonts w:eastAsia="Times New Roman"/>
                <w:color w:val="000000"/>
                <w:lang w:val="es-EC" w:eastAsia="es-EC"/>
              </w:rPr>
              <w:lastRenderedPageBreak/>
              <w:t xml:space="preserve">2017 me fue entregada la resolución de otorgamiento de la nacionalidad ecuatoriana, seguidamente 15 </w:t>
            </w:r>
            <w:r w:rsidR="002D661D">
              <w:rPr>
                <w:rFonts w:eastAsia="Times New Roman"/>
                <w:color w:val="000000"/>
                <w:lang w:val="es-EC" w:eastAsia="es-EC"/>
              </w:rPr>
              <w:t>más</w:t>
            </w:r>
            <w:r w:rsidRPr="00B56EFD">
              <w:rPr>
                <w:rFonts w:eastAsia="Times New Roman"/>
                <w:color w:val="000000"/>
                <w:lang w:val="es-EC" w:eastAsia="es-EC"/>
              </w:rPr>
              <w:t xml:space="preserve"> tarde pude obtener mi cédula de c</w:t>
            </w:r>
            <w:r w:rsidR="002D661D">
              <w:rPr>
                <w:rFonts w:eastAsia="Times New Roman"/>
                <w:color w:val="000000"/>
                <w:lang w:val="es-EC" w:eastAsia="es-EC"/>
              </w:rPr>
              <w:t>iudadanía</w:t>
            </w:r>
            <w:r w:rsidRPr="00B56EFD">
              <w:rPr>
                <w:rFonts w:eastAsia="Times New Roman"/>
                <w:color w:val="000000"/>
                <w:lang w:val="es-EC" w:eastAsia="es-EC"/>
              </w:rPr>
              <w:t xml:space="preserve"> y pasaporte</w:t>
            </w:r>
          </w:p>
        </w:tc>
        <w:tc>
          <w:tcPr>
            <w:tcW w:w="2009" w:type="dxa"/>
            <w:tcBorders>
              <w:top w:val="nil"/>
              <w:left w:val="nil"/>
              <w:bottom w:val="single" w:sz="4" w:space="0" w:color="auto"/>
              <w:right w:val="single" w:sz="4" w:space="0" w:color="auto"/>
            </w:tcBorders>
            <w:shd w:val="clear" w:color="auto" w:fill="auto"/>
            <w:vAlign w:val="bottom"/>
            <w:hideMark/>
          </w:tcPr>
          <w:p w14:paraId="746575A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visa de amparo</w:t>
            </w:r>
          </w:p>
        </w:tc>
        <w:tc>
          <w:tcPr>
            <w:tcW w:w="2006" w:type="dxa"/>
            <w:tcBorders>
              <w:top w:val="nil"/>
              <w:left w:val="nil"/>
              <w:bottom w:val="single" w:sz="4" w:space="0" w:color="auto"/>
              <w:right w:val="single" w:sz="4" w:space="0" w:color="auto"/>
            </w:tcBorders>
            <w:shd w:val="clear" w:color="auto" w:fill="auto"/>
            <w:vAlign w:val="bottom"/>
            <w:hideMark/>
          </w:tcPr>
          <w:p w14:paraId="735ED26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17BA4E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9ADA269"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A57E1B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35</w:t>
            </w:r>
          </w:p>
        </w:tc>
        <w:tc>
          <w:tcPr>
            <w:tcW w:w="2009" w:type="dxa"/>
            <w:tcBorders>
              <w:top w:val="nil"/>
              <w:left w:val="nil"/>
              <w:bottom w:val="single" w:sz="4" w:space="0" w:color="auto"/>
              <w:right w:val="single" w:sz="4" w:space="0" w:color="auto"/>
            </w:tcBorders>
            <w:shd w:val="clear" w:color="auto" w:fill="auto"/>
            <w:vAlign w:val="bottom"/>
            <w:hideMark/>
          </w:tcPr>
          <w:p w14:paraId="287B1C0C" w14:textId="0042D364"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El </w:t>
            </w:r>
            <w:r w:rsidR="002A3B34" w:rsidRPr="00B56EFD">
              <w:rPr>
                <w:rFonts w:eastAsia="Times New Roman"/>
                <w:color w:val="000000"/>
                <w:lang w:val="es-EC" w:eastAsia="es-EC"/>
              </w:rPr>
              <w:t>ceremonia</w:t>
            </w:r>
            <w:r w:rsidRPr="00B56EFD">
              <w:rPr>
                <w:rFonts w:eastAsia="Times New Roman"/>
                <w:color w:val="000000"/>
                <w:lang w:val="es-EC" w:eastAsia="es-EC"/>
              </w:rPr>
              <w:t xml:space="preserve"> de entrega fue del 15 de Junio, 2018</w:t>
            </w:r>
          </w:p>
        </w:tc>
        <w:tc>
          <w:tcPr>
            <w:tcW w:w="2009" w:type="dxa"/>
            <w:tcBorders>
              <w:top w:val="nil"/>
              <w:left w:val="nil"/>
              <w:bottom w:val="single" w:sz="4" w:space="0" w:color="auto"/>
              <w:right w:val="single" w:sz="4" w:space="0" w:color="auto"/>
            </w:tcBorders>
            <w:shd w:val="clear" w:color="auto" w:fill="auto"/>
            <w:vAlign w:val="bottom"/>
            <w:hideMark/>
          </w:tcPr>
          <w:p w14:paraId="15EFC7C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2AD0322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estadounidense</w:t>
            </w:r>
          </w:p>
        </w:tc>
        <w:tc>
          <w:tcPr>
            <w:tcW w:w="2006" w:type="dxa"/>
            <w:tcBorders>
              <w:top w:val="nil"/>
              <w:left w:val="nil"/>
              <w:bottom w:val="single" w:sz="4" w:space="0" w:color="auto"/>
              <w:right w:val="single" w:sz="4" w:space="0" w:color="auto"/>
            </w:tcBorders>
            <w:shd w:val="clear" w:color="auto" w:fill="auto"/>
            <w:vAlign w:val="bottom"/>
            <w:hideMark/>
          </w:tcPr>
          <w:p w14:paraId="1021BF1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A1F397F"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53C7F0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36</w:t>
            </w:r>
          </w:p>
        </w:tc>
        <w:tc>
          <w:tcPr>
            <w:tcW w:w="2009" w:type="dxa"/>
            <w:tcBorders>
              <w:top w:val="nil"/>
              <w:left w:val="nil"/>
              <w:bottom w:val="single" w:sz="4" w:space="0" w:color="auto"/>
              <w:right w:val="single" w:sz="4" w:space="0" w:color="auto"/>
            </w:tcBorders>
            <w:shd w:val="clear" w:color="auto" w:fill="auto"/>
            <w:vAlign w:val="bottom"/>
            <w:hideMark/>
          </w:tcPr>
          <w:p w14:paraId="4CE2AE3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28/12/2017</w:t>
            </w:r>
          </w:p>
        </w:tc>
        <w:tc>
          <w:tcPr>
            <w:tcW w:w="2009" w:type="dxa"/>
            <w:tcBorders>
              <w:top w:val="nil"/>
              <w:left w:val="nil"/>
              <w:bottom w:val="single" w:sz="4" w:space="0" w:color="auto"/>
              <w:right w:val="single" w:sz="4" w:space="0" w:color="auto"/>
            </w:tcBorders>
            <w:shd w:val="clear" w:color="auto" w:fill="auto"/>
            <w:vAlign w:val="bottom"/>
            <w:hideMark/>
          </w:tcPr>
          <w:p w14:paraId="2F42A9C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2B77444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1983389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9025FD1"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AED96E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37</w:t>
            </w:r>
          </w:p>
        </w:tc>
        <w:tc>
          <w:tcPr>
            <w:tcW w:w="2009" w:type="dxa"/>
            <w:tcBorders>
              <w:top w:val="nil"/>
              <w:left w:val="nil"/>
              <w:bottom w:val="single" w:sz="4" w:space="0" w:color="auto"/>
              <w:right w:val="single" w:sz="4" w:space="0" w:color="auto"/>
            </w:tcBorders>
            <w:shd w:val="clear" w:color="auto" w:fill="auto"/>
            <w:vAlign w:val="bottom"/>
            <w:hideMark/>
          </w:tcPr>
          <w:p w14:paraId="07C2E6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Inicios de 2017</w:t>
            </w:r>
          </w:p>
        </w:tc>
        <w:tc>
          <w:tcPr>
            <w:tcW w:w="2009" w:type="dxa"/>
            <w:tcBorders>
              <w:top w:val="nil"/>
              <w:left w:val="nil"/>
              <w:bottom w:val="single" w:sz="4" w:space="0" w:color="auto"/>
              <w:right w:val="single" w:sz="4" w:space="0" w:color="auto"/>
            </w:tcBorders>
            <w:shd w:val="clear" w:color="auto" w:fill="auto"/>
            <w:vAlign w:val="bottom"/>
            <w:hideMark/>
          </w:tcPr>
          <w:p w14:paraId="5B163F5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F890E2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47F0B95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50B8DBC"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B22DDB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38</w:t>
            </w:r>
          </w:p>
        </w:tc>
        <w:tc>
          <w:tcPr>
            <w:tcW w:w="2009" w:type="dxa"/>
            <w:tcBorders>
              <w:top w:val="nil"/>
              <w:left w:val="nil"/>
              <w:bottom w:val="single" w:sz="4" w:space="0" w:color="auto"/>
              <w:right w:val="single" w:sz="4" w:space="0" w:color="auto"/>
            </w:tcBorders>
            <w:shd w:val="clear" w:color="auto" w:fill="auto"/>
            <w:vAlign w:val="bottom"/>
            <w:hideMark/>
          </w:tcPr>
          <w:p w14:paraId="33A1B5F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12/01/2017</w:t>
            </w:r>
          </w:p>
        </w:tc>
        <w:tc>
          <w:tcPr>
            <w:tcW w:w="2009" w:type="dxa"/>
            <w:tcBorders>
              <w:top w:val="nil"/>
              <w:left w:val="nil"/>
              <w:bottom w:val="single" w:sz="4" w:space="0" w:color="auto"/>
              <w:right w:val="single" w:sz="4" w:space="0" w:color="auto"/>
            </w:tcBorders>
            <w:shd w:val="clear" w:color="auto" w:fill="auto"/>
            <w:vAlign w:val="bottom"/>
            <w:hideMark/>
          </w:tcPr>
          <w:p w14:paraId="5DCD920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267E83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57445F5E" w14:textId="0E382CBC" w:rsidR="00B56EFD" w:rsidRPr="00B56EFD" w:rsidRDefault="002A3B34" w:rsidP="00B56EFD">
            <w:pPr>
              <w:spacing w:line="240" w:lineRule="auto"/>
              <w:ind w:firstLine="0"/>
              <w:rPr>
                <w:rFonts w:eastAsia="Times New Roman"/>
                <w:color w:val="000000"/>
                <w:lang w:val="es-EC" w:eastAsia="es-EC"/>
              </w:rPr>
            </w:pPr>
            <w:r w:rsidRPr="00B56EFD">
              <w:rPr>
                <w:rFonts w:eastAsia="Times New Roman"/>
                <w:color w:val="000000"/>
                <w:lang w:val="es-EC" w:eastAsia="es-EC"/>
              </w:rPr>
              <w:t>Unión</w:t>
            </w:r>
            <w:r w:rsidR="00B56EFD" w:rsidRPr="00B56EFD">
              <w:rPr>
                <w:rFonts w:eastAsia="Times New Roman"/>
                <w:color w:val="000000"/>
                <w:lang w:val="es-EC" w:eastAsia="es-EC"/>
              </w:rPr>
              <w:t xml:space="preserve"> de hecho</w:t>
            </w:r>
          </w:p>
        </w:tc>
      </w:tr>
      <w:tr w:rsidR="00B56EFD" w:rsidRPr="00B56EFD" w14:paraId="6B60A17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749576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39</w:t>
            </w:r>
          </w:p>
        </w:tc>
        <w:tc>
          <w:tcPr>
            <w:tcW w:w="2009" w:type="dxa"/>
            <w:tcBorders>
              <w:top w:val="nil"/>
              <w:left w:val="nil"/>
              <w:bottom w:val="single" w:sz="4" w:space="0" w:color="auto"/>
              <w:right w:val="single" w:sz="4" w:space="0" w:color="auto"/>
            </w:tcBorders>
            <w:shd w:val="clear" w:color="auto" w:fill="auto"/>
            <w:vAlign w:val="bottom"/>
            <w:hideMark/>
          </w:tcPr>
          <w:p w14:paraId="33AB49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 de julio de 2017</w:t>
            </w:r>
          </w:p>
        </w:tc>
        <w:tc>
          <w:tcPr>
            <w:tcW w:w="2009" w:type="dxa"/>
            <w:tcBorders>
              <w:top w:val="nil"/>
              <w:left w:val="nil"/>
              <w:bottom w:val="single" w:sz="4" w:space="0" w:color="auto"/>
              <w:right w:val="single" w:sz="4" w:space="0" w:color="auto"/>
            </w:tcBorders>
            <w:shd w:val="clear" w:color="auto" w:fill="auto"/>
            <w:vAlign w:val="bottom"/>
            <w:hideMark/>
          </w:tcPr>
          <w:p w14:paraId="4D31DAC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0CA3BAE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0044D30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CB17742"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51F179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40</w:t>
            </w:r>
          </w:p>
        </w:tc>
        <w:tc>
          <w:tcPr>
            <w:tcW w:w="2009" w:type="dxa"/>
            <w:tcBorders>
              <w:top w:val="nil"/>
              <w:left w:val="nil"/>
              <w:bottom w:val="single" w:sz="4" w:space="0" w:color="auto"/>
              <w:right w:val="single" w:sz="4" w:space="0" w:color="auto"/>
            </w:tcBorders>
            <w:shd w:val="clear" w:color="auto" w:fill="auto"/>
            <w:vAlign w:val="bottom"/>
            <w:hideMark/>
          </w:tcPr>
          <w:p w14:paraId="44D9D1E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 de Mayo del 2017</w:t>
            </w:r>
          </w:p>
        </w:tc>
        <w:tc>
          <w:tcPr>
            <w:tcW w:w="2009" w:type="dxa"/>
            <w:tcBorders>
              <w:top w:val="nil"/>
              <w:left w:val="nil"/>
              <w:bottom w:val="single" w:sz="4" w:space="0" w:color="auto"/>
              <w:right w:val="single" w:sz="4" w:space="0" w:color="auto"/>
            </w:tcBorders>
            <w:shd w:val="clear" w:color="auto" w:fill="auto"/>
            <w:vAlign w:val="bottom"/>
            <w:hideMark/>
          </w:tcPr>
          <w:p w14:paraId="73566C1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557DEB7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haitiano</w:t>
            </w:r>
          </w:p>
        </w:tc>
        <w:tc>
          <w:tcPr>
            <w:tcW w:w="2006" w:type="dxa"/>
            <w:tcBorders>
              <w:top w:val="nil"/>
              <w:left w:val="nil"/>
              <w:bottom w:val="single" w:sz="4" w:space="0" w:color="auto"/>
              <w:right w:val="single" w:sz="4" w:space="0" w:color="auto"/>
            </w:tcBorders>
            <w:shd w:val="clear" w:color="auto" w:fill="auto"/>
            <w:vAlign w:val="bottom"/>
            <w:hideMark/>
          </w:tcPr>
          <w:p w14:paraId="5ABF6C7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23BBD55D"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3F39113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41</w:t>
            </w:r>
          </w:p>
        </w:tc>
        <w:tc>
          <w:tcPr>
            <w:tcW w:w="2009" w:type="dxa"/>
            <w:tcBorders>
              <w:top w:val="nil"/>
              <w:left w:val="nil"/>
              <w:bottom w:val="single" w:sz="4" w:space="0" w:color="auto"/>
              <w:right w:val="single" w:sz="4" w:space="0" w:color="auto"/>
            </w:tcBorders>
            <w:shd w:val="clear" w:color="auto" w:fill="auto"/>
            <w:vAlign w:val="bottom"/>
            <w:hideMark/>
          </w:tcPr>
          <w:p w14:paraId="0B57518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11/11/2017</w:t>
            </w:r>
          </w:p>
        </w:tc>
        <w:tc>
          <w:tcPr>
            <w:tcW w:w="2009" w:type="dxa"/>
            <w:tcBorders>
              <w:top w:val="nil"/>
              <w:left w:val="nil"/>
              <w:bottom w:val="single" w:sz="4" w:space="0" w:color="auto"/>
              <w:right w:val="single" w:sz="4" w:space="0" w:color="auto"/>
            </w:tcBorders>
            <w:shd w:val="clear" w:color="auto" w:fill="auto"/>
            <w:vAlign w:val="bottom"/>
            <w:hideMark/>
          </w:tcPr>
          <w:p w14:paraId="2FDEEE3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1664EBA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suiza</w:t>
            </w:r>
          </w:p>
        </w:tc>
        <w:tc>
          <w:tcPr>
            <w:tcW w:w="2006" w:type="dxa"/>
            <w:tcBorders>
              <w:top w:val="nil"/>
              <w:left w:val="nil"/>
              <w:bottom w:val="single" w:sz="4" w:space="0" w:color="auto"/>
              <w:right w:val="single" w:sz="4" w:space="0" w:color="auto"/>
            </w:tcBorders>
            <w:shd w:val="clear" w:color="auto" w:fill="auto"/>
            <w:vAlign w:val="bottom"/>
            <w:hideMark/>
          </w:tcPr>
          <w:p w14:paraId="38B21AD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199F34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7F519E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42</w:t>
            </w:r>
          </w:p>
        </w:tc>
        <w:tc>
          <w:tcPr>
            <w:tcW w:w="2009" w:type="dxa"/>
            <w:tcBorders>
              <w:top w:val="nil"/>
              <w:left w:val="nil"/>
              <w:bottom w:val="single" w:sz="4" w:space="0" w:color="auto"/>
              <w:right w:val="single" w:sz="4" w:space="0" w:color="auto"/>
            </w:tcBorders>
            <w:shd w:val="clear" w:color="auto" w:fill="auto"/>
            <w:vAlign w:val="bottom"/>
            <w:hideMark/>
          </w:tcPr>
          <w:p w14:paraId="10F00AA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16/11/2016</w:t>
            </w:r>
          </w:p>
        </w:tc>
        <w:tc>
          <w:tcPr>
            <w:tcW w:w="2009" w:type="dxa"/>
            <w:tcBorders>
              <w:top w:val="nil"/>
              <w:left w:val="nil"/>
              <w:bottom w:val="single" w:sz="4" w:space="0" w:color="auto"/>
              <w:right w:val="single" w:sz="4" w:space="0" w:color="auto"/>
            </w:tcBorders>
            <w:shd w:val="clear" w:color="auto" w:fill="auto"/>
            <w:vAlign w:val="bottom"/>
            <w:hideMark/>
          </w:tcPr>
          <w:p w14:paraId="63D4E6F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9AD136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estadounidense</w:t>
            </w:r>
          </w:p>
        </w:tc>
        <w:tc>
          <w:tcPr>
            <w:tcW w:w="2006" w:type="dxa"/>
            <w:tcBorders>
              <w:top w:val="nil"/>
              <w:left w:val="nil"/>
              <w:bottom w:val="single" w:sz="4" w:space="0" w:color="auto"/>
              <w:right w:val="single" w:sz="4" w:space="0" w:color="auto"/>
            </w:tcBorders>
            <w:shd w:val="clear" w:color="auto" w:fill="auto"/>
            <w:vAlign w:val="bottom"/>
            <w:hideMark/>
          </w:tcPr>
          <w:p w14:paraId="7FCD49E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5412D6C"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A1686B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43</w:t>
            </w:r>
          </w:p>
        </w:tc>
        <w:tc>
          <w:tcPr>
            <w:tcW w:w="2009" w:type="dxa"/>
            <w:tcBorders>
              <w:top w:val="nil"/>
              <w:left w:val="nil"/>
              <w:bottom w:val="single" w:sz="4" w:space="0" w:color="auto"/>
              <w:right w:val="single" w:sz="4" w:space="0" w:color="auto"/>
            </w:tcBorders>
            <w:shd w:val="clear" w:color="auto" w:fill="auto"/>
            <w:vAlign w:val="bottom"/>
            <w:hideMark/>
          </w:tcPr>
          <w:p w14:paraId="1D3BF75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9" w:type="dxa"/>
            <w:tcBorders>
              <w:top w:val="nil"/>
              <w:left w:val="nil"/>
              <w:bottom w:val="single" w:sz="4" w:space="0" w:color="auto"/>
              <w:right w:val="single" w:sz="4" w:space="0" w:color="auto"/>
            </w:tcBorders>
            <w:shd w:val="clear" w:color="auto" w:fill="auto"/>
            <w:vAlign w:val="bottom"/>
            <w:hideMark/>
          </w:tcPr>
          <w:p w14:paraId="208CEBE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5942176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cubano</w:t>
            </w:r>
          </w:p>
        </w:tc>
        <w:tc>
          <w:tcPr>
            <w:tcW w:w="2006" w:type="dxa"/>
            <w:tcBorders>
              <w:top w:val="nil"/>
              <w:left w:val="nil"/>
              <w:bottom w:val="single" w:sz="4" w:space="0" w:color="auto"/>
              <w:right w:val="single" w:sz="4" w:space="0" w:color="auto"/>
            </w:tcBorders>
            <w:shd w:val="clear" w:color="auto" w:fill="auto"/>
            <w:vAlign w:val="bottom"/>
            <w:hideMark/>
          </w:tcPr>
          <w:p w14:paraId="57899C6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8A5BFC1"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0786F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44</w:t>
            </w:r>
          </w:p>
        </w:tc>
        <w:tc>
          <w:tcPr>
            <w:tcW w:w="2009" w:type="dxa"/>
            <w:tcBorders>
              <w:top w:val="nil"/>
              <w:left w:val="nil"/>
              <w:bottom w:val="single" w:sz="4" w:space="0" w:color="auto"/>
              <w:right w:val="single" w:sz="4" w:space="0" w:color="auto"/>
            </w:tcBorders>
            <w:shd w:val="clear" w:color="auto" w:fill="auto"/>
            <w:vAlign w:val="bottom"/>
            <w:hideMark/>
          </w:tcPr>
          <w:p w14:paraId="675CAD4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01/12/2017</w:t>
            </w:r>
          </w:p>
        </w:tc>
        <w:tc>
          <w:tcPr>
            <w:tcW w:w="2009" w:type="dxa"/>
            <w:tcBorders>
              <w:top w:val="nil"/>
              <w:left w:val="nil"/>
              <w:bottom w:val="single" w:sz="4" w:space="0" w:color="auto"/>
              <w:right w:val="single" w:sz="4" w:space="0" w:color="auto"/>
            </w:tcBorders>
            <w:shd w:val="clear" w:color="auto" w:fill="auto"/>
            <w:vAlign w:val="bottom"/>
            <w:hideMark/>
          </w:tcPr>
          <w:p w14:paraId="6971091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077627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italiana</w:t>
            </w:r>
          </w:p>
        </w:tc>
        <w:tc>
          <w:tcPr>
            <w:tcW w:w="2006" w:type="dxa"/>
            <w:tcBorders>
              <w:top w:val="nil"/>
              <w:left w:val="nil"/>
              <w:bottom w:val="single" w:sz="4" w:space="0" w:color="auto"/>
              <w:right w:val="single" w:sz="4" w:space="0" w:color="auto"/>
            </w:tcBorders>
            <w:shd w:val="clear" w:color="auto" w:fill="auto"/>
            <w:vAlign w:val="bottom"/>
            <w:hideMark/>
          </w:tcPr>
          <w:p w14:paraId="6F0973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9D3EC04"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9BA280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45</w:t>
            </w:r>
          </w:p>
        </w:tc>
        <w:tc>
          <w:tcPr>
            <w:tcW w:w="2009" w:type="dxa"/>
            <w:tcBorders>
              <w:top w:val="nil"/>
              <w:left w:val="nil"/>
              <w:bottom w:val="single" w:sz="4" w:space="0" w:color="auto"/>
              <w:right w:val="single" w:sz="4" w:space="0" w:color="auto"/>
            </w:tcBorders>
            <w:shd w:val="clear" w:color="auto" w:fill="auto"/>
            <w:vAlign w:val="bottom"/>
            <w:hideMark/>
          </w:tcPr>
          <w:p w14:paraId="259F6BD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08/09/2017</w:t>
            </w:r>
          </w:p>
        </w:tc>
        <w:tc>
          <w:tcPr>
            <w:tcW w:w="2009" w:type="dxa"/>
            <w:tcBorders>
              <w:top w:val="nil"/>
              <w:left w:val="nil"/>
              <w:bottom w:val="single" w:sz="4" w:space="0" w:color="auto"/>
              <w:right w:val="single" w:sz="4" w:space="0" w:color="auto"/>
            </w:tcBorders>
            <w:shd w:val="clear" w:color="auto" w:fill="auto"/>
            <w:vAlign w:val="bottom"/>
            <w:hideMark/>
          </w:tcPr>
          <w:p w14:paraId="6FF9E1C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6056E5EE" w14:textId="766E678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esp</w:t>
            </w:r>
            <w:r w:rsidR="002D661D">
              <w:rPr>
                <w:rFonts w:eastAsia="Times New Roman"/>
                <w:color w:val="000000"/>
                <w:lang w:val="es-EC" w:eastAsia="es-EC"/>
              </w:rPr>
              <w:t>año</w:t>
            </w:r>
            <w:r w:rsidRPr="00B56EFD">
              <w:rPr>
                <w:rFonts w:eastAsia="Times New Roman"/>
                <w:color w:val="000000"/>
                <w:lang w:val="es-EC" w:eastAsia="es-EC"/>
              </w:rPr>
              <w:t>la</w:t>
            </w:r>
          </w:p>
        </w:tc>
        <w:tc>
          <w:tcPr>
            <w:tcW w:w="2006" w:type="dxa"/>
            <w:tcBorders>
              <w:top w:val="nil"/>
              <w:left w:val="nil"/>
              <w:bottom w:val="single" w:sz="4" w:space="0" w:color="auto"/>
              <w:right w:val="single" w:sz="4" w:space="0" w:color="auto"/>
            </w:tcBorders>
            <w:shd w:val="clear" w:color="auto" w:fill="auto"/>
            <w:vAlign w:val="bottom"/>
            <w:hideMark/>
          </w:tcPr>
          <w:p w14:paraId="00BFD17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46B5FA90"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3212463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46</w:t>
            </w:r>
          </w:p>
        </w:tc>
        <w:tc>
          <w:tcPr>
            <w:tcW w:w="2009" w:type="dxa"/>
            <w:tcBorders>
              <w:top w:val="nil"/>
              <w:left w:val="nil"/>
              <w:bottom w:val="single" w:sz="4" w:space="0" w:color="auto"/>
              <w:right w:val="single" w:sz="4" w:space="0" w:color="auto"/>
            </w:tcBorders>
            <w:shd w:val="clear" w:color="auto" w:fill="auto"/>
            <w:vAlign w:val="bottom"/>
            <w:hideMark/>
          </w:tcPr>
          <w:p w14:paraId="021CC5D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27-dic-17</w:t>
            </w:r>
          </w:p>
        </w:tc>
        <w:tc>
          <w:tcPr>
            <w:tcW w:w="2009" w:type="dxa"/>
            <w:tcBorders>
              <w:top w:val="nil"/>
              <w:left w:val="nil"/>
              <w:bottom w:val="single" w:sz="4" w:space="0" w:color="auto"/>
              <w:right w:val="single" w:sz="4" w:space="0" w:color="auto"/>
            </w:tcBorders>
            <w:shd w:val="clear" w:color="auto" w:fill="auto"/>
            <w:vAlign w:val="bottom"/>
            <w:hideMark/>
          </w:tcPr>
          <w:p w14:paraId="24DD6C85" w14:textId="25799FAF" w:rsidR="00B56EFD" w:rsidRPr="00B56EFD" w:rsidRDefault="00B22B0B" w:rsidP="00B56EFD">
            <w:pPr>
              <w:spacing w:line="240" w:lineRule="auto"/>
              <w:ind w:firstLine="0"/>
              <w:rPr>
                <w:rFonts w:eastAsia="Times New Roman"/>
                <w:color w:val="000000"/>
                <w:lang w:val="es-EC" w:eastAsia="es-EC"/>
              </w:rPr>
            </w:pPr>
            <w:r w:rsidRPr="00B56EFD">
              <w:rPr>
                <w:rFonts w:eastAsia="Times New Roman"/>
                <w:color w:val="000000"/>
                <w:lang w:val="es-EC" w:eastAsia="es-EC"/>
              </w:rPr>
              <w:t>N</w:t>
            </w:r>
            <w:r w:rsidR="00B56EFD" w:rsidRPr="00B56EFD">
              <w:rPr>
                <w:rFonts w:eastAsia="Times New Roman"/>
                <w:color w:val="000000"/>
                <w:lang w:val="es-EC" w:eastAsia="es-EC"/>
              </w:rPr>
              <w:t>inguna</w:t>
            </w:r>
          </w:p>
        </w:tc>
        <w:tc>
          <w:tcPr>
            <w:tcW w:w="2006" w:type="dxa"/>
            <w:tcBorders>
              <w:top w:val="nil"/>
              <w:left w:val="nil"/>
              <w:bottom w:val="single" w:sz="4" w:space="0" w:color="auto"/>
              <w:right w:val="single" w:sz="4" w:space="0" w:color="auto"/>
            </w:tcBorders>
            <w:shd w:val="clear" w:color="auto" w:fill="auto"/>
            <w:vAlign w:val="bottom"/>
            <w:hideMark/>
          </w:tcPr>
          <w:p w14:paraId="5D98E76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hondureña</w:t>
            </w:r>
          </w:p>
        </w:tc>
        <w:tc>
          <w:tcPr>
            <w:tcW w:w="2006" w:type="dxa"/>
            <w:tcBorders>
              <w:top w:val="nil"/>
              <w:left w:val="nil"/>
              <w:bottom w:val="single" w:sz="4" w:space="0" w:color="auto"/>
              <w:right w:val="single" w:sz="4" w:space="0" w:color="auto"/>
            </w:tcBorders>
            <w:shd w:val="clear" w:color="auto" w:fill="auto"/>
            <w:vAlign w:val="bottom"/>
            <w:hideMark/>
          </w:tcPr>
          <w:p w14:paraId="4DF18CD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176A3880"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E5A3EF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47</w:t>
            </w:r>
          </w:p>
        </w:tc>
        <w:tc>
          <w:tcPr>
            <w:tcW w:w="2009" w:type="dxa"/>
            <w:tcBorders>
              <w:top w:val="nil"/>
              <w:left w:val="nil"/>
              <w:bottom w:val="single" w:sz="4" w:space="0" w:color="auto"/>
              <w:right w:val="single" w:sz="4" w:space="0" w:color="auto"/>
            </w:tcBorders>
            <w:shd w:val="clear" w:color="auto" w:fill="auto"/>
            <w:vAlign w:val="bottom"/>
            <w:hideMark/>
          </w:tcPr>
          <w:p w14:paraId="772DEBE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04 de noviembre de 2017</w:t>
            </w:r>
          </w:p>
        </w:tc>
        <w:tc>
          <w:tcPr>
            <w:tcW w:w="2009" w:type="dxa"/>
            <w:tcBorders>
              <w:top w:val="nil"/>
              <w:left w:val="nil"/>
              <w:bottom w:val="single" w:sz="4" w:space="0" w:color="auto"/>
              <w:right w:val="single" w:sz="4" w:space="0" w:color="auto"/>
            </w:tcBorders>
            <w:shd w:val="clear" w:color="auto" w:fill="auto"/>
            <w:vAlign w:val="bottom"/>
            <w:hideMark/>
          </w:tcPr>
          <w:p w14:paraId="37C0183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5F6EF13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3E27C98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0E85EB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610649C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48</w:t>
            </w:r>
          </w:p>
        </w:tc>
        <w:tc>
          <w:tcPr>
            <w:tcW w:w="2009" w:type="dxa"/>
            <w:tcBorders>
              <w:top w:val="nil"/>
              <w:left w:val="nil"/>
              <w:bottom w:val="single" w:sz="4" w:space="0" w:color="auto"/>
              <w:right w:val="single" w:sz="4" w:space="0" w:color="auto"/>
            </w:tcBorders>
            <w:shd w:val="clear" w:color="auto" w:fill="auto"/>
            <w:vAlign w:val="bottom"/>
            <w:hideMark/>
          </w:tcPr>
          <w:p w14:paraId="4949823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28/12/2017</w:t>
            </w:r>
          </w:p>
        </w:tc>
        <w:tc>
          <w:tcPr>
            <w:tcW w:w="2009" w:type="dxa"/>
            <w:tcBorders>
              <w:top w:val="nil"/>
              <w:left w:val="nil"/>
              <w:bottom w:val="single" w:sz="4" w:space="0" w:color="auto"/>
              <w:right w:val="single" w:sz="4" w:space="0" w:color="auto"/>
            </w:tcBorders>
            <w:shd w:val="clear" w:color="auto" w:fill="auto"/>
            <w:vAlign w:val="bottom"/>
            <w:hideMark/>
          </w:tcPr>
          <w:p w14:paraId="2414EB1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518BC844" w14:textId="3C28F61F"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esp</w:t>
            </w:r>
            <w:r w:rsidR="002D661D">
              <w:rPr>
                <w:rFonts w:eastAsia="Times New Roman"/>
                <w:color w:val="000000"/>
                <w:lang w:val="es-EC" w:eastAsia="es-EC"/>
              </w:rPr>
              <w:t>año</w:t>
            </w:r>
            <w:r w:rsidRPr="00B56EFD">
              <w:rPr>
                <w:rFonts w:eastAsia="Times New Roman"/>
                <w:color w:val="000000"/>
                <w:lang w:val="es-EC" w:eastAsia="es-EC"/>
              </w:rPr>
              <w:t>la</w:t>
            </w:r>
          </w:p>
        </w:tc>
        <w:tc>
          <w:tcPr>
            <w:tcW w:w="2006" w:type="dxa"/>
            <w:tcBorders>
              <w:top w:val="nil"/>
              <w:left w:val="nil"/>
              <w:bottom w:val="single" w:sz="4" w:space="0" w:color="auto"/>
              <w:right w:val="single" w:sz="4" w:space="0" w:color="auto"/>
            </w:tcBorders>
            <w:shd w:val="clear" w:color="auto" w:fill="auto"/>
            <w:vAlign w:val="bottom"/>
            <w:hideMark/>
          </w:tcPr>
          <w:p w14:paraId="7A8EBCA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56E82B68"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7D86325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49</w:t>
            </w:r>
          </w:p>
        </w:tc>
        <w:tc>
          <w:tcPr>
            <w:tcW w:w="2009" w:type="dxa"/>
            <w:tcBorders>
              <w:top w:val="nil"/>
              <w:left w:val="nil"/>
              <w:bottom w:val="single" w:sz="4" w:space="0" w:color="auto"/>
              <w:right w:val="single" w:sz="4" w:space="0" w:color="auto"/>
            </w:tcBorders>
            <w:shd w:val="clear" w:color="auto" w:fill="auto"/>
            <w:vAlign w:val="bottom"/>
            <w:hideMark/>
          </w:tcPr>
          <w:p w14:paraId="20457B9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08/09/2017</w:t>
            </w:r>
          </w:p>
        </w:tc>
        <w:tc>
          <w:tcPr>
            <w:tcW w:w="2009" w:type="dxa"/>
            <w:tcBorders>
              <w:top w:val="nil"/>
              <w:left w:val="nil"/>
              <w:bottom w:val="single" w:sz="4" w:space="0" w:color="auto"/>
              <w:right w:val="single" w:sz="4" w:space="0" w:color="auto"/>
            </w:tcBorders>
            <w:shd w:val="clear" w:color="auto" w:fill="auto"/>
            <w:vAlign w:val="bottom"/>
            <w:hideMark/>
          </w:tcPr>
          <w:p w14:paraId="24A1FBE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12 XIERV</w:t>
            </w:r>
          </w:p>
        </w:tc>
        <w:tc>
          <w:tcPr>
            <w:tcW w:w="2006" w:type="dxa"/>
            <w:tcBorders>
              <w:top w:val="nil"/>
              <w:left w:val="nil"/>
              <w:bottom w:val="single" w:sz="4" w:space="0" w:color="auto"/>
              <w:right w:val="single" w:sz="4" w:space="0" w:color="auto"/>
            </w:tcBorders>
            <w:shd w:val="clear" w:color="auto" w:fill="auto"/>
            <w:vAlign w:val="bottom"/>
            <w:hideMark/>
          </w:tcPr>
          <w:p w14:paraId="7548EC4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099C940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960D5CA"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3D6249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50</w:t>
            </w:r>
          </w:p>
        </w:tc>
        <w:tc>
          <w:tcPr>
            <w:tcW w:w="2009" w:type="dxa"/>
            <w:tcBorders>
              <w:top w:val="nil"/>
              <w:left w:val="nil"/>
              <w:bottom w:val="single" w:sz="4" w:space="0" w:color="auto"/>
              <w:right w:val="single" w:sz="4" w:space="0" w:color="auto"/>
            </w:tcBorders>
            <w:shd w:val="clear" w:color="auto" w:fill="auto"/>
            <w:vAlign w:val="bottom"/>
            <w:hideMark/>
          </w:tcPr>
          <w:p w14:paraId="6945F58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27/12/2017</w:t>
            </w:r>
          </w:p>
        </w:tc>
        <w:tc>
          <w:tcPr>
            <w:tcW w:w="2009" w:type="dxa"/>
            <w:tcBorders>
              <w:top w:val="nil"/>
              <w:left w:val="nil"/>
              <w:bottom w:val="single" w:sz="4" w:space="0" w:color="auto"/>
              <w:right w:val="single" w:sz="4" w:space="0" w:color="auto"/>
            </w:tcBorders>
            <w:shd w:val="clear" w:color="auto" w:fill="auto"/>
            <w:vAlign w:val="bottom"/>
            <w:hideMark/>
          </w:tcPr>
          <w:p w14:paraId="3BE99CA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0C2C881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236EB6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DBC1F4A"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42F6930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51</w:t>
            </w:r>
          </w:p>
        </w:tc>
        <w:tc>
          <w:tcPr>
            <w:tcW w:w="2009" w:type="dxa"/>
            <w:tcBorders>
              <w:top w:val="nil"/>
              <w:left w:val="nil"/>
              <w:bottom w:val="single" w:sz="4" w:space="0" w:color="auto"/>
              <w:right w:val="single" w:sz="4" w:space="0" w:color="auto"/>
            </w:tcBorders>
            <w:shd w:val="clear" w:color="auto" w:fill="auto"/>
            <w:vAlign w:val="bottom"/>
            <w:hideMark/>
          </w:tcPr>
          <w:p w14:paraId="08735BE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sep-17</w:t>
            </w:r>
          </w:p>
        </w:tc>
        <w:tc>
          <w:tcPr>
            <w:tcW w:w="2009" w:type="dxa"/>
            <w:tcBorders>
              <w:top w:val="nil"/>
              <w:left w:val="nil"/>
              <w:bottom w:val="single" w:sz="4" w:space="0" w:color="auto"/>
              <w:right w:val="single" w:sz="4" w:space="0" w:color="auto"/>
            </w:tcBorders>
            <w:shd w:val="clear" w:color="auto" w:fill="auto"/>
            <w:vAlign w:val="bottom"/>
            <w:hideMark/>
          </w:tcPr>
          <w:p w14:paraId="4C9A212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4FF7E79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747D15D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4A829B80"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350944A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52</w:t>
            </w:r>
          </w:p>
        </w:tc>
        <w:tc>
          <w:tcPr>
            <w:tcW w:w="2009" w:type="dxa"/>
            <w:tcBorders>
              <w:top w:val="nil"/>
              <w:left w:val="nil"/>
              <w:bottom w:val="single" w:sz="4" w:space="0" w:color="auto"/>
              <w:right w:val="single" w:sz="4" w:space="0" w:color="auto"/>
            </w:tcBorders>
            <w:shd w:val="clear" w:color="auto" w:fill="auto"/>
            <w:vAlign w:val="bottom"/>
            <w:hideMark/>
          </w:tcPr>
          <w:p w14:paraId="3F9BB4B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08 de septiembre de 2017</w:t>
            </w:r>
          </w:p>
        </w:tc>
        <w:tc>
          <w:tcPr>
            <w:tcW w:w="2009" w:type="dxa"/>
            <w:tcBorders>
              <w:top w:val="nil"/>
              <w:left w:val="nil"/>
              <w:bottom w:val="single" w:sz="4" w:space="0" w:color="auto"/>
              <w:right w:val="single" w:sz="4" w:space="0" w:color="auto"/>
            </w:tcBorders>
            <w:shd w:val="clear" w:color="auto" w:fill="auto"/>
            <w:vAlign w:val="bottom"/>
            <w:hideMark/>
          </w:tcPr>
          <w:p w14:paraId="5371194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34E3FDEE" w14:textId="0ACB3A1D"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esp</w:t>
            </w:r>
            <w:r w:rsidR="002D661D">
              <w:rPr>
                <w:rFonts w:eastAsia="Times New Roman"/>
                <w:color w:val="000000"/>
                <w:lang w:val="es-EC" w:eastAsia="es-EC"/>
              </w:rPr>
              <w:t>año</w:t>
            </w:r>
            <w:r w:rsidRPr="00B56EFD">
              <w:rPr>
                <w:rFonts w:eastAsia="Times New Roman"/>
                <w:color w:val="000000"/>
                <w:lang w:val="es-EC" w:eastAsia="es-EC"/>
              </w:rPr>
              <w:t>la</w:t>
            </w:r>
          </w:p>
        </w:tc>
        <w:tc>
          <w:tcPr>
            <w:tcW w:w="2006" w:type="dxa"/>
            <w:tcBorders>
              <w:top w:val="nil"/>
              <w:left w:val="nil"/>
              <w:bottom w:val="single" w:sz="4" w:space="0" w:color="auto"/>
              <w:right w:val="single" w:sz="4" w:space="0" w:color="auto"/>
            </w:tcBorders>
            <w:shd w:val="clear" w:color="auto" w:fill="auto"/>
            <w:vAlign w:val="bottom"/>
            <w:hideMark/>
          </w:tcPr>
          <w:p w14:paraId="2991695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14DA1ACD"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F944B2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53</w:t>
            </w:r>
          </w:p>
        </w:tc>
        <w:tc>
          <w:tcPr>
            <w:tcW w:w="2009" w:type="dxa"/>
            <w:tcBorders>
              <w:top w:val="nil"/>
              <w:left w:val="nil"/>
              <w:bottom w:val="single" w:sz="4" w:space="0" w:color="auto"/>
              <w:right w:val="single" w:sz="4" w:space="0" w:color="auto"/>
            </w:tcBorders>
            <w:shd w:val="clear" w:color="auto" w:fill="auto"/>
            <w:vAlign w:val="bottom"/>
            <w:hideMark/>
          </w:tcPr>
          <w:p w14:paraId="4712EB5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20 diciembre de 2017</w:t>
            </w:r>
          </w:p>
        </w:tc>
        <w:tc>
          <w:tcPr>
            <w:tcW w:w="2009" w:type="dxa"/>
            <w:tcBorders>
              <w:top w:val="nil"/>
              <w:left w:val="nil"/>
              <w:bottom w:val="single" w:sz="4" w:space="0" w:color="auto"/>
              <w:right w:val="single" w:sz="4" w:space="0" w:color="auto"/>
            </w:tcBorders>
            <w:shd w:val="clear" w:color="auto" w:fill="auto"/>
            <w:vAlign w:val="bottom"/>
            <w:hideMark/>
          </w:tcPr>
          <w:p w14:paraId="3BDBEF0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F6CD73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peruano</w:t>
            </w:r>
          </w:p>
        </w:tc>
        <w:tc>
          <w:tcPr>
            <w:tcW w:w="2006" w:type="dxa"/>
            <w:tcBorders>
              <w:top w:val="nil"/>
              <w:left w:val="nil"/>
              <w:bottom w:val="single" w:sz="4" w:space="0" w:color="auto"/>
              <w:right w:val="single" w:sz="4" w:space="0" w:color="auto"/>
            </w:tcBorders>
            <w:shd w:val="clear" w:color="auto" w:fill="auto"/>
            <w:vAlign w:val="bottom"/>
            <w:hideMark/>
          </w:tcPr>
          <w:p w14:paraId="0D8A7C9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405BF136"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0E42E69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54</w:t>
            </w:r>
          </w:p>
        </w:tc>
        <w:tc>
          <w:tcPr>
            <w:tcW w:w="2009" w:type="dxa"/>
            <w:tcBorders>
              <w:top w:val="nil"/>
              <w:left w:val="nil"/>
              <w:bottom w:val="single" w:sz="4" w:space="0" w:color="auto"/>
              <w:right w:val="single" w:sz="4" w:space="0" w:color="auto"/>
            </w:tcBorders>
            <w:shd w:val="clear" w:color="auto" w:fill="auto"/>
            <w:vAlign w:val="bottom"/>
            <w:hideMark/>
          </w:tcPr>
          <w:p w14:paraId="3794161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24/11/2017</w:t>
            </w:r>
          </w:p>
        </w:tc>
        <w:tc>
          <w:tcPr>
            <w:tcW w:w="2009" w:type="dxa"/>
            <w:tcBorders>
              <w:top w:val="nil"/>
              <w:left w:val="nil"/>
              <w:bottom w:val="single" w:sz="4" w:space="0" w:color="auto"/>
              <w:right w:val="single" w:sz="4" w:space="0" w:color="auto"/>
            </w:tcBorders>
            <w:shd w:val="clear" w:color="auto" w:fill="auto"/>
            <w:vAlign w:val="bottom"/>
            <w:hideMark/>
          </w:tcPr>
          <w:p w14:paraId="471FC91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297270A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2659068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343D07F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24176B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55</w:t>
            </w:r>
          </w:p>
        </w:tc>
        <w:tc>
          <w:tcPr>
            <w:tcW w:w="2009" w:type="dxa"/>
            <w:tcBorders>
              <w:top w:val="nil"/>
              <w:left w:val="nil"/>
              <w:bottom w:val="single" w:sz="4" w:space="0" w:color="auto"/>
              <w:right w:val="single" w:sz="4" w:space="0" w:color="auto"/>
            </w:tcBorders>
            <w:shd w:val="clear" w:color="auto" w:fill="auto"/>
            <w:vAlign w:val="bottom"/>
            <w:hideMark/>
          </w:tcPr>
          <w:p w14:paraId="44750D7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dic-17</w:t>
            </w:r>
          </w:p>
        </w:tc>
        <w:tc>
          <w:tcPr>
            <w:tcW w:w="2009" w:type="dxa"/>
            <w:tcBorders>
              <w:top w:val="nil"/>
              <w:left w:val="nil"/>
              <w:bottom w:val="single" w:sz="4" w:space="0" w:color="auto"/>
              <w:right w:val="single" w:sz="4" w:space="0" w:color="auto"/>
            </w:tcBorders>
            <w:shd w:val="clear" w:color="auto" w:fill="auto"/>
            <w:vAlign w:val="bottom"/>
            <w:hideMark/>
          </w:tcPr>
          <w:p w14:paraId="59939CF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trabajo</w:t>
            </w:r>
          </w:p>
        </w:tc>
        <w:tc>
          <w:tcPr>
            <w:tcW w:w="2006" w:type="dxa"/>
            <w:tcBorders>
              <w:top w:val="nil"/>
              <w:left w:val="nil"/>
              <w:bottom w:val="single" w:sz="4" w:space="0" w:color="auto"/>
              <w:right w:val="single" w:sz="4" w:space="0" w:color="auto"/>
            </w:tcBorders>
            <w:shd w:val="clear" w:color="auto" w:fill="auto"/>
            <w:vAlign w:val="bottom"/>
            <w:hideMark/>
          </w:tcPr>
          <w:p w14:paraId="0EFAD70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4816F83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65A20195"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246721C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56</w:t>
            </w:r>
          </w:p>
        </w:tc>
        <w:tc>
          <w:tcPr>
            <w:tcW w:w="2009" w:type="dxa"/>
            <w:tcBorders>
              <w:top w:val="nil"/>
              <w:left w:val="nil"/>
              <w:bottom w:val="single" w:sz="4" w:space="0" w:color="auto"/>
              <w:right w:val="single" w:sz="4" w:space="0" w:color="auto"/>
            </w:tcBorders>
            <w:shd w:val="clear" w:color="auto" w:fill="auto"/>
            <w:vAlign w:val="center"/>
            <w:hideMark/>
          </w:tcPr>
          <w:p w14:paraId="238714ED" w14:textId="58C12956"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Después de unos meses de iniciar el proceso.</w:t>
            </w:r>
          </w:p>
        </w:tc>
        <w:tc>
          <w:tcPr>
            <w:tcW w:w="2009" w:type="dxa"/>
            <w:tcBorders>
              <w:top w:val="nil"/>
              <w:left w:val="nil"/>
              <w:bottom w:val="single" w:sz="4" w:space="0" w:color="auto"/>
              <w:right w:val="single" w:sz="4" w:space="0" w:color="auto"/>
            </w:tcBorders>
            <w:shd w:val="clear" w:color="auto" w:fill="auto"/>
            <w:vAlign w:val="bottom"/>
            <w:hideMark/>
          </w:tcPr>
          <w:p w14:paraId="103A8ED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6" w:type="dxa"/>
            <w:tcBorders>
              <w:top w:val="nil"/>
              <w:left w:val="nil"/>
              <w:bottom w:val="single" w:sz="4" w:space="0" w:color="auto"/>
              <w:right w:val="single" w:sz="4" w:space="0" w:color="auto"/>
            </w:tcBorders>
            <w:shd w:val="clear" w:color="auto" w:fill="auto"/>
            <w:vAlign w:val="bottom"/>
            <w:hideMark/>
          </w:tcPr>
          <w:p w14:paraId="318646D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australiana</w:t>
            </w:r>
          </w:p>
        </w:tc>
        <w:tc>
          <w:tcPr>
            <w:tcW w:w="2006" w:type="dxa"/>
            <w:tcBorders>
              <w:top w:val="nil"/>
              <w:left w:val="nil"/>
              <w:bottom w:val="single" w:sz="4" w:space="0" w:color="auto"/>
              <w:right w:val="single" w:sz="4" w:space="0" w:color="auto"/>
            </w:tcBorders>
            <w:shd w:val="clear" w:color="auto" w:fill="auto"/>
            <w:vAlign w:val="bottom"/>
            <w:hideMark/>
          </w:tcPr>
          <w:p w14:paraId="0758683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0C4539A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3238C8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57</w:t>
            </w:r>
          </w:p>
        </w:tc>
        <w:tc>
          <w:tcPr>
            <w:tcW w:w="2009" w:type="dxa"/>
            <w:tcBorders>
              <w:top w:val="nil"/>
              <w:left w:val="nil"/>
              <w:bottom w:val="single" w:sz="4" w:space="0" w:color="auto"/>
              <w:right w:val="single" w:sz="4" w:space="0" w:color="auto"/>
            </w:tcBorders>
            <w:shd w:val="clear" w:color="auto" w:fill="auto"/>
            <w:vAlign w:val="bottom"/>
            <w:hideMark/>
          </w:tcPr>
          <w:p w14:paraId="55D37B0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009" w:type="dxa"/>
            <w:tcBorders>
              <w:top w:val="nil"/>
              <w:left w:val="nil"/>
              <w:bottom w:val="single" w:sz="4" w:space="0" w:color="auto"/>
              <w:right w:val="single" w:sz="4" w:space="0" w:color="auto"/>
            </w:tcBorders>
            <w:shd w:val="clear" w:color="auto" w:fill="auto"/>
            <w:vAlign w:val="bottom"/>
            <w:hideMark/>
          </w:tcPr>
          <w:p w14:paraId="2D24714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visa profesional </w:t>
            </w:r>
          </w:p>
        </w:tc>
        <w:tc>
          <w:tcPr>
            <w:tcW w:w="2006" w:type="dxa"/>
            <w:tcBorders>
              <w:top w:val="nil"/>
              <w:left w:val="nil"/>
              <w:bottom w:val="single" w:sz="4" w:space="0" w:color="auto"/>
              <w:right w:val="single" w:sz="4" w:space="0" w:color="auto"/>
            </w:tcBorders>
            <w:shd w:val="clear" w:color="auto" w:fill="auto"/>
            <w:vAlign w:val="bottom"/>
            <w:hideMark/>
          </w:tcPr>
          <w:p w14:paraId="6A1B46B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cubana</w:t>
            </w:r>
          </w:p>
        </w:tc>
        <w:tc>
          <w:tcPr>
            <w:tcW w:w="2006" w:type="dxa"/>
            <w:tcBorders>
              <w:top w:val="nil"/>
              <w:left w:val="nil"/>
              <w:bottom w:val="single" w:sz="4" w:space="0" w:color="auto"/>
              <w:right w:val="single" w:sz="4" w:space="0" w:color="auto"/>
            </w:tcBorders>
            <w:shd w:val="clear" w:color="auto" w:fill="auto"/>
            <w:vAlign w:val="bottom"/>
            <w:hideMark/>
          </w:tcPr>
          <w:p w14:paraId="337435E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3CDBBD02"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6C0DDB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58</w:t>
            </w:r>
          </w:p>
        </w:tc>
        <w:tc>
          <w:tcPr>
            <w:tcW w:w="2009" w:type="dxa"/>
            <w:tcBorders>
              <w:top w:val="nil"/>
              <w:left w:val="nil"/>
              <w:bottom w:val="single" w:sz="4" w:space="0" w:color="auto"/>
              <w:right w:val="single" w:sz="4" w:space="0" w:color="auto"/>
            </w:tcBorders>
            <w:shd w:val="clear" w:color="auto" w:fill="auto"/>
            <w:vAlign w:val="bottom"/>
            <w:hideMark/>
          </w:tcPr>
          <w:p w14:paraId="40064B2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24 de Mayo del 2016</w:t>
            </w:r>
          </w:p>
        </w:tc>
        <w:tc>
          <w:tcPr>
            <w:tcW w:w="2009" w:type="dxa"/>
            <w:tcBorders>
              <w:top w:val="nil"/>
              <w:left w:val="nil"/>
              <w:bottom w:val="single" w:sz="4" w:space="0" w:color="auto"/>
              <w:right w:val="single" w:sz="4" w:space="0" w:color="auto"/>
            </w:tcBorders>
            <w:shd w:val="clear" w:color="auto" w:fill="auto"/>
            <w:vAlign w:val="bottom"/>
            <w:hideMark/>
          </w:tcPr>
          <w:p w14:paraId="4C7D442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CAC35C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peruana</w:t>
            </w:r>
          </w:p>
        </w:tc>
        <w:tc>
          <w:tcPr>
            <w:tcW w:w="2006" w:type="dxa"/>
            <w:tcBorders>
              <w:top w:val="nil"/>
              <w:left w:val="nil"/>
              <w:bottom w:val="single" w:sz="4" w:space="0" w:color="auto"/>
              <w:right w:val="single" w:sz="4" w:space="0" w:color="auto"/>
            </w:tcBorders>
            <w:shd w:val="clear" w:color="auto" w:fill="auto"/>
            <w:vAlign w:val="bottom"/>
            <w:hideMark/>
          </w:tcPr>
          <w:p w14:paraId="7596FFA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618492B"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54EEC6D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59</w:t>
            </w:r>
          </w:p>
        </w:tc>
        <w:tc>
          <w:tcPr>
            <w:tcW w:w="2009" w:type="dxa"/>
            <w:tcBorders>
              <w:top w:val="nil"/>
              <w:left w:val="nil"/>
              <w:bottom w:val="single" w:sz="4" w:space="0" w:color="auto"/>
              <w:right w:val="single" w:sz="4" w:space="0" w:color="auto"/>
            </w:tcBorders>
            <w:shd w:val="clear" w:color="auto" w:fill="auto"/>
            <w:vAlign w:val="bottom"/>
            <w:hideMark/>
          </w:tcPr>
          <w:p w14:paraId="67504E5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04/11/2017</w:t>
            </w:r>
          </w:p>
        </w:tc>
        <w:tc>
          <w:tcPr>
            <w:tcW w:w="2009" w:type="dxa"/>
            <w:tcBorders>
              <w:top w:val="nil"/>
              <w:left w:val="nil"/>
              <w:bottom w:val="single" w:sz="4" w:space="0" w:color="auto"/>
              <w:right w:val="single" w:sz="4" w:space="0" w:color="auto"/>
            </w:tcBorders>
            <w:shd w:val="clear" w:color="auto" w:fill="auto"/>
            <w:vAlign w:val="bottom"/>
            <w:hideMark/>
          </w:tcPr>
          <w:p w14:paraId="0EDA976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amparo</w:t>
            </w:r>
          </w:p>
        </w:tc>
        <w:tc>
          <w:tcPr>
            <w:tcW w:w="2006" w:type="dxa"/>
            <w:tcBorders>
              <w:top w:val="nil"/>
              <w:left w:val="nil"/>
              <w:bottom w:val="single" w:sz="4" w:space="0" w:color="auto"/>
              <w:right w:val="single" w:sz="4" w:space="0" w:color="auto"/>
            </w:tcBorders>
            <w:shd w:val="clear" w:color="auto" w:fill="auto"/>
            <w:vAlign w:val="bottom"/>
            <w:hideMark/>
          </w:tcPr>
          <w:p w14:paraId="72EF39E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colombiana</w:t>
            </w:r>
          </w:p>
        </w:tc>
        <w:tc>
          <w:tcPr>
            <w:tcW w:w="2006" w:type="dxa"/>
            <w:tcBorders>
              <w:top w:val="nil"/>
              <w:left w:val="nil"/>
              <w:bottom w:val="single" w:sz="4" w:space="0" w:color="auto"/>
              <w:right w:val="single" w:sz="4" w:space="0" w:color="auto"/>
            </w:tcBorders>
            <w:shd w:val="clear" w:color="auto" w:fill="auto"/>
            <w:vAlign w:val="bottom"/>
            <w:hideMark/>
          </w:tcPr>
          <w:p w14:paraId="5E8D844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r w:rsidR="00B56EFD" w:rsidRPr="00B56EFD" w14:paraId="7BBCF053" w14:textId="77777777" w:rsidTr="00B56EFD">
        <w:trPr>
          <w:trHeight w:val="435"/>
        </w:trPr>
        <w:tc>
          <w:tcPr>
            <w:tcW w:w="490" w:type="dxa"/>
            <w:tcBorders>
              <w:top w:val="nil"/>
              <w:left w:val="single" w:sz="4" w:space="0" w:color="auto"/>
              <w:bottom w:val="single" w:sz="4" w:space="0" w:color="auto"/>
              <w:right w:val="single" w:sz="4" w:space="0" w:color="auto"/>
            </w:tcBorders>
            <w:shd w:val="clear" w:color="auto" w:fill="auto"/>
            <w:vAlign w:val="bottom"/>
            <w:hideMark/>
          </w:tcPr>
          <w:p w14:paraId="1CBBEB5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60</w:t>
            </w:r>
          </w:p>
        </w:tc>
        <w:tc>
          <w:tcPr>
            <w:tcW w:w="2009" w:type="dxa"/>
            <w:tcBorders>
              <w:top w:val="nil"/>
              <w:left w:val="nil"/>
              <w:bottom w:val="single" w:sz="4" w:space="0" w:color="auto"/>
              <w:right w:val="single" w:sz="4" w:space="0" w:color="auto"/>
            </w:tcBorders>
            <w:shd w:val="clear" w:color="auto" w:fill="auto"/>
            <w:vAlign w:val="bottom"/>
            <w:hideMark/>
          </w:tcPr>
          <w:p w14:paraId="7041024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31 de mayo de 2018</w:t>
            </w:r>
          </w:p>
        </w:tc>
        <w:tc>
          <w:tcPr>
            <w:tcW w:w="2009" w:type="dxa"/>
            <w:tcBorders>
              <w:top w:val="nil"/>
              <w:left w:val="nil"/>
              <w:bottom w:val="single" w:sz="4" w:space="0" w:color="auto"/>
              <w:right w:val="single" w:sz="4" w:space="0" w:color="auto"/>
            </w:tcBorders>
            <w:shd w:val="clear" w:color="auto" w:fill="auto"/>
            <w:vAlign w:val="bottom"/>
            <w:hideMark/>
          </w:tcPr>
          <w:p w14:paraId="0900960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visa de trabajo</w:t>
            </w:r>
          </w:p>
        </w:tc>
        <w:tc>
          <w:tcPr>
            <w:tcW w:w="2006" w:type="dxa"/>
            <w:tcBorders>
              <w:top w:val="nil"/>
              <w:left w:val="nil"/>
              <w:bottom w:val="single" w:sz="4" w:space="0" w:color="auto"/>
              <w:right w:val="single" w:sz="4" w:space="0" w:color="auto"/>
            </w:tcBorders>
            <w:shd w:val="clear" w:color="auto" w:fill="auto"/>
            <w:vAlign w:val="bottom"/>
            <w:hideMark/>
          </w:tcPr>
          <w:p w14:paraId="7687CAA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venezolana</w:t>
            </w:r>
          </w:p>
        </w:tc>
        <w:tc>
          <w:tcPr>
            <w:tcW w:w="2006" w:type="dxa"/>
            <w:tcBorders>
              <w:top w:val="nil"/>
              <w:left w:val="nil"/>
              <w:bottom w:val="single" w:sz="4" w:space="0" w:color="auto"/>
              <w:right w:val="single" w:sz="4" w:space="0" w:color="auto"/>
            </w:tcBorders>
            <w:shd w:val="clear" w:color="auto" w:fill="auto"/>
            <w:vAlign w:val="bottom"/>
            <w:hideMark/>
          </w:tcPr>
          <w:p w14:paraId="52755EA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Matrimonio</w:t>
            </w:r>
          </w:p>
        </w:tc>
      </w:tr>
    </w:tbl>
    <w:p w14:paraId="28AC894F" w14:textId="6918D9C0" w:rsidR="00B56EFD" w:rsidRDefault="00B56EFD" w:rsidP="00041811"/>
    <w:tbl>
      <w:tblPr>
        <w:tblW w:w="8520" w:type="dxa"/>
        <w:tblCellMar>
          <w:left w:w="70" w:type="dxa"/>
          <w:right w:w="70" w:type="dxa"/>
        </w:tblCellMar>
        <w:tblLook w:val="04A0" w:firstRow="1" w:lastRow="0" w:firstColumn="1" w:lastColumn="0" w:noHBand="0" w:noVBand="1"/>
      </w:tblPr>
      <w:tblGrid>
        <w:gridCol w:w="600"/>
        <w:gridCol w:w="1875"/>
        <w:gridCol w:w="1576"/>
        <w:gridCol w:w="2729"/>
        <w:gridCol w:w="1740"/>
      </w:tblGrid>
      <w:tr w:rsidR="00B56EFD" w:rsidRPr="00B56EFD" w14:paraId="5BF3884C" w14:textId="77777777" w:rsidTr="00671BF5">
        <w:trPr>
          <w:trHeight w:val="21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8093D"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Nro.</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14:paraId="43B74CAA" w14:textId="0D339ECF"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 xml:space="preserve">8.- Por favor indique el número de </w:t>
            </w:r>
            <w:r w:rsidR="002D661D">
              <w:rPr>
                <w:rFonts w:eastAsia="Times New Roman"/>
                <w:b/>
                <w:bCs/>
                <w:color w:val="000000"/>
                <w:lang w:val="es-EC" w:eastAsia="es-EC"/>
              </w:rPr>
              <w:t>año</w:t>
            </w:r>
            <w:r w:rsidRPr="00B56EFD">
              <w:rPr>
                <w:rFonts w:eastAsia="Times New Roman"/>
                <w:b/>
                <w:bCs/>
                <w:color w:val="000000"/>
                <w:lang w:val="es-EC" w:eastAsia="es-EC"/>
              </w:rPr>
              <w:t>s que estuvo casada/o, o en unión de hecho con la persona ecuatoriana, antes de acceder a la c</w:t>
            </w:r>
            <w:r w:rsidR="002D661D">
              <w:rPr>
                <w:rFonts w:eastAsia="Times New Roman"/>
                <w:b/>
                <w:bCs/>
                <w:color w:val="000000"/>
                <w:lang w:val="es-EC" w:eastAsia="es-EC"/>
              </w:rPr>
              <w:t>iudadanía</w:t>
            </w:r>
            <w:r w:rsidRPr="00B56EFD">
              <w:rPr>
                <w:rFonts w:eastAsia="Times New Roman"/>
                <w:b/>
                <w:bCs/>
                <w:color w:val="000000"/>
                <w:lang w:val="es-EC" w:eastAsia="es-EC"/>
              </w:rPr>
              <w:t xml:space="preserve"> ecuatoriana por naturalización.</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6A04F7FD"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9.- ¿Cumplir con los requisitos para naturalizarse como ecuatoriano le fue fácil?</w:t>
            </w:r>
          </w:p>
        </w:tc>
        <w:tc>
          <w:tcPr>
            <w:tcW w:w="2729" w:type="dxa"/>
            <w:tcBorders>
              <w:top w:val="single" w:sz="4" w:space="0" w:color="auto"/>
              <w:left w:val="nil"/>
              <w:bottom w:val="single" w:sz="4" w:space="0" w:color="auto"/>
              <w:right w:val="single" w:sz="4" w:space="0" w:color="auto"/>
            </w:tcBorders>
            <w:shd w:val="clear" w:color="auto" w:fill="auto"/>
            <w:vAlign w:val="center"/>
            <w:hideMark/>
          </w:tcPr>
          <w:p w14:paraId="5BAA83C5" w14:textId="345F65D4" w:rsidR="00B56EFD" w:rsidRPr="00B56EFD" w:rsidRDefault="00C66DE6" w:rsidP="00B56EFD">
            <w:pPr>
              <w:spacing w:line="240" w:lineRule="auto"/>
              <w:ind w:firstLine="0"/>
              <w:rPr>
                <w:rFonts w:eastAsia="Times New Roman"/>
                <w:b/>
                <w:bCs/>
                <w:color w:val="000000"/>
                <w:lang w:val="es-EC" w:eastAsia="es-EC"/>
              </w:rPr>
            </w:pPr>
            <w:r>
              <w:rPr>
                <w:rFonts w:eastAsia="Times New Roman"/>
                <w:b/>
                <w:bCs/>
                <w:color w:val="000000"/>
                <w:lang w:val="es-EC" w:eastAsia="es-EC"/>
              </w:rPr>
              <w:t>9,1.</w:t>
            </w:r>
            <w:r w:rsidR="00B56EFD" w:rsidRPr="00B56EFD">
              <w:rPr>
                <w:rFonts w:eastAsia="Times New Roman"/>
                <w:b/>
                <w:bCs/>
                <w:color w:val="000000"/>
                <w:lang w:val="es-EC" w:eastAsia="es-EC"/>
              </w:rPr>
              <w:t>- Explique su respuesta por favor</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378DF4C2" w14:textId="42E432BC"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10.- ¿Considera que el proceso de naturalización t</w:t>
            </w:r>
            <w:r w:rsidR="002D661D">
              <w:rPr>
                <w:rFonts w:eastAsia="Times New Roman"/>
                <w:b/>
                <w:bCs/>
                <w:color w:val="000000"/>
                <w:lang w:val="es-EC" w:eastAsia="es-EC"/>
              </w:rPr>
              <w:t>iene</w:t>
            </w:r>
            <w:r w:rsidRPr="00B56EFD">
              <w:rPr>
                <w:rFonts w:eastAsia="Times New Roman"/>
                <w:b/>
                <w:bCs/>
                <w:color w:val="000000"/>
                <w:lang w:val="es-EC" w:eastAsia="es-EC"/>
              </w:rPr>
              <w:t xml:space="preserve"> vacíos y contradicciones legales?</w:t>
            </w:r>
          </w:p>
        </w:tc>
      </w:tr>
      <w:tr w:rsidR="00B56EFD" w:rsidRPr="00B56EFD" w14:paraId="20469FA2"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8C0B2F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w:t>
            </w:r>
          </w:p>
        </w:tc>
        <w:tc>
          <w:tcPr>
            <w:tcW w:w="1875" w:type="dxa"/>
            <w:tcBorders>
              <w:top w:val="nil"/>
              <w:left w:val="nil"/>
              <w:bottom w:val="single" w:sz="4" w:space="0" w:color="auto"/>
              <w:right w:val="single" w:sz="4" w:space="0" w:color="auto"/>
            </w:tcBorders>
            <w:shd w:val="clear" w:color="auto" w:fill="auto"/>
            <w:vAlign w:val="bottom"/>
            <w:hideMark/>
          </w:tcPr>
          <w:p w14:paraId="039D672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576" w:type="dxa"/>
            <w:tcBorders>
              <w:top w:val="nil"/>
              <w:left w:val="nil"/>
              <w:bottom w:val="single" w:sz="4" w:space="0" w:color="auto"/>
              <w:right w:val="single" w:sz="4" w:space="0" w:color="auto"/>
            </w:tcBorders>
            <w:shd w:val="clear" w:color="auto" w:fill="auto"/>
            <w:vAlign w:val="bottom"/>
            <w:hideMark/>
          </w:tcPr>
          <w:p w14:paraId="488BCF7C" w14:textId="10FE0865" w:rsidR="00B56EFD" w:rsidRPr="00B56EFD" w:rsidRDefault="00126B08" w:rsidP="00671BF5">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36A3B358" w14:textId="447B17C3"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Cumplir con los requisitos me fue fácil; en cambio el proceso demoró </w:t>
            </w:r>
            <w:r w:rsidR="002D661D">
              <w:rPr>
                <w:rFonts w:eastAsia="Times New Roman"/>
                <w:color w:val="000000"/>
                <w:lang w:val="es-EC" w:eastAsia="es-EC"/>
              </w:rPr>
              <w:t>más</w:t>
            </w:r>
            <w:r w:rsidRPr="00B56EFD">
              <w:rPr>
                <w:rFonts w:eastAsia="Times New Roman"/>
                <w:color w:val="000000"/>
                <w:lang w:val="es-EC" w:eastAsia="es-EC"/>
              </w:rPr>
              <w:t xml:space="preserve"> de un </w:t>
            </w:r>
            <w:r w:rsidR="002D661D">
              <w:rPr>
                <w:rFonts w:eastAsia="Times New Roman"/>
                <w:color w:val="000000"/>
                <w:lang w:val="es-EC" w:eastAsia="es-EC"/>
              </w:rPr>
              <w:t>año</w:t>
            </w:r>
            <w:r w:rsidRPr="00B56EFD">
              <w:rPr>
                <w:rFonts w:eastAsia="Times New Roman"/>
                <w:color w:val="000000"/>
                <w:lang w:val="es-EC" w:eastAsia="es-EC"/>
              </w:rPr>
              <w:t xml:space="preserve"> (en mi opinión un poco excesivo) porque supuestamente,</w:t>
            </w:r>
            <w:r w:rsidR="00B22B0B">
              <w:rPr>
                <w:rFonts w:eastAsia="Times New Roman"/>
                <w:color w:val="000000"/>
                <w:lang w:val="es-EC" w:eastAsia="es-EC"/>
              </w:rPr>
              <w:t xml:space="preserve"> </w:t>
            </w:r>
            <w:r w:rsidRPr="00B56EFD">
              <w:rPr>
                <w:rFonts w:eastAsia="Times New Roman"/>
                <w:color w:val="000000"/>
                <w:lang w:val="es-EC" w:eastAsia="es-EC"/>
              </w:rPr>
              <w:t xml:space="preserve">según se me explicó, en ese momento hubo un cambio en el uso de un sistema analógico al digital y el informe final de Azogues demoró </w:t>
            </w:r>
            <w:r w:rsidR="002D661D">
              <w:rPr>
                <w:rFonts w:eastAsia="Times New Roman"/>
                <w:color w:val="000000"/>
                <w:lang w:val="es-EC" w:eastAsia="es-EC"/>
              </w:rPr>
              <w:t>más</w:t>
            </w:r>
            <w:r w:rsidRPr="00B56EFD">
              <w:rPr>
                <w:rFonts w:eastAsia="Times New Roman"/>
                <w:color w:val="000000"/>
                <w:lang w:val="es-EC" w:eastAsia="es-EC"/>
              </w:rPr>
              <w:t xml:space="preserve"> de lo habitual.</w:t>
            </w:r>
          </w:p>
        </w:tc>
        <w:tc>
          <w:tcPr>
            <w:tcW w:w="1740" w:type="dxa"/>
            <w:tcBorders>
              <w:top w:val="nil"/>
              <w:left w:val="nil"/>
              <w:bottom w:val="single" w:sz="4" w:space="0" w:color="auto"/>
              <w:right w:val="single" w:sz="4" w:space="0" w:color="auto"/>
            </w:tcBorders>
            <w:shd w:val="clear" w:color="auto" w:fill="auto"/>
            <w:vAlign w:val="bottom"/>
            <w:hideMark/>
          </w:tcPr>
          <w:p w14:paraId="41241501" w14:textId="308377D2"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4D034328"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066BC4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875" w:type="dxa"/>
            <w:tcBorders>
              <w:top w:val="nil"/>
              <w:left w:val="nil"/>
              <w:bottom w:val="single" w:sz="4" w:space="0" w:color="auto"/>
              <w:right w:val="single" w:sz="4" w:space="0" w:color="auto"/>
            </w:tcBorders>
            <w:shd w:val="clear" w:color="auto" w:fill="auto"/>
            <w:vAlign w:val="bottom"/>
            <w:hideMark/>
          </w:tcPr>
          <w:p w14:paraId="1051D30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vAlign w:val="bottom"/>
            <w:hideMark/>
          </w:tcPr>
          <w:p w14:paraId="2E186D5C" w14:textId="5991CCE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7A282B66" w14:textId="6F565F4D"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Informaciones de la </w:t>
            </w:r>
            <w:r w:rsidR="002A3B34" w:rsidRPr="00B56EFD">
              <w:rPr>
                <w:rFonts w:eastAsia="Times New Roman"/>
                <w:color w:val="000000"/>
                <w:lang w:val="es-EC" w:eastAsia="es-EC"/>
              </w:rPr>
              <w:t>página</w:t>
            </w:r>
            <w:r w:rsidRPr="00B56EFD">
              <w:rPr>
                <w:rFonts w:eastAsia="Times New Roman"/>
                <w:color w:val="000000"/>
                <w:lang w:val="es-EC" w:eastAsia="es-EC"/>
              </w:rPr>
              <w:t xml:space="preserve"> WEB</w:t>
            </w:r>
          </w:p>
        </w:tc>
        <w:tc>
          <w:tcPr>
            <w:tcW w:w="1740" w:type="dxa"/>
            <w:tcBorders>
              <w:top w:val="nil"/>
              <w:left w:val="nil"/>
              <w:bottom w:val="single" w:sz="4" w:space="0" w:color="auto"/>
              <w:right w:val="single" w:sz="4" w:space="0" w:color="auto"/>
            </w:tcBorders>
            <w:shd w:val="clear" w:color="auto" w:fill="auto"/>
            <w:vAlign w:val="bottom"/>
            <w:hideMark/>
          </w:tcPr>
          <w:p w14:paraId="7215E51B" w14:textId="7E371379"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E513D1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134233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875" w:type="dxa"/>
            <w:tcBorders>
              <w:top w:val="nil"/>
              <w:left w:val="nil"/>
              <w:bottom w:val="single" w:sz="4" w:space="0" w:color="auto"/>
              <w:right w:val="single" w:sz="4" w:space="0" w:color="auto"/>
            </w:tcBorders>
            <w:shd w:val="clear" w:color="auto" w:fill="auto"/>
            <w:vAlign w:val="bottom"/>
            <w:hideMark/>
          </w:tcPr>
          <w:p w14:paraId="1838762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576" w:type="dxa"/>
            <w:tcBorders>
              <w:top w:val="nil"/>
              <w:left w:val="nil"/>
              <w:bottom w:val="single" w:sz="4" w:space="0" w:color="auto"/>
              <w:right w:val="single" w:sz="4" w:space="0" w:color="auto"/>
            </w:tcBorders>
            <w:shd w:val="clear" w:color="auto" w:fill="auto"/>
            <w:vAlign w:val="bottom"/>
            <w:hideMark/>
          </w:tcPr>
          <w:p w14:paraId="4918DF2D" w14:textId="3EE5D85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2729" w:type="dxa"/>
            <w:tcBorders>
              <w:top w:val="nil"/>
              <w:left w:val="nil"/>
              <w:bottom w:val="single" w:sz="4" w:space="0" w:color="auto"/>
              <w:right w:val="single" w:sz="4" w:space="0" w:color="auto"/>
            </w:tcBorders>
            <w:shd w:val="clear" w:color="auto" w:fill="auto"/>
            <w:vAlign w:val="bottom"/>
            <w:hideMark/>
          </w:tcPr>
          <w:p w14:paraId="5A369F9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7C95EA7A" w14:textId="05C703A5"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1E6BD3B0"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DA23F8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4</w:t>
            </w:r>
          </w:p>
        </w:tc>
        <w:tc>
          <w:tcPr>
            <w:tcW w:w="1875" w:type="dxa"/>
            <w:tcBorders>
              <w:top w:val="nil"/>
              <w:left w:val="nil"/>
              <w:bottom w:val="single" w:sz="4" w:space="0" w:color="auto"/>
              <w:right w:val="single" w:sz="4" w:space="0" w:color="auto"/>
            </w:tcBorders>
            <w:shd w:val="clear" w:color="auto" w:fill="auto"/>
            <w:vAlign w:val="bottom"/>
            <w:hideMark/>
          </w:tcPr>
          <w:p w14:paraId="446AF3A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576" w:type="dxa"/>
            <w:tcBorders>
              <w:top w:val="nil"/>
              <w:left w:val="nil"/>
              <w:bottom w:val="single" w:sz="4" w:space="0" w:color="auto"/>
              <w:right w:val="single" w:sz="4" w:space="0" w:color="auto"/>
            </w:tcBorders>
            <w:shd w:val="clear" w:color="auto" w:fill="auto"/>
            <w:hideMark/>
          </w:tcPr>
          <w:p w14:paraId="56124BEC" w14:textId="29034488" w:rsidR="00671BF5" w:rsidRPr="00B56EFD" w:rsidRDefault="00126B08" w:rsidP="00671BF5">
            <w:pPr>
              <w:spacing w:line="240" w:lineRule="auto"/>
              <w:ind w:firstLine="0"/>
              <w:rPr>
                <w:rFonts w:eastAsia="Times New Roman"/>
                <w:color w:val="000000"/>
                <w:lang w:val="es-EC" w:eastAsia="es-EC"/>
              </w:rPr>
            </w:pPr>
            <w:r w:rsidRPr="0030787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16F7790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2EEB92CF" w14:textId="3A0566EA"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55CCFE33"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9A4BB2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875" w:type="dxa"/>
            <w:tcBorders>
              <w:top w:val="nil"/>
              <w:left w:val="nil"/>
              <w:bottom w:val="single" w:sz="4" w:space="0" w:color="auto"/>
              <w:right w:val="single" w:sz="4" w:space="0" w:color="auto"/>
            </w:tcBorders>
            <w:shd w:val="clear" w:color="auto" w:fill="auto"/>
            <w:vAlign w:val="bottom"/>
            <w:hideMark/>
          </w:tcPr>
          <w:p w14:paraId="2FAD04E3"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12</w:t>
            </w:r>
          </w:p>
        </w:tc>
        <w:tc>
          <w:tcPr>
            <w:tcW w:w="1576" w:type="dxa"/>
            <w:tcBorders>
              <w:top w:val="nil"/>
              <w:left w:val="nil"/>
              <w:bottom w:val="single" w:sz="4" w:space="0" w:color="auto"/>
              <w:right w:val="single" w:sz="4" w:space="0" w:color="auto"/>
            </w:tcBorders>
            <w:shd w:val="clear" w:color="auto" w:fill="auto"/>
            <w:hideMark/>
          </w:tcPr>
          <w:p w14:paraId="1BA14F02" w14:textId="3A7BDA6B" w:rsidR="00671BF5" w:rsidRPr="00B56EFD" w:rsidRDefault="00126B08" w:rsidP="00671BF5">
            <w:pPr>
              <w:spacing w:line="240" w:lineRule="auto"/>
              <w:ind w:firstLine="0"/>
              <w:rPr>
                <w:rFonts w:eastAsia="Times New Roman"/>
                <w:color w:val="000000"/>
                <w:lang w:val="es-EC" w:eastAsia="es-EC"/>
              </w:rPr>
            </w:pPr>
            <w:r w:rsidRPr="0030787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1660D1B3" w14:textId="2B9C90FF"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Con 12 </w:t>
            </w:r>
            <w:r w:rsidR="002D661D">
              <w:rPr>
                <w:rFonts w:eastAsia="Times New Roman"/>
                <w:color w:val="000000"/>
                <w:lang w:val="es-EC" w:eastAsia="es-EC"/>
              </w:rPr>
              <w:t>año</w:t>
            </w:r>
            <w:r w:rsidRPr="00B56EFD">
              <w:rPr>
                <w:rFonts w:eastAsia="Times New Roman"/>
                <w:color w:val="000000"/>
                <w:lang w:val="es-EC" w:eastAsia="es-EC"/>
              </w:rPr>
              <w:t>s de matrimonio en el ecuador y una hija nacida aquí, facilitaron un poco el trámite.</w:t>
            </w:r>
          </w:p>
        </w:tc>
        <w:tc>
          <w:tcPr>
            <w:tcW w:w="1740" w:type="dxa"/>
            <w:tcBorders>
              <w:top w:val="nil"/>
              <w:left w:val="nil"/>
              <w:bottom w:val="single" w:sz="4" w:space="0" w:color="auto"/>
              <w:right w:val="single" w:sz="4" w:space="0" w:color="auto"/>
            </w:tcBorders>
            <w:shd w:val="clear" w:color="auto" w:fill="auto"/>
            <w:vAlign w:val="bottom"/>
            <w:hideMark/>
          </w:tcPr>
          <w:p w14:paraId="1B598EEE" w14:textId="3AD9E5A7"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6CD4AFD7"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440DE25"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1875" w:type="dxa"/>
            <w:tcBorders>
              <w:top w:val="nil"/>
              <w:left w:val="nil"/>
              <w:bottom w:val="single" w:sz="4" w:space="0" w:color="auto"/>
              <w:right w:val="single" w:sz="4" w:space="0" w:color="auto"/>
            </w:tcBorders>
            <w:shd w:val="clear" w:color="auto" w:fill="auto"/>
            <w:vAlign w:val="bottom"/>
            <w:hideMark/>
          </w:tcPr>
          <w:p w14:paraId="3796EF55"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19</w:t>
            </w:r>
          </w:p>
        </w:tc>
        <w:tc>
          <w:tcPr>
            <w:tcW w:w="1576" w:type="dxa"/>
            <w:tcBorders>
              <w:top w:val="nil"/>
              <w:left w:val="nil"/>
              <w:bottom w:val="single" w:sz="4" w:space="0" w:color="auto"/>
              <w:right w:val="single" w:sz="4" w:space="0" w:color="auto"/>
            </w:tcBorders>
            <w:shd w:val="clear" w:color="auto" w:fill="auto"/>
            <w:hideMark/>
          </w:tcPr>
          <w:p w14:paraId="34686B11" w14:textId="3D1DB5EA" w:rsidR="00671BF5" w:rsidRPr="00B56EFD" w:rsidRDefault="00126B08" w:rsidP="00671BF5">
            <w:pPr>
              <w:spacing w:line="240" w:lineRule="auto"/>
              <w:ind w:firstLine="0"/>
              <w:rPr>
                <w:rFonts w:eastAsia="Times New Roman"/>
                <w:color w:val="000000"/>
                <w:lang w:val="es-EC" w:eastAsia="es-EC"/>
              </w:rPr>
            </w:pPr>
            <w:r w:rsidRPr="00CD6A3D">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4E04731" w14:textId="58FE8266"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Estoy visitando Ecuador para estudios, investigaciones, trabajo y turismo desde 1972, o sea durante 46 </w:t>
            </w:r>
            <w:r w:rsidR="002D661D">
              <w:rPr>
                <w:rFonts w:eastAsia="Times New Roman"/>
                <w:color w:val="000000"/>
                <w:lang w:val="es-EC" w:eastAsia="es-EC"/>
              </w:rPr>
              <w:t>año</w:t>
            </w:r>
            <w:r w:rsidRPr="00B56EFD">
              <w:rPr>
                <w:rFonts w:eastAsia="Times New Roman"/>
                <w:color w:val="000000"/>
                <w:lang w:val="es-EC" w:eastAsia="es-EC"/>
              </w:rPr>
              <w:t>s. Mi esposa, nacida en Chone, también es ciudadana de EEUU. Mi esp</w:t>
            </w:r>
            <w:r w:rsidR="002D661D">
              <w:rPr>
                <w:rFonts w:eastAsia="Times New Roman"/>
                <w:color w:val="000000"/>
                <w:lang w:val="es-EC" w:eastAsia="es-EC"/>
              </w:rPr>
              <w:t>año</w:t>
            </w:r>
            <w:r w:rsidRPr="00B56EFD">
              <w:rPr>
                <w:rFonts w:eastAsia="Times New Roman"/>
                <w:color w:val="000000"/>
                <w:lang w:val="es-EC" w:eastAsia="es-EC"/>
              </w:rPr>
              <w:t xml:space="preserve">l está </w:t>
            </w:r>
            <w:r w:rsidR="005720FC" w:rsidRPr="00B56EFD">
              <w:rPr>
                <w:rFonts w:eastAsia="Times New Roman"/>
                <w:color w:val="000000"/>
                <w:lang w:val="es-EC" w:eastAsia="es-EC"/>
              </w:rPr>
              <w:t>bueno</w:t>
            </w:r>
            <w:r w:rsidRPr="00B56EFD">
              <w:rPr>
                <w:rFonts w:eastAsia="Times New Roman"/>
                <w:color w:val="000000"/>
                <w:lang w:val="es-EC" w:eastAsia="es-EC"/>
              </w:rPr>
              <w:t xml:space="preserve"> memorice el himno, las provincias y su capital. En el momento de la entrevista, me hizo una sola pregunta -</w:t>
            </w:r>
            <w:r w:rsidR="005720FC" w:rsidRPr="00B56EFD">
              <w:rPr>
                <w:rFonts w:eastAsia="Times New Roman"/>
                <w:color w:val="000000"/>
                <w:lang w:val="es-EC" w:eastAsia="es-EC"/>
              </w:rPr>
              <w:t>”</w:t>
            </w:r>
            <w:r w:rsidR="005720FC">
              <w:rPr>
                <w:rFonts w:eastAsia="Times New Roman"/>
                <w:color w:val="000000"/>
                <w:lang w:val="es-EC" w:eastAsia="es-EC"/>
              </w:rPr>
              <w:t xml:space="preserve"> ¿</w:t>
            </w:r>
            <w:r w:rsidRPr="00B56EFD">
              <w:rPr>
                <w:rFonts w:eastAsia="Times New Roman"/>
                <w:color w:val="000000"/>
                <w:lang w:val="es-EC" w:eastAsia="es-EC"/>
              </w:rPr>
              <w:t>T</w:t>
            </w:r>
            <w:r w:rsidR="002D661D">
              <w:rPr>
                <w:rFonts w:eastAsia="Times New Roman"/>
                <w:color w:val="000000"/>
                <w:lang w:val="es-EC" w:eastAsia="es-EC"/>
              </w:rPr>
              <w:t>iene</w:t>
            </w:r>
            <w:r w:rsidRPr="00B56EFD">
              <w:rPr>
                <w:rFonts w:eastAsia="Times New Roman"/>
                <w:color w:val="000000"/>
                <w:lang w:val="es-EC" w:eastAsia="es-EC"/>
              </w:rPr>
              <w:t>s $225 en efectivo por el trámite?”</w:t>
            </w:r>
          </w:p>
        </w:tc>
        <w:tc>
          <w:tcPr>
            <w:tcW w:w="1740" w:type="dxa"/>
            <w:tcBorders>
              <w:top w:val="nil"/>
              <w:left w:val="nil"/>
              <w:bottom w:val="single" w:sz="4" w:space="0" w:color="auto"/>
              <w:right w:val="single" w:sz="4" w:space="0" w:color="auto"/>
            </w:tcBorders>
            <w:shd w:val="clear" w:color="auto" w:fill="auto"/>
            <w:vAlign w:val="bottom"/>
            <w:hideMark/>
          </w:tcPr>
          <w:p w14:paraId="4B17D860" w14:textId="068A6B6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1CDC6B73"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6ACA8F"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875" w:type="dxa"/>
            <w:tcBorders>
              <w:top w:val="nil"/>
              <w:left w:val="nil"/>
              <w:bottom w:val="single" w:sz="4" w:space="0" w:color="auto"/>
              <w:right w:val="single" w:sz="4" w:space="0" w:color="auto"/>
            </w:tcBorders>
            <w:shd w:val="clear" w:color="auto" w:fill="auto"/>
            <w:vAlign w:val="bottom"/>
            <w:hideMark/>
          </w:tcPr>
          <w:p w14:paraId="39E9A8B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576" w:type="dxa"/>
            <w:tcBorders>
              <w:top w:val="nil"/>
              <w:left w:val="nil"/>
              <w:bottom w:val="single" w:sz="4" w:space="0" w:color="auto"/>
              <w:right w:val="single" w:sz="4" w:space="0" w:color="auto"/>
            </w:tcBorders>
            <w:shd w:val="clear" w:color="auto" w:fill="auto"/>
            <w:hideMark/>
          </w:tcPr>
          <w:p w14:paraId="53FB3DDD" w14:textId="0C798A33" w:rsidR="00671BF5" w:rsidRPr="00B56EFD" w:rsidRDefault="00126B08" w:rsidP="00671BF5">
            <w:pPr>
              <w:spacing w:line="240" w:lineRule="auto"/>
              <w:ind w:firstLine="0"/>
              <w:rPr>
                <w:rFonts w:eastAsia="Times New Roman"/>
                <w:color w:val="000000"/>
                <w:lang w:val="es-EC" w:eastAsia="es-EC"/>
              </w:rPr>
            </w:pPr>
            <w:r w:rsidRPr="00CD6A3D">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881340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3FB4F9B5" w14:textId="60E039D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AC5CE9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F12D45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1875" w:type="dxa"/>
            <w:tcBorders>
              <w:top w:val="nil"/>
              <w:left w:val="nil"/>
              <w:bottom w:val="single" w:sz="4" w:space="0" w:color="auto"/>
              <w:right w:val="single" w:sz="4" w:space="0" w:color="auto"/>
            </w:tcBorders>
            <w:shd w:val="clear" w:color="auto" w:fill="auto"/>
            <w:vAlign w:val="bottom"/>
            <w:hideMark/>
          </w:tcPr>
          <w:p w14:paraId="20683AD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576" w:type="dxa"/>
            <w:tcBorders>
              <w:top w:val="nil"/>
              <w:left w:val="nil"/>
              <w:bottom w:val="single" w:sz="4" w:space="0" w:color="auto"/>
              <w:right w:val="single" w:sz="4" w:space="0" w:color="auto"/>
            </w:tcBorders>
            <w:shd w:val="clear" w:color="auto" w:fill="auto"/>
            <w:hideMark/>
          </w:tcPr>
          <w:p w14:paraId="59A4FC0D" w14:textId="73D2FE65" w:rsidR="00671BF5" w:rsidRPr="00B56EFD" w:rsidRDefault="00126B08" w:rsidP="00671BF5">
            <w:pPr>
              <w:spacing w:line="240" w:lineRule="auto"/>
              <w:ind w:firstLine="0"/>
              <w:rPr>
                <w:rFonts w:eastAsia="Times New Roman"/>
                <w:color w:val="000000"/>
                <w:lang w:val="es-EC" w:eastAsia="es-EC"/>
              </w:rPr>
            </w:pPr>
            <w:r w:rsidRPr="00CD6A3D">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9666B4C"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592EFDA7" w14:textId="59BCE7E0"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40B8E2F7"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193C91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9</w:t>
            </w:r>
          </w:p>
        </w:tc>
        <w:tc>
          <w:tcPr>
            <w:tcW w:w="1875" w:type="dxa"/>
            <w:tcBorders>
              <w:top w:val="nil"/>
              <w:left w:val="nil"/>
              <w:bottom w:val="single" w:sz="4" w:space="0" w:color="auto"/>
              <w:right w:val="single" w:sz="4" w:space="0" w:color="auto"/>
            </w:tcBorders>
            <w:shd w:val="clear" w:color="auto" w:fill="auto"/>
            <w:vAlign w:val="bottom"/>
            <w:hideMark/>
          </w:tcPr>
          <w:p w14:paraId="6D96DEA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576" w:type="dxa"/>
            <w:tcBorders>
              <w:top w:val="nil"/>
              <w:left w:val="nil"/>
              <w:bottom w:val="single" w:sz="4" w:space="0" w:color="auto"/>
              <w:right w:val="single" w:sz="4" w:space="0" w:color="auto"/>
            </w:tcBorders>
            <w:shd w:val="clear" w:color="auto" w:fill="auto"/>
            <w:hideMark/>
          </w:tcPr>
          <w:p w14:paraId="4FE8C8AB" w14:textId="55BA97F1" w:rsidR="00671BF5" w:rsidRPr="00B56EFD" w:rsidRDefault="00126B08" w:rsidP="00671BF5">
            <w:pPr>
              <w:spacing w:line="240" w:lineRule="auto"/>
              <w:ind w:firstLine="0"/>
              <w:rPr>
                <w:rFonts w:eastAsia="Times New Roman"/>
                <w:color w:val="000000"/>
                <w:lang w:val="es-EC" w:eastAsia="es-EC"/>
              </w:rPr>
            </w:pPr>
            <w:r w:rsidRPr="00CD6A3D">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306728D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00972025" w14:textId="27706276"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339DBCB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FE7E81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1875" w:type="dxa"/>
            <w:tcBorders>
              <w:top w:val="nil"/>
              <w:left w:val="nil"/>
              <w:bottom w:val="single" w:sz="4" w:space="0" w:color="auto"/>
              <w:right w:val="single" w:sz="4" w:space="0" w:color="auto"/>
            </w:tcBorders>
            <w:shd w:val="clear" w:color="auto" w:fill="auto"/>
            <w:vAlign w:val="bottom"/>
            <w:hideMark/>
          </w:tcPr>
          <w:p w14:paraId="4EBE73F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11</w:t>
            </w:r>
          </w:p>
        </w:tc>
        <w:tc>
          <w:tcPr>
            <w:tcW w:w="1576" w:type="dxa"/>
            <w:tcBorders>
              <w:top w:val="nil"/>
              <w:left w:val="nil"/>
              <w:bottom w:val="single" w:sz="4" w:space="0" w:color="auto"/>
              <w:right w:val="single" w:sz="4" w:space="0" w:color="auto"/>
            </w:tcBorders>
            <w:shd w:val="clear" w:color="auto" w:fill="auto"/>
            <w:hideMark/>
          </w:tcPr>
          <w:p w14:paraId="7B72E559" w14:textId="7DB89EDD" w:rsidR="00671BF5" w:rsidRPr="00B56EFD" w:rsidRDefault="00126B08" w:rsidP="00671BF5">
            <w:pPr>
              <w:spacing w:line="240" w:lineRule="auto"/>
              <w:ind w:firstLine="0"/>
              <w:rPr>
                <w:rFonts w:eastAsia="Times New Roman"/>
                <w:color w:val="000000"/>
                <w:lang w:val="es-EC" w:eastAsia="es-EC"/>
              </w:rPr>
            </w:pPr>
            <w:r w:rsidRPr="00CD6A3D">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1D590C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791EF4AE" w14:textId="05E78667"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5B1BDBBF"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55E5D1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11</w:t>
            </w:r>
          </w:p>
        </w:tc>
        <w:tc>
          <w:tcPr>
            <w:tcW w:w="1875" w:type="dxa"/>
            <w:tcBorders>
              <w:top w:val="nil"/>
              <w:left w:val="nil"/>
              <w:bottom w:val="single" w:sz="4" w:space="0" w:color="auto"/>
              <w:right w:val="single" w:sz="4" w:space="0" w:color="auto"/>
            </w:tcBorders>
            <w:shd w:val="clear" w:color="auto" w:fill="auto"/>
            <w:vAlign w:val="bottom"/>
            <w:hideMark/>
          </w:tcPr>
          <w:p w14:paraId="5025878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20</w:t>
            </w:r>
          </w:p>
        </w:tc>
        <w:tc>
          <w:tcPr>
            <w:tcW w:w="1576" w:type="dxa"/>
            <w:tcBorders>
              <w:top w:val="nil"/>
              <w:left w:val="nil"/>
              <w:bottom w:val="single" w:sz="4" w:space="0" w:color="auto"/>
              <w:right w:val="single" w:sz="4" w:space="0" w:color="auto"/>
            </w:tcBorders>
            <w:shd w:val="clear" w:color="auto" w:fill="auto"/>
            <w:vAlign w:val="bottom"/>
            <w:hideMark/>
          </w:tcPr>
          <w:p w14:paraId="4ACC4564" w14:textId="6A4AE3D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198EEBE4" w14:textId="77A1CA03"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En </w:t>
            </w:r>
            <w:r w:rsidR="002A3B34" w:rsidRPr="00B56EFD">
              <w:rPr>
                <w:rFonts w:eastAsia="Times New Roman"/>
                <w:color w:val="000000"/>
                <w:lang w:val="es-EC" w:eastAsia="es-EC"/>
              </w:rPr>
              <w:t>realidad</w:t>
            </w:r>
            <w:r w:rsidR="00671BF5">
              <w:rPr>
                <w:rFonts w:eastAsia="Times New Roman"/>
                <w:color w:val="000000"/>
                <w:lang w:val="es-EC" w:eastAsia="es-EC"/>
              </w:rPr>
              <w:t xml:space="preserve"> </w:t>
            </w:r>
            <w:r w:rsidR="00325D0F">
              <w:rPr>
                <w:rFonts w:eastAsia="Times New Roman"/>
                <w:color w:val="000000"/>
                <w:lang w:val="es-EC" w:eastAsia="es-EC"/>
              </w:rPr>
              <w:t>y</w:t>
            </w:r>
            <w:r w:rsidRPr="00B56EFD">
              <w:rPr>
                <w:rFonts w:eastAsia="Times New Roman"/>
                <w:color w:val="000000"/>
                <w:lang w:val="es-EC" w:eastAsia="es-EC"/>
              </w:rPr>
              <w:t xml:space="preserve">o soy colombiana solo de nacimiento, tengo 40 </w:t>
            </w:r>
            <w:r w:rsidR="002D661D">
              <w:rPr>
                <w:rFonts w:eastAsia="Times New Roman"/>
                <w:color w:val="000000"/>
                <w:lang w:val="es-EC" w:eastAsia="es-EC"/>
              </w:rPr>
              <w:t>año</w:t>
            </w:r>
            <w:r w:rsidRPr="00B56EFD">
              <w:rPr>
                <w:rFonts w:eastAsia="Times New Roman"/>
                <w:color w:val="000000"/>
                <w:lang w:val="es-EC" w:eastAsia="es-EC"/>
              </w:rPr>
              <w:t>s de residencia; toda mi vida la recuerdo en Ecuador y lo único que me s</w:t>
            </w:r>
            <w:r w:rsidR="003E69B6">
              <w:rPr>
                <w:rFonts w:eastAsia="Times New Roman"/>
                <w:color w:val="000000"/>
                <w:lang w:val="es-EC" w:eastAsia="es-EC"/>
              </w:rPr>
              <w:t>eñala</w:t>
            </w:r>
            <w:r w:rsidRPr="00B56EFD">
              <w:rPr>
                <w:rFonts w:eastAsia="Times New Roman"/>
                <w:color w:val="000000"/>
                <w:lang w:val="es-EC" w:eastAsia="es-EC"/>
              </w:rPr>
              <w:t>ba como colombiana era la cédula, por eso decidí arreglar este dato, mis hijos y esposo son ecuatorianos, mis estudios son ecuatorianos, soy maestra ecuatoriana, ense</w:t>
            </w:r>
            <w:r w:rsidR="003E69B6">
              <w:rPr>
                <w:rFonts w:eastAsia="Times New Roman"/>
                <w:color w:val="000000"/>
                <w:lang w:val="es-EC" w:eastAsia="es-EC"/>
              </w:rPr>
              <w:t>ño</w:t>
            </w:r>
            <w:r w:rsidRPr="00B56EFD">
              <w:rPr>
                <w:rFonts w:eastAsia="Times New Roman"/>
                <w:color w:val="000000"/>
                <w:lang w:val="es-EC" w:eastAsia="es-EC"/>
              </w:rPr>
              <w:t xml:space="preserve"> Literatura ecuatoriana, mi vida es Ecuador. Yo alcancé mi naturalización por mi </w:t>
            </w:r>
            <w:r w:rsidRPr="00B56EFD">
              <w:rPr>
                <w:rFonts w:eastAsia="Times New Roman"/>
                <w:color w:val="000000"/>
                <w:lang w:val="es-EC" w:eastAsia="es-EC"/>
              </w:rPr>
              <w:lastRenderedPageBreak/>
              <w:t>esposo aunque considero que yo me he gesté como ecuatoriana antes de haberlo conocido.</w:t>
            </w:r>
          </w:p>
        </w:tc>
        <w:tc>
          <w:tcPr>
            <w:tcW w:w="1740" w:type="dxa"/>
            <w:tcBorders>
              <w:top w:val="nil"/>
              <w:left w:val="nil"/>
              <w:bottom w:val="single" w:sz="4" w:space="0" w:color="auto"/>
              <w:right w:val="single" w:sz="4" w:space="0" w:color="auto"/>
            </w:tcBorders>
            <w:shd w:val="clear" w:color="auto" w:fill="auto"/>
            <w:vAlign w:val="bottom"/>
            <w:hideMark/>
          </w:tcPr>
          <w:p w14:paraId="1AFC4626" w14:textId="2C0174AD"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NO</w:t>
            </w:r>
          </w:p>
        </w:tc>
      </w:tr>
      <w:tr w:rsidR="00671BF5" w:rsidRPr="00B56EFD" w14:paraId="25C5FBCF"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6CA143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12</w:t>
            </w:r>
          </w:p>
        </w:tc>
        <w:tc>
          <w:tcPr>
            <w:tcW w:w="1875" w:type="dxa"/>
            <w:tcBorders>
              <w:top w:val="nil"/>
              <w:left w:val="nil"/>
              <w:bottom w:val="single" w:sz="4" w:space="0" w:color="auto"/>
              <w:right w:val="single" w:sz="4" w:space="0" w:color="auto"/>
            </w:tcBorders>
            <w:shd w:val="clear" w:color="auto" w:fill="auto"/>
            <w:vAlign w:val="bottom"/>
            <w:hideMark/>
          </w:tcPr>
          <w:p w14:paraId="2176560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1576" w:type="dxa"/>
            <w:tcBorders>
              <w:top w:val="nil"/>
              <w:left w:val="nil"/>
              <w:bottom w:val="single" w:sz="4" w:space="0" w:color="auto"/>
              <w:right w:val="single" w:sz="4" w:space="0" w:color="auto"/>
            </w:tcBorders>
            <w:shd w:val="clear" w:color="auto" w:fill="auto"/>
            <w:hideMark/>
          </w:tcPr>
          <w:p w14:paraId="53D002EB" w14:textId="6135A9A9" w:rsidR="00671BF5" w:rsidRPr="00B56EFD" w:rsidRDefault="00126B08" w:rsidP="00671BF5">
            <w:pPr>
              <w:spacing w:line="240" w:lineRule="auto"/>
              <w:ind w:firstLine="0"/>
              <w:rPr>
                <w:rFonts w:eastAsia="Times New Roman"/>
                <w:color w:val="000000"/>
                <w:lang w:val="es-EC" w:eastAsia="es-EC"/>
              </w:rPr>
            </w:pPr>
            <w:r w:rsidRPr="00C1739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E0CD52C" w14:textId="05B89E04"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El cumplimiento de requisitos es importante para acceder a la nacionalidad,</w:t>
            </w:r>
            <w:r w:rsidRPr="00B56EFD">
              <w:rPr>
                <w:rFonts w:eastAsia="Times New Roman"/>
                <w:color w:val="000000"/>
                <w:lang w:val="es-EC" w:eastAsia="es-EC"/>
              </w:rPr>
              <w:br/>
              <w:t xml:space="preserve">considero que entregarlos al pie de la letra como lo manda la </w:t>
            </w:r>
            <w:r w:rsidR="002D661D">
              <w:rPr>
                <w:rFonts w:eastAsia="Times New Roman"/>
                <w:color w:val="000000"/>
                <w:lang w:val="es-EC" w:eastAsia="es-EC"/>
              </w:rPr>
              <w:t>Constitución</w:t>
            </w:r>
            <w:r w:rsidRPr="00B56EFD">
              <w:rPr>
                <w:rFonts w:eastAsia="Times New Roman"/>
                <w:color w:val="000000"/>
                <w:lang w:val="es-EC" w:eastAsia="es-EC"/>
              </w:rPr>
              <w:t xml:space="preserve"> ecuatoriana agilita el trámite. Y lo </w:t>
            </w:r>
            <w:r w:rsidR="002D661D">
              <w:rPr>
                <w:rFonts w:eastAsia="Times New Roman"/>
                <w:color w:val="000000"/>
                <w:lang w:val="es-EC" w:eastAsia="es-EC"/>
              </w:rPr>
              <w:t>más</w:t>
            </w:r>
            <w:r w:rsidRPr="00B56EFD">
              <w:rPr>
                <w:rFonts w:eastAsia="Times New Roman"/>
                <w:color w:val="000000"/>
                <w:lang w:val="es-EC" w:eastAsia="es-EC"/>
              </w:rPr>
              <w:t xml:space="preserve"> importante la asesoría q</w:t>
            </w:r>
            <w:r>
              <w:rPr>
                <w:rFonts w:eastAsia="Times New Roman"/>
                <w:color w:val="000000"/>
                <w:lang w:val="es-EC" w:eastAsia="es-EC"/>
              </w:rPr>
              <w:t>ue brindan los funcionarios de C</w:t>
            </w:r>
            <w:r w:rsidRPr="00B56EFD">
              <w:rPr>
                <w:rFonts w:eastAsia="Times New Roman"/>
                <w:color w:val="000000"/>
                <w:lang w:val="es-EC" w:eastAsia="es-EC"/>
              </w:rPr>
              <w:t>ancillería,</w:t>
            </w:r>
            <w:r>
              <w:rPr>
                <w:rFonts w:eastAsia="Times New Roman"/>
                <w:color w:val="000000"/>
                <w:lang w:val="es-EC" w:eastAsia="es-EC"/>
              </w:rPr>
              <w:t xml:space="preserve"> </w:t>
            </w:r>
            <w:r w:rsidRPr="00B56EFD">
              <w:rPr>
                <w:rFonts w:eastAsia="Times New Roman"/>
                <w:color w:val="000000"/>
                <w:lang w:val="es-EC" w:eastAsia="es-EC"/>
              </w:rPr>
              <w:t>algunos muy amables y se toman su tiempo, pero lamento por aquellos que enfadados atienden desde sus cubículos y las asesoría no es la correcta.</w:t>
            </w:r>
          </w:p>
        </w:tc>
        <w:tc>
          <w:tcPr>
            <w:tcW w:w="1740" w:type="dxa"/>
            <w:tcBorders>
              <w:top w:val="nil"/>
              <w:left w:val="nil"/>
              <w:bottom w:val="single" w:sz="4" w:space="0" w:color="auto"/>
              <w:right w:val="single" w:sz="4" w:space="0" w:color="auto"/>
            </w:tcBorders>
            <w:shd w:val="clear" w:color="auto" w:fill="auto"/>
            <w:vAlign w:val="bottom"/>
            <w:hideMark/>
          </w:tcPr>
          <w:p w14:paraId="7D5AF716" w14:textId="627DD53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B108790" w14:textId="77777777" w:rsidTr="00671BF5">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759EE9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13</w:t>
            </w:r>
          </w:p>
        </w:tc>
        <w:tc>
          <w:tcPr>
            <w:tcW w:w="1875" w:type="dxa"/>
            <w:tcBorders>
              <w:top w:val="nil"/>
              <w:left w:val="nil"/>
              <w:bottom w:val="single" w:sz="4" w:space="0" w:color="auto"/>
              <w:right w:val="single" w:sz="4" w:space="0" w:color="auto"/>
            </w:tcBorders>
            <w:shd w:val="clear" w:color="auto" w:fill="auto"/>
            <w:vAlign w:val="bottom"/>
            <w:hideMark/>
          </w:tcPr>
          <w:p w14:paraId="10221DA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hideMark/>
          </w:tcPr>
          <w:p w14:paraId="07D73AA7" w14:textId="2BC7EB1D" w:rsidR="00671BF5" w:rsidRPr="00B56EFD" w:rsidRDefault="00126B08" w:rsidP="00671BF5">
            <w:pPr>
              <w:spacing w:line="240" w:lineRule="auto"/>
              <w:ind w:firstLine="0"/>
              <w:rPr>
                <w:rFonts w:eastAsia="Times New Roman"/>
                <w:color w:val="000000"/>
                <w:lang w:val="es-EC" w:eastAsia="es-EC"/>
              </w:rPr>
            </w:pPr>
            <w:r w:rsidRPr="00C1739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6F1BCA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Todos los papeles que pedían los saqué en vigencia con sus respectivos sellos</w:t>
            </w:r>
          </w:p>
        </w:tc>
        <w:tc>
          <w:tcPr>
            <w:tcW w:w="1740" w:type="dxa"/>
            <w:tcBorders>
              <w:top w:val="nil"/>
              <w:left w:val="nil"/>
              <w:bottom w:val="single" w:sz="4" w:space="0" w:color="auto"/>
              <w:right w:val="single" w:sz="4" w:space="0" w:color="auto"/>
            </w:tcBorders>
            <w:shd w:val="clear" w:color="auto" w:fill="auto"/>
            <w:vAlign w:val="bottom"/>
            <w:hideMark/>
          </w:tcPr>
          <w:p w14:paraId="62DE73E2" w14:textId="5592DC51"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11A8F8A"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2D465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14</w:t>
            </w:r>
          </w:p>
        </w:tc>
        <w:tc>
          <w:tcPr>
            <w:tcW w:w="1875" w:type="dxa"/>
            <w:tcBorders>
              <w:top w:val="nil"/>
              <w:left w:val="nil"/>
              <w:bottom w:val="single" w:sz="4" w:space="0" w:color="auto"/>
              <w:right w:val="single" w:sz="4" w:space="0" w:color="auto"/>
            </w:tcBorders>
            <w:shd w:val="clear" w:color="auto" w:fill="auto"/>
            <w:vAlign w:val="bottom"/>
            <w:hideMark/>
          </w:tcPr>
          <w:p w14:paraId="27F0B68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1576" w:type="dxa"/>
            <w:tcBorders>
              <w:top w:val="nil"/>
              <w:left w:val="nil"/>
              <w:bottom w:val="single" w:sz="4" w:space="0" w:color="auto"/>
              <w:right w:val="single" w:sz="4" w:space="0" w:color="auto"/>
            </w:tcBorders>
            <w:shd w:val="clear" w:color="auto" w:fill="auto"/>
            <w:hideMark/>
          </w:tcPr>
          <w:p w14:paraId="589705A0" w14:textId="4B9BBD47" w:rsidR="00671BF5" w:rsidRPr="00B56EFD" w:rsidRDefault="00126B08" w:rsidP="00671BF5">
            <w:pPr>
              <w:spacing w:line="240" w:lineRule="auto"/>
              <w:ind w:firstLine="0"/>
              <w:rPr>
                <w:rFonts w:eastAsia="Times New Roman"/>
                <w:color w:val="000000"/>
                <w:lang w:val="es-EC" w:eastAsia="es-EC"/>
              </w:rPr>
            </w:pPr>
            <w:r w:rsidRPr="00C1739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34BFA7E3" w14:textId="7B35D8A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Porque fueron explicados todos los documentos</w:t>
            </w:r>
          </w:p>
        </w:tc>
        <w:tc>
          <w:tcPr>
            <w:tcW w:w="1740" w:type="dxa"/>
            <w:tcBorders>
              <w:top w:val="nil"/>
              <w:left w:val="nil"/>
              <w:bottom w:val="single" w:sz="4" w:space="0" w:color="auto"/>
              <w:right w:val="single" w:sz="4" w:space="0" w:color="auto"/>
            </w:tcBorders>
            <w:shd w:val="clear" w:color="auto" w:fill="auto"/>
            <w:vAlign w:val="bottom"/>
            <w:hideMark/>
          </w:tcPr>
          <w:p w14:paraId="3798845C" w14:textId="6C538644"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4D68C53F"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301A45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1875" w:type="dxa"/>
            <w:tcBorders>
              <w:top w:val="nil"/>
              <w:left w:val="nil"/>
              <w:bottom w:val="single" w:sz="4" w:space="0" w:color="auto"/>
              <w:right w:val="single" w:sz="4" w:space="0" w:color="auto"/>
            </w:tcBorders>
            <w:shd w:val="clear" w:color="auto" w:fill="auto"/>
            <w:vAlign w:val="bottom"/>
            <w:hideMark/>
          </w:tcPr>
          <w:p w14:paraId="110A2CD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576" w:type="dxa"/>
            <w:tcBorders>
              <w:top w:val="nil"/>
              <w:left w:val="nil"/>
              <w:bottom w:val="single" w:sz="4" w:space="0" w:color="auto"/>
              <w:right w:val="single" w:sz="4" w:space="0" w:color="auto"/>
            </w:tcBorders>
            <w:shd w:val="clear" w:color="auto" w:fill="auto"/>
            <w:hideMark/>
          </w:tcPr>
          <w:p w14:paraId="4E6622E5" w14:textId="4C98692A" w:rsidR="00671BF5" w:rsidRPr="00B56EFD" w:rsidRDefault="00126B08" w:rsidP="00671BF5">
            <w:pPr>
              <w:spacing w:line="240" w:lineRule="auto"/>
              <w:ind w:firstLine="0"/>
              <w:rPr>
                <w:rFonts w:eastAsia="Times New Roman"/>
                <w:color w:val="000000"/>
                <w:lang w:val="es-EC" w:eastAsia="es-EC"/>
              </w:rPr>
            </w:pPr>
            <w:r w:rsidRPr="00C1739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3F558448" w14:textId="1623285A"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En el sentido de que cumplía con todos los requisitos cuando aplique.</w:t>
            </w:r>
          </w:p>
        </w:tc>
        <w:tc>
          <w:tcPr>
            <w:tcW w:w="1740" w:type="dxa"/>
            <w:tcBorders>
              <w:top w:val="nil"/>
              <w:left w:val="nil"/>
              <w:bottom w:val="single" w:sz="4" w:space="0" w:color="auto"/>
              <w:right w:val="single" w:sz="4" w:space="0" w:color="auto"/>
            </w:tcBorders>
            <w:shd w:val="clear" w:color="auto" w:fill="auto"/>
            <w:vAlign w:val="bottom"/>
            <w:hideMark/>
          </w:tcPr>
          <w:p w14:paraId="4EC096DF" w14:textId="1252DDA8"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F3C145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763F2B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16</w:t>
            </w:r>
          </w:p>
        </w:tc>
        <w:tc>
          <w:tcPr>
            <w:tcW w:w="1875" w:type="dxa"/>
            <w:tcBorders>
              <w:top w:val="nil"/>
              <w:left w:val="nil"/>
              <w:bottom w:val="single" w:sz="4" w:space="0" w:color="auto"/>
              <w:right w:val="single" w:sz="4" w:space="0" w:color="auto"/>
            </w:tcBorders>
            <w:shd w:val="clear" w:color="auto" w:fill="auto"/>
            <w:vAlign w:val="bottom"/>
            <w:hideMark/>
          </w:tcPr>
          <w:p w14:paraId="6063B88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w:t>
            </w:r>
          </w:p>
        </w:tc>
        <w:tc>
          <w:tcPr>
            <w:tcW w:w="1576" w:type="dxa"/>
            <w:tcBorders>
              <w:top w:val="nil"/>
              <w:left w:val="nil"/>
              <w:bottom w:val="single" w:sz="4" w:space="0" w:color="auto"/>
              <w:right w:val="single" w:sz="4" w:space="0" w:color="auto"/>
            </w:tcBorders>
            <w:shd w:val="clear" w:color="auto" w:fill="auto"/>
            <w:hideMark/>
          </w:tcPr>
          <w:p w14:paraId="6CAB6058" w14:textId="4C2AAACB" w:rsidR="00671BF5" w:rsidRPr="00B56EFD" w:rsidRDefault="00126B08" w:rsidP="00671BF5">
            <w:pPr>
              <w:spacing w:line="240" w:lineRule="auto"/>
              <w:ind w:firstLine="0"/>
              <w:rPr>
                <w:rFonts w:eastAsia="Times New Roman"/>
                <w:color w:val="000000"/>
                <w:lang w:val="es-EC" w:eastAsia="es-EC"/>
              </w:rPr>
            </w:pPr>
            <w:r w:rsidRPr="00C1739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59C047C"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4D64CDE8" w14:textId="0AEDCB4E"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895B490" w14:textId="77777777" w:rsidTr="00671BF5">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EE576B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17</w:t>
            </w:r>
          </w:p>
        </w:tc>
        <w:tc>
          <w:tcPr>
            <w:tcW w:w="1875" w:type="dxa"/>
            <w:tcBorders>
              <w:top w:val="nil"/>
              <w:left w:val="nil"/>
              <w:bottom w:val="single" w:sz="4" w:space="0" w:color="auto"/>
              <w:right w:val="single" w:sz="4" w:space="0" w:color="auto"/>
            </w:tcBorders>
            <w:shd w:val="clear" w:color="auto" w:fill="auto"/>
            <w:vAlign w:val="bottom"/>
            <w:hideMark/>
          </w:tcPr>
          <w:p w14:paraId="34084943"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hideMark/>
          </w:tcPr>
          <w:p w14:paraId="3CEF4FB4" w14:textId="07ED04BF" w:rsidR="00671BF5" w:rsidRPr="00B56EFD" w:rsidRDefault="00126B08" w:rsidP="00671BF5">
            <w:pPr>
              <w:spacing w:line="240" w:lineRule="auto"/>
              <w:ind w:firstLine="0"/>
              <w:rPr>
                <w:rFonts w:eastAsia="Times New Roman"/>
                <w:color w:val="000000"/>
                <w:lang w:val="es-EC" w:eastAsia="es-EC"/>
              </w:rPr>
            </w:pPr>
            <w:r w:rsidRPr="00AE5D2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43D1875B" w14:textId="5CC5AE4A"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T</w:t>
            </w:r>
            <w:r w:rsidR="002D661D">
              <w:rPr>
                <w:rFonts w:eastAsia="Times New Roman"/>
                <w:color w:val="000000"/>
                <w:lang w:val="es-EC" w:eastAsia="es-EC"/>
              </w:rPr>
              <w:t>enía</w:t>
            </w:r>
            <w:r w:rsidRPr="00B56EFD">
              <w:rPr>
                <w:rFonts w:eastAsia="Times New Roman"/>
                <w:color w:val="000000"/>
                <w:lang w:val="es-EC" w:eastAsia="es-EC"/>
              </w:rPr>
              <w:t xml:space="preserve"> toda la documentación requerida, las preguntas que se me realizaron fueron asequibles para mí. Mi esposo y mi hijo so ecuatorianos, a</w:t>
            </w:r>
            <w:r w:rsidR="003E69B6">
              <w:rPr>
                <w:rFonts w:eastAsia="Times New Roman"/>
                <w:color w:val="000000"/>
                <w:lang w:val="es-EC" w:eastAsia="es-EC"/>
              </w:rPr>
              <w:t>de</w:t>
            </w:r>
            <w:r w:rsidR="002D661D">
              <w:rPr>
                <w:rFonts w:eastAsia="Times New Roman"/>
                <w:color w:val="000000"/>
                <w:lang w:val="es-EC" w:eastAsia="es-EC"/>
              </w:rPr>
              <w:t>más</w:t>
            </w:r>
            <w:r w:rsidRPr="00B56EFD">
              <w:rPr>
                <w:rFonts w:eastAsia="Times New Roman"/>
                <w:color w:val="000000"/>
                <w:lang w:val="es-EC" w:eastAsia="es-EC"/>
              </w:rPr>
              <w:t xml:space="preserve"> llevaba </w:t>
            </w:r>
            <w:r w:rsidR="002D661D">
              <w:rPr>
                <w:rFonts w:eastAsia="Times New Roman"/>
                <w:color w:val="000000"/>
                <w:lang w:val="es-EC" w:eastAsia="es-EC"/>
              </w:rPr>
              <w:t>más</w:t>
            </w:r>
            <w:r w:rsidRPr="00B56EFD">
              <w:rPr>
                <w:rFonts w:eastAsia="Times New Roman"/>
                <w:color w:val="000000"/>
                <w:lang w:val="es-EC" w:eastAsia="es-EC"/>
              </w:rPr>
              <w:t xml:space="preserve"> de tres </w:t>
            </w:r>
            <w:r w:rsidR="002D661D">
              <w:rPr>
                <w:rFonts w:eastAsia="Times New Roman"/>
                <w:color w:val="000000"/>
                <w:lang w:val="es-EC" w:eastAsia="es-EC"/>
              </w:rPr>
              <w:t>año</w:t>
            </w:r>
            <w:r w:rsidRPr="00B56EFD">
              <w:rPr>
                <w:rFonts w:eastAsia="Times New Roman"/>
                <w:color w:val="000000"/>
                <w:lang w:val="es-EC" w:eastAsia="es-EC"/>
              </w:rPr>
              <w:t>s en Ecuador, t</w:t>
            </w:r>
            <w:r w:rsidR="002D661D">
              <w:rPr>
                <w:rFonts w:eastAsia="Times New Roman"/>
                <w:color w:val="000000"/>
                <w:lang w:val="es-EC" w:eastAsia="es-EC"/>
              </w:rPr>
              <w:t>enía</w:t>
            </w:r>
            <w:r w:rsidRPr="00B56EFD">
              <w:rPr>
                <w:rFonts w:eastAsia="Times New Roman"/>
                <w:color w:val="000000"/>
                <w:lang w:val="es-EC" w:eastAsia="es-EC"/>
              </w:rPr>
              <w:t xml:space="preserve"> trabajo estable y una co</w:t>
            </w:r>
            <w:r w:rsidR="003B77ED">
              <w:rPr>
                <w:rFonts w:eastAsia="Times New Roman"/>
                <w:color w:val="000000"/>
                <w:lang w:val="es-EC" w:eastAsia="es-EC"/>
              </w:rPr>
              <w:t>ndición</w:t>
            </w:r>
            <w:r w:rsidRPr="00B56EFD">
              <w:rPr>
                <w:rFonts w:eastAsia="Times New Roman"/>
                <w:color w:val="000000"/>
                <w:lang w:val="es-EC" w:eastAsia="es-EC"/>
              </w:rPr>
              <w:t xml:space="preserve"> migratoria adecuada.</w:t>
            </w:r>
          </w:p>
        </w:tc>
        <w:tc>
          <w:tcPr>
            <w:tcW w:w="1740" w:type="dxa"/>
            <w:tcBorders>
              <w:top w:val="nil"/>
              <w:left w:val="nil"/>
              <w:bottom w:val="single" w:sz="4" w:space="0" w:color="auto"/>
              <w:right w:val="single" w:sz="4" w:space="0" w:color="auto"/>
            </w:tcBorders>
            <w:shd w:val="clear" w:color="auto" w:fill="auto"/>
            <w:vAlign w:val="bottom"/>
            <w:hideMark/>
          </w:tcPr>
          <w:p w14:paraId="5842752A" w14:textId="2D3B957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1A4CEB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23CA5C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18</w:t>
            </w:r>
          </w:p>
        </w:tc>
        <w:tc>
          <w:tcPr>
            <w:tcW w:w="1875" w:type="dxa"/>
            <w:tcBorders>
              <w:top w:val="nil"/>
              <w:left w:val="nil"/>
              <w:bottom w:val="single" w:sz="4" w:space="0" w:color="auto"/>
              <w:right w:val="single" w:sz="4" w:space="0" w:color="auto"/>
            </w:tcBorders>
            <w:shd w:val="clear" w:color="auto" w:fill="auto"/>
            <w:vAlign w:val="bottom"/>
            <w:hideMark/>
          </w:tcPr>
          <w:p w14:paraId="1BB1406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576" w:type="dxa"/>
            <w:tcBorders>
              <w:top w:val="nil"/>
              <w:left w:val="nil"/>
              <w:bottom w:val="single" w:sz="4" w:space="0" w:color="auto"/>
              <w:right w:val="single" w:sz="4" w:space="0" w:color="auto"/>
            </w:tcBorders>
            <w:shd w:val="clear" w:color="auto" w:fill="auto"/>
            <w:hideMark/>
          </w:tcPr>
          <w:p w14:paraId="7A00795E" w14:textId="4DF2AC3D" w:rsidR="00671BF5" w:rsidRPr="00B56EFD" w:rsidRDefault="00126B08" w:rsidP="00671BF5">
            <w:pPr>
              <w:spacing w:line="240" w:lineRule="auto"/>
              <w:ind w:firstLine="0"/>
              <w:rPr>
                <w:rFonts w:eastAsia="Times New Roman"/>
                <w:color w:val="000000"/>
                <w:lang w:val="es-EC" w:eastAsia="es-EC"/>
              </w:rPr>
            </w:pPr>
            <w:r w:rsidRPr="00AE5D2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7F3D1610" w14:textId="41E11118"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Hay muchos documentos que presentar pero el personal del Ministerio te explica bien.</w:t>
            </w:r>
          </w:p>
        </w:tc>
        <w:tc>
          <w:tcPr>
            <w:tcW w:w="1740" w:type="dxa"/>
            <w:tcBorders>
              <w:top w:val="nil"/>
              <w:left w:val="nil"/>
              <w:bottom w:val="single" w:sz="4" w:space="0" w:color="auto"/>
              <w:right w:val="single" w:sz="4" w:space="0" w:color="auto"/>
            </w:tcBorders>
            <w:shd w:val="clear" w:color="auto" w:fill="auto"/>
            <w:vAlign w:val="bottom"/>
            <w:hideMark/>
          </w:tcPr>
          <w:p w14:paraId="65845B05" w14:textId="45AF2E96"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A654F1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A9B450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19</w:t>
            </w:r>
          </w:p>
        </w:tc>
        <w:tc>
          <w:tcPr>
            <w:tcW w:w="1875" w:type="dxa"/>
            <w:tcBorders>
              <w:top w:val="nil"/>
              <w:left w:val="nil"/>
              <w:bottom w:val="single" w:sz="4" w:space="0" w:color="auto"/>
              <w:right w:val="single" w:sz="4" w:space="0" w:color="auto"/>
            </w:tcBorders>
            <w:shd w:val="clear" w:color="auto" w:fill="auto"/>
            <w:vAlign w:val="bottom"/>
            <w:hideMark/>
          </w:tcPr>
          <w:p w14:paraId="41B3213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18</w:t>
            </w:r>
          </w:p>
        </w:tc>
        <w:tc>
          <w:tcPr>
            <w:tcW w:w="1576" w:type="dxa"/>
            <w:tcBorders>
              <w:top w:val="nil"/>
              <w:left w:val="nil"/>
              <w:bottom w:val="single" w:sz="4" w:space="0" w:color="auto"/>
              <w:right w:val="single" w:sz="4" w:space="0" w:color="auto"/>
            </w:tcBorders>
            <w:shd w:val="clear" w:color="auto" w:fill="auto"/>
            <w:hideMark/>
          </w:tcPr>
          <w:p w14:paraId="100EEDE4" w14:textId="67D2B1B2" w:rsidR="00671BF5" w:rsidRPr="00B56EFD" w:rsidRDefault="00126B08" w:rsidP="00671BF5">
            <w:pPr>
              <w:spacing w:line="240" w:lineRule="auto"/>
              <w:ind w:firstLine="0"/>
              <w:rPr>
                <w:rFonts w:eastAsia="Times New Roman"/>
                <w:color w:val="000000"/>
                <w:lang w:val="es-EC" w:eastAsia="es-EC"/>
              </w:rPr>
            </w:pPr>
            <w:r w:rsidRPr="00AE5D2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7C8F74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Es fácil por estar con todos los documentos en regla, pero es mucho el trámite y las colas para ser atendido</w:t>
            </w:r>
          </w:p>
        </w:tc>
        <w:tc>
          <w:tcPr>
            <w:tcW w:w="1740" w:type="dxa"/>
            <w:tcBorders>
              <w:top w:val="nil"/>
              <w:left w:val="nil"/>
              <w:bottom w:val="single" w:sz="4" w:space="0" w:color="auto"/>
              <w:right w:val="single" w:sz="4" w:space="0" w:color="auto"/>
            </w:tcBorders>
            <w:shd w:val="clear" w:color="auto" w:fill="auto"/>
            <w:vAlign w:val="bottom"/>
            <w:hideMark/>
          </w:tcPr>
          <w:p w14:paraId="63C43D02" w14:textId="11082627"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0361C7A"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99002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20</w:t>
            </w:r>
          </w:p>
        </w:tc>
        <w:tc>
          <w:tcPr>
            <w:tcW w:w="1875" w:type="dxa"/>
            <w:tcBorders>
              <w:top w:val="nil"/>
              <w:left w:val="nil"/>
              <w:bottom w:val="single" w:sz="4" w:space="0" w:color="auto"/>
              <w:right w:val="single" w:sz="4" w:space="0" w:color="auto"/>
            </w:tcBorders>
            <w:shd w:val="clear" w:color="auto" w:fill="auto"/>
            <w:vAlign w:val="bottom"/>
            <w:hideMark/>
          </w:tcPr>
          <w:p w14:paraId="57A6976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vAlign w:val="bottom"/>
            <w:hideMark/>
          </w:tcPr>
          <w:p w14:paraId="2D0A3038" w14:textId="76D009A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7AE88EDC" w14:textId="751F8D8A" w:rsidR="00B56EFD" w:rsidRPr="00B56EFD" w:rsidRDefault="00671BF5" w:rsidP="00B56EFD">
            <w:pPr>
              <w:spacing w:after="240" w:line="240" w:lineRule="auto"/>
              <w:ind w:firstLine="0"/>
              <w:rPr>
                <w:rFonts w:eastAsia="Times New Roman"/>
                <w:color w:val="000000"/>
                <w:lang w:val="es-EC" w:eastAsia="es-EC"/>
              </w:rPr>
            </w:pPr>
            <w:r w:rsidRPr="00B56EFD">
              <w:rPr>
                <w:rFonts w:eastAsia="Times New Roman"/>
                <w:color w:val="000000"/>
                <w:lang w:val="es-EC" w:eastAsia="es-EC"/>
              </w:rPr>
              <w:t>Se</w:t>
            </w:r>
            <w:r w:rsidR="00B56EFD" w:rsidRPr="00B56EFD">
              <w:rPr>
                <w:rFonts w:eastAsia="Times New Roman"/>
                <w:color w:val="000000"/>
                <w:lang w:val="es-EC" w:eastAsia="es-EC"/>
              </w:rPr>
              <w:t xml:space="preserve"> me hizo un poco complicado abrir la cuenta bancaria aquí en Ecuador, también por la mala situación en que se encuentra Venezuela también se me complico bastante traer los antecedentes penales de allá, pero gracias a Dios pude reunir todos los recaudados y logre obtener la nacionalidad, sin </w:t>
            </w:r>
            <w:r w:rsidR="002A3B34" w:rsidRPr="00B56EFD">
              <w:rPr>
                <w:rFonts w:eastAsia="Times New Roman"/>
                <w:color w:val="000000"/>
                <w:lang w:val="es-EC" w:eastAsia="es-EC"/>
              </w:rPr>
              <w:t>embargo, aún</w:t>
            </w:r>
            <w:r w:rsidR="00B56EFD" w:rsidRPr="00B56EFD">
              <w:rPr>
                <w:rFonts w:eastAsia="Times New Roman"/>
                <w:color w:val="000000"/>
                <w:lang w:val="es-EC" w:eastAsia="es-EC"/>
              </w:rPr>
              <w:t xml:space="preserve"> no he podido registrar el documento que me fue entregado en su momento y que certifica que ya he adquirido la nacionalidad ecuatoriana.</w:t>
            </w:r>
          </w:p>
        </w:tc>
        <w:tc>
          <w:tcPr>
            <w:tcW w:w="1740" w:type="dxa"/>
            <w:tcBorders>
              <w:top w:val="nil"/>
              <w:left w:val="nil"/>
              <w:bottom w:val="single" w:sz="4" w:space="0" w:color="auto"/>
              <w:right w:val="single" w:sz="4" w:space="0" w:color="auto"/>
            </w:tcBorders>
            <w:shd w:val="clear" w:color="auto" w:fill="auto"/>
            <w:vAlign w:val="bottom"/>
            <w:hideMark/>
          </w:tcPr>
          <w:p w14:paraId="46BD88CE" w14:textId="6E90654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2416F3B" w14:textId="77777777" w:rsidTr="00671BF5">
        <w:trPr>
          <w:trHeight w:val="64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6EF65C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21</w:t>
            </w:r>
          </w:p>
        </w:tc>
        <w:tc>
          <w:tcPr>
            <w:tcW w:w="1875" w:type="dxa"/>
            <w:tcBorders>
              <w:top w:val="nil"/>
              <w:left w:val="nil"/>
              <w:bottom w:val="single" w:sz="4" w:space="0" w:color="auto"/>
              <w:right w:val="single" w:sz="4" w:space="0" w:color="auto"/>
            </w:tcBorders>
            <w:shd w:val="clear" w:color="auto" w:fill="auto"/>
            <w:vAlign w:val="bottom"/>
            <w:hideMark/>
          </w:tcPr>
          <w:p w14:paraId="091FC3F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vAlign w:val="bottom"/>
            <w:hideMark/>
          </w:tcPr>
          <w:p w14:paraId="22AE3B5E" w14:textId="670DC08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center"/>
            <w:hideMark/>
          </w:tcPr>
          <w:p w14:paraId="11284E0F" w14:textId="25ECB613" w:rsidR="00B56EFD" w:rsidRPr="00B56EFD" w:rsidRDefault="00B56EFD" w:rsidP="002A3B34">
            <w:pPr>
              <w:spacing w:line="240" w:lineRule="auto"/>
              <w:ind w:firstLine="0"/>
              <w:rPr>
                <w:rFonts w:eastAsia="Times New Roman"/>
                <w:color w:val="000000"/>
                <w:lang w:val="es-EC" w:eastAsia="es-EC"/>
              </w:rPr>
            </w:pPr>
            <w:r w:rsidRPr="00B56EFD">
              <w:rPr>
                <w:rFonts w:eastAsia="Times New Roman"/>
                <w:color w:val="000000"/>
                <w:lang w:val="es-EC" w:eastAsia="es-EC"/>
              </w:rPr>
              <w:t xml:space="preserve">ME FUE FACIL PORQUE YA PRESENTABA UNA CONVIVENCIA EN UNION DE HECHO CON UNA CIUDADANA ECUATORIANA DE </w:t>
            </w:r>
            <w:r w:rsidR="002A3B34">
              <w:rPr>
                <w:rFonts w:eastAsia="Times New Roman"/>
                <w:color w:val="000000"/>
                <w:lang w:val="es-EC" w:eastAsia="es-EC"/>
              </w:rPr>
              <w:t xml:space="preserve">MAS DE 2 </w:t>
            </w:r>
            <w:r w:rsidR="002D661D">
              <w:rPr>
                <w:rFonts w:eastAsia="Times New Roman"/>
                <w:color w:val="000000"/>
                <w:lang w:val="es-EC" w:eastAsia="es-EC"/>
              </w:rPr>
              <w:t>AÑO</w:t>
            </w:r>
            <w:r w:rsidR="002A3B34">
              <w:rPr>
                <w:rFonts w:eastAsia="Times New Roman"/>
                <w:color w:val="000000"/>
                <w:lang w:val="es-EC" w:eastAsia="es-EC"/>
              </w:rPr>
              <w:t>S Y LLEVABA COMO RESI</w:t>
            </w:r>
            <w:r w:rsidRPr="00B56EFD">
              <w:rPr>
                <w:rFonts w:eastAsia="Times New Roman"/>
                <w:color w:val="000000"/>
                <w:lang w:val="es-EC" w:eastAsia="es-EC"/>
              </w:rPr>
              <w:t xml:space="preserve">DENTE MAS DE 4 </w:t>
            </w:r>
            <w:r w:rsidR="002D661D">
              <w:rPr>
                <w:rFonts w:eastAsia="Times New Roman"/>
                <w:color w:val="000000"/>
                <w:lang w:val="es-EC" w:eastAsia="es-EC"/>
              </w:rPr>
              <w:t>AÑO</w:t>
            </w:r>
            <w:r w:rsidRPr="00B56EFD">
              <w:rPr>
                <w:rFonts w:eastAsia="Times New Roman"/>
                <w:color w:val="000000"/>
                <w:lang w:val="es-EC" w:eastAsia="es-EC"/>
              </w:rPr>
              <w:t>S EN EL PAIS.</w:t>
            </w:r>
          </w:p>
        </w:tc>
        <w:tc>
          <w:tcPr>
            <w:tcW w:w="1740" w:type="dxa"/>
            <w:tcBorders>
              <w:top w:val="nil"/>
              <w:left w:val="nil"/>
              <w:bottom w:val="single" w:sz="4" w:space="0" w:color="auto"/>
              <w:right w:val="single" w:sz="4" w:space="0" w:color="auto"/>
            </w:tcBorders>
            <w:shd w:val="clear" w:color="auto" w:fill="auto"/>
            <w:vAlign w:val="bottom"/>
            <w:hideMark/>
          </w:tcPr>
          <w:p w14:paraId="52473ECF" w14:textId="27D7A82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r>
      <w:tr w:rsidR="00B56EFD" w:rsidRPr="00B56EFD" w14:paraId="72D26B81"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354F0B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22</w:t>
            </w:r>
          </w:p>
        </w:tc>
        <w:tc>
          <w:tcPr>
            <w:tcW w:w="1875" w:type="dxa"/>
            <w:tcBorders>
              <w:top w:val="nil"/>
              <w:left w:val="nil"/>
              <w:bottom w:val="single" w:sz="4" w:space="0" w:color="auto"/>
              <w:right w:val="single" w:sz="4" w:space="0" w:color="auto"/>
            </w:tcBorders>
            <w:shd w:val="clear" w:color="auto" w:fill="auto"/>
            <w:vAlign w:val="bottom"/>
            <w:hideMark/>
          </w:tcPr>
          <w:p w14:paraId="1CA384D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576" w:type="dxa"/>
            <w:tcBorders>
              <w:top w:val="nil"/>
              <w:left w:val="nil"/>
              <w:bottom w:val="single" w:sz="4" w:space="0" w:color="auto"/>
              <w:right w:val="single" w:sz="4" w:space="0" w:color="auto"/>
            </w:tcBorders>
            <w:shd w:val="clear" w:color="auto" w:fill="auto"/>
            <w:vAlign w:val="bottom"/>
            <w:hideMark/>
          </w:tcPr>
          <w:p w14:paraId="482CA072" w14:textId="23D6E91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73141BEA" w14:textId="65E931C1"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Siempre me pidió </w:t>
            </w:r>
            <w:r w:rsidR="002D661D">
              <w:rPr>
                <w:rFonts w:eastAsia="Times New Roman"/>
                <w:color w:val="000000"/>
                <w:lang w:val="es-EC" w:eastAsia="es-EC"/>
              </w:rPr>
              <w:t>más</w:t>
            </w:r>
            <w:r w:rsidRPr="00B56EFD">
              <w:rPr>
                <w:rFonts w:eastAsia="Times New Roman"/>
                <w:color w:val="000000"/>
                <w:lang w:val="es-EC" w:eastAsia="es-EC"/>
              </w:rPr>
              <w:t xml:space="preserve"> requisitos que no estaban en la lista de requisitos.</w:t>
            </w:r>
          </w:p>
        </w:tc>
        <w:tc>
          <w:tcPr>
            <w:tcW w:w="1740" w:type="dxa"/>
            <w:tcBorders>
              <w:top w:val="nil"/>
              <w:left w:val="nil"/>
              <w:bottom w:val="single" w:sz="4" w:space="0" w:color="auto"/>
              <w:right w:val="single" w:sz="4" w:space="0" w:color="auto"/>
            </w:tcBorders>
            <w:shd w:val="clear" w:color="auto" w:fill="auto"/>
            <w:vAlign w:val="bottom"/>
            <w:hideMark/>
          </w:tcPr>
          <w:p w14:paraId="657FCC6D" w14:textId="7826D32D"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4CA5708"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732203"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23</w:t>
            </w:r>
          </w:p>
        </w:tc>
        <w:tc>
          <w:tcPr>
            <w:tcW w:w="1875" w:type="dxa"/>
            <w:tcBorders>
              <w:top w:val="nil"/>
              <w:left w:val="nil"/>
              <w:bottom w:val="single" w:sz="4" w:space="0" w:color="auto"/>
              <w:right w:val="single" w:sz="4" w:space="0" w:color="auto"/>
            </w:tcBorders>
            <w:shd w:val="clear" w:color="auto" w:fill="auto"/>
            <w:vAlign w:val="bottom"/>
            <w:hideMark/>
          </w:tcPr>
          <w:p w14:paraId="14EC812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21</w:t>
            </w:r>
          </w:p>
        </w:tc>
        <w:tc>
          <w:tcPr>
            <w:tcW w:w="1576" w:type="dxa"/>
            <w:tcBorders>
              <w:top w:val="nil"/>
              <w:left w:val="nil"/>
              <w:bottom w:val="single" w:sz="4" w:space="0" w:color="auto"/>
              <w:right w:val="single" w:sz="4" w:space="0" w:color="auto"/>
            </w:tcBorders>
            <w:shd w:val="clear" w:color="auto" w:fill="auto"/>
            <w:hideMark/>
          </w:tcPr>
          <w:p w14:paraId="50240B50" w14:textId="72CCD54F" w:rsidR="00671BF5" w:rsidRPr="00B56EFD" w:rsidRDefault="00126B08" w:rsidP="00671BF5">
            <w:pPr>
              <w:spacing w:line="240" w:lineRule="auto"/>
              <w:ind w:firstLine="0"/>
              <w:rPr>
                <w:rFonts w:eastAsia="Times New Roman"/>
                <w:color w:val="000000"/>
                <w:lang w:val="es-EC" w:eastAsia="es-EC"/>
              </w:rPr>
            </w:pPr>
            <w:r w:rsidRPr="00A52C0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11D2DADA" w14:textId="075788D2"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He vivido en este </w:t>
            </w:r>
            <w:r w:rsidR="003E69B6">
              <w:rPr>
                <w:rFonts w:eastAsia="Times New Roman"/>
                <w:color w:val="000000"/>
                <w:lang w:val="es-EC" w:eastAsia="es-EC"/>
              </w:rPr>
              <w:t>país</w:t>
            </w:r>
            <w:r w:rsidRPr="00B56EFD">
              <w:rPr>
                <w:rFonts w:eastAsia="Times New Roman"/>
                <w:color w:val="000000"/>
                <w:lang w:val="es-EC" w:eastAsia="es-EC"/>
              </w:rPr>
              <w:t xml:space="preserve"> por 18 </w:t>
            </w:r>
            <w:r w:rsidR="002D661D">
              <w:rPr>
                <w:rFonts w:eastAsia="Times New Roman"/>
                <w:color w:val="000000"/>
                <w:lang w:val="es-EC" w:eastAsia="es-EC"/>
              </w:rPr>
              <w:t>año</w:t>
            </w:r>
            <w:r w:rsidR="00D179DB">
              <w:rPr>
                <w:rFonts w:eastAsia="Times New Roman"/>
                <w:color w:val="000000"/>
                <w:lang w:val="es-EC" w:eastAsia="es-EC"/>
              </w:rPr>
              <w:t>s, aquí creí</w:t>
            </w:r>
            <w:r w:rsidRPr="00B56EFD">
              <w:rPr>
                <w:rFonts w:eastAsia="Times New Roman"/>
                <w:color w:val="000000"/>
                <w:lang w:val="es-EC" w:eastAsia="es-EC"/>
              </w:rPr>
              <w:t xml:space="preserve"> a mi hijo y conozco su cultura, valores, leyes, las respeto y las vivo día a día.</w:t>
            </w:r>
          </w:p>
        </w:tc>
        <w:tc>
          <w:tcPr>
            <w:tcW w:w="1740" w:type="dxa"/>
            <w:tcBorders>
              <w:top w:val="nil"/>
              <w:left w:val="nil"/>
              <w:bottom w:val="single" w:sz="4" w:space="0" w:color="auto"/>
              <w:right w:val="single" w:sz="4" w:space="0" w:color="auto"/>
            </w:tcBorders>
            <w:shd w:val="clear" w:color="auto" w:fill="auto"/>
            <w:vAlign w:val="bottom"/>
            <w:hideMark/>
          </w:tcPr>
          <w:p w14:paraId="6122880D" w14:textId="4C6B87E7"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660715C" w14:textId="77777777" w:rsidTr="00671BF5">
        <w:trPr>
          <w:trHeight w:val="67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1798E7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24</w:t>
            </w:r>
          </w:p>
        </w:tc>
        <w:tc>
          <w:tcPr>
            <w:tcW w:w="1875" w:type="dxa"/>
            <w:tcBorders>
              <w:top w:val="nil"/>
              <w:left w:val="nil"/>
              <w:bottom w:val="single" w:sz="4" w:space="0" w:color="auto"/>
              <w:right w:val="single" w:sz="4" w:space="0" w:color="auto"/>
            </w:tcBorders>
            <w:shd w:val="clear" w:color="auto" w:fill="auto"/>
            <w:vAlign w:val="bottom"/>
            <w:hideMark/>
          </w:tcPr>
          <w:p w14:paraId="0F5C67A5"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hideMark/>
          </w:tcPr>
          <w:p w14:paraId="6700DFAF" w14:textId="67F9A2AA" w:rsidR="00671BF5" w:rsidRPr="00B56EFD" w:rsidRDefault="00126B08" w:rsidP="00671BF5">
            <w:pPr>
              <w:spacing w:line="240" w:lineRule="auto"/>
              <w:ind w:firstLine="0"/>
              <w:rPr>
                <w:rFonts w:eastAsia="Times New Roman"/>
                <w:color w:val="000000"/>
                <w:lang w:val="es-EC" w:eastAsia="es-EC"/>
              </w:rPr>
            </w:pPr>
            <w:r w:rsidRPr="00A52C0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7922600" w14:textId="7F3A870A"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RECOPILAR LOS DOCUMENTOS SOLICITADOS PARA LA CARPETA DE SOLICITUD FUE FACIL, ADEMAS DE QUE TRABAJO COMO SERVIDOS </w:t>
            </w:r>
            <w:r w:rsidR="00204B01">
              <w:rPr>
                <w:rFonts w:eastAsia="Times New Roman"/>
                <w:color w:val="000000"/>
                <w:lang w:val="es-EC" w:eastAsia="es-EC"/>
              </w:rPr>
              <w:t>PÚBLICO</w:t>
            </w:r>
            <w:r w:rsidRPr="00B56EFD">
              <w:rPr>
                <w:rFonts w:eastAsia="Times New Roman"/>
                <w:color w:val="000000"/>
                <w:lang w:val="es-EC" w:eastAsia="es-EC"/>
              </w:rPr>
              <w:t xml:space="preserve"> DESDE QUE LLEGUE A ECUADOR.</w:t>
            </w:r>
          </w:p>
        </w:tc>
        <w:tc>
          <w:tcPr>
            <w:tcW w:w="1740" w:type="dxa"/>
            <w:tcBorders>
              <w:top w:val="nil"/>
              <w:left w:val="nil"/>
              <w:bottom w:val="single" w:sz="4" w:space="0" w:color="auto"/>
              <w:right w:val="single" w:sz="4" w:space="0" w:color="auto"/>
            </w:tcBorders>
            <w:shd w:val="clear" w:color="auto" w:fill="auto"/>
            <w:vAlign w:val="bottom"/>
            <w:hideMark/>
          </w:tcPr>
          <w:p w14:paraId="2CC89748" w14:textId="24FEA912"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029030A" w14:textId="77777777" w:rsidTr="00671BF5">
        <w:trPr>
          <w:trHeight w:val="7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CE9A5D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1875" w:type="dxa"/>
            <w:tcBorders>
              <w:top w:val="nil"/>
              <w:left w:val="nil"/>
              <w:bottom w:val="single" w:sz="4" w:space="0" w:color="auto"/>
              <w:right w:val="single" w:sz="4" w:space="0" w:color="auto"/>
            </w:tcBorders>
            <w:shd w:val="clear" w:color="auto" w:fill="auto"/>
            <w:vAlign w:val="bottom"/>
            <w:hideMark/>
          </w:tcPr>
          <w:p w14:paraId="0A8C3DF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4.5</w:t>
            </w:r>
          </w:p>
        </w:tc>
        <w:tc>
          <w:tcPr>
            <w:tcW w:w="1576" w:type="dxa"/>
            <w:tcBorders>
              <w:top w:val="nil"/>
              <w:left w:val="nil"/>
              <w:bottom w:val="single" w:sz="4" w:space="0" w:color="auto"/>
              <w:right w:val="single" w:sz="4" w:space="0" w:color="auto"/>
            </w:tcBorders>
            <w:shd w:val="clear" w:color="auto" w:fill="auto"/>
            <w:hideMark/>
          </w:tcPr>
          <w:p w14:paraId="4132E9AD" w14:textId="7746A961" w:rsidR="00671BF5" w:rsidRPr="00B56EFD" w:rsidRDefault="00126B08" w:rsidP="00671BF5">
            <w:pPr>
              <w:spacing w:line="240" w:lineRule="auto"/>
              <w:ind w:firstLine="0"/>
              <w:rPr>
                <w:rFonts w:eastAsia="Times New Roman"/>
                <w:color w:val="000000"/>
                <w:lang w:val="es-EC" w:eastAsia="es-EC"/>
              </w:rPr>
            </w:pPr>
            <w:r w:rsidRPr="00A52C0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593B78B9"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Son los documentos que cada persona debe tener listos para cualquier trámite.</w:t>
            </w:r>
          </w:p>
        </w:tc>
        <w:tc>
          <w:tcPr>
            <w:tcW w:w="1740" w:type="dxa"/>
            <w:tcBorders>
              <w:top w:val="nil"/>
              <w:left w:val="nil"/>
              <w:bottom w:val="single" w:sz="4" w:space="0" w:color="auto"/>
              <w:right w:val="single" w:sz="4" w:space="0" w:color="auto"/>
            </w:tcBorders>
            <w:shd w:val="clear" w:color="auto" w:fill="auto"/>
            <w:vAlign w:val="bottom"/>
            <w:hideMark/>
          </w:tcPr>
          <w:p w14:paraId="59933A1B" w14:textId="61416A70"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7D655D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066595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26</w:t>
            </w:r>
          </w:p>
        </w:tc>
        <w:tc>
          <w:tcPr>
            <w:tcW w:w="1875" w:type="dxa"/>
            <w:tcBorders>
              <w:top w:val="nil"/>
              <w:left w:val="nil"/>
              <w:bottom w:val="single" w:sz="4" w:space="0" w:color="auto"/>
              <w:right w:val="single" w:sz="4" w:space="0" w:color="auto"/>
            </w:tcBorders>
            <w:shd w:val="clear" w:color="auto" w:fill="auto"/>
            <w:vAlign w:val="bottom"/>
            <w:hideMark/>
          </w:tcPr>
          <w:p w14:paraId="317D6B9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hideMark/>
          </w:tcPr>
          <w:p w14:paraId="33956F0D" w14:textId="709D8ED9" w:rsidR="00671BF5" w:rsidRPr="00B56EFD" w:rsidRDefault="00126B08" w:rsidP="00671BF5">
            <w:pPr>
              <w:spacing w:line="240" w:lineRule="auto"/>
              <w:ind w:firstLine="0"/>
              <w:rPr>
                <w:rFonts w:eastAsia="Times New Roman"/>
                <w:color w:val="000000"/>
                <w:lang w:val="es-EC" w:eastAsia="es-EC"/>
              </w:rPr>
            </w:pPr>
            <w:r w:rsidRPr="00A52C0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6D20E7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Me fue fácil porque cumplí con todos los requisitos que solicitaron y los documentos en su mayoría debía solicitarlos aquí en Ecuador.</w:t>
            </w:r>
          </w:p>
        </w:tc>
        <w:tc>
          <w:tcPr>
            <w:tcW w:w="1740" w:type="dxa"/>
            <w:tcBorders>
              <w:top w:val="nil"/>
              <w:left w:val="nil"/>
              <w:bottom w:val="single" w:sz="4" w:space="0" w:color="auto"/>
              <w:right w:val="single" w:sz="4" w:space="0" w:color="auto"/>
            </w:tcBorders>
            <w:shd w:val="clear" w:color="auto" w:fill="auto"/>
            <w:vAlign w:val="bottom"/>
            <w:hideMark/>
          </w:tcPr>
          <w:p w14:paraId="43824679" w14:textId="1C69145C"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3C71C44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4A8EB2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27</w:t>
            </w:r>
          </w:p>
        </w:tc>
        <w:tc>
          <w:tcPr>
            <w:tcW w:w="1875" w:type="dxa"/>
            <w:tcBorders>
              <w:top w:val="nil"/>
              <w:left w:val="nil"/>
              <w:bottom w:val="single" w:sz="4" w:space="0" w:color="auto"/>
              <w:right w:val="single" w:sz="4" w:space="0" w:color="auto"/>
            </w:tcBorders>
            <w:shd w:val="clear" w:color="auto" w:fill="auto"/>
            <w:vAlign w:val="bottom"/>
            <w:hideMark/>
          </w:tcPr>
          <w:p w14:paraId="0F53332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1576" w:type="dxa"/>
            <w:tcBorders>
              <w:top w:val="nil"/>
              <w:left w:val="nil"/>
              <w:bottom w:val="single" w:sz="4" w:space="0" w:color="auto"/>
              <w:right w:val="single" w:sz="4" w:space="0" w:color="auto"/>
            </w:tcBorders>
            <w:shd w:val="clear" w:color="auto" w:fill="auto"/>
            <w:hideMark/>
          </w:tcPr>
          <w:p w14:paraId="05DD56BA" w14:textId="6CC02FED" w:rsidR="00671BF5" w:rsidRPr="00B56EFD" w:rsidRDefault="00126B08" w:rsidP="00671BF5">
            <w:pPr>
              <w:spacing w:line="240" w:lineRule="auto"/>
              <w:ind w:firstLine="0"/>
              <w:rPr>
                <w:rFonts w:eastAsia="Times New Roman"/>
                <w:color w:val="000000"/>
                <w:lang w:val="es-EC" w:eastAsia="es-EC"/>
              </w:rPr>
            </w:pPr>
            <w:r w:rsidRPr="00A52C09">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1754D9F7" w14:textId="187CC93E"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Piden requisitos fáciles de obtener</w:t>
            </w:r>
          </w:p>
        </w:tc>
        <w:tc>
          <w:tcPr>
            <w:tcW w:w="1740" w:type="dxa"/>
            <w:tcBorders>
              <w:top w:val="nil"/>
              <w:left w:val="nil"/>
              <w:bottom w:val="single" w:sz="4" w:space="0" w:color="auto"/>
              <w:right w:val="single" w:sz="4" w:space="0" w:color="auto"/>
            </w:tcBorders>
            <w:shd w:val="clear" w:color="auto" w:fill="auto"/>
            <w:vAlign w:val="bottom"/>
            <w:hideMark/>
          </w:tcPr>
          <w:p w14:paraId="2D3A9BA5" w14:textId="314CDFC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25B7CF52"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383F8F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w:t>
            </w:r>
          </w:p>
        </w:tc>
        <w:tc>
          <w:tcPr>
            <w:tcW w:w="1875" w:type="dxa"/>
            <w:tcBorders>
              <w:top w:val="nil"/>
              <w:left w:val="nil"/>
              <w:bottom w:val="single" w:sz="4" w:space="0" w:color="auto"/>
              <w:right w:val="single" w:sz="4" w:space="0" w:color="auto"/>
            </w:tcBorders>
            <w:shd w:val="clear" w:color="auto" w:fill="auto"/>
            <w:vAlign w:val="bottom"/>
            <w:hideMark/>
          </w:tcPr>
          <w:p w14:paraId="28F2EA6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vAlign w:val="bottom"/>
            <w:hideMark/>
          </w:tcPr>
          <w:p w14:paraId="0A176722" w14:textId="07DCD26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3EDC448A" w14:textId="06DCE67C"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Demoro un poco, pero tener ni</w:t>
            </w:r>
            <w:r w:rsidR="003E69B6">
              <w:rPr>
                <w:rFonts w:eastAsia="Times New Roman"/>
                <w:color w:val="000000"/>
                <w:lang w:val="es-EC" w:eastAsia="es-EC"/>
              </w:rPr>
              <w:t>ño</w:t>
            </w:r>
            <w:r w:rsidRPr="00B56EFD">
              <w:rPr>
                <w:rFonts w:eastAsia="Times New Roman"/>
                <w:color w:val="000000"/>
                <w:lang w:val="es-EC" w:eastAsia="es-EC"/>
              </w:rPr>
              <w:t xml:space="preserve"> peque</w:t>
            </w:r>
            <w:r w:rsidR="003E69B6">
              <w:rPr>
                <w:rFonts w:eastAsia="Times New Roman"/>
                <w:color w:val="000000"/>
                <w:lang w:val="es-EC" w:eastAsia="es-EC"/>
              </w:rPr>
              <w:t>ño</w:t>
            </w:r>
            <w:r w:rsidRPr="00B56EFD">
              <w:rPr>
                <w:rFonts w:eastAsia="Times New Roman"/>
                <w:color w:val="000000"/>
                <w:lang w:val="es-EC" w:eastAsia="es-EC"/>
              </w:rPr>
              <w:t xml:space="preserve"> me ayudo bastante, porque en otros no se dan </w:t>
            </w:r>
            <w:r w:rsidR="002A3B34" w:rsidRPr="00B56EFD">
              <w:rPr>
                <w:rFonts w:eastAsia="Times New Roman"/>
                <w:color w:val="000000"/>
                <w:lang w:val="es-EC" w:eastAsia="es-EC"/>
              </w:rPr>
              <w:t>prioridades</w:t>
            </w:r>
            <w:r w:rsidRPr="00B56EFD">
              <w:rPr>
                <w:rFonts w:eastAsia="Times New Roman"/>
                <w:color w:val="000000"/>
                <w:lang w:val="es-EC" w:eastAsia="es-EC"/>
              </w:rPr>
              <w:t xml:space="preserve"> en estos casos.</w:t>
            </w:r>
          </w:p>
        </w:tc>
        <w:tc>
          <w:tcPr>
            <w:tcW w:w="1740" w:type="dxa"/>
            <w:tcBorders>
              <w:top w:val="nil"/>
              <w:left w:val="nil"/>
              <w:bottom w:val="single" w:sz="4" w:space="0" w:color="auto"/>
              <w:right w:val="single" w:sz="4" w:space="0" w:color="auto"/>
            </w:tcBorders>
            <w:shd w:val="clear" w:color="auto" w:fill="auto"/>
            <w:vAlign w:val="bottom"/>
            <w:hideMark/>
          </w:tcPr>
          <w:p w14:paraId="233E3D06" w14:textId="326F8EE5"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592ECEA5"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79942D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29</w:t>
            </w:r>
          </w:p>
        </w:tc>
        <w:tc>
          <w:tcPr>
            <w:tcW w:w="1875" w:type="dxa"/>
            <w:tcBorders>
              <w:top w:val="nil"/>
              <w:left w:val="nil"/>
              <w:bottom w:val="single" w:sz="4" w:space="0" w:color="auto"/>
              <w:right w:val="single" w:sz="4" w:space="0" w:color="auto"/>
            </w:tcBorders>
            <w:shd w:val="clear" w:color="auto" w:fill="auto"/>
            <w:vAlign w:val="bottom"/>
            <w:hideMark/>
          </w:tcPr>
          <w:p w14:paraId="6DA6524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vAlign w:val="bottom"/>
            <w:hideMark/>
          </w:tcPr>
          <w:p w14:paraId="20B03B27" w14:textId="0D3712F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23D9FF4B" w14:textId="12010EBD" w:rsidR="00B56EFD" w:rsidRPr="00B56EFD" w:rsidRDefault="002A3B34" w:rsidP="00B56EFD">
            <w:pPr>
              <w:spacing w:line="240" w:lineRule="auto"/>
              <w:ind w:firstLine="0"/>
              <w:rPr>
                <w:rFonts w:eastAsia="Times New Roman"/>
                <w:color w:val="000000"/>
                <w:lang w:val="es-EC" w:eastAsia="es-EC"/>
              </w:rPr>
            </w:pPr>
            <w:r>
              <w:rPr>
                <w:rFonts w:eastAsia="Times New Roman"/>
                <w:color w:val="000000"/>
                <w:lang w:val="es-EC" w:eastAsia="es-EC"/>
              </w:rPr>
              <w:t xml:space="preserve">HAN SIDO </w:t>
            </w:r>
            <w:r w:rsidR="00B56EFD" w:rsidRPr="00B56EFD">
              <w:rPr>
                <w:rFonts w:eastAsia="Times New Roman"/>
                <w:color w:val="000000"/>
                <w:lang w:val="es-EC" w:eastAsia="es-EC"/>
              </w:rPr>
              <w:t>MUCHOS PAPELES SOLICITADOS QUE TOMÓ MUCHO TIEMPO EN REUNIRLOS TODOS</w:t>
            </w:r>
          </w:p>
        </w:tc>
        <w:tc>
          <w:tcPr>
            <w:tcW w:w="1740" w:type="dxa"/>
            <w:tcBorders>
              <w:top w:val="nil"/>
              <w:left w:val="nil"/>
              <w:bottom w:val="single" w:sz="4" w:space="0" w:color="auto"/>
              <w:right w:val="single" w:sz="4" w:space="0" w:color="auto"/>
            </w:tcBorders>
            <w:shd w:val="clear" w:color="auto" w:fill="auto"/>
            <w:vAlign w:val="bottom"/>
            <w:hideMark/>
          </w:tcPr>
          <w:p w14:paraId="7D239597" w14:textId="629D65F9"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397828F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3BA757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30</w:t>
            </w:r>
          </w:p>
        </w:tc>
        <w:tc>
          <w:tcPr>
            <w:tcW w:w="1875" w:type="dxa"/>
            <w:tcBorders>
              <w:top w:val="nil"/>
              <w:left w:val="nil"/>
              <w:bottom w:val="single" w:sz="4" w:space="0" w:color="auto"/>
              <w:right w:val="single" w:sz="4" w:space="0" w:color="auto"/>
            </w:tcBorders>
            <w:shd w:val="clear" w:color="auto" w:fill="auto"/>
            <w:vAlign w:val="bottom"/>
            <w:hideMark/>
          </w:tcPr>
          <w:p w14:paraId="53395B2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2.3</w:t>
            </w:r>
          </w:p>
        </w:tc>
        <w:tc>
          <w:tcPr>
            <w:tcW w:w="1576" w:type="dxa"/>
            <w:tcBorders>
              <w:top w:val="nil"/>
              <w:left w:val="nil"/>
              <w:bottom w:val="single" w:sz="4" w:space="0" w:color="auto"/>
              <w:right w:val="single" w:sz="4" w:space="0" w:color="auto"/>
            </w:tcBorders>
            <w:shd w:val="clear" w:color="auto" w:fill="auto"/>
            <w:vAlign w:val="bottom"/>
            <w:hideMark/>
          </w:tcPr>
          <w:p w14:paraId="5A6AC9FF" w14:textId="368BDB8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4DD42BE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Reunir los requisitos de documentos no fue fácil y en adición tuvimos una entrevista muy exhaustiva con mi esposo en sus oficinas.</w:t>
            </w:r>
          </w:p>
        </w:tc>
        <w:tc>
          <w:tcPr>
            <w:tcW w:w="1740" w:type="dxa"/>
            <w:tcBorders>
              <w:top w:val="nil"/>
              <w:left w:val="nil"/>
              <w:bottom w:val="single" w:sz="4" w:space="0" w:color="auto"/>
              <w:right w:val="single" w:sz="4" w:space="0" w:color="auto"/>
            </w:tcBorders>
            <w:shd w:val="clear" w:color="auto" w:fill="auto"/>
            <w:vAlign w:val="bottom"/>
            <w:hideMark/>
          </w:tcPr>
          <w:p w14:paraId="5FA43452" w14:textId="6E6199DC"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04759BB5"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1C8A39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31</w:t>
            </w:r>
          </w:p>
        </w:tc>
        <w:tc>
          <w:tcPr>
            <w:tcW w:w="1875" w:type="dxa"/>
            <w:tcBorders>
              <w:top w:val="nil"/>
              <w:left w:val="nil"/>
              <w:bottom w:val="single" w:sz="4" w:space="0" w:color="auto"/>
              <w:right w:val="single" w:sz="4" w:space="0" w:color="auto"/>
            </w:tcBorders>
            <w:shd w:val="clear" w:color="auto" w:fill="auto"/>
            <w:vAlign w:val="bottom"/>
            <w:hideMark/>
          </w:tcPr>
          <w:p w14:paraId="193978A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9</w:t>
            </w:r>
          </w:p>
        </w:tc>
        <w:tc>
          <w:tcPr>
            <w:tcW w:w="1576" w:type="dxa"/>
            <w:tcBorders>
              <w:top w:val="nil"/>
              <w:left w:val="nil"/>
              <w:bottom w:val="single" w:sz="4" w:space="0" w:color="auto"/>
              <w:right w:val="single" w:sz="4" w:space="0" w:color="auto"/>
            </w:tcBorders>
            <w:shd w:val="clear" w:color="auto" w:fill="auto"/>
            <w:vAlign w:val="bottom"/>
            <w:hideMark/>
          </w:tcPr>
          <w:p w14:paraId="4CD593FA" w14:textId="58C6177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389AAF5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21458E6C" w14:textId="2BC0A6A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52C83A26"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EE3136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32</w:t>
            </w:r>
          </w:p>
        </w:tc>
        <w:tc>
          <w:tcPr>
            <w:tcW w:w="1875" w:type="dxa"/>
            <w:tcBorders>
              <w:top w:val="nil"/>
              <w:left w:val="nil"/>
              <w:bottom w:val="single" w:sz="4" w:space="0" w:color="auto"/>
              <w:right w:val="single" w:sz="4" w:space="0" w:color="auto"/>
            </w:tcBorders>
            <w:shd w:val="clear" w:color="auto" w:fill="auto"/>
            <w:vAlign w:val="bottom"/>
            <w:hideMark/>
          </w:tcPr>
          <w:p w14:paraId="586BDCB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vAlign w:val="bottom"/>
            <w:hideMark/>
          </w:tcPr>
          <w:p w14:paraId="3CFF15D9" w14:textId="0834994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20F5F69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Muchos papeles mucho tiempo y varios lugares</w:t>
            </w:r>
          </w:p>
        </w:tc>
        <w:tc>
          <w:tcPr>
            <w:tcW w:w="1740" w:type="dxa"/>
            <w:tcBorders>
              <w:top w:val="nil"/>
              <w:left w:val="nil"/>
              <w:bottom w:val="single" w:sz="4" w:space="0" w:color="auto"/>
              <w:right w:val="single" w:sz="4" w:space="0" w:color="auto"/>
            </w:tcBorders>
            <w:shd w:val="clear" w:color="auto" w:fill="auto"/>
            <w:vAlign w:val="bottom"/>
            <w:hideMark/>
          </w:tcPr>
          <w:p w14:paraId="17026ACF" w14:textId="1B3FED92"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B5D1222"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66BB16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33</w:t>
            </w:r>
          </w:p>
        </w:tc>
        <w:tc>
          <w:tcPr>
            <w:tcW w:w="1875" w:type="dxa"/>
            <w:tcBorders>
              <w:top w:val="nil"/>
              <w:left w:val="nil"/>
              <w:bottom w:val="single" w:sz="4" w:space="0" w:color="auto"/>
              <w:right w:val="single" w:sz="4" w:space="0" w:color="auto"/>
            </w:tcBorders>
            <w:shd w:val="clear" w:color="auto" w:fill="auto"/>
            <w:vAlign w:val="bottom"/>
            <w:hideMark/>
          </w:tcPr>
          <w:p w14:paraId="4C82727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1576" w:type="dxa"/>
            <w:tcBorders>
              <w:top w:val="nil"/>
              <w:left w:val="nil"/>
              <w:bottom w:val="single" w:sz="4" w:space="0" w:color="auto"/>
              <w:right w:val="single" w:sz="4" w:space="0" w:color="auto"/>
            </w:tcBorders>
            <w:shd w:val="clear" w:color="auto" w:fill="auto"/>
            <w:vAlign w:val="bottom"/>
            <w:hideMark/>
          </w:tcPr>
          <w:p w14:paraId="436E578F" w14:textId="0412577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7B21ED5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5F9B7ED1" w14:textId="040604C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r>
      <w:tr w:rsidR="00671BF5" w:rsidRPr="00B56EFD" w14:paraId="3ABC260E"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C8D860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34</w:t>
            </w:r>
          </w:p>
        </w:tc>
        <w:tc>
          <w:tcPr>
            <w:tcW w:w="1875" w:type="dxa"/>
            <w:tcBorders>
              <w:top w:val="nil"/>
              <w:left w:val="nil"/>
              <w:bottom w:val="single" w:sz="4" w:space="0" w:color="auto"/>
              <w:right w:val="single" w:sz="4" w:space="0" w:color="auto"/>
            </w:tcBorders>
            <w:shd w:val="clear" w:color="auto" w:fill="auto"/>
            <w:vAlign w:val="bottom"/>
            <w:hideMark/>
          </w:tcPr>
          <w:p w14:paraId="0C5AC4AF"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1576" w:type="dxa"/>
            <w:tcBorders>
              <w:top w:val="nil"/>
              <w:left w:val="nil"/>
              <w:bottom w:val="single" w:sz="4" w:space="0" w:color="auto"/>
              <w:right w:val="single" w:sz="4" w:space="0" w:color="auto"/>
            </w:tcBorders>
            <w:shd w:val="clear" w:color="auto" w:fill="auto"/>
            <w:hideMark/>
          </w:tcPr>
          <w:p w14:paraId="11382BD8" w14:textId="33922A51" w:rsidR="00671BF5" w:rsidRPr="00B56EFD" w:rsidRDefault="00126B08" w:rsidP="00671BF5">
            <w:pPr>
              <w:spacing w:line="240" w:lineRule="auto"/>
              <w:ind w:firstLine="0"/>
              <w:rPr>
                <w:rFonts w:eastAsia="Times New Roman"/>
                <w:color w:val="000000"/>
                <w:lang w:val="es-EC" w:eastAsia="es-EC"/>
              </w:rPr>
            </w:pPr>
            <w:r w:rsidRPr="00E550D5">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32F6AEC6" w14:textId="09B316B4"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Todo tramite consta de un tiempo y posee diferentes requisitos, en el caso mío fue fácil pues contaba con toda la documentación solicitada para el proceso de naturalización</w:t>
            </w:r>
            <w:r>
              <w:rPr>
                <w:rFonts w:eastAsia="Times New Roman"/>
                <w:color w:val="000000"/>
                <w:lang w:val="es-EC" w:eastAsia="es-EC"/>
              </w:rPr>
              <w:t xml:space="preserve"> y</w:t>
            </w:r>
            <w:r w:rsidRPr="00B56EFD">
              <w:rPr>
                <w:rFonts w:eastAsia="Times New Roman"/>
                <w:color w:val="000000"/>
                <w:lang w:val="es-EC" w:eastAsia="es-EC"/>
              </w:rPr>
              <w:t xml:space="preserve"> también que los funcionarios fueron muy amables en lo que respecta a la información</w:t>
            </w:r>
          </w:p>
        </w:tc>
        <w:tc>
          <w:tcPr>
            <w:tcW w:w="1740" w:type="dxa"/>
            <w:tcBorders>
              <w:top w:val="nil"/>
              <w:left w:val="nil"/>
              <w:bottom w:val="single" w:sz="4" w:space="0" w:color="auto"/>
              <w:right w:val="single" w:sz="4" w:space="0" w:color="auto"/>
            </w:tcBorders>
            <w:shd w:val="clear" w:color="auto" w:fill="auto"/>
            <w:vAlign w:val="bottom"/>
            <w:hideMark/>
          </w:tcPr>
          <w:p w14:paraId="3C9BA956" w14:textId="732124BE"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3018347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F0CAA7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35</w:t>
            </w:r>
          </w:p>
        </w:tc>
        <w:tc>
          <w:tcPr>
            <w:tcW w:w="1875" w:type="dxa"/>
            <w:tcBorders>
              <w:top w:val="nil"/>
              <w:left w:val="nil"/>
              <w:bottom w:val="single" w:sz="4" w:space="0" w:color="auto"/>
              <w:right w:val="single" w:sz="4" w:space="0" w:color="auto"/>
            </w:tcBorders>
            <w:shd w:val="clear" w:color="auto" w:fill="auto"/>
            <w:vAlign w:val="bottom"/>
            <w:hideMark/>
          </w:tcPr>
          <w:p w14:paraId="03F3BC9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1576" w:type="dxa"/>
            <w:tcBorders>
              <w:top w:val="nil"/>
              <w:left w:val="nil"/>
              <w:bottom w:val="single" w:sz="4" w:space="0" w:color="auto"/>
              <w:right w:val="single" w:sz="4" w:space="0" w:color="auto"/>
            </w:tcBorders>
            <w:shd w:val="clear" w:color="auto" w:fill="auto"/>
            <w:hideMark/>
          </w:tcPr>
          <w:p w14:paraId="3895E8C2" w14:textId="65F0E033" w:rsidR="00671BF5" w:rsidRPr="00B56EFD" w:rsidRDefault="00126B08" w:rsidP="00671BF5">
            <w:pPr>
              <w:spacing w:line="240" w:lineRule="auto"/>
              <w:ind w:firstLine="0"/>
              <w:rPr>
                <w:rFonts w:eastAsia="Times New Roman"/>
                <w:color w:val="000000"/>
                <w:lang w:val="es-EC" w:eastAsia="es-EC"/>
              </w:rPr>
            </w:pPr>
            <w:r w:rsidRPr="00E550D5">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A0F2B6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6300C87C" w14:textId="5800CF7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1B9316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BA2410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36</w:t>
            </w:r>
          </w:p>
        </w:tc>
        <w:tc>
          <w:tcPr>
            <w:tcW w:w="1875" w:type="dxa"/>
            <w:tcBorders>
              <w:top w:val="nil"/>
              <w:left w:val="nil"/>
              <w:bottom w:val="single" w:sz="4" w:space="0" w:color="auto"/>
              <w:right w:val="single" w:sz="4" w:space="0" w:color="auto"/>
            </w:tcBorders>
            <w:shd w:val="clear" w:color="auto" w:fill="auto"/>
            <w:vAlign w:val="bottom"/>
            <w:hideMark/>
          </w:tcPr>
          <w:p w14:paraId="0AA67EE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hideMark/>
          </w:tcPr>
          <w:p w14:paraId="305FC621" w14:textId="7FBA2009" w:rsidR="00671BF5" w:rsidRPr="00B56EFD" w:rsidRDefault="00126B08" w:rsidP="00671BF5">
            <w:pPr>
              <w:spacing w:line="240" w:lineRule="auto"/>
              <w:ind w:firstLine="0"/>
              <w:rPr>
                <w:rFonts w:eastAsia="Times New Roman"/>
                <w:color w:val="000000"/>
                <w:lang w:val="es-EC" w:eastAsia="es-EC"/>
              </w:rPr>
            </w:pPr>
            <w:r w:rsidRPr="00E550D5">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540A1C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7B8B1533" w14:textId="340118CE"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2C25DA6"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8A9EBA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37</w:t>
            </w:r>
          </w:p>
        </w:tc>
        <w:tc>
          <w:tcPr>
            <w:tcW w:w="1875" w:type="dxa"/>
            <w:tcBorders>
              <w:top w:val="nil"/>
              <w:left w:val="nil"/>
              <w:bottom w:val="single" w:sz="4" w:space="0" w:color="auto"/>
              <w:right w:val="single" w:sz="4" w:space="0" w:color="auto"/>
            </w:tcBorders>
            <w:shd w:val="clear" w:color="auto" w:fill="auto"/>
            <w:vAlign w:val="bottom"/>
            <w:hideMark/>
          </w:tcPr>
          <w:p w14:paraId="09C2435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vAlign w:val="bottom"/>
            <w:hideMark/>
          </w:tcPr>
          <w:p w14:paraId="7C9DC94D" w14:textId="543AC8C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2729" w:type="dxa"/>
            <w:tcBorders>
              <w:top w:val="nil"/>
              <w:left w:val="nil"/>
              <w:bottom w:val="single" w:sz="4" w:space="0" w:color="auto"/>
              <w:right w:val="single" w:sz="4" w:space="0" w:color="auto"/>
            </w:tcBorders>
            <w:shd w:val="clear" w:color="auto" w:fill="auto"/>
            <w:vAlign w:val="bottom"/>
            <w:hideMark/>
          </w:tcPr>
          <w:p w14:paraId="4C407C5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60F0037B" w14:textId="0099694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38A34FD7"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58F8C9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38</w:t>
            </w:r>
          </w:p>
        </w:tc>
        <w:tc>
          <w:tcPr>
            <w:tcW w:w="1875" w:type="dxa"/>
            <w:tcBorders>
              <w:top w:val="nil"/>
              <w:left w:val="nil"/>
              <w:bottom w:val="single" w:sz="4" w:space="0" w:color="auto"/>
              <w:right w:val="single" w:sz="4" w:space="0" w:color="auto"/>
            </w:tcBorders>
            <w:shd w:val="clear" w:color="auto" w:fill="auto"/>
            <w:vAlign w:val="bottom"/>
            <w:hideMark/>
          </w:tcPr>
          <w:p w14:paraId="0F1123E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vAlign w:val="bottom"/>
            <w:hideMark/>
          </w:tcPr>
          <w:p w14:paraId="1F9AD405" w14:textId="3D6F893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11C496C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Tuvimos que hacer muchos trámites</w:t>
            </w:r>
          </w:p>
        </w:tc>
        <w:tc>
          <w:tcPr>
            <w:tcW w:w="1740" w:type="dxa"/>
            <w:tcBorders>
              <w:top w:val="nil"/>
              <w:left w:val="nil"/>
              <w:bottom w:val="single" w:sz="4" w:space="0" w:color="auto"/>
              <w:right w:val="single" w:sz="4" w:space="0" w:color="auto"/>
            </w:tcBorders>
            <w:shd w:val="clear" w:color="auto" w:fill="auto"/>
            <w:vAlign w:val="bottom"/>
            <w:hideMark/>
          </w:tcPr>
          <w:p w14:paraId="3DD8939A" w14:textId="13BDBD03"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90F259F"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C3ABD3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39</w:t>
            </w:r>
          </w:p>
        </w:tc>
        <w:tc>
          <w:tcPr>
            <w:tcW w:w="1875" w:type="dxa"/>
            <w:tcBorders>
              <w:top w:val="nil"/>
              <w:left w:val="nil"/>
              <w:bottom w:val="single" w:sz="4" w:space="0" w:color="auto"/>
              <w:right w:val="single" w:sz="4" w:space="0" w:color="auto"/>
            </w:tcBorders>
            <w:shd w:val="clear" w:color="auto" w:fill="auto"/>
            <w:vAlign w:val="bottom"/>
            <w:hideMark/>
          </w:tcPr>
          <w:p w14:paraId="247A36E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vAlign w:val="bottom"/>
            <w:hideMark/>
          </w:tcPr>
          <w:p w14:paraId="7F993E37" w14:textId="1A17F88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34F4BF50" w14:textId="7C1AB745"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Porque </w:t>
            </w:r>
            <w:r w:rsidR="002A3B34" w:rsidRPr="00B56EFD">
              <w:rPr>
                <w:rFonts w:eastAsia="Times New Roman"/>
                <w:color w:val="000000"/>
                <w:lang w:val="es-EC" w:eastAsia="es-EC"/>
              </w:rPr>
              <w:t>t</w:t>
            </w:r>
            <w:r w:rsidR="002D661D">
              <w:rPr>
                <w:rFonts w:eastAsia="Times New Roman"/>
                <w:color w:val="000000"/>
                <w:lang w:val="es-EC" w:eastAsia="es-EC"/>
              </w:rPr>
              <w:t>enía</w:t>
            </w:r>
            <w:r w:rsidRPr="00B56EFD">
              <w:rPr>
                <w:rFonts w:eastAsia="Times New Roman"/>
                <w:color w:val="000000"/>
                <w:lang w:val="es-EC" w:eastAsia="es-EC"/>
              </w:rPr>
              <w:t xml:space="preserve"> todas las condiciones y requisitos para ser un ciudadano ecuatoriano</w:t>
            </w:r>
          </w:p>
        </w:tc>
        <w:tc>
          <w:tcPr>
            <w:tcW w:w="1740" w:type="dxa"/>
            <w:tcBorders>
              <w:top w:val="nil"/>
              <w:left w:val="nil"/>
              <w:bottom w:val="single" w:sz="4" w:space="0" w:color="auto"/>
              <w:right w:val="single" w:sz="4" w:space="0" w:color="auto"/>
            </w:tcBorders>
            <w:shd w:val="clear" w:color="auto" w:fill="auto"/>
            <w:vAlign w:val="bottom"/>
            <w:hideMark/>
          </w:tcPr>
          <w:p w14:paraId="2C5C394E" w14:textId="79AF73AD"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0D61CEF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233F2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40</w:t>
            </w:r>
          </w:p>
        </w:tc>
        <w:tc>
          <w:tcPr>
            <w:tcW w:w="1875" w:type="dxa"/>
            <w:tcBorders>
              <w:top w:val="nil"/>
              <w:left w:val="nil"/>
              <w:bottom w:val="single" w:sz="4" w:space="0" w:color="auto"/>
              <w:right w:val="single" w:sz="4" w:space="0" w:color="auto"/>
            </w:tcBorders>
            <w:shd w:val="clear" w:color="auto" w:fill="auto"/>
            <w:vAlign w:val="bottom"/>
            <w:hideMark/>
          </w:tcPr>
          <w:p w14:paraId="3439537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vAlign w:val="bottom"/>
            <w:hideMark/>
          </w:tcPr>
          <w:p w14:paraId="1644CA57" w14:textId="040809E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68131C9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403D5E92" w14:textId="1F8D6286"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403709B5"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C4DE85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41</w:t>
            </w:r>
          </w:p>
        </w:tc>
        <w:tc>
          <w:tcPr>
            <w:tcW w:w="1875" w:type="dxa"/>
            <w:tcBorders>
              <w:top w:val="nil"/>
              <w:left w:val="nil"/>
              <w:bottom w:val="single" w:sz="4" w:space="0" w:color="auto"/>
              <w:right w:val="single" w:sz="4" w:space="0" w:color="auto"/>
            </w:tcBorders>
            <w:shd w:val="clear" w:color="auto" w:fill="auto"/>
            <w:vAlign w:val="bottom"/>
            <w:hideMark/>
          </w:tcPr>
          <w:p w14:paraId="53D65EA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1576" w:type="dxa"/>
            <w:tcBorders>
              <w:top w:val="nil"/>
              <w:left w:val="nil"/>
              <w:bottom w:val="single" w:sz="4" w:space="0" w:color="auto"/>
              <w:right w:val="single" w:sz="4" w:space="0" w:color="auto"/>
            </w:tcBorders>
            <w:shd w:val="clear" w:color="auto" w:fill="auto"/>
            <w:vAlign w:val="bottom"/>
            <w:hideMark/>
          </w:tcPr>
          <w:p w14:paraId="61FA87AE" w14:textId="0205C31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63341BF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6120BE72" w14:textId="1A57BB13"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105BB5C3"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A7C4CF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42</w:t>
            </w:r>
          </w:p>
        </w:tc>
        <w:tc>
          <w:tcPr>
            <w:tcW w:w="1875" w:type="dxa"/>
            <w:tcBorders>
              <w:top w:val="nil"/>
              <w:left w:val="nil"/>
              <w:bottom w:val="single" w:sz="4" w:space="0" w:color="auto"/>
              <w:right w:val="single" w:sz="4" w:space="0" w:color="auto"/>
            </w:tcBorders>
            <w:shd w:val="clear" w:color="auto" w:fill="auto"/>
            <w:vAlign w:val="bottom"/>
            <w:hideMark/>
          </w:tcPr>
          <w:p w14:paraId="2DA2061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14</w:t>
            </w:r>
          </w:p>
        </w:tc>
        <w:tc>
          <w:tcPr>
            <w:tcW w:w="1576" w:type="dxa"/>
            <w:tcBorders>
              <w:top w:val="nil"/>
              <w:left w:val="nil"/>
              <w:bottom w:val="single" w:sz="4" w:space="0" w:color="auto"/>
              <w:right w:val="single" w:sz="4" w:space="0" w:color="auto"/>
            </w:tcBorders>
            <w:shd w:val="clear" w:color="auto" w:fill="auto"/>
            <w:hideMark/>
          </w:tcPr>
          <w:p w14:paraId="3BCF553A" w14:textId="175EBFDE" w:rsidR="00671BF5" w:rsidRPr="00B56EFD" w:rsidRDefault="00126B08" w:rsidP="00671BF5">
            <w:pPr>
              <w:spacing w:line="240" w:lineRule="auto"/>
              <w:ind w:firstLine="0"/>
              <w:rPr>
                <w:rFonts w:eastAsia="Times New Roman"/>
                <w:color w:val="000000"/>
                <w:lang w:val="es-EC" w:eastAsia="es-EC"/>
              </w:rPr>
            </w:pPr>
            <w:r w:rsidRPr="00AC299A">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1C055B81" w14:textId="02464095"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En </w:t>
            </w:r>
            <w:r w:rsidR="005720FC" w:rsidRPr="00B56EFD">
              <w:rPr>
                <w:rFonts w:eastAsia="Times New Roman"/>
                <w:color w:val="000000"/>
                <w:lang w:val="es-EC" w:eastAsia="es-EC"/>
              </w:rPr>
              <w:t>sí</w:t>
            </w:r>
            <w:r w:rsidRPr="00B56EFD">
              <w:rPr>
                <w:rFonts w:eastAsia="Times New Roman"/>
                <w:color w:val="000000"/>
                <w:lang w:val="es-EC" w:eastAsia="es-EC"/>
              </w:rPr>
              <w:t xml:space="preserve"> fue fácil cumplir los requisitos. Sin embargo, reunir los documentos necesarios de EEUU me tomó varios meses y fue complicado.</w:t>
            </w:r>
          </w:p>
        </w:tc>
        <w:tc>
          <w:tcPr>
            <w:tcW w:w="1740" w:type="dxa"/>
            <w:tcBorders>
              <w:top w:val="nil"/>
              <w:left w:val="nil"/>
              <w:bottom w:val="single" w:sz="4" w:space="0" w:color="auto"/>
              <w:right w:val="single" w:sz="4" w:space="0" w:color="auto"/>
            </w:tcBorders>
            <w:shd w:val="clear" w:color="auto" w:fill="auto"/>
            <w:vAlign w:val="bottom"/>
            <w:hideMark/>
          </w:tcPr>
          <w:p w14:paraId="149417A4" w14:textId="39E40E1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408A43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958C2BF"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43</w:t>
            </w:r>
          </w:p>
        </w:tc>
        <w:tc>
          <w:tcPr>
            <w:tcW w:w="1875" w:type="dxa"/>
            <w:tcBorders>
              <w:top w:val="nil"/>
              <w:left w:val="nil"/>
              <w:bottom w:val="single" w:sz="4" w:space="0" w:color="auto"/>
              <w:right w:val="single" w:sz="4" w:space="0" w:color="auto"/>
            </w:tcBorders>
            <w:shd w:val="clear" w:color="auto" w:fill="auto"/>
            <w:vAlign w:val="bottom"/>
            <w:hideMark/>
          </w:tcPr>
          <w:p w14:paraId="4D33E91C"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-16</w:t>
            </w:r>
          </w:p>
        </w:tc>
        <w:tc>
          <w:tcPr>
            <w:tcW w:w="1576" w:type="dxa"/>
            <w:tcBorders>
              <w:top w:val="nil"/>
              <w:left w:val="nil"/>
              <w:bottom w:val="single" w:sz="4" w:space="0" w:color="auto"/>
              <w:right w:val="single" w:sz="4" w:space="0" w:color="auto"/>
            </w:tcBorders>
            <w:shd w:val="clear" w:color="auto" w:fill="auto"/>
            <w:hideMark/>
          </w:tcPr>
          <w:p w14:paraId="5B82BB33" w14:textId="1B12AB44" w:rsidR="00671BF5" w:rsidRPr="00B56EFD" w:rsidRDefault="00126B08" w:rsidP="00671BF5">
            <w:pPr>
              <w:spacing w:line="240" w:lineRule="auto"/>
              <w:ind w:firstLine="0"/>
              <w:rPr>
                <w:rFonts w:eastAsia="Times New Roman"/>
                <w:color w:val="000000"/>
                <w:lang w:val="es-EC" w:eastAsia="es-EC"/>
              </w:rPr>
            </w:pPr>
            <w:r w:rsidRPr="00AC299A">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4154802C" w14:textId="27581F42"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Los documentos que piden son adecuados y los necesarios. Son documentos que uno puede conseguir en su </w:t>
            </w:r>
            <w:r w:rsidR="003E69B6">
              <w:rPr>
                <w:rFonts w:eastAsia="Times New Roman"/>
                <w:color w:val="000000"/>
                <w:lang w:val="es-EC" w:eastAsia="es-EC"/>
              </w:rPr>
              <w:t>país</w:t>
            </w:r>
            <w:r w:rsidRPr="00B56EFD">
              <w:rPr>
                <w:rFonts w:eastAsia="Times New Roman"/>
                <w:color w:val="000000"/>
                <w:lang w:val="es-EC" w:eastAsia="es-EC"/>
              </w:rPr>
              <w:t xml:space="preserve"> de origen y algunos solicitarlos acá en el Ecuador sin mayor problema. Creo que es un </w:t>
            </w:r>
            <w:r w:rsidRPr="00B56EFD">
              <w:rPr>
                <w:rFonts w:eastAsia="Times New Roman"/>
                <w:color w:val="000000"/>
                <w:lang w:val="es-EC" w:eastAsia="es-EC"/>
              </w:rPr>
              <w:lastRenderedPageBreak/>
              <w:t>proceso muy bien organizado y sobre todo nada burocrático</w:t>
            </w:r>
          </w:p>
        </w:tc>
        <w:tc>
          <w:tcPr>
            <w:tcW w:w="1740" w:type="dxa"/>
            <w:tcBorders>
              <w:top w:val="nil"/>
              <w:left w:val="nil"/>
              <w:bottom w:val="single" w:sz="4" w:space="0" w:color="auto"/>
              <w:right w:val="single" w:sz="4" w:space="0" w:color="auto"/>
            </w:tcBorders>
            <w:shd w:val="clear" w:color="auto" w:fill="auto"/>
            <w:vAlign w:val="bottom"/>
            <w:hideMark/>
          </w:tcPr>
          <w:p w14:paraId="61C6005C" w14:textId="360DC817"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NO</w:t>
            </w:r>
          </w:p>
        </w:tc>
      </w:tr>
      <w:tr w:rsidR="00671BF5" w:rsidRPr="00B56EFD" w14:paraId="0B2E2BC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A91715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44</w:t>
            </w:r>
          </w:p>
        </w:tc>
        <w:tc>
          <w:tcPr>
            <w:tcW w:w="1875" w:type="dxa"/>
            <w:tcBorders>
              <w:top w:val="nil"/>
              <w:left w:val="nil"/>
              <w:bottom w:val="single" w:sz="4" w:space="0" w:color="auto"/>
              <w:right w:val="single" w:sz="4" w:space="0" w:color="auto"/>
            </w:tcBorders>
            <w:shd w:val="clear" w:color="auto" w:fill="auto"/>
            <w:vAlign w:val="bottom"/>
            <w:hideMark/>
          </w:tcPr>
          <w:p w14:paraId="18B5941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1576" w:type="dxa"/>
            <w:tcBorders>
              <w:top w:val="nil"/>
              <w:left w:val="nil"/>
              <w:bottom w:val="single" w:sz="4" w:space="0" w:color="auto"/>
              <w:right w:val="single" w:sz="4" w:space="0" w:color="auto"/>
            </w:tcBorders>
            <w:shd w:val="clear" w:color="auto" w:fill="auto"/>
            <w:hideMark/>
          </w:tcPr>
          <w:p w14:paraId="08FDD68C" w14:textId="77E184D8" w:rsidR="00671BF5" w:rsidRPr="00B56EFD" w:rsidRDefault="00126B08" w:rsidP="00671BF5">
            <w:pPr>
              <w:spacing w:line="240" w:lineRule="auto"/>
              <w:ind w:firstLine="0"/>
              <w:rPr>
                <w:rFonts w:eastAsia="Times New Roman"/>
                <w:color w:val="000000"/>
                <w:lang w:val="es-EC" w:eastAsia="es-EC"/>
              </w:rPr>
            </w:pPr>
            <w:r w:rsidRPr="007633C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D1C7D33" w14:textId="64139726"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Fue fácil, pero en Internet no están especificados todos los requisitos. Para conocerlos en detalle hay que acercarse a la oficina.</w:t>
            </w:r>
          </w:p>
        </w:tc>
        <w:tc>
          <w:tcPr>
            <w:tcW w:w="1740" w:type="dxa"/>
            <w:tcBorders>
              <w:top w:val="nil"/>
              <w:left w:val="nil"/>
              <w:bottom w:val="single" w:sz="4" w:space="0" w:color="auto"/>
              <w:right w:val="single" w:sz="4" w:space="0" w:color="auto"/>
            </w:tcBorders>
            <w:shd w:val="clear" w:color="auto" w:fill="auto"/>
            <w:vAlign w:val="bottom"/>
            <w:hideMark/>
          </w:tcPr>
          <w:p w14:paraId="18FBB3D2" w14:textId="302C7A90"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5E52EC4"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5306E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45</w:t>
            </w:r>
          </w:p>
        </w:tc>
        <w:tc>
          <w:tcPr>
            <w:tcW w:w="1875" w:type="dxa"/>
            <w:tcBorders>
              <w:top w:val="nil"/>
              <w:left w:val="nil"/>
              <w:bottom w:val="single" w:sz="4" w:space="0" w:color="auto"/>
              <w:right w:val="single" w:sz="4" w:space="0" w:color="auto"/>
            </w:tcBorders>
            <w:shd w:val="clear" w:color="auto" w:fill="auto"/>
            <w:vAlign w:val="bottom"/>
            <w:hideMark/>
          </w:tcPr>
          <w:p w14:paraId="5D3CA4E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hideMark/>
          </w:tcPr>
          <w:p w14:paraId="7A903691" w14:textId="5084E8F5" w:rsidR="00671BF5" w:rsidRPr="00B56EFD" w:rsidRDefault="00126B08" w:rsidP="00671BF5">
            <w:pPr>
              <w:spacing w:line="240" w:lineRule="auto"/>
              <w:ind w:firstLine="0"/>
              <w:rPr>
                <w:rFonts w:eastAsia="Times New Roman"/>
                <w:color w:val="000000"/>
                <w:lang w:val="es-EC" w:eastAsia="es-EC"/>
              </w:rPr>
            </w:pPr>
            <w:r w:rsidRPr="007633C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98A5F6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Porque se recopiló la documentación apostillada con tiempo y se pudo tramitar según lo indicado en información.</w:t>
            </w:r>
          </w:p>
        </w:tc>
        <w:tc>
          <w:tcPr>
            <w:tcW w:w="1740" w:type="dxa"/>
            <w:tcBorders>
              <w:top w:val="nil"/>
              <w:left w:val="nil"/>
              <w:bottom w:val="single" w:sz="4" w:space="0" w:color="auto"/>
              <w:right w:val="single" w:sz="4" w:space="0" w:color="auto"/>
            </w:tcBorders>
            <w:shd w:val="clear" w:color="auto" w:fill="auto"/>
            <w:vAlign w:val="bottom"/>
            <w:hideMark/>
          </w:tcPr>
          <w:p w14:paraId="1C7A9650" w14:textId="3F73C60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1A3E3DF3"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43FD56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46</w:t>
            </w:r>
          </w:p>
        </w:tc>
        <w:tc>
          <w:tcPr>
            <w:tcW w:w="1875" w:type="dxa"/>
            <w:tcBorders>
              <w:top w:val="nil"/>
              <w:left w:val="nil"/>
              <w:bottom w:val="single" w:sz="4" w:space="0" w:color="auto"/>
              <w:right w:val="single" w:sz="4" w:space="0" w:color="auto"/>
            </w:tcBorders>
            <w:shd w:val="clear" w:color="auto" w:fill="auto"/>
            <w:vAlign w:val="bottom"/>
            <w:hideMark/>
          </w:tcPr>
          <w:p w14:paraId="7FEB36E5"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576" w:type="dxa"/>
            <w:tcBorders>
              <w:top w:val="nil"/>
              <w:left w:val="nil"/>
              <w:bottom w:val="single" w:sz="4" w:space="0" w:color="auto"/>
              <w:right w:val="single" w:sz="4" w:space="0" w:color="auto"/>
            </w:tcBorders>
            <w:shd w:val="clear" w:color="auto" w:fill="auto"/>
            <w:hideMark/>
          </w:tcPr>
          <w:p w14:paraId="7DA5E4E6" w14:textId="45C9584E" w:rsidR="00671BF5" w:rsidRPr="00B56EFD" w:rsidRDefault="00126B08" w:rsidP="00671BF5">
            <w:pPr>
              <w:spacing w:line="240" w:lineRule="auto"/>
              <w:ind w:firstLine="0"/>
              <w:rPr>
                <w:rFonts w:eastAsia="Times New Roman"/>
                <w:color w:val="000000"/>
                <w:lang w:val="es-EC" w:eastAsia="es-EC"/>
              </w:rPr>
            </w:pPr>
            <w:r w:rsidRPr="007633C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04B598B" w14:textId="645C7A69"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Presente los requisitos y me mantuvieron informada durante el trámite vía correo electrónico hasta la aprobación de la misma</w:t>
            </w:r>
          </w:p>
        </w:tc>
        <w:tc>
          <w:tcPr>
            <w:tcW w:w="1740" w:type="dxa"/>
            <w:tcBorders>
              <w:top w:val="nil"/>
              <w:left w:val="nil"/>
              <w:bottom w:val="single" w:sz="4" w:space="0" w:color="auto"/>
              <w:right w:val="single" w:sz="4" w:space="0" w:color="auto"/>
            </w:tcBorders>
            <w:shd w:val="clear" w:color="auto" w:fill="auto"/>
            <w:vAlign w:val="bottom"/>
            <w:hideMark/>
          </w:tcPr>
          <w:p w14:paraId="45B70B6D" w14:textId="0C76282A"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797F13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0DB559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47</w:t>
            </w:r>
          </w:p>
        </w:tc>
        <w:tc>
          <w:tcPr>
            <w:tcW w:w="1875" w:type="dxa"/>
            <w:tcBorders>
              <w:top w:val="nil"/>
              <w:left w:val="nil"/>
              <w:bottom w:val="single" w:sz="4" w:space="0" w:color="auto"/>
              <w:right w:val="single" w:sz="4" w:space="0" w:color="auto"/>
            </w:tcBorders>
            <w:shd w:val="clear" w:color="auto" w:fill="auto"/>
            <w:vAlign w:val="bottom"/>
            <w:hideMark/>
          </w:tcPr>
          <w:p w14:paraId="596F522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13</w:t>
            </w:r>
          </w:p>
        </w:tc>
        <w:tc>
          <w:tcPr>
            <w:tcW w:w="1576" w:type="dxa"/>
            <w:tcBorders>
              <w:top w:val="nil"/>
              <w:left w:val="nil"/>
              <w:bottom w:val="single" w:sz="4" w:space="0" w:color="auto"/>
              <w:right w:val="single" w:sz="4" w:space="0" w:color="auto"/>
            </w:tcBorders>
            <w:shd w:val="clear" w:color="auto" w:fill="auto"/>
            <w:hideMark/>
          </w:tcPr>
          <w:p w14:paraId="1EB07DC3" w14:textId="32EC0E79" w:rsidR="00671BF5" w:rsidRPr="00B56EFD" w:rsidRDefault="00126B08" w:rsidP="00671BF5">
            <w:pPr>
              <w:spacing w:line="240" w:lineRule="auto"/>
              <w:ind w:firstLine="0"/>
              <w:rPr>
                <w:rFonts w:eastAsia="Times New Roman"/>
                <w:color w:val="000000"/>
                <w:lang w:val="es-EC" w:eastAsia="es-EC"/>
              </w:rPr>
            </w:pPr>
            <w:r w:rsidRPr="007633C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73D56D84" w14:textId="1923BA56"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Porque se t</w:t>
            </w:r>
            <w:r w:rsidR="002D661D">
              <w:rPr>
                <w:rFonts w:eastAsia="Times New Roman"/>
                <w:color w:val="000000"/>
                <w:lang w:val="es-EC" w:eastAsia="es-EC"/>
              </w:rPr>
              <w:t>enía</w:t>
            </w:r>
            <w:r w:rsidRPr="00B56EFD">
              <w:rPr>
                <w:rFonts w:eastAsia="Times New Roman"/>
                <w:color w:val="000000"/>
                <w:lang w:val="es-EC" w:eastAsia="es-EC"/>
              </w:rPr>
              <w:t xml:space="preserve"> toda la documentación que solicitaron para el proceso de Naturalización, siempre y cuando uno es legal en el </w:t>
            </w:r>
            <w:r w:rsidR="003E69B6">
              <w:rPr>
                <w:rFonts w:eastAsia="Times New Roman"/>
                <w:color w:val="000000"/>
                <w:lang w:val="es-EC" w:eastAsia="es-EC"/>
              </w:rPr>
              <w:t>país</w:t>
            </w:r>
            <w:r w:rsidRPr="00B56EFD">
              <w:rPr>
                <w:rFonts w:eastAsia="Times New Roman"/>
                <w:color w:val="000000"/>
                <w:lang w:val="es-EC" w:eastAsia="es-EC"/>
              </w:rPr>
              <w:t xml:space="preserve"> y conste con los documentos.</w:t>
            </w:r>
          </w:p>
        </w:tc>
        <w:tc>
          <w:tcPr>
            <w:tcW w:w="1740" w:type="dxa"/>
            <w:tcBorders>
              <w:top w:val="nil"/>
              <w:left w:val="nil"/>
              <w:bottom w:val="single" w:sz="4" w:space="0" w:color="auto"/>
              <w:right w:val="single" w:sz="4" w:space="0" w:color="auto"/>
            </w:tcBorders>
            <w:shd w:val="clear" w:color="auto" w:fill="auto"/>
            <w:vAlign w:val="bottom"/>
            <w:hideMark/>
          </w:tcPr>
          <w:p w14:paraId="5DD74C53" w14:textId="1D058382"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7A57538"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B0E3F8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48</w:t>
            </w:r>
          </w:p>
        </w:tc>
        <w:tc>
          <w:tcPr>
            <w:tcW w:w="1875" w:type="dxa"/>
            <w:tcBorders>
              <w:top w:val="nil"/>
              <w:left w:val="nil"/>
              <w:bottom w:val="single" w:sz="4" w:space="0" w:color="auto"/>
              <w:right w:val="single" w:sz="4" w:space="0" w:color="auto"/>
            </w:tcBorders>
            <w:shd w:val="clear" w:color="auto" w:fill="auto"/>
            <w:vAlign w:val="bottom"/>
            <w:hideMark/>
          </w:tcPr>
          <w:p w14:paraId="3CA8B2E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1576" w:type="dxa"/>
            <w:tcBorders>
              <w:top w:val="nil"/>
              <w:left w:val="nil"/>
              <w:bottom w:val="single" w:sz="4" w:space="0" w:color="auto"/>
              <w:right w:val="single" w:sz="4" w:space="0" w:color="auto"/>
            </w:tcBorders>
            <w:shd w:val="clear" w:color="auto" w:fill="auto"/>
            <w:hideMark/>
          </w:tcPr>
          <w:p w14:paraId="2EE427FA" w14:textId="42F9A9AB" w:rsidR="00671BF5" w:rsidRPr="00B56EFD" w:rsidRDefault="00126B08" w:rsidP="00671BF5">
            <w:pPr>
              <w:spacing w:line="240" w:lineRule="auto"/>
              <w:ind w:firstLine="0"/>
              <w:rPr>
                <w:rFonts w:eastAsia="Times New Roman"/>
                <w:color w:val="000000"/>
                <w:lang w:val="es-EC" w:eastAsia="es-EC"/>
              </w:rPr>
            </w:pPr>
            <w:r w:rsidRPr="007633C2">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01DE766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porque se demoro</w:t>
            </w:r>
          </w:p>
        </w:tc>
        <w:tc>
          <w:tcPr>
            <w:tcW w:w="1740" w:type="dxa"/>
            <w:tcBorders>
              <w:top w:val="nil"/>
              <w:left w:val="nil"/>
              <w:bottom w:val="single" w:sz="4" w:space="0" w:color="auto"/>
              <w:right w:val="single" w:sz="4" w:space="0" w:color="auto"/>
            </w:tcBorders>
            <w:shd w:val="clear" w:color="auto" w:fill="auto"/>
            <w:vAlign w:val="bottom"/>
            <w:hideMark/>
          </w:tcPr>
          <w:p w14:paraId="4E719D1E" w14:textId="57D0B85E"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7EA5F81"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18ED6B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49</w:t>
            </w:r>
          </w:p>
        </w:tc>
        <w:tc>
          <w:tcPr>
            <w:tcW w:w="1875" w:type="dxa"/>
            <w:tcBorders>
              <w:top w:val="nil"/>
              <w:left w:val="nil"/>
              <w:bottom w:val="single" w:sz="4" w:space="0" w:color="auto"/>
              <w:right w:val="single" w:sz="4" w:space="0" w:color="auto"/>
            </w:tcBorders>
            <w:shd w:val="clear" w:color="auto" w:fill="auto"/>
            <w:vAlign w:val="bottom"/>
            <w:hideMark/>
          </w:tcPr>
          <w:p w14:paraId="7FCFD73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1576" w:type="dxa"/>
            <w:tcBorders>
              <w:top w:val="nil"/>
              <w:left w:val="nil"/>
              <w:bottom w:val="single" w:sz="4" w:space="0" w:color="auto"/>
              <w:right w:val="single" w:sz="4" w:space="0" w:color="auto"/>
            </w:tcBorders>
            <w:shd w:val="clear" w:color="auto" w:fill="auto"/>
            <w:vAlign w:val="bottom"/>
            <w:hideMark/>
          </w:tcPr>
          <w:p w14:paraId="63801D50" w14:textId="43057E9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44F17914" w14:textId="094DFBDA" w:rsidR="00B56EFD" w:rsidRPr="00B56EFD" w:rsidRDefault="002A3B34" w:rsidP="00B56EFD">
            <w:pPr>
              <w:spacing w:line="240" w:lineRule="auto"/>
              <w:ind w:firstLine="0"/>
              <w:rPr>
                <w:rFonts w:eastAsia="Times New Roman"/>
                <w:color w:val="000000"/>
                <w:lang w:val="es-EC" w:eastAsia="es-EC"/>
              </w:rPr>
            </w:pPr>
            <w:r>
              <w:rPr>
                <w:rFonts w:eastAsia="Times New Roman"/>
                <w:color w:val="000000"/>
                <w:lang w:val="es-EC" w:eastAsia="es-EC"/>
              </w:rPr>
              <w:t>MUCHOS REQUI</w:t>
            </w:r>
            <w:r w:rsidR="00B56EFD" w:rsidRPr="00B56EFD">
              <w:rPr>
                <w:rFonts w:eastAsia="Times New Roman"/>
                <w:color w:val="000000"/>
                <w:lang w:val="es-EC" w:eastAsia="es-EC"/>
              </w:rPr>
              <w:t>T</w:t>
            </w:r>
            <w:r>
              <w:rPr>
                <w:rFonts w:eastAsia="Times New Roman"/>
                <w:color w:val="000000"/>
                <w:lang w:val="es-EC" w:eastAsia="es-EC"/>
              </w:rPr>
              <w:t>SI</w:t>
            </w:r>
            <w:r w:rsidR="00B56EFD" w:rsidRPr="00B56EFD">
              <w:rPr>
                <w:rFonts w:eastAsia="Times New Roman"/>
                <w:color w:val="000000"/>
                <w:lang w:val="es-EC" w:eastAsia="es-EC"/>
              </w:rPr>
              <w:t>OS Y TIEMPO</w:t>
            </w:r>
          </w:p>
        </w:tc>
        <w:tc>
          <w:tcPr>
            <w:tcW w:w="1740" w:type="dxa"/>
            <w:tcBorders>
              <w:top w:val="nil"/>
              <w:left w:val="nil"/>
              <w:bottom w:val="single" w:sz="4" w:space="0" w:color="auto"/>
              <w:right w:val="single" w:sz="4" w:space="0" w:color="auto"/>
            </w:tcBorders>
            <w:shd w:val="clear" w:color="auto" w:fill="auto"/>
            <w:vAlign w:val="bottom"/>
            <w:hideMark/>
          </w:tcPr>
          <w:p w14:paraId="7EBEC722" w14:textId="4827EFD2"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F530341"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55ED75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50</w:t>
            </w:r>
          </w:p>
        </w:tc>
        <w:tc>
          <w:tcPr>
            <w:tcW w:w="1875" w:type="dxa"/>
            <w:tcBorders>
              <w:top w:val="nil"/>
              <w:left w:val="nil"/>
              <w:bottom w:val="single" w:sz="4" w:space="0" w:color="auto"/>
              <w:right w:val="single" w:sz="4" w:space="0" w:color="auto"/>
            </w:tcBorders>
            <w:shd w:val="clear" w:color="auto" w:fill="auto"/>
            <w:vAlign w:val="bottom"/>
            <w:hideMark/>
          </w:tcPr>
          <w:p w14:paraId="5277173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1576" w:type="dxa"/>
            <w:tcBorders>
              <w:top w:val="nil"/>
              <w:left w:val="nil"/>
              <w:bottom w:val="single" w:sz="4" w:space="0" w:color="auto"/>
              <w:right w:val="single" w:sz="4" w:space="0" w:color="auto"/>
            </w:tcBorders>
            <w:shd w:val="clear" w:color="auto" w:fill="auto"/>
            <w:hideMark/>
          </w:tcPr>
          <w:p w14:paraId="3DC27C43" w14:textId="691E0E1D" w:rsidR="00671BF5" w:rsidRPr="00B56EFD" w:rsidRDefault="00126B08" w:rsidP="00671BF5">
            <w:pPr>
              <w:spacing w:line="240" w:lineRule="auto"/>
              <w:ind w:firstLine="0"/>
              <w:rPr>
                <w:rFonts w:eastAsia="Times New Roman"/>
                <w:color w:val="000000"/>
                <w:lang w:val="es-EC" w:eastAsia="es-EC"/>
              </w:rPr>
            </w:pPr>
            <w:r w:rsidRPr="00927AC8">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925E3A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Son documentos fáciles de conseguir</w:t>
            </w:r>
          </w:p>
        </w:tc>
        <w:tc>
          <w:tcPr>
            <w:tcW w:w="1740" w:type="dxa"/>
            <w:tcBorders>
              <w:top w:val="nil"/>
              <w:left w:val="nil"/>
              <w:bottom w:val="single" w:sz="4" w:space="0" w:color="auto"/>
              <w:right w:val="single" w:sz="4" w:space="0" w:color="auto"/>
            </w:tcBorders>
            <w:shd w:val="clear" w:color="auto" w:fill="auto"/>
            <w:vAlign w:val="bottom"/>
            <w:hideMark/>
          </w:tcPr>
          <w:p w14:paraId="6D9BDBFA" w14:textId="02A3AEF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5656DF69"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EB08AC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51</w:t>
            </w:r>
          </w:p>
        </w:tc>
        <w:tc>
          <w:tcPr>
            <w:tcW w:w="1875" w:type="dxa"/>
            <w:tcBorders>
              <w:top w:val="nil"/>
              <w:left w:val="nil"/>
              <w:bottom w:val="single" w:sz="4" w:space="0" w:color="auto"/>
              <w:right w:val="single" w:sz="4" w:space="0" w:color="auto"/>
            </w:tcBorders>
            <w:shd w:val="clear" w:color="auto" w:fill="auto"/>
            <w:vAlign w:val="bottom"/>
            <w:hideMark/>
          </w:tcPr>
          <w:p w14:paraId="55C9275F"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576" w:type="dxa"/>
            <w:tcBorders>
              <w:top w:val="nil"/>
              <w:left w:val="nil"/>
              <w:bottom w:val="single" w:sz="4" w:space="0" w:color="auto"/>
              <w:right w:val="single" w:sz="4" w:space="0" w:color="auto"/>
            </w:tcBorders>
            <w:shd w:val="clear" w:color="auto" w:fill="auto"/>
            <w:hideMark/>
          </w:tcPr>
          <w:p w14:paraId="20F84626" w14:textId="293F5657" w:rsidR="00671BF5" w:rsidRPr="00B56EFD" w:rsidRDefault="00126B08" w:rsidP="00671BF5">
            <w:pPr>
              <w:spacing w:line="240" w:lineRule="auto"/>
              <w:ind w:firstLine="0"/>
              <w:rPr>
                <w:rFonts w:eastAsia="Times New Roman"/>
                <w:color w:val="000000"/>
                <w:lang w:val="es-EC" w:eastAsia="es-EC"/>
              </w:rPr>
            </w:pPr>
            <w:r w:rsidRPr="00927AC8">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6FA7E31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Presente la documentación y espere al llamado</w:t>
            </w:r>
          </w:p>
        </w:tc>
        <w:tc>
          <w:tcPr>
            <w:tcW w:w="1740" w:type="dxa"/>
            <w:tcBorders>
              <w:top w:val="nil"/>
              <w:left w:val="nil"/>
              <w:bottom w:val="single" w:sz="4" w:space="0" w:color="auto"/>
              <w:right w:val="single" w:sz="4" w:space="0" w:color="auto"/>
            </w:tcBorders>
            <w:shd w:val="clear" w:color="auto" w:fill="auto"/>
            <w:vAlign w:val="bottom"/>
            <w:hideMark/>
          </w:tcPr>
          <w:p w14:paraId="16BFC78B" w14:textId="2648862C"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EB0BB66"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DC596A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52</w:t>
            </w:r>
          </w:p>
        </w:tc>
        <w:tc>
          <w:tcPr>
            <w:tcW w:w="1875" w:type="dxa"/>
            <w:tcBorders>
              <w:top w:val="nil"/>
              <w:left w:val="nil"/>
              <w:bottom w:val="single" w:sz="4" w:space="0" w:color="auto"/>
              <w:right w:val="single" w:sz="4" w:space="0" w:color="auto"/>
            </w:tcBorders>
            <w:shd w:val="clear" w:color="auto" w:fill="auto"/>
            <w:vAlign w:val="bottom"/>
            <w:hideMark/>
          </w:tcPr>
          <w:p w14:paraId="0031B13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vAlign w:val="bottom"/>
            <w:hideMark/>
          </w:tcPr>
          <w:p w14:paraId="0D68E420" w14:textId="3302016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0C04623E" w14:textId="6C334608" w:rsidR="00B56EFD" w:rsidRPr="00B56EFD" w:rsidRDefault="002A3B34" w:rsidP="00B56EFD">
            <w:pPr>
              <w:spacing w:line="240" w:lineRule="auto"/>
              <w:ind w:firstLine="0"/>
              <w:rPr>
                <w:rFonts w:eastAsia="Times New Roman"/>
                <w:color w:val="000000"/>
                <w:lang w:val="es-EC" w:eastAsia="es-EC"/>
              </w:rPr>
            </w:pPr>
            <w:r>
              <w:rPr>
                <w:rFonts w:eastAsia="Times New Roman"/>
                <w:color w:val="000000"/>
                <w:lang w:val="es-EC" w:eastAsia="es-EC"/>
              </w:rPr>
              <w:t>CUMPLIR TODOS LOS REQUISI</w:t>
            </w:r>
            <w:r w:rsidR="00B56EFD" w:rsidRPr="00B56EFD">
              <w:rPr>
                <w:rFonts w:eastAsia="Times New Roman"/>
                <w:color w:val="000000"/>
                <w:lang w:val="es-EC" w:eastAsia="es-EC"/>
              </w:rPr>
              <w:t xml:space="preserve">TOS </w:t>
            </w:r>
            <w:r w:rsidR="002D661D">
              <w:rPr>
                <w:rFonts w:eastAsia="Times New Roman"/>
                <w:color w:val="000000"/>
                <w:lang w:val="es-EC" w:eastAsia="es-EC"/>
              </w:rPr>
              <w:t>MÁS</w:t>
            </w:r>
            <w:r w:rsidR="00B56EFD" w:rsidRPr="00B56EFD">
              <w:rPr>
                <w:rFonts w:eastAsia="Times New Roman"/>
                <w:color w:val="000000"/>
                <w:lang w:val="es-EC" w:eastAsia="es-EC"/>
              </w:rPr>
              <w:t xml:space="preserve"> TRABAJO</w:t>
            </w:r>
          </w:p>
        </w:tc>
        <w:tc>
          <w:tcPr>
            <w:tcW w:w="1740" w:type="dxa"/>
            <w:tcBorders>
              <w:top w:val="nil"/>
              <w:left w:val="nil"/>
              <w:bottom w:val="single" w:sz="4" w:space="0" w:color="auto"/>
              <w:right w:val="single" w:sz="4" w:space="0" w:color="auto"/>
            </w:tcBorders>
            <w:shd w:val="clear" w:color="auto" w:fill="auto"/>
            <w:vAlign w:val="bottom"/>
            <w:hideMark/>
          </w:tcPr>
          <w:p w14:paraId="1F39925D" w14:textId="633E88BC"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14FA1A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D12449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53</w:t>
            </w:r>
          </w:p>
        </w:tc>
        <w:tc>
          <w:tcPr>
            <w:tcW w:w="1875" w:type="dxa"/>
            <w:tcBorders>
              <w:top w:val="nil"/>
              <w:left w:val="nil"/>
              <w:bottom w:val="single" w:sz="4" w:space="0" w:color="auto"/>
              <w:right w:val="single" w:sz="4" w:space="0" w:color="auto"/>
            </w:tcBorders>
            <w:shd w:val="clear" w:color="auto" w:fill="auto"/>
            <w:vAlign w:val="bottom"/>
            <w:hideMark/>
          </w:tcPr>
          <w:p w14:paraId="20DF585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576" w:type="dxa"/>
            <w:tcBorders>
              <w:top w:val="nil"/>
              <w:left w:val="nil"/>
              <w:bottom w:val="single" w:sz="4" w:space="0" w:color="auto"/>
              <w:right w:val="single" w:sz="4" w:space="0" w:color="auto"/>
            </w:tcBorders>
            <w:shd w:val="clear" w:color="auto" w:fill="auto"/>
            <w:vAlign w:val="bottom"/>
            <w:hideMark/>
          </w:tcPr>
          <w:p w14:paraId="334BB2A8" w14:textId="1B61026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7A119658" w14:textId="660ED655" w:rsidR="00B56EFD" w:rsidRPr="00B56EFD" w:rsidRDefault="00671BF5" w:rsidP="00B56EFD">
            <w:pPr>
              <w:spacing w:line="240" w:lineRule="auto"/>
              <w:ind w:firstLine="0"/>
              <w:rPr>
                <w:rFonts w:eastAsia="Times New Roman"/>
                <w:color w:val="000000"/>
                <w:lang w:val="es-EC" w:eastAsia="es-EC"/>
              </w:rPr>
            </w:pPr>
            <w:r w:rsidRPr="00B56EFD">
              <w:rPr>
                <w:rFonts w:eastAsia="Times New Roman"/>
                <w:color w:val="000000"/>
                <w:lang w:val="es-EC" w:eastAsia="es-EC"/>
              </w:rPr>
              <w:t>Por</w:t>
            </w:r>
            <w:r w:rsidR="00B56EFD" w:rsidRPr="00B56EFD">
              <w:rPr>
                <w:rFonts w:eastAsia="Times New Roman"/>
                <w:color w:val="000000"/>
                <w:lang w:val="es-EC" w:eastAsia="es-EC"/>
              </w:rPr>
              <w:t xml:space="preserve"> los cambios respectivos que se dio en el gobierno.</w:t>
            </w:r>
          </w:p>
        </w:tc>
        <w:tc>
          <w:tcPr>
            <w:tcW w:w="1740" w:type="dxa"/>
            <w:tcBorders>
              <w:top w:val="nil"/>
              <w:left w:val="nil"/>
              <w:bottom w:val="single" w:sz="4" w:space="0" w:color="auto"/>
              <w:right w:val="single" w:sz="4" w:space="0" w:color="auto"/>
            </w:tcBorders>
            <w:shd w:val="clear" w:color="auto" w:fill="auto"/>
            <w:vAlign w:val="bottom"/>
            <w:hideMark/>
          </w:tcPr>
          <w:p w14:paraId="0FC19A78" w14:textId="20664EF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E78643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FA002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54</w:t>
            </w:r>
          </w:p>
        </w:tc>
        <w:tc>
          <w:tcPr>
            <w:tcW w:w="1875" w:type="dxa"/>
            <w:tcBorders>
              <w:top w:val="nil"/>
              <w:left w:val="nil"/>
              <w:bottom w:val="single" w:sz="4" w:space="0" w:color="auto"/>
              <w:right w:val="single" w:sz="4" w:space="0" w:color="auto"/>
            </w:tcBorders>
            <w:shd w:val="clear" w:color="auto" w:fill="auto"/>
            <w:vAlign w:val="bottom"/>
            <w:hideMark/>
          </w:tcPr>
          <w:p w14:paraId="2FE59D2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576" w:type="dxa"/>
            <w:tcBorders>
              <w:top w:val="nil"/>
              <w:left w:val="nil"/>
              <w:bottom w:val="single" w:sz="4" w:space="0" w:color="auto"/>
              <w:right w:val="single" w:sz="4" w:space="0" w:color="auto"/>
            </w:tcBorders>
            <w:shd w:val="clear" w:color="auto" w:fill="auto"/>
            <w:vAlign w:val="bottom"/>
            <w:hideMark/>
          </w:tcPr>
          <w:p w14:paraId="16C9F294" w14:textId="52B78DB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2729" w:type="dxa"/>
            <w:tcBorders>
              <w:top w:val="nil"/>
              <w:left w:val="nil"/>
              <w:bottom w:val="single" w:sz="4" w:space="0" w:color="auto"/>
              <w:right w:val="single" w:sz="4" w:space="0" w:color="auto"/>
            </w:tcBorders>
            <w:shd w:val="clear" w:color="auto" w:fill="auto"/>
            <w:vAlign w:val="bottom"/>
            <w:hideMark/>
          </w:tcPr>
          <w:p w14:paraId="5C6BC758" w14:textId="08D324C9" w:rsidR="00B56EFD" w:rsidRPr="00B56EFD" w:rsidRDefault="002A3B34" w:rsidP="00B56EFD">
            <w:pPr>
              <w:spacing w:line="240" w:lineRule="auto"/>
              <w:ind w:firstLine="0"/>
              <w:rPr>
                <w:rFonts w:eastAsia="Times New Roman"/>
                <w:color w:val="000000"/>
                <w:lang w:val="es-EC" w:eastAsia="es-EC"/>
              </w:rPr>
            </w:pPr>
            <w:r>
              <w:rPr>
                <w:rFonts w:eastAsia="Times New Roman"/>
                <w:color w:val="000000"/>
                <w:lang w:val="es-EC" w:eastAsia="es-EC"/>
              </w:rPr>
              <w:t>CUMPLIR CON LOS REQUISI</w:t>
            </w:r>
            <w:r w:rsidR="00B56EFD" w:rsidRPr="00B56EFD">
              <w:rPr>
                <w:rFonts w:eastAsia="Times New Roman"/>
                <w:color w:val="000000"/>
                <w:lang w:val="es-EC" w:eastAsia="es-EC"/>
              </w:rPr>
              <w:t xml:space="preserve">TOS PARA NATURALIZARME FUE FACIL YA QUE RECIBI TODA LA </w:t>
            </w:r>
            <w:r w:rsidR="00B56EFD" w:rsidRPr="00B56EFD">
              <w:rPr>
                <w:rFonts w:eastAsia="Times New Roman"/>
                <w:color w:val="000000"/>
                <w:lang w:val="es-EC" w:eastAsia="es-EC"/>
              </w:rPr>
              <w:lastRenderedPageBreak/>
              <w:t>ORIENTACION NECESARIA POR PARTE DEL MINISTERIO DE RELACIONES EXTERIORES Y MOVILIDAD HUMANA.</w:t>
            </w:r>
          </w:p>
        </w:tc>
        <w:tc>
          <w:tcPr>
            <w:tcW w:w="1740" w:type="dxa"/>
            <w:tcBorders>
              <w:top w:val="nil"/>
              <w:left w:val="nil"/>
              <w:bottom w:val="single" w:sz="4" w:space="0" w:color="auto"/>
              <w:right w:val="single" w:sz="4" w:space="0" w:color="auto"/>
            </w:tcBorders>
            <w:shd w:val="clear" w:color="auto" w:fill="auto"/>
            <w:vAlign w:val="bottom"/>
            <w:hideMark/>
          </w:tcPr>
          <w:p w14:paraId="2DCB61EC" w14:textId="215B4ED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NO</w:t>
            </w:r>
          </w:p>
        </w:tc>
      </w:tr>
      <w:tr w:rsidR="00B56EFD" w:rsidRPr="00B56EFD" w14:paraId="158E0CB7"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AA594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55</w:t>
            </w:r>
          </w:p>
        </w:tc>
        <w:tc>
          <w:tcPr>
            <w:tcW w:w="1875" w:type="dxa"/>
            <w:tcBorders>
              <w:top w:val="nil"/>
              <w:left w:val="nil"/>
              <w:bottom w:val="single" w:sz="4" w:space="0" w:color="auto"/>
              <w:right w:val="single" w:sz="4" w:space="0" w:color="auto"/>
            </w:tcBorders>
            <w:shd w:val="clear" w:color="auto" w:fill="auto"/>
            <w:vAlign w:val="bottom"/>
            <w:hideMark/>
          </w:tcPr>
          <w:p w14:paraId="712F6F2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36</w:t>
            </w:r>
          </w:p>
        </w:tc>
        <w:tc>
          <w:tcPr>
            <w:tcW w:w="1576" w:type="dxa"/>
            <w:tcBorders>
              <w:top w:val="nil"/>
              <w:left w:val="nil"/>
              <w:bottom w:val="single" w:sz="4" w:space="0" w:color="auto"/>
              <w:right w:val="single" w:sz="4" w:space="0" w:color="auto"/>
            </w:tcBorders>
            <w:shd w:val="clear" w:color="auto" w:fill="auto"/>
            <w:vAlign w:val="bottom"/>
            <w:hideMark/>
          </w:tcPr>
          <w:p w14:paraId="43C70E45" w14:textId="11E63A8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467B396B"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Demasiado papeleo</w:t>
            </w:r>
          </w:p>
        </w:tc>
        <w:tc>
          <w:tcPr>
            <w:tcW w:w="1740" w:type="dxa"/>
            <w:tcBorders>
              <w:top w:val="nil"/>
              <w:left w:val="nil"/>
              <w:bottom w:val="single" w:sz="4" w:space="0" w:color="auto"/>
              <w:right w:val="single" w:sz="4" w:space="0" w:color="auto"/>
            </w:tcBorders>
            <w:shd w:val="clear" w:color="auto" w:fill="auto"/>
            <w:vAlign w:val="bottom"/>
            <w:hideMark/>
          </w:tcPr>
          <w:p w14:paraId="00569B3C" w14:textId="0CD73DAE"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3547745A"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8A79A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56</w:t>
            </w:r>
          </w:p>
        </w:tc>
        <w:tc>
          <w:tcPr>
            <w:tcW w:w="1875" w:type="dxa"/>
            <w:tcBorders>
              <w:top w:val="nil"/>
              <w:left w:val="nil"/>
              <w:bottom w:val="single" w:sz="4" w:space="0" w:color="auto"/>
              <w:right w:val="single" w:sz="4" w:space="0" w:color="auto"/>
            </w:tcBorders>
            <w:shd w:val="clear" w:color="auto" w:fill="auto"/>
            <w:vAlign w:val="bottom"/>
            <w:hideMark/>
          </w:tcPr>
          <w:p w14:paraId="2C692A0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vAlign w:val="bottom"/>
            <w:hideMark/>
          </w:tcPr>
          <w:p w14:paraId="597F1DD4" w14:textId="1BE34A9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7CA829A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Traer todos los papeles de Australia otra vez fue caro y demoroso.</w:t>
            </w:r>
          </w:p>
        </w:tc>
        <w:tc>
          <w:tcPr>
            <w:tcW w:w="1740" w:type="dxa"/>
            <w:tcBorders>
              <w:top w:val="nil"/>
              <w:left w:val="nil"/>
              <w:bottom w:val="single" w:sz="4" w:space="0" w:color="auto"/>
              <w:right w:val="single" w:sz="4" w:space="0" w:color="auto"/>
            </w:tcBorders>
            <w:shd w:val="clear" w:color="auto" w:fill="auto"/>
            <w:vAlign w:val="bottom"/>
            <w:hideMark/>
          </w:tcPr>
          <w:p w14:paraId="5A52CB20" w14:textId="3941894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r>
      <w:tr w:rsidR="00B56EFD" w:rsidRPr="00B56EFD" w14:paraId="546EA89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1475F7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57</w:t>
            </w:r>
          </w:p>
        </w:tc>
        <w:tc>
          <w:tcPr>
            <w:tcW w:w="1875" w:type="dxa"/>
            <w:tcBorders>
              <w:top w:val="nil"/>
              <w:left w:val="nil"/>
              <w:bottom w:val="single" w:sz="4" w:space="0" w:color="auto"/>
              <w:right w:val="single" w:sz="4" w:space="0" w:color="auto"/>
            </w:tcBorders>
            <w:shd w:val="clear" w:color="auto" w:fill="auto"/>
            <w:vAlign w:val="bottom"/>
            <w:hideMark/>
          </w:tcPr>
          <w:p w14:paraId="7A26FA2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576" w:type="dxa"/>
            <w:tcBorders>
              <w:top w:val="nil"/>
              <w:left w:val="nil"/>
              <w:bottom w:val="single" w:sz="4" w:space="0" w:color="auto"/>
              <w:right w:val="single" w:sz="4" w:space="0" w:color="auto"/>
            </w:tcBorders>
            <w:shd w:val="clear" w:color="auto" w:fill="auto"/>
            <w:vAlign w:val="bottom"/>
            <w:hideMark/>
          </w:tcPr>
          <w:p w14:paraId="445694E9" w14:textId="1BA52ED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2729" w:type="dxa"/>
            <w:tcBorders>
              <w:top w:val="nil"/>
              <w:left w:val="nil"/>
              <w:bottom w:val="single" w:sz="4" w:space="0" w:color="auto"/>
              <w:right w:val="single" w:sz="4" w:space="0" w:color="auto"/>
            </w:tcBorders>
            <w:shd w:val="clear" w:color="auto" w:fill="auto"/>
            <w:vAlign w:val="bottom"/>
            <w:hideMark/>
          </w:tcPr>
          <w:p w14:paraId="489B8F1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El certificado de antecedentes penales es demorado obtenerlo en Cuba</w:t>
            </w:r>
          </w:p>
        </w:tc>
        <w:tc>
          <w:tcPr>
            <w:tcW w:w="1740" w:type="dxa"/>
            <w:tcBorders>
              <w:top w:val="nil"/>
              <w:left w:val="nil"/>
              <w:bottom w:val="single" w:sz="4" w:space="0" w:color="auto"/>
              <w:right w:val="single" w:sz="4" w:space="0" w:color="auto"/>
            </w:tcBorders>
            <w:shd w:val="clear" w:color="auto" w:fill="auto"/>
            <w:vAlign w:val="bottom"/>
            <w:hideMark/>
          </w:tcPr>
          <w:p w14:paraId="12CCC357" w14:textId="6AC122BC"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2A12187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44757D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58</w:t>
            </w:r>
          </w:p>
        </w:tc>
        <w:tc>
          <w:tcPr>
            <w:tcW w:w="1875" w:type="dxa"/>
            <w:tcBorders>
              <w:top w:val="nil"/>
              <w:left w:val="nil"/>
              <w:bottom w:val="single" w:sz="4" w:space="0" w:color="auto"/>
              <w:right w:val="single" w:sz="4" w:space="0" w:color="auto"/>
            </w:tcBorders>
            <w:shd w:val="clear" w:color="auto" w:fill="auto"/>
            <w:vAlign w:val="bottom"/>
            <w:hideMark/>
          </w:tcPr>
          <w:p w14:paraId="3002A86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1576" w:type="dxa"/>
            <w:tcBorders>
              <w:top w:val="nil"/>
              <w:left w:val="nil"/>
              <w:bottom w:val="single" w:sz="4" w:space="0" w:color="auto"/>
              <w:right w:val="single" w:sz="4" w:space="0" w:color="auto"/>
            </w:tcBorders>
            <w:shd w:val="clear" w:color="auto" w:fill="auto"/>
            <w:hideMark/>
          </w:tcPr>
          <w:p w14:paraId="71035F91" w14:textId="51892CA4" w:rsidR="00671BF5" w:rsidRPr="00B56EFD" w:rsidRDefault="00126B08" w:rsidP="00671BF5">
            <w:pPr>
              <w:spacing w:line="240" w:lineRule="auto"/>
              <w:ind w:firstLine="0"/>
              <w:rPr>
                <w:rFonts w:eastAsia="Times New Roman"/>
                <w:color w:val="000000"/>
                <w:lang w:val="es-EC" w:eastAsia="es-EC"/>
              </w:rPr>
            </w:pPr>
            <w:r w:rsidRPr="00DF6CF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97629F3" w14:textId="23C084E3"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T</w:t>
            </w:r>
            <w:r w:rsidR="002D661D">
              <w:rPr>
                <w:rFonts w:eastAsia="Times New Roman"/>
                <w:color w:val="000000"/>
                <w:lang w:val="es-EC" w:eastAsia="es-EC"/>
              </w:rPr>
              <w:t>enía</w:t>
            </w:r>
            <w:r w:rsidRPr="00B56EFD">
              <w:rPr>
                <w:rFonts w:eastAsia="Times New Roman"/>
                <w:color w:val="000000"/>
                <w:lang w:val="es-EC" w:eastAsia="es-EC"/>
              </w:rPr>
              <w:t xml:space="preserve"> todos los requisitos al alcance.</w:t>
            </w:r>
          </w:p>
        </w:tc>
        <w:tc>
          <w:tcPr>
            <w:tcW w:w="1740" w:type="dxa"/>
            <w:tcBorders>
              <w:top w:val="nil"/>
              <w:left w:val="nil"/>
              <w:bottom w:val="single" w:sz="4" w:space="0" w:color="auto"/>
              <w:right w:val="single" w:sz="4" w:space="0" w:color="auto"/>
            </w:tcBorders>
            <w:shd w:val="clear" w:color="auto" w:fill="auto"/>
            <w:vAlign w:val="bottom"/>
            <w:hideMark/>
          </w:tcPr>
          <w:p w14:paraId="353414E3" w14:textId="5AFEB24F"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0A5D784"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3424CF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59</w:t>
            </w:r>
          </w:p>
        </w:tc>
        <w:tc>
          <w:tcPr>
            <w:tcW w:w="1875" w:type="dxa"/>
            <w:tcBorders>
              <w:top w:val="nil"/>
              <w:left w:val="nil"/>
              <w:bottom w:val="single" w:sz="4" w:space="0" w:color="auto"/>
              <w:right w:val="single" w:sz="4" w:space="0" w:color="auto"/>
            </w:tcBorders>
            <w:shd w:val="clear" w:color="auto" w:fill="auto"/>
            <w:vAlign w:val="bottom"/>
            <w:hideMark/>
          </w:tcPr>
          <w:p w14:paraId="718EE27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576" w:type="dxa"/>
            <w:tcBorders>
              <w:top w:val="nil"/>
              <w:left w:val="nil"/>
              <w:bottom w:val="single" w:sz="4" w:space="0" w:color="auto"/>
              <w:right w:val="single" w:sz="4" w:space="0" w:color="auto"/>
            </w:tcBorders>
            <w:shd w:val="clear" w:color="auto" w:fill="auto"/>
            <w:hideMark/>
          </w:tcPr>
          <w:p w14:paraId="1191CC90" w14:textId="23AA144E" w:rsidR="00671BF5" w:rsidRPr="00B56EFD" w:rsidRDefault="00126B08" w:rsidP="00671BF5">
            <w:pPr>
              <w:spacing w:line="240" w:lineRule="auto"/>
              <w:ind w:firstLine="0"/>
              <w:rPr>
                <w:rFonts w:eastAsia="Times New Roman"/>
                <w:color w:val="000000"/>
                <w:lang w:val="es-EC" w:eastAsia="es-EC"/>
              </w:rPr>
            </w:pPr>
            <w:r w:rsidRPr="00DF6CF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21617D1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740" w:type="dxa"/>
            <w:tcBorders>
              <w:top w:val="nil"/>
              <w:left w:val="nil"/>
              <w:bottom w:val="single" w:sz="4" w:space="0" w:color="auto"/>
              <w:right w:val="single" w:sz="4" w:space="0" w:color="auto"/>
            </w:tcBorders>
            <w:shd w:val="clear" w:color="auto" w:fill="auto"/>
            <w:vAlign w:val="bottom"/>
            <w:hideMark/>
          </w:tcPr>
          <w:p w14:paraId="3409A258" w14:textId="690FD59C"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77A2ECB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549E315"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60</w:t>
            </w:r>
          </w:p>
        </w:tc>
        <w:tc>
          <w:tcPr>
            <w:tcW w:w="1875" w:type="dxa"/>
            <w:tcBorders>
              <w:top w:val="nil"/>
              <w:left w:val="nil"/>
              <w:bottom w:val="single" w:sz="4" w:space="0" w:color="auto"/>
              <w:right w:val="single" w:sz="4" w:space="0" w:color="auto"/>
            </w:tcBorders>
            <w:shd w:val="clear" w:color="auto" w:fill="auto"/>
            <w:vAlign w:val="bottom"/>
            <w:hideMark/>
          </w:tcPr>
          <w:p w14:paraId="1E99677C"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576" w:type="dxa"/>
            <w:tcBorders>
              <w:top w:val="nil"/>
              <w:left w:val="nil"/>
              <w:bottom w:val="single" w:sz="4" w:space="0" w:color="auto"/>
              <w:right w:val="single" w:sz="4" w:space="0" w:color="auto"/>
            </w:tcBorders>
            <w:shd w:val="clear" w:color="auto" w:fill="auto"/>
            <w:hideMark/>
          </w:tcPr>
          <w:p w14:paraId="7E23C521" w14:textId="0F07A83D" w:rsidR="00671BF5" w:rsidRPr="00B56EFD" w:rsidRDefault="00126B08" w:rsidP="00671BF5">
            <w:pPr>
              <w:spacing w:line="240" w:lineRule="auto"/>
              <w:ind w:firstLine="0"/>
              <w:rPr>
                <w:rFonts w:eastAsia="Times New Roman"/>
                <w:color w:val="000000"/>
                <w:lang w:val="es-EC" w:eastAsia="es-EC"/>
              </w:rPr>
            </w:pPr>
            <w:r w:rsidRPr="00DF6CF4">
              <w:rPr>
                <w:rFonts w:eastAsia="Times New Roman"/>
                <w:color w:val="000000"/>
                <w:lang w:val="es-EC" w:eastAsia="es-EC"/>
              </w:rPr>
              <w:t>SÍ</w:t>
            </w:r>
          </w:p>
        </w:tc>
        <w:tc>
          <w:tcPr>
            <w:tcW w:w="2729" w:type="dxa"/>
            <w:tcBorders>
              <w:top w:val="nil"/>
              <w:left w:val="nil"/>
              <w:bottom w:val="single" w:sz="4" w:space="0" w:color="auto"/>
              <w:right w:val="single" w:sz="4" w:space="0" w:color="auto"/>
            </w:tcBorders>
            <w:shd w:val="clear" w:color="auto" w:fill="auto"/>
            <w:vAlign w:val="bottom"/>
            <w:hideMark/>
          </w:tcPr>
          <w:p w14:paraId="3D4E6EF6" w14:textId="1DAC4329"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Me solicitaron documentos los cuales ya poseía ya que t</w:t>
            </w:r>
            <w:r w:rsidR="002D661D">
              <w:rPr>
                <w:rFonts w:eastAsia="Times New Roman"/>
                <w:color w:val="000000"/>
                <w:lang w:val="es-EC" w:eastAsia="es-EC"/>
              </w:rPr>
              <w:t>enía</w:t>
            </w:r>
            <w:r w:rsidRPr="00B56EFD">
              <w:rPr>
                <w:rFonts w:eastAsia="Times New Roman"/>
                <w:color w:val="000000"/>
                <w:lang w:val="es-EC" w:eastAsia="es-EC"/>
              </w:rPr>
              <w:t xml:space="preserve"> 4 </w:t>
            </w:r>
            <w:r w:rsidR="002D661D">
              <w:rPr>
                <w:rFonts w:eastAsia="Times New Roman"/>
                <w:color w:val="000000"/>
                <w:lang w:val="es-EC" w:eastAsia="es-EC"/>
              </w:rPr>
              <w:t>año</w:t>
            </w:r>
            <w:r w:rsidRPr="00B56EFD">
              <w:rPr>
                <w:rFonts w:eastAsia="Times New Roman"/>
                <w:color w:val="000000"/>
                <w:lang w:val="es-EC" w:eastAsia="es-EC"/>
              </w:rPr>
              <w:t xml:space="preserve">s viviendo en el </w:t>
            </w:r>
            <w:r w:rsidR="003E69B6">
              <w:rPr>
                <w:rFonts w:eastAsia="Times New Roman"/>
                <w:color w:val="000000"/>
                <w:lang w:val="es-EC" w:eastAsia="es-EC"/>
              </w:rPr>
              <w:t>país</w:t>
            </w:r>
            <w:r w:rsidRPr="00B56EFD">
              <w:rPr>
                <w:rFonts w:eastAsia="Times New Roman"/>
                <w:color w:val="000000"/>
                <w:lang w:val="es-EC" w:eastAsia="es-EC"/>
              </w:rPr>
              <w:t>.</w:t>
            </w:r>
          </w:p>
        </w:tc>
        <w:tc>
          <w:tcPr>
            <w:tcW w:w="1740" w:type="dxa"/>
            <w:tcBorders>
              <w:top w:val="nil"/>
              <w:left w:val="nil"/>
              <w:bottom w:val="single" w:sz="4" w:space="0" w:color="auto"/>
              <w:right w:val="single" w:sz="4" w:space="0" w:color="auto"/>
            </w:tcBorders>
            <w:shd w:val="clear" w:color="auto" w:fill="auto"/>
            <w:vAlign w:val="bottom"/>
            <w:hideMark/>
          </w:tcPr>
          <w:p w14:paraId="0503A378" w14:textId="73DC1C7F"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bl>
    <w:p w14:paraId="7966921C" w14:textId="29A9352F" w:rsidR="00B56EFD" w:rsidRDefault="00B56EFD" w:rsidP="00041811"/>
    <w:tbl>
      <w:tblPr>
        <w:tblW w:w="8520" w:type="dxa"/>
        <w:tblCellMar>
          <w:left w:w="70" w:type="dxa"/>
          <w:right w:w="70" w:type="dxa"/>
        </w:tblCellMar>
        <w:tblLook w:val="04A0" w:firstRow="1" w:lastRow="0" w:firstColumn="1" w:lastColumn="0" w:noHBand="0" w:noVBand="1"/>
      </w:tblPr>
      <w:tblGrid>
        <w:gridCol w:w="600"/>
        <w:gridCol w:w="2797"/>
        <w:gridCol w:w="1643"/>
        <w:gridCol w:w="1740"/>
        <w:gridCol w:w="1740"/>
      </w:tblGrid>
      <w:tr w:rsidR="00B56EFD" w:rsidRPr="00B56EFD" w14:paraId="630E1D98" w14:textId="77777777" w:rsidTr="006765B5">
        <w:trPr>
          <w:trHeight w:val="21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C03A"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Nro.</w:t>
            </w:r>
          </w:p>
        </w:tc>
        <w:tc>
          <w:tcPr>
            <w:tcW w:w="2797" w:type="dxa"/>
            <w:tcBorders>
              <w:top w:val="single" w:sz="4" w:space="0" w:color="auto"/>
              <w:left w:val="nil"/>
              <w:bottom w:val="single" w:sz="4" w:space="0" w:color="auto"/>
              <w:right w:val="single" w:sz="4" w:space="0" w:color="auto"/>
            </w:tcBorders>
            <w:shd w:val="clear" w:color="auto" w:fill="auto"/>
            <w:vAlign w:val="center"/>
            <w:hideMark/>
          </w:tcPr>
          <w:p w14:paraId="10CA74CC" w14:textId="137F92B8" w:rsidR="00B56EFD" w:rsidRPr="00B56EFD" w:rsidRDefault="00B56EFD" w:rsidP="00C66DE6">
            <w:pPr>
              <w:spacing w:line="240" w:lineRule="auto"/>
              <w:ind w:firstLine="0"/>
              <w:rPr>
                <w:rFonts w:eastAsia="Times New Roman"/>
                <w:b/>
                <w:bCs/>
                <w:color w:val="000000"/>
                <w:lang w:val="es-EC" w:eastAsia="es-EC"/>
              </w:rPr>
            </w:pPr>
            <w:r w:rsidRPr="00B56EFD">
              <w:rPr>
                <w:rFonts w:eastAsia="Times New Roman"/>
                <w:b/>
                <w:bCs/>
                <w:color w:val="000000"/>
                <w:lang w:val="es-EC" w:eastAsia="es-EC"/>
              </w:rPr>
              <w:t>10</w:t>
            </w:r>
            <w:r w:rsidR="00C66DE6">
              <w:rPr>
                <w:rFonts w:eastAsia="Times New Roman"/>
                <w:b/>
                <w:bCs/>
                <w:color w:val="000000"/>
                <w:lang w:val="es-EC" w:eastAsia="es-EC"/>
              </w:rPr>
              <w:t>,1.</w:t>
            </w:r>
            <w:r w:rsidRPr="00B56EFD">
              <w:rPr>
                <w:rFonts w:eastAsia="Times New Roman"/>
                <w:b/>
                <w:bCs/>
                <w:color w:val="000000"/>
                <w:lang w:val="es-EC" w:eastAsia="es-EC"/>
              </w:rPr>
              <w:t>- Explique su respuesta por favor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41EF762C"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11.- ¿Los funcionarios de Cancillería le asesoraron de manera clara en su trámite?</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1A955B71"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12.- ¿Recibió ayuda de un profesional abogado para desarrollar su proceso de naturalización?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EE1AF47"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13.- ¿La información que registraba la página web de Cancillería, fue la misma que se le requirió en la Coordinación Zonal donde presentó su solicitud de naturalización?</w:t>
            </w:r>
          </w:p>
        </w:tc>
      </w:tr>
      <w:tr w:rsidR="00671BF5" w:rsidRPr="00B56EFD" w14:paraId="2EE622CA"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F92322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w:t>
            </w:r>
          </w:p>
        </w:tc>
        <w:tc>
          <w:tcPr>
            <w:tcW w:w="2797" w:type="dxa"/>
            <w:tcBorders>
              <w:top w:val="nil"/>
              <w:left w:val="nil"/>
              <w:bottom w:val="single" w:sz="4" w:space="0" w:color="auto"/>
              <w:right w:val="single" w:sz="4" w:space="0" w:color="auto"/>
            </w:tcBorders>
            <w:shd w:val="clear" w:color="auto" w:fill="auto"/>
            <w:vAlign w:val="bottom"/>
            <w:hideMark/>
          </w:tcPr>
          <w:p w14:paraId="169AC52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4A8A51D8" w14:textId="508FB983" w:rsidR="00671BF5" w:rsidRPr="00B56EFD" w:rsidRDefault="00126B08" w:rsidP="00671BF5">
            <w:pPr>
              <w:spacing w:line="240" w:lineRule="auto"/>
              <w:ind w:firstLine="0"/>
              <w:rPr>
                <w:rFonts w:eastAsia="Times New Roman"/>
                <w:color w:val="000000"/>
                <w:lang w:val="es-EC" w:eastAsia="es-EC"/>
              </w:rPr>
            </w:pPr>
            <w:r w:rsidRPr="00651295">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37729BCB" w14:textId="3C633092"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42CF89CC" w14:textId="113D1872"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6A46CCAD"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DD1646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2797" w:type="dxa"/>
            <w:tcBorders>
              <w:top w:val="nil"/>
              <w:left w:val="nil"/>
              <w:bottom w:val="single" w:sz="4" w:space="0" w:color="auto"/>
              <w:right w:val="single" w:sz="4" w:space="0" w:color="auto"/>
            </w:tcBorders>
            <w:shd w:val="clear" w:color="auto" w:fill="auto"/>
            <w:vAlign w:val="bottom"/>
            <w:hideMark/>
          </w:tcPr>
          <w:p w14:paraId="7505355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63DBD206" w14:textId="2C627495" w:rsidR="00671BF5" w:rsidRPr="00B56EFD" w:rsidRDefault="00126B08" w:rsidP="00671BF5">
            <w:pPr>
              <w:spacing w:line="240" w:lineRule="auto"/>
              <w:ind w:firstLine="0"/>
              <w:rPr>
                <w:rFonts w:eastAsia="Times New Roman"/>
                <w:color w:val="000000"/>
                <w:lang w:val="es-EC" w:eastAsia="es-EC"/>
              </w:rPr>
            </w:pPr>
            <w:r w:rsidRPr="00651295">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315096C" w14:textId="10F57FB8"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9173486" w14:textId="6C6EDBDA"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45325777"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926EB1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2797" w:type="dxa"/>
            <w:tcBorders>
              <w:top w:val="nil"/>
              <w:left w:val="nil"/>
              <w:bottom w:val="single" w:sz="4" w:space="0" w:color="auto"/>
              <w:right w:val="single" w:sz="4" w:space="0" w:color="auto"/>
            </w:tcBorders>
            <w:shd w:val="clear" w:color="auto" w:fill="auto"/>
            <w:vAlign w:val="bottom"/>
            <w:hideMark/>
          </w:tcPr>
          <w:p w14:paraId="25153D2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vAlign w:val="bottom"/>
            <w:hideMark/>
          </w:tcPr>
          <w:p w14:paraId="3AD6CCD1" w14:textId="35265E4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D7C3FBF" w14:textId="29A6DAFF"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2A669B8" w14:textId="6C7AA09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671BF5" w:rsidRPr="00B56EFD" w14:paraId="08F6607A"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7523CBC"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2797" w:type="dxa"/>
            <w:tcBorders>
              <w:top w:val="nil"/>
              <w:left w:val="nil"/>
              <w:bottom w:val="single" w:sz="4" w:space="0" w:color="auto"/>
              <w:right w:val="single" w:sz="4" w:space="0" w:color="auto"/>
            </w:tcBorders>
            <w:shd w:val="clear" w:color="auto" w:fill="auto"/>
            <w:vAlign w:val="bottom"/>
            <w:hideMark/>
          </w:tcPr>
          <w:p w14:paraId="68F0D43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A0AD6C3" w14:textId="3475E10C" w:rsidR="00671BF5" w:rsidRPr="00B56EFD" w:rsidRDefault="00126B08" w:rsidP="00671BF5">
            <w:pPr>
              <w:spacing w:line="240" w:lineRule="auto"/>
              <w:ind w:firstLine="0"/>
              <w:rPr>
                <w:rFonts w:eastAsia="Times New Roman"/>
                <w:color w:val="000000"/>
                <w:lang w:val="es-EC" w:eastAsia="es-EC"/>
              </w:rPr>
            </w:pPr>
            <w:r w:rsidRPr="00340FF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hideMark/>
          </w:tcPr>
          <w:p w14:paraId="0CDDF64C" w14:textId="173BF3CF" w:rsidR="00671BF5" w:rsidRPr="00B56EFD" w:rsidRDefault="00C62612" w:rsidP="00671BF5">
            <w:pPr>
              <w:spacing w:line="240" w:lineRule="auto"/>
              <w:ind w:firstLine="0"/>
              <w:rPr>
                <w:rFonts w:eastAsia="Times New Roman"/>
                <w:color w:val="000000"/>
                <w:lang w:val="es-EC" w:eastAsia="es-EC"/>
              </w:rPr>
            </w:pPr>
            <w:r w:rsidRPr="00340FF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hideMark/>
          </w:tcPr>
          <w:p w14:paraId="3A3E7409" w14:textId="3FADE747" w:rsidR="00671BF5" w:rsidRPr="00B56EFD" w:rsidRDefault="00C62612" w:rsidP="00671BF5">
            <w:pPr>
              <w:spacing w:line="240" w:lineRule="auto"/>
              <w:ind w:firstLine="0"/>
              <w:rPr>
                <w:rFonts w:eastAsia="Times New Roman"/>
                <w:color w:val="000000"/>
                <w:lang w:val="es-EC" w:eastAsia="es-EC"/>
              </w:rPr>
            </w:pPr>
            <w:r w:rsidRPr="00340FFA">
              <w:rPr>
                <w:rFonts w:eastAsia="Times New Roman"/>
                <w:color w:val="000000"/>
                <w:lang w:val="es-EC" w:eastAsia="es-EC"/>
              </w:rPr>
              <w:t>SÍ</w:t>
            </w:r>
          </w:p>
        </w:tc>
      </w:tr>
      <w:tr w:rsidR="00671BF5" w:rsidRPr="00B56EFD" w14:paraId="63EEBDB1"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EDFEEAD"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5</w:t>
            </w:r>
          </w:p>
        </w:tc>
        <w:tc>
          <w:tcPr>
            <w:tcW w:w="2797" w:type="dxa"/>
            <w:tcBorders>
              <w:top w:val="nil"/>
              <w:left w:val="nil"/>
              <w:bottom w:val="single" w:sz="4" w:space="0" w:color="auto"/>
              <w:right w:val="single" w:sz="4" w:space="0" w:color="auto"/>
            </w:tcBorders>
            <w:shd w:val="clear" w:color="auto" w:fill="auto"/>
            <w:vAlign w:val="bottom"/>
            <w:hideMark/>
          </w:tcPr>
          <w:p w14:paraId="1FD45232" w14:textId="66A31EF4"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Simplemente estoy pensando que no t</w:t>
            </w:r>
            <w:r w:rsidR="002D661D">
              <w:rPr>
                <w:rFonts w:eastAsia="Times New Roman"/>
                <w:color w:val="000000"/>
                <w:lang w:val="es-EC" w:eastAsia="es-EC"/>
              </w:rPr>
              <w:t>iene</w:t>
            </w:r>
            <w:r w:rsidRPr="00B56EFD">
              <w:rPr>
                <w:rFonts w:eastAsia="Times New Roman"/>
                <w:color w:val="000000"/>
                <w:lang w:val="es-EC" w:eastAsia="es-EC"/>
              </w:rPr>
              <w:t xml:space="preserve"> vacíos o contradicciones legales.</w:t>
            </w:r>
          </w:p>
        </w:tc>
        <w:tc>
          <w:tcPr>
            <w:tcW w:w="1643" w:type="dxa"/>
            <w:tcBorders>
              <w:top w:val="nil"/>
              <w:left w:val="nil"/>
              <w:bottom w:val="single" w:sz="4" w:space="0" w:color="auto"/>
              <w:right w:val="single" w:sz="4" w:space="0" w:color="auto"/>
            </w:tcBorders>
            <w:shd w:val="clear" w:color="auto" w:fill="auto"/>
            <w:hideMark/>
          </w:tcPr>
          <w:p w14:paraId="2F61F8A5" w14:textId="3225B3AB"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C8C996C" w14:textId="4732D19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18E6A904" w14:textId="1E102D75"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671BF5" w:rsidRPr="00B56EFD" w14:paraId="7313A0B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8F014D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2797" w:type="dxa"/>
            <w:tcBorders>
              <w:top w:val="nil"/>
              <w:left w:val="nil"/>
              <w:bottom w:val="single" w:sz="4" w:space="0" w:color="auto"/>
              <w:right w:val="single" w:sz="4" w:space="0" w:color="auto"/>
            </w:tcBorders>
            <w:shd w:val="clear" w:color="auto" w:fill="auto"/>
            <w:vAlign w:val="bottom"/>
            <w:hideMark/>
          </w:tcPr>
          <w:p w14:paraId="0D5BE794"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En mi caso todo fue normal.</w:t>
            </w:r>
          </w:p>
        </w:tc>
        <w:tc>
          <w:tcPr>
            <w:tcW w:w="1643" w:type="dxa"/>
            <w:tcBorders>
              <w:top w:val="nil"/>
              <w:left w:val="nil"/>
              <w:bottom w:val="single" w:sz="4" w:space="0" w:color="auto"/>
              <w:right w:val="single" w:sz="4" w:space="0" w:color="auto"/>
            </w:tcBorders>
            <w:shd w:val="clear" w:color="auto" w:fill="auto"/>
            <w:hideMark/>
          </w:tcPr>
          <w:p w14:paraId="19CFD516" w14:textId="6C335975"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52E68EF" w14:textId="2A08BB1F"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07C7EA6" w14:textId="14546AE6"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0BC17C3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0A4501"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2797" w:type="dxa"/>
            <w:tcBorders>
              <w:top w:val="nil"/>
              <w:left w:val="nil"/>
              <w:bottom w:val="single" w:sz="4" w:space="0" w:color="auto"/>
              <w:right w:val="single" w:sz="4" w:space="0" w:color="auto"/>
            </w:tcBorders>
            <w:shd w:val="clear" w:color="auto" w:fill="auto"/>
            <w:vAlign w:val="bottom"/>
            <w:hideMark/>
          </w:tcPr>
          <w:p w14:paraId="4C06292E"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2366A02E" w14:textId="3D02EDB7"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331BCFB7" w14:textId="7C1C6792"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hideMark/>
          </w:tcPr>
          <w:p w14:paraId="4CFC7280" w14:textId="58F0EB07" w:rsidR="00671BF5" w:rsidRPr="00B56EFD" w:rsidRDefault="00C62612" w:rsidP="00671BF5">
            <w:pPr>
              <w:spacing w:line="240" w:lineRule="auto"/>
              <w:ind w:firstLine="0"/>
              <w:rPr>
                <w:rFonts w:eastAsia="Times New Roman"/>
                <w:color w:val="000000"/>
                <w:lang w:val="es-EC" w:eastAsia="es-EC"/>
              </w:rPr>
            </w:pPr>
            <w:r w:rsidRPr="00014AC0">
              <w:rPr>
                <w:rFonts w:eastAsia="Times New Roman"/>
                <w:color w:val="000000"/>
                <w:lang w:val="es-EC" w:eastAsia="es-EC"/>
              </w:rPr>
              <w:t>SÍ</w:t>
            </w:r>
          </w:p>
        </w:tc>
      </w:tr>
      <w:tr w:rsidR="00671BF5" w:rsidRPr="00B56EFD" w14:paraId="3083F722"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8C7B436"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2797" w:type="dxa"/>
            <w:tcBorders>
              <w:top w:val="nil"/>
              <w:left w:val="nil"/>
              <w:bottom w:val="single" w:sz="4" w:space="0" w:color="auto"/>
              <w:right w:val="single" w:sz="4" w:space="0" w:color="auto"/>
            </w:tcBorders>
            <w:shd w:val="clear" w:color="auto" w:fill="auto"/>
            <w:vAlign w:val="bottom"/>
            <w:hideMark/>
          </w:tcPr>
          <w:p w14:paraId="405927C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3756CA11" w14:textId="54B751BB"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792B56F" w14:textId="64DF1688"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hideMark/>
          </w:tcPr>
          <w:p w14:paraId="72473332" w14:textId="07DF47AC" w:rsidR="00671BF5" w:rsidRPr="00B56EFD" w:rsidRDefault="00C62612" w:rsidP="00671BF5">
            <w:pPr>
              <w:spacing w:line="240" w:lineRule="auto"/>
              <w:ind w:firstLine="0"/>
              <w:rPr>
                <w:rFonts w:eastAsia="Times New Roman"/>
                <w:color w:val="000000"/>
                <w:lang w:val="es-EC" w:eastAsia="es-EC"/>
              </w:rPr>
            </w:pPr>
            <w:r w:rsidRPr="00014AC0">
              <w:rPr>
                <w:rFonts w:eastAsia="Times New Roman"/>
                <w:color w:val="000000"/>
                <w:lang w:val="es-EC" w:eastAsia="es-EC"/>
              </w:rPr>
              <w:t>SÍ</w:t>
            </w:r>
          </w:p>
        </w:tc>
      </w:tr>
      <w:tr w:rsidR="00671BF5" w:rsidRPr="00B56EFD" w14:paraId="4DE993F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1AC9177"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9</w:t>
            </w:r>
          </w:p>
        </w:tc>
        <w:tc>
          <w:tcPr>
            <w:tcW w:w="2797" w:type="dxa"/>
            <w:tcBorders>
              <w:top w:val="nil"/>
              <w:left w:val="nil"/>
              <w:bottom w:val="single" w:sz="4" w:space="0" w:color="auto"/>
              <w:right w:val="single" w:sz="4" w:space="0" w:color="auto"/>
            </w:tcBorders>
            <w:shd w:val="clear" w:color="auto" w:fill="auto"/>
            <w:vAlign w:val="bottom"/>
            <w:hideMark/>
          </w:tcPr>
          <w:p w14:paraId="6455725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3D0FA9CD" w14:textId="53D079FD"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CF1FA89" w14:textId="37144341"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hideMark/>
          </w:tcPr>
          <w:p w14:paraId="0A25242D" w14:textId="2DE3D724" w:rsidR="00671BF5" w:rsidRPr="00B56EFD" w:rsidRDefault="00C62612" w:rsidP="00671BF5">
            <w:pPr>
              <w:spacing w:line="240" w:lineRule="auto"/>
              <w:ind w:firstLine="0"/>
              <w:rPr>
                <w:rFonts w:eastAsia="Times New Roman"/>
                <w:color w:val="000000"/>
                <w:lang w:val="es-EC" w:eastAsia="es-EC"/>
              </w:rPr>
            </w:pPr>
            <w:r w:rsidRPr="00014AC0">
              <w:rPr>
                <w:rFonts w:eastAsia="Times New Roman"/>
                <w:color w:val="000000"/>
                <w:lang w:val="es-EC" w:eastAsia="es-EC"/>
              </w:rPr>
              <w:t>SÍ</w:t>
            </w:r>
          </w:p>
        </w:tc>
      </w:tr>
      <w:tr w:rsidR="00671BF5" w:rsidRPr="00B56EFD" w14:paraId="0D4D670C"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DF08E2"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2797" w:type="dxa"/>
            <w:tcBorders>
              <w:top w:val="nil"/>
              <w:left w:val="nil"/>
              <w:bottom w:val="single" w:sz="4" w:space="0" w:color="auto"/>
              <w:right w:val="single" w:sz="4" w:space="0" w:color="auto"/>
            </w:tcBorders>
            <w:shd w:val="clear" w:color="auto" w:fill="auto"/>
            <w:vAlign w:val="bottom"/>
            <w:hideMark/>
          </w:tcPr>
          <w:p w14:paraId="4B6493E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6C89E70B" w14:textId="06597ADD"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17175B4" w14:textId="7ED1C1A9"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hideMark/>
          </w:tcPr>
          <w:p w14:paraId="78BD32A9" w14:textId="4D3E970F" w:rsidR="00671BF5" w:rsidRPr="00B56EFD" w:rsidRDefault="00C62612" w:rsidP="00671BF5">
            <w:pPr>
              <w:spacing w:line="240" w:lineRule="auto"/>
              <w:ind w:firstLine="0"/>
              <w:rPr>
                <w:rFonts w:eastAsia="Times New Roman"/>
                <w:color w:val="000000"/>
                <w:lang w:val="es-EC" w:eastAsia="es-EC"/>
              </w:rPr>
            </w:pPr>
            <w:r w:rsidRPr="00014AC0">
              <w:rPr>
                <w:rFonts w:eastAsia="Times New Roman"/>
                <w:color w:val="000000"/>
                <w:lang w:val="es-EC" w:eastAsia="es-EC"/>
              </w:rPr>
              <w:t>SÍ</w:t>
            </w:r>
          </w:p>
        </w:tc>
      </w:tr>
      <w:tr w:rsidR="00671BF5" w:rsidRPr="00B56EFD" w14:paraId="77A48DB1"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D76FAB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11</w:t>
            </w:r>
          </w:p>
        </w:tc>
        <w:tc>
          <w:tcPr>
            <w:tcW w:w="2797" w:type="dxa"/>
            <w:tcBorders>
              <w:top w:val="nil"/>
              <w:left w:val="nil"/>
              <w:bottom w:val="single" w:sz="4" w:space="0" w:color="auto"/>
              <w:right w:val="single" w:sz="4" w:space="0" w:color="auto"/>
            </w:tcBorders>
            <w:shd w:val="clear" w:color="auto" w:fill="auto"/>
            <w:vAlign w:val="bottom"/>
            <w:hideMark/>
          </w:tcPr>
          <w:p w14:paraId="087D4A0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En mi caso fue muy sencillo</w:t>
            </w:r>
          </w:p>
        </w:tc>
        <w:tc>
          <w:tcPr>
            <w:tcW w:w="1643" w:type="dxa"/>
            <w:tcBorders>
              <w:top w:val="nil"/>
              <w:left w:val="nil"/>
              <w:bottom w:val="single" w:sz="4" w:space="0" w:color="auto"/>
              <w:right w:val="single" w:sz="4" w:space="0" w:color="auto"/>
            </w:tcBorders>
            <w:shd w:val="clear" w:color="auto" w:fill="auto"/>
            <w:hideMark/>
          </w:tcPr>
          <w:p w14:paraId="498C9DDE" w14:textId="58A38776" w:rsidR="00671BF5" w:rsidRPr="00B56EFD" w:rsidRDefault="00126B08" w:rsidP="00671BF5">
            <w:pPr>
              <w:spacing w:line="240" w:lineRule="auto"/>
              <w:ind w:firstLine="0"/>
              <w:rPr>
                <w:rFonts w:eastAsia="Times New Roman"/>
                <w:color w:val="000000"/>
                <w:lang w:val="es-EC" w:eastAsia="es-EC"/>
              </w:rPr>
            </w:pPr>
            <w:r w:rsidRPr="00E5019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32912C82" w14:textId="16D440A5"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06654F6C" w14:textId="32FD8024" w:rsidR="00671BF5" w:rsidRPr="00B56EFD" w:rsidRDefault="00C62612" w:rsidP="00671BF5">
            <w:pPr>
              <w:spacing w:line="240" w:lineRule="auto"/>
              <w:ind w:firstLine="0"/>
              <w:rPr>
                <w:rFonts w:eastAsia="Times New Roman"/>
                <w:color w:val="000000"/>
                <w:lang w:val="es-EC" w:eastAsia="es-EC"/>
              </w:rPr>
            </w:pPr>
            <w:r w:rsidRPr="00014AC0">
              <w:rPr>
                <w:rFonts w:eastAsia="Times New Roman"/>
                <w:color w:val="000000"/>
                <w:lang w:val="es-EC" w:eastAsia="es-EC"/>
              </w:rPr>
              <w:t>SÍ</w:t>
            </w:r>
          </w:p>
        </w:tc>
      </w:tr>
      <w:tr w:rsidR="00671BF5" w:rsidRPr="00B56EFD" w14:paraId="6A9EC7F4"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EDCA6A0"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12</w:t>
            </w:r>
          </w:p>
        </w:tc>
        <w:tc>
          <w:tcPr>
            <w:tcW w:w="2797" w:type="dxa"/>
            <w:tcBorders>
              <w:top w:val="nil"/>
              <w:left w:val="nil"/>
              <w:bottom w:val="single" w:sz="4" w:space="0" w:color="auto"/>
              <w:right w:val="single" w:sz="4" w:space="0" w:color="auto"/>
            </w:tcBorders>
            <w:shd w:val="clear" w:color="auto" w:fill="auto"/>
            <w:vAlign w:val="bottom"/>
            <w:hideMark/>
          </w:tcPr>
          <w:p w14:paraId="71F1348B" w14:textId="597F05ED"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 xml:space="preserve">Me pidieron los documentos necesarios para proceder con mi trámite y claro con antelación pregunte en Ecuador y luego tuve que viajar a mi </w:t>
            </w:r>
            <w:r w:rsidR="003E69B6">
              <w:rPr>
                <w:rFonts w:eastAsia="Times New Roman"/>
                <w:color w:val="000000"/>
                <w:lang w:val="es-EC" w:eastAsia="es-EC"/>
              </w:rPr>
              <w:t>país</w:t>
            </w:r>
            <w:r w:rsidRPr="00B56EFD">
              <w:rPr>
                <w:rFonts w:eastAsia="Times New Roman"/>
                <w:color w:val="000000"/>
                <w:lang w:val="es-EC" w:eastAsia="es-EC"/>
              </w:rPr>
              <w:t xml:space="preserve"> España para traer toda la documentación que me habían solicitado.</w:t>
            </w:r>
          </w:p>
        </w:tc>
        <w:tc>
          <w:tcPr>
            <w:tcW w:w="1643" w:type="dxa"/>
            <w:tcBorders>
              <w:top w:val="nil"/>
              <w:left w:val="nil"/>
              <w:bottom w:val="single" w:sz="4" w:space="0" w:color="auto"/>
              <w:right w:val="single" w:sz="4" w:space="0" w:color="auto"/>
            </w:tcBorders>
            <w:shd w:val="clear" w:color="auto" w:fill="auto"/>
            <w:hideMark/>
          </w:tcPr>
          <w:p w14:paraId="4D79B267" w14:textId="0917DD16" w:rsidR="00671BF5" w:rsidRPr="00B56EFD" w:rsidRDefault="00126B08" w:rsidP="00671BF5">
            <w:pPr>
              <w:spacing w:line="240" w:lineRule="auto"/>
              <w:ind w:firstLine="0"/>
              <w:rPr>
                <w:rFonts w:eastAsia="Times New Roman"/>
                <w:color w:val="000000"/>
                <w:lang w:val="es-EC" w:eastAsia="es-EC"/>
              </w:rPr>
            </w:pPr>
            <w:r w:rsidRPr="00A5442E">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0BE07A3" w14:textId="64EC5D80"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2537D979" w14:textId="54B6A440"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6D6699F0" w14:textId="77777777" w:rsidTr="00671BF5">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869C30A"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13</w:t>
            </w:r>
          </w:p>
        </w:tc>
        <w:tc>
          <w:tcPr>
            <w:tcW w:w="2797" w:type="dxa"/>
            <w:tcBorders>
              <w:top w:val="nil"/>
              <w:left w:val="nil"/>
              <w:bottom w:val="single" w:sz="4" w:space="0" w:color="auto"/>
              <w:right w:val="single" w:sz="4" w:space="0" w:color="auto"/>
            </w:tcBorders>
            <w:shd w:val="clear" w:color="auto" w:fill="auto"/>
            <w:vAlign w:val="bottom"/>
            <w:hideMark/>
          </w:tcPr>
          <w:p w14:paraId="3C6C49F3"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Veo bien el proceso</w:t>
            </w:r>
          </w:p>
        </w:tc>
        <w:tc>
          <w:tcPr>
            <w:tcW w:w="1643" w:type="dxa"/>
            <w:tcBorders>
              <w:top w:val="nil"/>
              <w:left w:val="nil"/>
              <w:bottom w:val="single" w:sz="4" w:space="0" w:color="auto"/>
              <w:right w:val="single" w:sz="4" w:space="0" w:color="auto"/>
            </w:tcBorders>
            <w:shd w:val="clear" w:color="auto" w:fill="auto"/>
            <w:hideMark/>
          </w:tcPr>
          <w:p w14:paraId="215DB7A9" w14:textId="73D93ED5" w:rsidR="00671BF5" w:rsidRPr="00B56EFD" w:rsidRDefault="00126B08" w:rsidP="00671BF5">
            <w:pPr>
              <w:spacing w:line="240" w:lineRule="auto"/>
              <w:ind w:firstLine="0"/>
              <w:rPr>
                <w:rFonts w:eastAsia="Times New Roman"/>
                <w:color w:val="000000"/>
                <w:lang w:val="es-EC" w:eastAsia="es-EC"/>
              </w:rPr>
            </w:pPr>
            <w:r w:rsidRPr="00A5442E">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235B93B5" w14:textId="2D0EF545"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740" w:type="dxa"/>
            <w:tcBorders>
              <w:top w:val="nil"/>
              <w:left w:val="nil"/>
              <w:bottom w:val="single" w:sz="4" w:space="0" w:color="auto"/>
              <w:right w:val="single" w:sz="4" w:space="0" w:color="auto"/>
            </w:tcBorders>
            <w:shd w:val="clear" w:color="auto" w:fill="auto"/>
            <w:vAlign w:val="bottom"/>
            <w:hideMark/>
          </w:tcPr>
          <w:p w14:paraId="0B3E3AE8" w14:textId="00F32CF1"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671BF5" w:rsidRPr="00B56EFD" w14:paraId="3B51FAAE" w14:textId="77777777" w:rsidTr="00671BF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2C8D38"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14</w:t>
            </w:r>
          </w:p>
        </w:tc>
        <w:tc>
          <w:tcPr>
            <w:tcW w:w="2797" w:type="dxa"/>
            <w:tcBorders>
              <w:top w:val="nil"/>
              <w:left w:val="nil"/>
              <w:bottom w:val="single" w:sz="4" w:space="0" w:color="auto"/>
              <w:right w:val="single" w:sz="4" w:space="0" w:color="auto"/>
            </w:tcBorders>
            <w:shd w:val="clear" w:color="auto" w:fill="auto"/>
            <w:vAlign w:val="bottom"/>
            <w:hideMark/>
          </w:tcPr>
          <w:p w14:paraId="0C3248BB" w14:textId="77777777" w:rsidR="00671BF5" w:rsidRPr="00B56EFD" w:rsidRDefault="00671BF5" w:rsidP="00671BF5">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001CE7EF" w14:textId="3F523704" w:rsidR="00671BF5" w:rsidRPr="00B56EFD" w:rsidRDefault="00126B08" w:rsidP="00671BF5">
            <w:pPr>
              <w:spacing w:line="240" w:lineRule="auto"/>
              <w:ind w:firstLine="0"/>
              <w:rPr>
                <w:rFonts w:eastAsia="Times New Roman"/>
                <w:color w:val="000000"/>
                <w:lang w:val="es-EC" w:eastAsia="es-EC"/>
              </w:rPr>
            </w:pPr>
            <w:r w:rsidRPr="00A5442E">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FFA5F90" w14:textId="170B691B" w:rsidR="00671BF5" w:rsidRPr="00B56EFD" w:rsidRDefault="00C62612" w:rsidP="00671BF5">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33109CD" w14:textId="2D75D07B" w:rsidR="00671BF5" w:rsidRPr="00B56EFD" w:rsidRDefault="00C62612" w:rsidP="00671BF5">
            <w:pPr>
              <w:spacing w:line="240" w:lineRule="auto"/>
              <w:ind w:firstLine="0"/>
              <w:rPr>
                <w:rFonts w:eastAsia="Times New Roman"/>
                <w:color w:val="000000"/>
                <w:lang w:val="es-EC" w:eastAsia="es-EC"/>
              </w:rPr>
            </w:pPr>
            <w:r>
              <w:rPr>
                <w:rFonts w:eastAsia="Times New Roman"/>
                <w:color w:val="000000"/>
                <w:lang w:val="es-EC" w:eastAsia="es-EC"/>
              </w:rPr>
              <w:t>SÍ</w:t>
            </w:r>
          </w:p>
        </w:tc>
      </w:tr>
      <w:tr w:rsidR="00B56EFD" w:rsidRPr="00B56EFD" w14:paraId="48FA9ADE"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0AACC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2797" w:type="dxa"/>
            <w:tcBorders>
              <w:top w:val="nil"/>
              <w:left w:val="nil"/>
              <w:bottom w:val="single" w:sz="4" w:space="0" w:color="auto"/>
              <w:right w:val="single" w:sz="4" w:space="0" w:color="auto"/>
            </w:tcBorders>
            <w:shd w:val="clear" w:color="auto" w:fill="auto"/>
            <w:vAlign w:val="bottom"/>
            <w:hideMark/>
          </w:tcPr>
          <w:p w14:paraId="5B92C6F3" w14:textId="054A85BC"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r w:rsidR="00B56EFD" w:rsidRPr="00B56EFD">
              <w:rPr>
                <w:rFonts w:eastAsia="Times New Roman"/>
                <w:color w:val="000000"/>
                <w:lang w:val="es-EC" w:eastAsia="es-EC"/>
              </w:rPr>
              <w:t xml:space="preserve"> soy jurista, pero todo el proceso y todos los requisitos me parecieron normales. Lo </w:t>
            </w:r>
            <w:r w:rsidR="002A3B34" w:rsidRPr="00B56EFD">
              <w:rPr>
                <w:rFonts w:eastAsia="Times New Roman"/>
                <w:color w:val="000000"/>
                <w:lang w:val="es-EC" w:eastAsia="es-EC"/>
              </w:rPr>
              <w:t>único</w:t>
            </w:r>
            <w:r w:rsidR="00B56EFD" w:rsidRPr="00B56EFD">
              <w:rPr>
                <w:rFonts w:eastAsia="Times New Roman"/>
                <w:color w:val="000000"/>
                <w:lang w:val="es-EC" w:eastAsia="es-EC"/>
              </w:rPr>
              <w:t xml:space="preserve"> que se </w:t>
            </w:r>
            <w:r w:rsidR="002A3B34" w:rsidRPr="00B56EFD">
              <w:rPr>
                <w:rFonts w:eastAsia="Times New Roman"/>
                <w:color w:val="000000"/>
                <w:lang w:val="es-EC" w:eastAsia="es-EC"/>
              </w:rPr>
              <w:t>podría</w:t>
            </w:r>
            <w:r w:rsidR="00B56EFD" w:rsidRPr="00B56EFD">
              <w:rPr>
                <w:rFonts w:eastAsia="Times New Roman"/>
                <w:color w:val="000000"/>
                <w:lang w:val="es-EC" w:eastAsia="es-EC"/>
              </w:rPr>
              <w:t xml:space="preserve"> mejorar, desde mi punto de vista, es que sea el gobierno ecuatoriano el que se </w:t>
            </w:r>
            <w:r w:rsidR="002A3B34" w:rsidRPr="00B56EFD">
              <w:rPr>
                <w:rFonts w:eastAsia="Times New Roman"/>
                <w:color w:val="000000"/>
                <w:lang w:val="es-EC" w:eastAsia="es-EC"/>
              </w:rPr>
              <w:t>encargue</w:t>
            </w:r>
            <w:r w:rsidR="00B56EFD" w:rsidRPr="00B56EFD">
              <w:rPr>
                <w:rFonts w:eastAsia="Times New Roman"/>
                <w:color w:val="000000"/>
                <w:lang w:val="es-EC" w:eastAsia="es-EC"/>
              </w:rPr>
              <w:t xml:space="preserve"> de buscar el certificado de antecedentes penales (aunque sea a costa de aumentar el costo </w:t>
            </w:r>
            <w:r w:rsidR="002A3B34" w:rsidRPr="00B56EFD">
              <w:rPr>
                <w:rFonts w:eastAsia="Times New Roman"/>
                <w:color w:val="000000"/>
                <w:lang w:val="es-EC" w:eastAsia="es-EC"/>
              </w:rPr>
              <w:t>burocrático</w:t>
            </w:r>
            <w:r w:rsidR="00B56EFD" w:rsidRPr="00B56EFD">
              <w:rPr>
                <w:rFonts w:eastAsia="Times New Roman"/>
                <w:color w:val="000000"/>
                <w:lang w:val="es-EC" w:eastAsia="es-EC"/>
              </w:rPr>
              <w:t xml:space="preserve"> del proceso para la persona que se quiere naturalizar).</w:t>
            </w:r>
          </w:p>
        </w:tc>
        <w:tc>
          <w:tcPr>
            <w:tcW w:w="1643" w:type="dxa"/>
            <w:tcBorders>
              <w:top w:val="nil"/>
              <w:left w:val="nil"/>
              <w:bottom w:val="single" w:sz="4" w:space="0" w:color="auto"/>
              <w:right w:val="single" w:sz="4" w:space="0" w:color="auto"/>
            </w:tcBorders>
            <w:shd w:val="clear" w:color="auto" w:fill="auto"/>
            <w:vAlign w:val="bottom"/>
            <w:hideMark/>
          </w:tcPr>
          <w:p w14:paraId="28E739C3" w14:textId="7CF5528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499FAD61" w14:textId="081D6F6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vAlign w:val="bottom"/>
            <w:hideMark/>
          </w:tcPr>
          <w:p w14:paraId="0DCB3D48" w14:textId="5CD69E2E" w:rsidR="00B56EFD" w:rsidRPr="00B56EFD" w:rsidRDefault="00C62612" w:rsidP="00B56EFD">
            <w:pPr>
              <w:spacing w:line="240" w:lineRule="auto"/>
              <w:ind w:firstLine="0"/>
              <w:rPr>
                <w:rFonts w:eastAsia="Times New Roman"/>
                <w:color w:val="000000"/>
                <w:lang w:val="es-EC" w:eastAsia="es-EC"/>
              </w:rPr>
            </w:pPr>
            <w:r>
              <w:rPr>
                <w:rFonts w:eastAsia="Times New Roman"/>
                <w:color w:val="000000"/>
                <w:lang w:val="es-EC" w:eastAsia="es-EC"/>
              </w:rPr>
              <w:t>SÍ</w:t>
            </w:r>
          </w:p>
        </w:tc>
      </w:tr>
      <w:tr w:rsidR="00B56EFD" w:rsidRPr="00B56EFD" w14:paraId="2226D58F"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1141AD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16</w:t>
            </w:r>
          </w:p>
        </w:tc>
        <w:tc>
          <w:tcPr>
            <w:tcW w:w="2797" w:type="dxa"/>
            <w:tcBorders>
              <w:top w:val="nil"/>
              <w:left w:val="nil"/>
              <w:bottom w:val="single" w:sz="4" w:space="0" w:color="auto"/>
              <w:right w:val="single" w:sz="4" w:space="0" w:color="auto"/>
            </w:tcBorders>
            <w:shd w:val="clear" w:color="auto" w:fill="auto"/>
            <w:vAlign w:val="bottom"/>
            <w:hideMark/>
          </w:tcPr>
          <w:p w14:paraId="0B560B3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 xml:space="preserve">Considero que la información solicitada casi </w:t>
            </w:r>
            <w:r w:rsidRPr="00B56EFD">
              <w:rPr>
                <w:rFonts w:eastAsia="Times New Roman"/>
                <w:color w:val="000000"/>
                <w:lang w:val="es-EC" w:eastAsia="es-EC"/>
              </w:rPr>
              <w:lastRenderedPageBreak/>
              <w:t>en su totalidad era coherente con el proceso en cuestión.</w:t>
            </w:r>
            <w:r w:rsidRPr="00B56EFD">
              <w:rPr>
                <w:rFonts w:eastAsia="Times New Roman"/>
                <w:color w:val="000000"/>
                <w:lang w:val="es-EC" w:eastAsia="es-EC"/>
              </w:rPr>
              <w:br/>
            </w:r>
            <w:r w:rsidRPr="00B56EFD">
              <w:rPr>
                <w:rFonts w:eastAsia="Times New Roman"/>
                <w:color w:val="000000"/>
                <w:lang w:val="es-EC" w:eastAsia="es-EC"/>
              </w:rPr>
              <w:br/>
              <w:t>Solo resultó un poco contradictorio el hecho de que me solicitaran un certificado de divorcio, cuando el Registro Civil Ecuatoriano donde me casé ya contaba con este documento.</w:t>
            </w:r>
          </w:p>
        </w:tc>
        <w:tc>
          <w:tcPr>
            <w:tcW w:w="1643" w:type="dxa"/>
            <w:tcBorders>
              <w:top w:val="nil"/>
              <w:left w:val="nil"/>
              <w:bottom w:val="single" w:sz="4" w:space="0" w:color="auto"/>
              <w:right w:val="single" w:sz="4" w:space="0" w:color="auto"/>
            </w:tcBorders>
            <w:shd w:val="clear" w:color="auto" w:fill="auto"/>
            <w:vAlign w:val="bottom"/>
            <w:hideMark/>
          </w:tcPr>
          <w:p w14:paraId="7EF9DCED" w14:textId="7B42AFD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S</w:t>
            </w:r>
            <w:r>
              <w:rPr>
                <w:rFonts w:eastAsia="Times New Roman"/>
                <w:color w:val="000000"/>
                <w:lang w:val="es-EC" w:eastAsia="es-EC"/>
              </w:rPr>
              <w:t>Í</w:t>
            </w:r>
          </w:p>
        </w:tc>
        <w:tc>
          <w:tcPr>
            <w:tcW w:w="1740" w:type="dxa"/>
            <w:tcBorders>
              <w:top w:val="nil"/>
              <w:left w:val="nil"/>
              <w:bottom w:val="single" w:sz="4" w:space="0" w:color="auto"/>
              <w:right w:val="single" w:sz="4" w:space="0" w:color="auto"/>
            </w:tcBorders>
            <w:shd w:val="clear" w:color="auto" w:fill="auto"/>
            <w:vAlign w:val="bottom"/>
            <w:hideMark/>
          </w:tcPr>
          <w:p w14:paraId="529D7206" w14:textId="7A0178FD"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D2C28D1" w14:textId="1B75C6B2"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5D1F4BC0" w14:textId="77777777" w:rsidTr="00126B08">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6DB9DB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17</w:t>
            </w:r>
          </w:p>
        </w:tc>
        <w:tc>
          <w:tcPr>
            <w:tcW w:w="2797" w:type="dxa"/>
            <w:tcBorders>
              <w:top w:val="nil"/>
              <w:left w:val="nil"/>
              <w:bottom w:val="single" w:sz="4" w:space="0" w:color="auto"/>
              <w:right w:val="single" w:sz="4" w:space="0" w:color="auto"/>
            </w:tcBorders>
            <w:shd w:val="clear" w:color="auto" w:fill="auto"/>
            <w:vAlign w:val="bottom"/>
            <w:hideMark/>
          </w:tcPr>
          <w:p w14:paraId="723DB231" w14:textId="5337DC80"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Desde el punto de vista por el cual obtuve la c</w:t>
            </w:r>
            <w:r w:rsidR="002D661D">
              <w:rPr>
                <w:rFonts w:eastAsia="Times New Roman"/>
                <w:color w:val="000000"/>
                <w:lang w:val="es-EC" w:eastAsia="es-EC"/>
              </w:rPr>
              <w:t>iudadanía</w:t>
            </w:r>
            <w:r w:rsidRPr="00B56EFD">
              <w:rPr>
                <w:rFonts w:eastAsia="Times New Roman"/>
                <w:color w:val="000000"/>
                <w:lang w:val="es-EC" w:eastAsia="es-EC"/>
              </w:rPr>
              <w:t>, o sea, por matrimonio, considero que no, todo el procedimiento estuvo bien.</w:t>
            </w:r>
          </w:p>
        </w:tc>
        <w:tc>
          <w:tcPr>
            <w:tcW w:w="1643" w:type="dxa"/>
            <w:tcBorders>
              <w:top w:val="nil"/>
              <w:left w:val="nil"/>
              <w:bottom w:val="single" w:sz="4" w:space="0" w:color="auto"/>
              <w:right w:val="single" w:sz="4" w:space="0" w:color="auto"/>
            </w:tcBorders>
            <w:shd w:val="clear" w:color="auto" w:fill="auto"/>
            <w:hideMark/>
          </w:tcPr>
          <w:p w14:paraId="43E9FDA8" w14:textId="52FFDDE4" w:rsidR="00C62612" w:rsidRPr="00B56EFD" w:rsidRDefault="00126B08" w:rsidP="00C62612">
            <w:pPr>
              <w:spacing w:line="240" w:lineRule="auto"/>
              <w:ind w:firstLine="0"/>
              <w:rPr>
                <w:rFonts w:eastAsia="Times New Roman"/>
                <w:color w:val="000000"/>
                <w:lang w:val="es-EC" w:eastAsia="es-EC"/>
              </w:rPr>
            </w:pPr>
            <w:r w:rsidRPr="007D558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2B4F99D" w14:textId="742DE2B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73D8BEDE" w14:textId="32356B3F" w:rsidR="00C62612" w:rsidRPr="00B56EFD" w:rsidRDefault="00C62612" w:rsidP="00C62612">
            <w:pPr>
              <w:spacing w:line="240" w:lineRule="auto"/>
              <w:ind w:firstLine="0"/>
              <w:rPr>
                <w:rFonts w:eastAsia="Times New Roman"/>
                <w:color w:val="000000"/>
                <w:lang w:val="es-EC" w:eastAsia="es-EC"/>
              </w:rPr>
            </w:pPr>
            <w:r w:rsidRPr="00872F05">
              <w:rPr>
                <w:rFonts w:eastAsia="Times New Roman"/>
                <w:color w:val="000000"/>
                <w:lang w:val="es-EC" w:eastAsia="es-EC"/>
              </w:rPr>
              <w:t>SÍ</w:t>
            </w:r>
          </w:p>
        </w:tc>
      </w:tr>
      <w:tr w:rsidR="00C62612" w:rsidRPr="00B56EFD" w14:paraId="638FB5A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A9F452"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18</w:t>
            </w:r>
          </w:p>
        </w:tc>
        <w:tc>
          <w:tcPr>
            <w:tcW w:w="2797" w:type="dxa"/>
            <w:tcBorders>
              <w:top w:val="nil"/>
              <w:left w:val="nil"/>
              <w:bottom w:val="single" w:sz="4" w:space="0" w:color="auto"/>
              <w:right w:val="single" w:sz="4" w:space="0" w:color="auto"/>
            </w:tcBorders>
            <w:shd w:val="clear" w:color="auto" w:fill="auto"/>
            <w:vAlign w:val="bottom"/>
            <w:hideMark/>
          </w:tcPr>
          <w:p w14:paraId="570EB306" w14:textId="0F157676"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 xml:space="preserve">Te piden todos los documentos necesarios, como los antecedentes penales, el acto de matrimonio y otros, me parece completo, </w:t>
            </w:r>
            <w:r w:rsidR="002D661D">
              <w:rPr>
                <w:rFonts w:eastAsia="Times New Roman"/>
                <w:color w:val="000000"/>
                <w:lang w:val="es-EC" w:eastAsia="es-EC"/>
              </w:rPr>
              <w:t>más</w:t>
            </w:r>
            <w:r w:rsidRPr="00B56EFD">
              <w:rPr>
                <w:rFonts w:eastAsia="Times New Roman"/>
                <w:color w:val="000000"/>
                <w:lang w:val="es-EC" w:eastAsia="es-EC"/>
              </w:rPr>
              <w:t xml:space="preserve"> o menos es igual que en Italia.</w:t>
            </w:r>
          </w:p>
        </w:tc>
        <w:tc>
          <w:tcPr>
            <w:tcW w:w="1643" w:type="dxa"/>
            <w:tcBorders>
              <w:top w:val="nil"/>
              <w:left w:val="nil"/>
              <w:bottom w:val="single" w:sz="4" w:space="0" w:color="auto"/>
              <w:right w:val="single" w:sz="4" w:space="0" w:color="auto"/>
            </w:tcBorders>
            <w:shd w:val="clear" w:color="auto" w:fill="auto"/>
            <w:hideMark/>
          </w:tcPr>
          <w:p w14:paraId="69F6C0B9" w14:textId="71053A22" w:rsidR="00C62612" w:rsidRPr="00B56EFD" w:rsidRDefault="00126B08" w:rsidP="00C62612">
            <w:pPr>
              <w:spacing w:line="240" w:lineRule="auto"/>
              <w:ind w:firstLine="0"/>
              <w:rPr>
                <w:rFonts w:eastAsia="Times New Roman"/>
                <w:color w:val="000000"/>
                <w:lang w:val="es-EC" w:eastAsia="es-EC"/>
              </w:rPr>
            </w:pPr>
            <w:r w:rsidRPr="007D558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3A4C675A" w14:textId="3F4E9AA4"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2025C1FC" w14:textId="1B7FC7E7" w:rsidR="00C62612" w:rsidRPr="00B56EFD" w:rsidRDefault="00C62612" w:rsidP="00C62612">
            <w:pPr>
              <w:spacing w:line="240" w:lineRule="auto"/>
              <w:ind w:firstLine="0"/>
              <w:rPr>
                <w:rFonts w:eastAsia="Times New Roman"/>
                <w:color w:val="000000"/>
                <w:lang w:val="es-EC" w:eastAsia="es-EC"/>
              </w:rPr>
            </w:pPr>
            <w:r w:rsidRPr="00872F05">
              <w:rPr>
                <w:rFonts w:eastAsia="Times New Roman"/>
                <w:color w:val="000000"/>
                <w:lang w:val="es-EC" w:eastAsia="es-EC"/>
              </w:rPr>
              <w:t>SÍ</w:t>
            </w:r>
          </w:p>
        </w:tc>
      </w:tr>
      <w:tr w:rsidR="00C62612" w:rsidRPr="00B56EFD" w14:paraId="09E6CC1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3921C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19</w:t>
            </w:r>
          </w:p>
        </w:tc>
        <w:tc>
          <w:tcPr>
            <w:tcW w:w="2797" w:type="dxa"/>
            <w:tcBorders>
              <w:top w:val="nil"/>
              <w:left w:val="nil"/>
              <w:bottom w:val="single" w:sz="4" w:space="0" w:color="auto"/>
              <w:right w:val="single" w:sz="4" w:space="0" w:color="auto"/>
            </w:tcBorders>
            <w:shd w:val="clear" w:color="auto" w:fill="auto"/>
            <w:vAlign w:val="bottom"/>
            <w:hideMark/>
          </w:tcPr>
          <w:p w14:paraId="79D1EC7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056A7AC3" w14:textId="3C62D20E" w:rsidR="00C62612" w:rsidRPr="00B56EFD" w:rsidRDefault="00126B08" w:rsidP="00C62612">
            <w:pPr>
              <w:spacing w:line="240" w:lineRule="auto"/>
              <w:ind w:firstLine="0"/>
              <w:rPr>
                <w:rFonts w:eastAsia="Times New Roman"/>
                <w:color w:val="000000"/>
                <w:lang w:val="es-EC" w:eastAsia="es-EC"/>
              </w:rPr>
            </w:pPr>
            <w:r w:rsidRPr="007D558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0F44E59" w14:textId="27BF83E2"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176E9F6D" w14:textId="24115C94" w:rsidR="00C62612" w:rsidRPr="00B56EFD" w:rsidRDefault="00C62612" w:rsidP="00C62612">
            <w:pPr>
              <w:spacing w:line="240" w:lineRule="auto"/>
              <w:ind w:firstLine="0"/>
              <w:rPr>
                <w:rFonts w:eastAsia="Times New Roman"/>
                <w:color w:val="000000"/>
                <w:lang w:val="es-EC" w:eastAsia="es-EC"/>
              </w:rPr>
            </w:pPr>
            <w:r w:rsidRPr="00872F05">
              <w:rPr>
                <w:rFonts w:eastAsia="Times New Roman"/>
                <w:color w:val="000000"/>
                <w:lang w:val="es-EC" w:eastAsia="es-EC"/>
              </w:rPr>
              <w:t>SÍ</w:t>
            </w:r>
          </w:p>
        </w:tc>
      </w:tr>
      <w:tr w:rsidR="00C62612" w:rsidRPr="00B56EFD" w14:paraId="5657B64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62FC692"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20</w:t>
            </w:r>
          </w:p>
        </w:tc>
        <w:tc>
          <w:tcPr>
            <w:tcW w:w="2797" w:type="dxa"/>
            <w:tcBorders>
              <w:top w:val="nil"/>
              <w:left w:val="nil"/>
              <w:bottom w:val="single" w:sz="4" w:space="0" w:color="auto"/>
              <w:right w:val="single" w:sz="4" w:space="0" w:color="auto"/>
            </w:tcBorders>
            <w:shd w:val="clear" w:color="auto" w:fill="auto"/>
            <w:vAlign w:val="bottom"/>
            <w:hideMark/>
          </w:tcPr>
          <w:p w14:paraId="21E1CEC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6EC7100B" w14:textId="00F6F97D" w:rsidR="00C62612" w:rsidRPr="00B56EFD" w:rsidRDefault="00126B08" w:rsidP="00C62612">
            <w:pPr>
              <w:spacing w:line="240" w:lineRule="auto"/>
              <w:ind w:firstLine="0"/>
              <w:rPr>
                <w:rFonts w:eastAsia="Times New Roman"/>
                <w:color w:val="000000"/>
                <w:lang w:val="es-EC" w:eastAsia="es-EC"/>
              </w:rPr>
            </w:pPr>
            <w:r w:rsidRPr="007D558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5BF6F14" w14:textId="3C1B56C1"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C15407B" w14:textId="6FFEF848"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371F4BAF" w14:textId="77777777" w:rsidTr="00126B08">
        <w:trPr>
          <w:trHeight w:val="64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DF99F7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21</w:t>
            </w:r>
          </w:p>
        </w:tc>
        <w:tc>
          <w:tcPr>
            <w:tcW w:w="2797" w:type="dxa"/>
            <w:tcBorders>
              <w:top w:val="nil"/>
              <w:left w:val="nil"/>
              <w:bottom w:val="single" w:sz="4" w:space="0" w:color="auto"/>
              <w:right w:val="single" w:sz="4" w:space="0" w:color="auto"/>
            </w:tcBorders>
            <w:shd w:val="clear" w:color="auto" w:fill="auto"/>
            <w:vAlign w:val="bottom"/>
            <w:hideMark/>
          </w:tcPr>
          <w:p w14:paraId="6C68270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 TENGO CONOCIMIENTOS DE LEYES</w:t>
            </w:r>
          </w:p>
        </w:tc>
        <w:tc>
          <w:tcPr>
            <w:tcW w:w="1643" w:type="dxa"/>
            <w:tcBorders>
              <w:top w:val="nil"/>
              <w:left w:val="nil"/>
              <w:bottom w:val="single" w:sz="4" w:space="0" w:color="auto"/>
              <w:right w:val="single" w:sz="4" w:space="0" w:color="auto"/>
            </w:tcBorders>
            <w:shd w:val="clear" w:color="auto" w:fill="auto"/>
            <w:hideMark/>
          </w:tcPr>
          <w:p w14:paraId="72ADD609" w14:textId="6F71BF1B" w:rsidR="00C62612" w:rsidRPr="00B56EFD" w:rsidRDefault="00126B08" w:rsidP="00C62612">
            <w:pPr>
              <w:spacing w:line="240" w:lineRule="auto"/>
              <w:ind w:firstLine="0"/>
              <w:rPr>
                <w:rFonts w:eastAsia="Times New Roman"/>
                <w:color w:val="000000"/>
                <w:lang w:val="es-EC" w:eastAsia="es-EC"/>
              </w:rPr>
            </w:pPr>
            <w:r w:rsidRPr="007D558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1F914C7" w14:textId="3753F085"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1B9ED35D" w14:textId="10CB185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B56EFD" w:rsidRPr="00B56EFD" w14:paraId="1596BB78"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6A75B8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22</w:t>
            </w:r>
          </w:p>
        </w:tc>
        <w:tc>
          <w:tcPr>
            <w:tcW w:w="2797" w:type="dxa"/>
            <w:tcBorders>
              <w:top w:val="nil"/>
              <w:left w:val="nil"/>
              <w:bottom w:val="single" w:sz="4" w:space="0" w:color="auto"/>
              <w:right w:val="single" w:sz="4" w:space="0" w:color="auto"/>
            </w:tcBorders>
            <w:shd w:val="clear" w:color="auto" w:fill="auto"/>
            <w:vAlign w:val="bottom"/>
            <w:hideMark/>
          </w:tcPr>
          <w:p w14:paraId="1D702E6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vAlign w:val="bottom"/>
            <w:hideMark/>
          </w:tcPr>
          <w:p w14:paraId="73B0FAC2" w14:textId="252176A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6790E068" w14:textId="4AF6FCE5"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vAlign w:val="bottom"/>
            <w:hideMark/>
          </w:tcPr>
          <w:p w14:paraId="3BFDE068" w14:textId="4EB0CC46"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0D0B953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2A29B3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23</w:t>
            </w:r>
          </w:p>
        </w:tc>
        <w:tc>
          <w:tcPr>
            <w:tcW w:w="2797" w:type="dxa"/>
            <w:tcBorders>
              <w:top w:val="nil"/>
              <w:left w:val="nil"/>
              <w:bottom w:val="single" w:sz="4" w:space="0" w:color="auto"/>
              <w:right w:val="single" w:sz="4" w:space="0" w:color="auto"/>
            </w:tcBorders>
            <w:shd w:val="clear" w:color="auto" w:fill="auto"/>
            <w:vAlign w:val="bottom"/>
            <w:hideMark/>
          </w:tcPr>
          <w:p w14:paraId="4329AF20"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 note ninguno</w:t>
            </w:r>
          </w:p>
        </w:tc>
        <w:tc>
          <w:tcPr>
            <w:tcW w:w="1643" w:type="dxa"/>
            <w:tcBorders>
              <w:top w:val="nil"/>
              <w:left w:val="nil"/>
              <w:bottom w:val="single" w:sz="4" w:space="0" w:color="auto"/>
              <w:right w:val="single" w:sz="4" w:space="0" w:color="auto"/>
            </w:tcBorders>
            <w:shd w:val="clear" w:color="auto" w:fill="auto"/>
            <w:hideMark/>
          </w:tcPr>
          <w:p w14:paraId="31303B2A" w14:textId="44F49ED9" w:rsidR="00C62612" w:rsidRPr="00B56EFD" w:rsidRDefault="00126B08" w:rsidP="00C62612">
            <w:pPr>
              <w:spacing w:line="240" w:lineRule="auto"/>
              <w:ind w:firstLine="0"/>
              <w:rPr>
                <w:rFonts w:eastAsia="Times New Roman"/>
                <w:color w:val="000000"/>
                <w:lang w:val="es-EC" w:eastAsia="es-EC"/>
              </w:rPr>
            </w:pPr>
            <w:r w:rsidRPr="004411D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225A7A40" w14:textId="348D33F1"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410A160" w14:textId="6CE50FDD"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24764FE6" w14:textId="77777777" w:rsidTr="00126B08">
        <w:trPr>
          <w:trHeight w:val="67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068922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24</w:t>
            </w:r>
          </w:p>
        </w:tc>
        <w:tc>
          <w:tcPr>
            <w:tcW w:w="2797" w:type="dxa"/>
            <w:tcBorders>
              <w:top w:val="nil"/>
              <w:left w:val="nil"/>
              <w:bottom w:val="single" w:sz="4" w:space="0" w:color="auto"/>
              <w:right w:val="single" w:sz="4" w:space="0" w:color="auto"/>
            </w:tcBorders>
            <w:shd w:val="clear" w:color="auto" w:fill="auto"/>
            <w:vAlign w:val="bottom"/>
            <w:hideMark/>
          </w:tcPr>
          <w:p w14:paraId="16BB07CF"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2027416E" w14:textId="2983DF04" w:rsidR="00C62612" w:rsidRPr="00B56EFD" w:rsidRDefault="00126B08" w:rsidP="00C62612">
            <w:pPr>
              <w:spacing w:line="240" w:lineRule="auto"/>
              <w:ind w:firstLine="0"/>
              <w:rPr>
                <w:rFonts w:eastAsia="Times New Roman"/>
                <w:color w:val="000000"/>
                <w:lang w:val="es-EC" w:eastAsia="es-EC"/>
              </w:rPr>
            </w:pPr>
            <w:r w:rsidRPr="004411D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D05D967" w14:textId="4B2B4F64"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0471FFFD" w14:textId="6624CF12" w:rsidR="00C62612" w:rsidRPr="00B56EFD" w:rsidRDefault="00C62612" w:rsidP="00C62612">
            <w:pPr>
              <w:spacing w:line="240" w:lineRule="auto"/>
              <w:ind w:firstLine="0"/>
              <w:rPr>
                <w:rFonts w:eastAsia="Times New Roman"/>
                <w:color w:val="000000"/>
                <w:lang w:val="es-EC" w:eastAsia="es-EC"/>
              </w:rPr>
            </w:pPr>
            <w:r w:rsidRPr="00A20F5F">
              <w:rPr>
                <w:rFonts w:eastAsia="Times New Roman"/>
                <w:color w:val="000000"/>
                <w:lang w:val="es-EC" w:eastAsia="es-EC"/>
              </w:rPr>
              <w:t>SÍ</w:t>
            </w:r>
          </w:p>
        </w:tc>
      </w:tr>
      <w:tr w:rsidR="00C62612" w:rsidRPr="00B56EFD" w14:paraId="2CE621E3" w14:textId="77777777" w:rsidTr="00126B08">
        <w:trPr>
          <w:trHeight w:val="7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9E3ECD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2797" w:type="dxa"/>
            <w:tcBorders>
              <w:top w:val="nil"/>
              <w:left w:val="nil"/>
              <w:bottom w:val="single" w:sz="4" w:space="0" w:color="auto"/>
              <w:right w:val="single" w:sz="4" w:space="0" w:color="auto"/>
            </w:tcBorders>
            <w:shd w:val="clear" w:color="auto" w:fill="auto"/>
            <w:vAlign w:val="bottom"/>
            <w:hideMark/>
          </w:tcPr>
          <w:p w14:paraId="6802D0F8"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Todo fui muy transparente</w:t>
            </w:r>
          </w:p>
        </w:tc>
        <w:tc>
          <w:tcPr>
            <w:tcW w:w="1643" w:type="dxa"/>
            <w:tcBorders>
              <w:top w:val="nil"/>
              <w:left w:val="nil"/>
              <w:bottom w:val="single" w:sz="4" w:space="0" w:color="auto"/>
              <w:right w:val="single" w:sz="4" w:space="0" w:color="auto"/>
            </w:tcBorders>
            <w:shd w:val="clear" w:color="auto" w:fill="auto"/>
            <w:hideMark/>
          </w:tcPr>
          <w:p w14:paraId="4F17AF81" w14:textId="31F08ABC" w:rsidR="00C62612" w:rsidRPr="00B56EFD" w:rsidRDefault="00126B08" w:rsidP="00C62612">
            <w:pPr>
              <w:spacing w:line="240" w:lineRule="auto"/>
              <w:ind w:firstLine="0"/>
              <w:rPr>
                <w:rFonts w:eastAsia="Times New Roman"/>
                <w:color w:val="000000"/>
                <w:lang w:val="es-EC" w:eastAsia="es-EC"/>
              </w:rPr>
            </w:pPr>
            <w:r w:rsidRPr="004411D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AB4D9E7" w14:textId="712EFAFC"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67185E4A" w14:textId="2F7C35F8" w:rsidR="00C62612" w:rsidRPr="00B56EFD" w:rsidRDefault="00C62612" w:rsidP="00C62612">
            <w:pPr>
              <w:spacing w:line="240" w:lineRule="auto"/>
              <w:ind w:firstLine="0"/>
              <w:rPr>
                <w:rFonts w:eastAsia="Times New Roman"/>
                <w:color w:val="000000"/>
                <w:lang w:val="es-EC" w:eastAsia="es-EC"/>
              </w:rPr>
            </w:pPr>
            <w:r w:rsidRPr="00A20F5F">
              <w:rPr>
                <w:rFonts w:eastAsia="Times New Roman"/>
                <w:color w:val="000000"/>
                <w:lang w:val="es-EC" w:eastAsia="es-EC"/>
              </w:rPr>
              <w:t>SÍ</w:t>
            </w:r>
          </w:p>
        </w:tc>
      </w:tr>
      <w:tr w:rsidR="00C62612" w:rsidRPr="00B56EFD" w14:paraId="5DF2675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3AED59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26</w:t>
            </w:r>
          </w:p>
        </w:tc>
        <w:tc>
          <w:tcPr>
            <w:tcW w:w="2797" w:type="dxa"/>
            <w:tcBorders>
              <w:top w:val="nil"/>
              <w:left w:val="nil"/>
              <w:bottom w:val="single" w:sz="4" w:space="0" w:color="auto"/>
              <w:right w:val="single" w:sz="4" w:space="0" w:color="auto"/>
            </w:tcBorders>
            <w:shd w:val="clear" w:color="auto" w:fill="auto"/>
            <w:vAlign w:val="bottom"/>
            <w:hideMark/>
          </w:tcPr>
          <w:p w14:paraId="35459AD6"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4A51E36D" w14:textId="18E2B788" w:rsidR="00C62612" w:rsidRPr="00B56EFD" w:rsidRDefault="00126B08" w:rsidP="00C62612">
            <w:pPr>
              <w:spacing w:line="240" w:lineRule="auto"/>
              <w:ind w:firstLine="0"/>
              <w:rPr>
                <w:rFonts w:eastAsia="Times New Roman"/>
                <w:color w:val="000000"/>
                <w:lang w:val="es-EC" w:eastAsia="es-EC"/>
              </w:rPr>
            </w:pPr>
            <w:r w:rsidRPr="004411D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28EA4B7" w14:textId="186833D8"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551CB55" w14:textId="70576C4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7393D15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772C746"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27</w:t>
            </w:r>
          </w:p>
        </w:tc>
        <w:tc>
          <w:tcPr>
            <w:tcW w:w="2797" w:type="dxa"/>
            <w:tcBorders>
              <w:top w:val="nil"/>
              <w:left w:val="nil"/>
              <w:bottom w:val="single" w:sz="4" w:space="0" w:color="auto"/>
              <w:right w:val="single" w:sz="4" w:space="0" w:color="auto"/>
            </w:tcBorders>
            <w:shd w:val="clear" w:color="auto" w:fill="auto"/>
            <w:vAlign w:val="bottom"/>
            <w:hideMark/>
          </w:tcPr>
          <w:p w14:paraId="4953A66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Me parecen explícitos en mi caso</w:t>
            </w:r>
          </w:p>
        </w:tc>
        <w:tc>
          <w:tcPr>
            <w:tcW w:w="1643" w:type="dxa"/>
            <w:tcBorders>
              <w:top w:val="nil"/>
              <w:left w:val="nil"/>
              <w:bottom w:val="single" w:sz="4" w:space="0" w:color="auto"/>
              <w:right w:val="single" w:sz="4" w:space="0" w:color="auto"/>
            </w:tcBorders>
            <w:shd w:val="clear" w:color="auto" w:fill="auto"/>
            <w:hideMark/>
          </w:tcPr>
          <w:p w14:paraId="29231BA1" w14:textId="0A3034EF" w:rsidR="00C62612" w:rsidRPr="00B56EFD" w:rsidRDefault="00126B08" w:rsidP="00C62612">
            <w:pPr>
              <w:spacing w:line="240" w:lineRule="auto"/>
              <w:ind w:firstLine="0"/>
              <w:rPr>
                <w:rFonts w:eastAsia="Times New Roman"/>
                <w:color w:val="000000"/>
                <w:lang w:val="es-EC" w:eastAsia="es-EC"/>
              </w:rPr>
            </w:pPr>
            <w:r w:rsidRPr="004411DB">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2E7A609" w14:textId="514AD98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4BD98A19" w14:textId="0FBEEFE1"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C62612" w:rsidRPr="00B56EFD" w14:paraId="719C2EB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8D23ABE"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28</w:t>
            </w:r>
          </w:p>
        </w:tc>
        <w:tc>
          <w:tcPr>
            <w:tcW w:w="2797" w:type="dxa"/>
            <w:tcBorders>
              <w:top w:val="nil"/>
              <w:left w:val="nil"/>
              <w:bottom w:val="single" w:sz="4" w:space="0" w:color="auto"/>
              <w:right w:val="single" w:sz="4" w:space="0" w:color="auto"/>
            </w:tcBorders>
            <w:shd w:val="clear" w:color="auto" w:fill="auto"/>
            <w:vAlign w:val="bottom"/>
            <w:hideMark/>
          </w:tcPr>
          <w:p w14:paraId="0424398F"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CC0CEB4" w14:textId="303F7541" w:rsidR="00C62612" w:rsidRPr="00B56EFD" w:rsidRDefault="00126B08" w:rsidP="00C62612">
            <w:pPr>
              <w:spacing w:line="240" w:lineRule="auto"/>
              <w:ind w:firstLine="0"/>
              <w:rPr>
                <w:rFonts w:eastAsia="Times New Roman"/>
                <w:color w:val="000000"/>
                <w:lang w:val="es-EC" w:eastAsia="es-EC"/>
              </w:rPr>
            </w:pPr>
            <w:r w:rsidRPr="0061064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BC6D298" w14:textId="6F57B7A0"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6589C6CA" w14:textId="6679FEEE"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C62612" w:rsidRPr="00B56EFD" w14:paraId="4947FF3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FB8FB9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29</w:t>
            </w:r>
          </w:p>
        </w:tc>
        <w:tc>
          <w:tcPr>
            <w:tcW w:w="2797" w:type="dxa"/>
            <w:tcBorders>
              <w:top w:val="nil"/>
              <w:left w:val="nil"/>
              <w:bottom w:val="single" w:sz="4" w:space="0" w:color="auto"/>
              <w:right w:val="single" w:sz="4" w:space="0" w:color="auto"/>
            </w:tcBorders>
            <w:shd w:val="clear" w:color="auto" w:fill="auto"/>
            <w:vAlign w:val="bottom"/>
            <w:hideMark/>
          </w:tcPr>
          <w:p w14:paraId="4697E8D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4CCBF038" w14:textId="3F8F3D7F" w:rsidR="00C62612" w:rsidRPr="00B56EFD" w:rsidRDefault="00126B08" w:rsidP="00C62612">
            <w:pPr>
              <w:spacing w:line="240" w:lineRule="auto"/>
              <w:ind w:firstLine="0"/>
              <w:rPr>
                <w:rFonts w:eastAsia="Times New Roman"/>
                <w:color w:val="000000"/>
                <w:lang w:val="es-EC" w:eastAsia="es-EC"/>
              </w:rPr>
            </w:pPr>
            <w:r w:rsidRPr="0061064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6CB8111" w14:textId="279317D2"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8233229" w14:textId="3BAC6EF5"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13BBED0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A170D9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30</w:t>
            </w:r>
          </w:p>
        </w:tc>
        <w:tc>
          <w:tcPr>
            <w:tcW w:w="2797" w:type="dxa"/>
            <w:tcBorders>
              <w:top w:val="nil"/>
              <w:left w:val="nil"/>
              <w:bottom w:val="single" w:sz="4" w:space="0" w:color="auto"/>
              <w:right w:val="single" w:sz="4" w:space="0" w:color="auto"/>
            </w:tcBorders>
            <w:shd w:val="clear" w:color="auto" w:fill="auto"/>
            <w:vAlign w:val="bottom"/>
            <w:hideMark/>
          </w:tcPr>
          <w:p w14:paraId="11722D0F"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Lo único que requiere de mucha documentación</w:t>
            </w:r>
          </w:p>
        </w:tc>
        <w:tc>
          <w:tcPr>
            <w:tcW w:w="1643" w:type="dxa"/>
            <w:tcBorders>
              <w:top w:val="nil"/>
              <w:left w:val="nil"/>
              <w:bottom w:val="single" w:sz="4" w:space="0" w:color="auto"/>
              <w:right w:val="single" w:sz="4" w:space="0" w:color="auto"/>
            </w:tcBorders>
            <w:shd w:val="clear" w:color="auto" w:fill="auto"/>
            <w:hideMark/>
          </w:tcPr>
          <w:p w14:paraId="643756F0" w14:textId="6622324C" w:rsidR="00C62612" w:rsidRPr="00B56EFD" w:rsidRDefault="00126B08" w:rsidP="00C62612">
            <w:pPr>
              <w:spacing w:line="240" w:lineRule="auto"/>
              <w:ind w:firstLine="0"/>
              <w:rPr>
                <w:rFonts w:eastAsia="Times New Roman"/>
                <w:color w:val="000000"/>
                <w:lang w:val="es-EC" w:eastAsia="es-EC"/>
              </w:rPr>
            </w:pPr>
            <w:r w:rsidRPr="0061064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hideMark/>
          </w:tcPr>
          <w:p w14:paraId="3A0F21C2" w14:textId="0D9904D3" w:rsidR="00C62612" w:rsidRPr="00B56EFD" w:rsidRDefault="00C62612" w:rsidP="00C62612">
            <w:pPr>
              <w:spacing w:line="240" w:lineRule="auto"/>
              <w:ind w:firstLine="0"/>
              <w:rPr>
                <w:rFonts w:eastAsia="Times New Roman"/>
                <w:color w:val="000000"/>
                <w:lang w:val="es-EC" w:eastAsia="es-EC"/>
              </w:rPr>
            </w:pPr>
            <w:r w:rsidRPr="004602DD">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hideMark/>
          </w:tcPr>
          <w:p w14:paraId="718EF0E1" w14:textId="558F73B7" w:rsidR="00C62612" w:rsidRPr="00B56EFD" w:rsidRDefault="00C62612" w:rsidP="00C62612">
            <w:pPr>
              <w:spacing w:line="240" w:lineRule="auto"/>
              <w:ind w:firstLine="0"/>
              <w:rPr>
                <w:rFonts w:eastAsia="Times New Roman"/>
                <w:color w:val="000000"/>
                <w:lang w:val="es-EC" w:eastAsia="es-EC"/>
              </w:rPr>
            </w:pPr>
            <w:r w:rsidRPr="004602DD">
              <w:rPr>
                <w:rFonts w:eastAsia="Times New Roman"/>
                <w:color w:val="000000"/>
                <w:lang w:val="es-EC" w:eastAsia="es-EC"/>
              </w:rPr>
              <w:t>SÍ</w:t>
            </w:r>
          </w:p>
        </w:tc>
      </w:tr>
      <w:tr w:rsidR="00C62612" w:rsidRPr="00B56EFD" w14:paraId="4BBECC3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B815181"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31</w:t>
            </w:r>
          </w:p>
        </w:tc>
        <w:tc>
          <w:tcPr>
            <w:tcW w:w="2797" w:type="dxa"/>
            <w:tcBorders>
              <w:top w:val="nil"/>
              <w:left w:val="nil"/>
              <w:bottom w:val="single" w:sz="4" w:space="0" w:color="auto"/>
              <w:right w:val="single" w:sz="4" w:space="0" w:color="auto"/>
            </w:tcBorders>
            <w:shd w:val="clear" w:color="auto" w:fill="auto"/>
            <w:vAlign w:val="bottom"/>
            <w:hideMark/>
          </w:tcPr>
          <w:p w14:paraId="1B20968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4C3BC2FC" w14:textId="599DE9EA" w:rsidR="00C62612" w:rsidRPr="00B56EFD" w:rsidRDefault="00126B08" w:rsidP="00C62612">
            <w:pPr>
              <w:spacing w:line="240" w:lineRule="auto"/>
              <w:ind w:firstLine="0"/>
              <w:rPr>
                <w:rFonts w:eastAsia="Times New Roman"/>
                <w:color w:val="000000"/>
                <w:lang w:val="es-EC" w:eastAsia="es-EC"/>
              </w:rPr>
            </w:pPr>
            <w:r w:rsidRPr="00610643">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2BB426BF" w14:textId="2FD44D23"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393F4820" w14:textId="5197988F"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SÍ</w:t>
            </w:r>
          </w:p>
        </w:tc>
      </w:tr>
      <w:tr w:rsidR="00B56EFD" w:rsidRPr="00B56EFD" w14:paraId="6D1E7021"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1AC421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32</w:t>
            </w:r>
          </w:p>
        </w:tc>
        <w:tc>
          <w:tcPr>
            <w:tcW w:w="2797" w:type="dxa"/>
            <w:tcBorders>
              <w:top w:val="nil"/>
              <w:left w:val="nil"/>
              <w:bottom w:val="single" w:sz="4" w:space="0" w:color="auto"/>
              <w:right w:val="single" w:sz="4" w:space="0" w:color="auto"/>
            </w:tcBorders>
            <w:shd w:val="clear" w:color="auto" w:fill="auto"/>
            <w:vAlign w:val="bottom"/>
            <w:hideMark/>
          </w:tcPr>
          <w:p w14:paraId="7870B22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vAlign w:val="bottom"/>
            <w:hideMark/>
          </w:tcPr>
          <w:p w14:paraId="166FE37B" w14:textId="1EE69E3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D76A0A7" w14:textId="595ED957"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2AFDFEA3" w14:textId="74105B5B"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016672F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3C095A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33</w:t>
            </w:r>
          </w:p>
        </w:tc>
        <w:tc>
          <w:tcPr>
            <w:tcW w:w="2797" w:type="dxa"/>
            <w:tcBorders>
              <w:top w:val="nil"/>
              <w:left w:val="nil"/>
              <w:bottom w:val="single" w:sz="4" w:space="0" w:color="auto"/>
              <w:right w:val="single" w:sz="4" w:space="0" w:color="auto"/>
            </w:tcBorders>
            <w:shd w:val="clear" w:color="auto" w:fill="auto"/>
            <w:vAlign w:val="bottom"/>
            <w:hideMark/>
          </w:tcPr>
          <w:p w14:paraId="4E3AF912" w14:textId="77777777" w:rsidR="00C62612" w:rsidRPr="00B56EFD" w:rsidRDefault="00C62612" w:rsidP="00C62612">
            <w:pPr>
              <w:spacing w:after="240" w:line="240" w:lineRule="auto"/>
              <w:ind w:firstLine="0"/>
              <w:rPr>
                <w:rFonts w:eastAsia="Times New Roman"/>
                <w:color w:val="000000"/>
                <w:lang w:val="es-EC" w:eastAsia="es-EC"/>
              </w:rPr>
            </w:pPr>
            <w:r w:rsidRPr="00B56EFD">
              <w:rPr>
                <w:rFonts w:eastAsia="Times New Roman"/>
                <w:color w:val="000000"/>
                <w:lang w:val="es-EC" w:eastAsia="es-EC"/>
              </w:rPr>
              <w:t>Debería haber naturalización por tener hijos ecuatorianos, pero esa opción no existe, en cambio para la visa de amparo familiar si se puede pedir por tener hijo.</w:t>
            </w:r>
          </w:p>
        </w:tc>
        <w:tc>
          <w:tcPr>
            <w:tcW w:w="1643" w:type="dxa"/>
            <w:tcBorders>
              <w:top w:val="nil"/>
              <w:left w:val="nil"/>
              <w:bottom w:val="single" w:sz="4" w:space="0" w:color="auto"/>
              <w:right w:val="single" w:sz="4" w:space="0" w:color="auto"/>
            </w:tcBorders>
            <w:shd w:val="clear" w:color="auto" w:fill="auto"/>
            <w:hideMark/>
          </w:tcPr>
          <w:p w14:paraId="4771FE9B" w14:textId="64D97EC0" w:rsidR="00C62612" w:rsidRPr="00B56EFD" w:rsidRDefault="00126B08" w:rsidP="00C62612">
            <w:pPr>
              <w:spacing w:line="240" w:lineRule="auto"/>
              <w:ind w:firstLine="0"/>
              <w:rPr>
                <w:rFonts w:eastAsia="Times New Roman"/>
                <w:color w:val="000000"/>
                <w:lang w:val="es-EC" w:eastAsia="es-EC"/>
              </w:rPr>
            </w:pPr>
            <w:r w:rsidRPr="007E71B4">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B415CB1" w14:textId="6651A326"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158DF115" w14:textId="7F9AF5E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3C5D05F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256553C"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34</w:t>
            </w:r>
          </w:p>
        </w:tc>
        <w:tc>
          <w:tcPr>
            <w:tcW w:w="2797" w:type="dxa"/>
            <w:tcBorders>
              <w:top w:val="nil"/>
              <w:left w:val="nil"/>
              <w:bottom w:val="single" w:sz="4" w:space="0" w:color="auto"/>
              <w:right w:val="single" w:sz="4" w:space="0" w:color="auto"/>
            </w:tcBorders>
            <w:shd w:val="clear" w:color="auto" w:fill="auto"/>
            <w:vAlign w:val="bottom"/>
            <w:hideMark/>
          </w:tcPr>
          <w:p w14:paraId="5510CC4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Para nada, todo se manejó de forma trasparente, ágil y sobre todo muy profesional cada paso.</w:t>
            </w:r>
          </w:p>
        </w:tc>
        <w:tc>
          <w:tcPr>
            <w:tcW w:w="1643" w:type="dxa"/>
            <w:tcBorders>
              <w:top w:val="nil"/>
              <w:left w:val="nil"/>
              <w:bottom w:val="single" w:sz="4" w:space="0" w:color="auto"/>
              <w:right w:val="single" w:sz="4" w:space="0" w:color="auto"/>
            </w:tcBorders>
            <w:shd w:val="clear" w:color="auto" w:fill="auto"/>
            <w:hideMark/>
          </w:tcPr>
          <w:p w14:paraId="00794079" w14:textId="4D67A29C" w:rsidR="00C62612" w:rsidRPr="00B56EFD" w:rsidRDefault="00126B08" w:rsidP="00C62612">
            <w:pPr>
              <w:spacing w:line="240" w:lineRule="auto"/>
              <w:ind w:firstLine="0"/>
              <w:rPr>
                <w:rFonts w:eastAsia="Times New Roman"/>
                <w:color w:val="000000"/>
                <w:lang w:val="es-EC" w:eastAsia="es-EC"/>
              </w:rPr>
            </w:pPr>
            <w:r w:rsidRPr="007E71B4">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6AB076C" w14:textId="6E77919F"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2A488D2F" w14:textId="796ABF31" w:rsidR="00C62612" w:rsidRPr="00B56EFD" w:rsidRDefault="00C62612" w:rsidP="00C62612">
            <w:pPr>
              <w:spacing w:line="240" w:lineRule="auto"/>
              <w:ind w:firstLine="0"/>
              <w:rPr>
                <w:rFonts w:eastAsia="Times New Roman"/>
                <w:color w:val="000000"/>
                <w:lang w:val="es-EC" w:eastAsia="es-EC"/>
              </w:rPr>
            </w:pPr>
            <w:r w:rsidRPr="002639CE">
              <w:rPr>
                <w:rFonts w:eastAsia="Times New Roman"/>
                <w:color w:val="000000"/>
                <w:lang w:val="es-EC" w:eastAsia="es-EC"/>
              </w:rPr>
              <w:t>SÍ</w:t>
            </w:r>
          </w:p>
        </w:tc>
      </w:tr>
      <w:tr w:rsidR="00C62612" w:rsidRPr="00B56EFD" w14:paraId="61DAE2A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7B99510"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35</w:t>
            </w:r>
          </w:p>
        </w:tc>
        <w:tc>
          <w:tcPr>
            <w:tcW w:w="2797" w:type="dxa"/>
            <w:tcBorders>
              <w:top w:val="nil"/>
              <w:left w:val="nil"/>
              <w:bottom w:val="single" w:sz="4" w:space="0" w:color="auto"/>
              <w:right w:val="single" w:sz="4" w:space="0" w:color="auto"/>
            </w:tcBorders>
            <w:shd w:val="clear" w:color="auto" w:fill="auto"/>
            <w:vAlign w:val="bottom"/>
            <w:hideMark/>
          </w:tcPr>
          <w:p w14:paraId="05986E98"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demasiadas demoras por burocracia</w:t>
            </w:r>
          </w:p>
        </w:tc>
        <w:tc>
          <w:tcPr>
            <w:tcW w:w="1643" w:type="dxa"/>
            <w:tcBorders>
              <w:top w:val="nil"/>
              <w:left w:val="nil"/>
              <w:bottom w:val="single" w:sz="4" w:space="0" w:color="auto"/>
              <w:right w:val="single" w:sz="4" w:space="0" w:color="auto"/>
            </w:tcBorders>
            <w:shd w:val="clear" w:color="auto" w:fill="auto"/>
            <w:hideMark/>
          </w:tcPr>
          <w:p w14:paraId="43D76049" w14:textId="33F39AA4" w:rsidR="00C62612" w:rsidRPr="00B56EFD" w:rsidRDefault="00126B08" w:rsidP="00C62612">
            <w:pPr>
              <w:spacing w:line="240" w:lineRule="auto"/>
              <w:ind w:firstLine="0"/>
              <w:rPr>
                <w:rFonts w:eastAsia="Times New Roman"/>
                <w:color w:val="000000"/>
                <w:lang w:val="es-EC" w:eastAsia="es-EC"/>
              </w:rPr>
            </w:pPr>
            <w:r w:rsidRPr="007E71B4">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3895AAA9" w14:textId="1EB2E26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740" w:type="dxa"/>
            <w:tcBorders>
              <w:top w:val="nil"/>
              <w:left w:val="nil"/>
              <w:bottom w:val="single" w:sz="4" w:space="0" w:color="auto"/>
              <w:right w:val="single" w:sz="4" w:space="0" w:color="auto"/>
            </w:tcBorders>
            <w:shd w:val="clear" w:color="auto" w:fill="auto"/>
            <w:hideMark/>
          </w:tcPr>
          <w:p w14:paraId="60C0DC93" w14:textId="2F529479" w:rsidR="00C62612" w:rsidRPr="00B56EFD" w:rsidRDefault="00C62612" w:rsidP="00C62612">
            <w:pPr>
              <w:spacing w:line="240" w:lineRule="auto"/>
              <w:ind w:firstLine="0"/>
              <w:rPr>
                <w:rFonts w:eastAsia="Times New Roman"/>
                <w:color w:val="000000"/>
                <w:lang w:val="es-EC" w:eastAsia="es-EC"/>
              </w:rPr>
            </w:pPr>
            <w:r w:rsidRPr="002639CE">
              <w:rPr>
                <w:rFonts w:eastAsia="Times New Roman"/>
                <w:color w:val="000000"/>
                <w:lang w:val="es-EC" w:eastAsia="es-EC"/>
              </w:rPr>
              <w:t>SÍ</w:t>
            </w:r>
          </w:p>
        </w:tc>
      </w:tr>
      <w:tr w:rsidR="00B56EFD" w:rsidRPr="00B56EFD" w14:paraId="0B5AFF59" w14:textId="77777777" w:rsidTr="006765B5">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536B03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36</w:t>
            </w:r>
          </w:p>
        </w:tc>
        <w:tc>
          <w:tcPr>
            <w:tcW w:w="2797" w:type="dxa"/>
            <w:tcBorders>
              <w:top w:val="nil"/>
              <w:left w:val="nil"/>
              <w:bottom w:val="single" w:sz="4" w:space="0" w:color="auto"/>
              <w:right w:val="single" w:sz="4" w:space="0" w:color="auto"/>
            </w:tcBorders>
            <w:shd w:val="clear" w:color="auto" w:fill="auto"/>
            <w:vAlign w:val="bottom"/>
            <w:hideMark/>
          </w:tcPr>
          <w:p w14:paraId="3E12C54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vAlign w:val="bottom"/>
            <w:hideMark/>
          </w:tcPr>
          <w:p w14:paraId="712747CD" w14:textId="0F60CA9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AFA6BDA" w14:textId="7B81ADE8"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44083EB8" w14:textId="1AA33CF4" w:rsidR="00B56EFD" w:rsidRPr="00B56EFD" w:rsidRDefault="00C62612"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7680C58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D02BF6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37</w:t>
            </w:r>
          </w:p>
        </w:tc>
        <w:tc>
          <w:tcPr>
            <w:tcW w:w="2797" w:type="dxa"/>
            <w:tcBorders>
              <w:top w:val="nil"/>
              <w:left w:val="nil"/>
              <w:bottom w:val="single" w:sz="4" w:space="0" w:color="auto"/>
              <w:right w:val="single" w:sz="4" w:space="0" w:color="auto"/>
            </w:tcBorders>
            <w:shd w:val="clear" w:color="auto" w:fill="auto"/>
            <w:vAlign w:val="bottom"/>
            <w:hideMark/>
          </w:tcPr>
          <w:p w14:paraId="2D7532C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042AA34A" w14:textId="19E708A4"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2C705ED" w14:textId="5977C2AD"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83B5034" w14:textId="444931C2"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SÍ</w:t>
            </w:r>
          </w:p>
        </w:tc>
      </w:tr>
      <w:tr w:rsidR="00C62612" w:rsidRPr="00B56EFD" w14:paraId="79CD6FD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5261EA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38</w:t>
            </w:r>
          </w:p>
        </w:tc>
        <w:tc>
          <w:tcPr>
            <w:tcW w:w="2797" w:type="dxa"/>
            <w:tcBorders>
              <w:top w:val="nil"/>
              <w:left w:val="nil"/>
              <w:bottom w:val="single" w:sz="4" w:space="0" w:color="auto"/>
              <w:right w:val="single" w:sz="4" w:space="0" w:color="auto"/>
            </w:tcBorders>
            <w:shd w:val="clear" w:color="auto" w:fill="auto"/>
            <w:vAlign w:val="bottom"/>
            <w:hideMark/>
          </w:tcPr>
          <w:p w14:paraId="62722A5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50CFC86A" w14:textId="69D6272B"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E485ECD" w14:textId="200ADB50"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4969C593" w14:textId="6517AB9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6A953A18"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9488A5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39</w:t>
            </w:r>
          </w:p>
        </w:tc>
        <w:tc>
          <w:tcPr>
            <w:tcW w:w="2797" w:type="dxa"/>
            <w:tcBorders>
              <w:top w:val="nil"/>
              <w:left w:val="nil"/>
              <w:bottom w:val="single" w:sz="4" w:space="0" w:color="auto"/>
              <w:right w:val="single" w:sz="4" w:space="0" w:color="auto"/>
            </w:tcBorders>
            <w:shd w:val="clear" w:color="auto" w:fill="auto"/>
            <w:vAlign w:val="bottom"/>
            <w:hideMark/>
          </w:tcPr>
          <w:p w14:paraId="4EEFC93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6006A010" w14:textId="7737D91A"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9376D49" w14:textId="2EB07FD5"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5E6883CD" w14:textId="55455039" w:rsidR="00C62612" w:rsidRPr="00B56EFD" w:rsidRDefault="00C62612" w:rsidP="00C62612">
            <w:pPr>
              <w:spacing w:line="240" w:lineRule="auto"/>
              <w:ind w:firstLine="0"/>
              <w:rPr>
                <w:rFonts w:eastAsia="Times New Roman"/>
                <w:color w:val="000000"/>
                <w:lang w:val="es-EC" w:eastAsia="es-EC"/>
              </w:rPr>
            </w:pPr>
            <w:r w:rsidRPr="003F7036">
              <w:rPr>
                <w:rFonts w:eastAsia="Times New Roman"/>
                <w:color w:val="000000"/>
                <w:lang w:val="es-EC" w:eastAsia="es-EC"/>
              </w:rPr>
              <w:t>SÍ</w:t>
            </w:r>
          </w:p>
        </w:tc>
      </w:tr>
      <w:tr w:rsidR="00C62612" w:rsidRPr="00B56EFD" w14:paraId="31F983D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9E296C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40</w:t>
            </w:r>
          </w:p>
        </w:tc>
        <w:tc>
          <w:tcPr>
            <w:tcW w:w="2797" w:type="dxa"/>
            <w:tcBorders>
              <w:top w:val="nil"/>
              <w:left w:val="nil"/>
              <w:bottom w:val="single" w:sz="4" w:space="0" w:color="auto"/>
              <w:right w:val="single" w:sz="4" w:space="0" w:color="auto"/>
            </w:tcBorders>
            <w:shd w:val="clear" w:color="auto" w:fill="auto"/>
            <w:vAlign w:val="bottom"/>
            <w:hideMark/>
          </w:tcPr>
          <w:p w14:paraId="04BEB433"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2313B7A9" w14:textId="1E7CFDE8"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6798B89" w14:textId="54277DF5"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3FEAE900" w14:textId="0F4A0A19" w:rsidR="00C62612" w:rsidRPr="00B56EFD" w:rsidRDefault="00C62612" w:rsidP="00C62612">
            <w:pPr>
              <w:spacing w:line="240" w:lineRule="auto"/>
              <w:ind w:firstLine="0"/>
              <w:rPr>
                <w:rFonts w:eastAsia="Times New Roman"/>
                <w:color w:val="000000"/>
                <w:lang w:val="es-EC" w:eastAsia="es-EC"/>
              </w:rPr>
            </w:pPr>
            <w:r w:rsidRPr="003F7036">
              <w:rPr>
                <w:rFonts w:eastAsia="Times New Roman"/>
                <w:color w:val="000000"/>
                <w:lang w:val="es-EC" w:eastAsia="es-EC"/>
              </w:rPr>
              <w:t>SÍ</w:t>
            </w:r>
          </w:p>
        </w:tc>
      </w:tr>
      <w:tr w:rsidR="00C62612" w:rsidRPr="00B56EFD" w14:paraId="22A6CFA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C44671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41</w:t>
            </w:r>
          </w:p>
        </w:tc>
        <w:tc>
          <w:tcPr>
            <w:tcW w:w="2797" w:type="dxa"/>
            <w:tcBorders>
              <w:top w:val="nil"/>
              <w:left w:val="nil"/>
              <w:bottom w:val="single" w:sz="4" w:space="0" w:color="auto"/>
              <w:right w:val="single" w:sz="4" w:space="0" w:color="auto"/>
            </w:tcBorders>
            <w:shd w:val="clear" w:color="auto" w:fill="auto"/>
            <w:vAlign w:val="bottom"/>
            <w:hideMark/>
          </w:tcPr>
          <w:p w14:paraId="7734955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3752AB63" w14:textId="411ED240"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985BB05" w14:textId="417582F5"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740" w:type="dxa"/>
            <w:tcBorders>
              <w:top w:val="nil"/>
              <w:left w:val="nil"/>
              <w:bottom w:val="single" w:sz="4" w:space="0" w:color="auto"/>
              <w:right w:val="single" w:sz="4" w:space="0" w:color="auto"/>
            </w:tcBorders>
            <w:shd w:val="clear" w:color="auto" w:fill="auto"/>
            <w:hideMark/>
          </w:tcPr>
          <w:p w14:paraId="1A64A8A7" w14:textId="6CA6B2BE" w:rsidR="00C62612" w:rsidRPr="00B56EFD" w:rsidRDefault="00C62612" w:rsidP="00C62612">
            <w:pPr>
              <w:spacing w:line="240" w:lineRule="auto"/>
              <w:ind w:firstLine="0"/>
              <w:rPr>
                <w:rFonts w:eastAsia="Times New Roman"/>
                <w:color w:val="000000"/>
                <w:lang w:val="es-EC" w:eastAsia="es-EC"/>
              </w:rPr>
            </w:pPr>
            <w:r w:rsidRPr="003F7036">
              <w:rPr>
                <w:rFonts w:eastAsia="Times New Roman"/>
                <w:color w:val="000000"/>
                <w:lang w:val="es-EC" w:eastAsia="es-EC"/>
              </w:rPr>
              <w:t>SÍ</w:t>
            </w:r>
          </w:p>
        </w:tc>
      </w:tr>
      <w:tr w:rsidR="00C62612" w:rsidRPr="00B56EFD" w14:paraId="72F679F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4783FD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42</w:t>
            </w:r>
          </w:p>
        </w:tc>
        <w:tc>
          <w:tcPr>
            <w:tcW w:w="2797" w:type="dxa"/>
            <w:tcBorders>
              <w:top w:val="nil"/>
              <w:left w:val="nil"/>
              <w:bottom w:val="single" w:sz="4" w:space="0" w:color="auto"/>
              <w:right w:val="single" w:sz="4" w:space="0" w:color="auto"/>
            </w:tcBorders>
            <w:shd w:val="clear" w:color="auto" w:fill="auto"/>
            <w:vAlign w:val="bottom"/>
            <w:hideMark/>
          </w:tcPr>
          <w:p w14:paraId="4435C13E"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5D4352E5" w14:textId="7E12FB6A"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AD00031" w14:textId="615AAE97"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8A45250" w14:textId="4BC203EC"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030F346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4B0D2D6"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43</w:t>
            </w:r>
          </w:p>
        </w:tc>
        <w:tc>
          <w:tcPr>
            <w:tcW w:w="2797" w:type="dxa"/>
            <w:tcBorders>
              <w:top w:val="nil"/>
              <w:left w:val="nil"/>
              <w:bottom w:val="single" w:sz="4" w:space="0" w:color="auto"/>
              <w:right w:val="single" w:sz="4" w:space="0" w:color="auto"/>
            </w:tcBorders>
            <w:shd w:val="clear" w:color="auto" w:fill="auto"/>
            <w:vAlign w:val="bottom"/>
            <w:hideMark/>
          </w:tcPr>
          <w:p w14:paraId="3E955640"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021AAE7E" w14:textId="6278A92E"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4A4D810" w14:textId="74B4B5F2"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301B1CF" w14:textId="418CC7B7"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SÍ</w:t>
            </w:r>
          </w:p>
        </w:tc>
      </w:tr>
      <w:tr w:rsidR="00C62612" w:rsidRPr="00B56EFD" w14:paraId="72E6748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95B3ED1"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44</w:t>
            </w:r>
          </w:p>
        </w:tc>
        <w:tc>
          <w:tcPr>
            <w:tcW w:w="2797" w:type="dxa"/>
            <w:tcBorders>
              <w:top w:val="nil"/>
              <w:left w:val="nil"/>
              <w:bottom w:val="single" w:sz="4" w:space="0" w:color="auto"/>
              <w:right w:val="single" w:sz="4" w:space="0" w:color="auto"/>
            </w:tcBorders>
            <w:shd w:val="clear" w:color="auto" w:fill="auto"/>
            <w:vAlign w:val="bottom"/>
            <w:hideMark/>
          </w:tcPr>
          <w:p w14:paraId="3C85D67C"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5821581" w14:textId="751D8395"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1A7FFA7D" w14:textId="6378174C"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3AB9545E" w14:textId="53553FA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6535048D"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E10A1AE"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45</w:t>
            </w:r>
          </w:p>
        </w:tc>
        <w:tc>
          <w:tcPr>
            <w:tcW w:w="2797" w:type="dxa"/>
            <w:tcBorders>
              <w:top w:val="nil"/>
              <w:left w:val="nil"/>
              <w:bottom w:val="single" w:sz="4" w:space="0" w:color="auto"/>
              <w:right w:val="single" w:sz="4" w:space="0" w:color="auto"/>
            </w:tcBorders>
            <w:shd w:val="clear" w:color="auto" w:fill="auto"/>
            <w:vAlign w:val="bottom"/>
            <w:hideMark/>
          </w:tcPr>
          <w:p w14:paraId="2F174CD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Es clara la documentación que se solicita y la información en internet y presencial.</w:t>
            </w:r>
          </w:p>
        </w:tc>
        <w:tc>
          <w:tcPr>
            <w:tcW w:w="1643" w:type="dxa"/>
            <w:tcBorders>
              <w:top w:val="nil"/>
              <w:left w:val="nil"/>
              <w:bottom w:val="single" w:sz="4" w:space="0" w:color="auto"/>
              <w:right w:val="single" w:sz="4" w:space="0" w:color="auto"/>
            </w:tcBorders>
            <w:shd w:val="clear" w:color="auto" w:fill="auto"/>
            <w:hideMark/>
          </w:tcPr>
          <w:p w14:paraId="2BEB38D5" w14:textId="4B930755"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9F018B8" w14:textId="7A8F3F4B"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AF146C7" w14:textId="0AC16FFE"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6790091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DFC814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46</w:t>
            </w:r>
          </w:p>
        </w:tc>
        <w:tc>
          <w:tcPr>
            <w:tcW w:w="2797" w:type="dxa"/>
            <w:tcBorders>
              <w:top w:val="nil"/>
              <w:left w:val="nil"/>
              <w:bottom w:val="single" w:sz="4" w:space="0" w:color="auto"/>
              <w:right w:val="single" w:sz="4" w:space="0" w:color="auto"/>
            </w:tcBorders>
            <w:shd w:val="clear" w:color="auto" w:fill="auto"/>
            <w:vAlign w:val="bottom"/>
            <w:hideMark/>
          </w:tcPr>
          <w:p w14:paraId="1AF80B10" w14:textId="5F47DE6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 xml:space="preserve">Está todo bien explicado en la página web de la cancillería y el personal es </w:t>
            </w:r>
            <w:r w:rsidRPr="00B56EFD">
              <w:rPr>
                <w:rFonts w:eastAsia="Times New Roman"/>
                <w:color w:val="000000"/>
                <w:lang w:val="es-EC" w:eastAsia="es-EC"/>
              </w:rPr>
              <w:lastRenderedPageBreak/>
              <w:t>capacitado para resolver todas mis dudas</w:t>
            </w:r>
          </w:p>
        </w:tc>
        <w:tc>
          <w:tcPr>
            <w:tcW w:w="1643" w:type="dxa"/>
            <w:tcBorders>
              <w:top w:val="nil"/>
              <w:left w:val="nil"/>
              <w:bottom w:val="single" w:sz="4" w:space="0" w:color="auto"/>
              <w:right w:val="single" w:sz="4" w:space="0" w:color="auto"/>
            </w:tcBorders>
            <w:shd w:val="clear" w:color="auto" w:fill="auto"/>
            <w:hideMark/>
          </w:tcPr>
          <w:p w14:paraId="38CD13DE" w14:textId="4539CA39" w:rsidR="00C62612" w:rsidRPr="00B56EFD" w:rsidRDefault="00126B08" w:rsidP="00C62612">
            <w:pPr>
              <w:spacing w:line="240" w:lineRule="auto"/>
              <w:ind w:firstLine="0"/>
              <w:rPr>
                <w:rFonts w:eastAsia="Times New Roman"/>
                <w:color w:val="000000"/>
                <w:lang w:val="es-EC" w:eastAsia="es-EC"/>
              </w:rPr>
            </w:pPr>
            <w:r w:rsidRPr="0005595A">
              <w:rPr>
                <w:rFonts w:eastAsia="Times New Roman"/>
                <w:color w:val="000000"/>
                <w:lang w:val="es-EC" w:eastAsia="es-EC"/>
              </w:rPr>
              <w:lastRenderedPageBreak/>
              <w:t>SÍ</w:t>
            </w:r>
          </w:p>
        </w:tc>
        <w:tc>
          <w:tcPr>
            <w:tcW w:w="1740" w:type="dxa"/>
            <w:tcBorders>
              <w:top w:val="nil"/>
              <w:left w:val="nil"/>
              <w:bottom w:val="single" w:sz="4" w:space="0" w:color="auto"/>
              <w:right w:val="single" w:sz="4" w:space="0" w:color="auto"/>
            </w:tcBorders>
            <w:shd w:val="clear" w:color="auto" w:fill="auto"/>
            <w:vAlign w:val="bottom"/>
            <w:hideMark/>
          </w:tcPr>
          <w:p w14:paraId="2E800830" w14:textId="0AAD79A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00C6D96E" w14:textId="6D8C55E7"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SÍ</w:t>
            </w:r>
          </w:p>
        </w:tc>
      </w:tr>
      <w:tr w:rsidR="00C62612" w:rsidRPr="00B56EFD" w14:paraId="1FD5B838"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B94658"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47</w:t>
            </w:r>
          </w:p>
        </w:tc>
        <w:tc>
          <w:tcPr>
            <w:tcW w:w="2797" w:type="dxa"/>
            <w:tcBorders>
              <w:top w:val="nil"/>
              <w:left w:val="nil"/>
              <w:bottom w:val="single" w:sz="4" w:space="0" w:color="auto"/>
              <w:right w:val="single" w:sz="4" w:space="0" w:color="auto"/>
            </w:tcBorders>
            <w:shd w:val="clear" w:color="auto" w:fill="auto"/>
            <w:vAlign w:val="bottom"/>
            <w:hideMark/>
          </w:tcPr>
          <w:p w14:paraId="2DCC697F" w14:textId="2EF0F329"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Porque todo coincide con el proceso.</w:t>
            </w:r>
          </w:p>
        </w:tc>
        <w:tc>
          <w:tcPr>
            <w:tcW w:w="1643" w:type="dxa"/>
            <w:tcBorders>
              <w:top w:val="nil"/>
              <w:left w:val="nil"/>
              <w:bottom w:val="single" w:sz="4" w:space="0" w:color="auto"/>
              <w:right w:val="single" w:sz="4" w:space="0" w:color="auto"/>
            </w:tcBorders>
            <w:shd w:val="clear" w:color="auto" w:fill="auto"/>
            <w:hideMark/>
          </w:tcPr>
          <w:p w14:paraId="15F80A93" w14:textId="228B369F" w:rsidR="00C62612" w:rsidRPr="00B56EFD" w:rsidRDefault="00126B08" w:rsidP="00C62612">
            <w:pPr>
              <w:spacing w:line="240" w:lineRule="auto"/>
              <w:ind w:firstLine="0"/>
              <w:rPr>
                <w:rFonts w:eastAsia="Times New Roman"/>
                <w:color w:val="000000"/>
                <w:lang w:val="es-EC" w:eastAsia="es-EC"/>
              </w:rPr>
            </w:pPr>
            <w:r w:rsidRPr="00172CAC">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7BA7048" w14:textId="6158A4DE"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767273E9" w14:textId="0256CDAC" w:rsidR="00C62612" w:rsidRPr="00B56EFD" w:rsidRDefault="00C62612" w:rsidP="00C62612">
            <w:pPr>
              <w:spacing w:line="240" w:lineRule="auto"/>
              <w:ind w:firstLine="0"/>
              <w:rPr>
                <w:rFonts w:eastAsia="Times New Roman"/>
                <w:color w:val="000000"/>
                <w:lang w:val="es-EC" w:eastAsia="es-EC"/>
              </w:rPr>
            </w:pPr>
            <w:r w:rsidRPr="007B5057">
              <w:rPr>
                <w:rFonts w:eastAsia="Times New Roman"/>
                <w:color w:val="000000"/>
                <w:lang w:val="es-EC" w:eastAsia="es-EC"/>
              </w:rPr>
              <w:t>SÍ</w:t>
            </w:r>
          </w:p>
        </w:tc>
      </w:tr>
      <w:tr w:rsidR="00C62612" w:rsidRPr="00B56EFD" w14:paraId="17D2839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508F882"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48</w:t>
            </w:r>
          </w:p>
        </w:tc>
        <w:tc>
          <w:tcPr>
            <w:tcW w:w="2797" w:type="dxa"/>
            <w:tcBorders>
              <w:top w:val="nil"/>
              <w:left w:val="nil"/>
              <w:bottom w:val="single" w:sz="4" w:space="0" w:color="auto"/>
              <w:right w:val="single" w:sz="4" w:space="0" w:color="auto"/>
            </w:tcBorders>
            <w:shd w:val="clear" w:color="auto" w:fill="auto"/>
            <w:vAlign w:val="bottom"/>
            <w:hideMark/>
          </w:tcPr>
          <w:p w14:paraId="24328DF6"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427CDE13" w14:textId="5B1D0731" w:rsidR="00C62612" w:rsidRPr="00B56EFD" w:rsidRDefault="00126B08" w:rsidP="00C62612">
            <w:pPr>
              <w:spacing w:line="240" w:lineRule="auto"/>
              <w:ind w:firstLine="0"/>
              <w:rPr>
                <w:rFonts w:eastAsia="Times New Roman"/>
                <w:color w:val="000000"/>
                <w:lang w:val="es-EC" w:eastAsia="es-EC"/>
              </w:rPr>
            </w:pPr>
            <w:r w:rsidRPr="00172CAC">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B605239" w14:textId="12627028"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493F2DF2" w14:textId="2B321A91" w:rsidR="00C62612" w:rsidRPr="00B56EFD" w:rsidRDefault="00C62612" w:rsidP="00C62612">
            <w:pPr>
              <w:spacing w:line="240" w:lineRule="auto"/>
              <w:ind w:firstLine="0"/>
              <w:rPr>
                <w:rFonts w:eastAsia="Times New Roman"/>
                <w:color w:val="000000"/>
                <w:lang w:val="es-EC" w:eastAsia="es-EC"/>
              </w:rPr>
            </w:pPr>
            <w:r w:rsidRPr="007B5057">
              <w:rPr>
                <w:rFonts w:eastAsia="Times New Roman"/>
                <w:color w:val="000000"/>
                <w:lang w:val="es-EC" w:eastAsia="es-EC"/>
              </w:rPr>
              <w:t>SÍ</w:t>
            </w:r>
          </w:p>
        </w:tc>
      </w:tr>
      <w:tr w:rsidR="00C62612" w:rsidRPr="00B56EFD" w14:paraId="736FC7F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20E25A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49</w:t>
            </w:r>
          </w:p>
        </w:tc>
        <w:tc>
          <w:tcPr>
            <w:tcW w:w="2797" w:type="dxa"/>
            <w:tcBorders>
              <w:top w:val="nil"/>
              <w:left w:val="nil"/>
              <w:bottom w:val="single" w:sz="4" w:space="0" w:color="auto"/>
              <w:right w:val="single" w:sz="4" w:space="0" w:color="auto"/>
            </w:tcBorders>
            <w:shd w:val="clear" w:color="auto" w:fill="auto"/>
            <w:vAlign w:val="bottom"/>
            <w:hideMark/>
          </w:tcPr>
          <w:p w14:paraId="73C802B6" w14:textId="3B7C7D03"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 tengo los Fundamentos ni conocimientos legales, para explicar si t</w:t>
            </w:r>
            <w:r w:rsidR="002D661D">
              <w:rPr>
                <w:rFonts w:eastAsia="Times New Roman"/>
                <w:color w:val="000000"/>
                <w:lang w:val="es-EC" w:eastAsia="es-EC"/>
              </w:rPr>
              <w:t>iene</w:t>
            </w:r>
            <w:r w:rsidRPr="00B56EFD">
              <w:rPr>
                <w:rFonts w:eastAsia="Times New Roman"/>
                <w:color w:val="000000"/>
                <w:lang w:val="es-EC" w:eastAsia="es-EC"/>
              </w:rPr>
              <w:t xml:space="preserve"> vacíos, o contradicciones pero pienso que si mi esposa es ecuatoriana yo la conocí , en Venezuela me case con ella legalmente, le di acceso a la legalidad en Venezuela donde vivimos por </w:t>
            </w:r>
            <w:r w:rsidR="002D661D">
              <w:rPr>
                <w:rFonts w:eastAsia="Times New Roman"/>
                <w:color w:val="000000"/>
                <w:lang w:val="es-EC" w:eastAsia="es-EC"/>
              </w:rPr>
              <w:t>más</w:t>
            </w:r>
            <w:r w:rsidRPr="00B56EFD">
              <w:rPr>
                <w:rFonts w:eastAsia="Times New Roman"/>
                <w:color w:val="000000"/>
                <w:lang w:val="es-EC" w:eastAsia="es-EC"/>
              </w:rPr>
              <w:t xml:space="preserve"> de 20 </w:t>
            </w:r>
            <w:r w:rsidR="002D661D">
              <w:rPr>
                <w:rFonts w:eastAsia="Times New Roman"/>
                <w:color w:val="000000"/>
                <w:lang w:val="es-EC" w:eastAsia="es-EC"/>
              </w:rPr>
              <w:t>año</w:t>
            </w:r>
            <w:r w:rsidRPr="00B56EFD">
              <w:rPr>
                <w:rFonts w:eastAsia="Times New Roman"/>
                <w:color w:val="000000"/>
                <w:lang w:val="es-EC" w:eastAsia="es-EC"/>
              </w:rPr>
              <w:t xml:space="preserve">s, tenemos 3 hijas debería ser </w:t>
            </w:r>
            <w:r w:rsidR="002D661D">
              <w:rPr>
                <w:rFonts w:eastAsia="Times New Roman"/>
                <w:color w:val="000000"/>
                <w:lang w:val="es-EC" w:eastAsia="es-EC"/>
              </w:rPr>
              <w:t>más</w:t>
            </w:r>
            <w:r w:rsidRPr="00B56EFD">
              <w:rPr>
                <w:rFonts w:eastAsia="Times New Roman"/>
                <w:color w:val="000000"/>
                <w:lang w:val="es-EC" w:eastAsia="es-EC"/>
              </w:rPr>
              <w:t xml:space="preserve"> sencillo el proceso.</w:t>
            </w:r>
          </w:p>
        </w:tc>
        <w:tc>
          <w:tcPr>
            <w:tcW w:w="1643" w:type="dxa"/>
            <w:tcBorders>
              <w:top w:val="nil"/>
              <w:left w:val="nil"/>
              <w:bottom w:val="single" w:sz="4" w:space="0" w:color="auto"/>
              <w:right w:val="single" w:sz="4" w:space="0" w:color="auto"/>
            </w:tcBorders>
            <w:shd w:val="clear" w:color="auto" w:fill="auto"/>
            <w:hideMark/>
          </w:tcPr>
          <w:p w14:paraId="5B1CE80B" w14:textId="56729492" w:rsidR="00C62612" w:rsidRPr="00B56EFD" w:rsidRDefault="00126B08" w:rsidP="00C62612">
            <w:pPr>
              <w:spacing w:line="240" w:lineRule="auto"/>
              <w:ind w:firstLine="0"/>
              <w:rPr>
                <w:rFonts w:eastAsia="Times New Roman"/>
                <w:color w:val="000000"/>
                <w:lang w:val="es-EC" w:eastAsia="es-EC"/>
              </w:rPr>
            </w:pPr>
            <w:r w:rsidRPr="00172CAC">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EFEDC5D" w14:textId="6700AD12"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1258CAFB" w14:textId="0E3EDBB4" w:rsidR="00C62612" w:rsidRPr="00B56EFD" w:rsidRDefault="00C62612" w:rsidP="00C62612">
            <w:pPr>
              <w:spacing w:line="240" w:lineRule="auto"/>
              <w:ind w:firstLine="0"/>
              <w:rPr>
                <w:rFonts w:eastAsia="Times New Roman"/>
                <w:color w:val="000000"/>
                <w:lang w:val="es-EC" w:eastAsia="es-EC"/>
              </w:rPr>
            </w:pPr>
            <w:r w:rsidRPr="007B5057">
              <w:rPr>
                <w:rFonts w:eastAsia="Times New Roman"/>
                <w:color w:val="000000"/>
                <w:lang w:val="es-EC" w:eastAsia="es-EC"/>
              </w:rPr>
              <w:t>SÍ</w:t>
            </w:r>
          </w:p>
        </w:tc>
      </w:tr>
      <w:tr w:rsidR="00C62612" w:rsidRPr="00B56EFD" w14:paraId="48F8A55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2562A57"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50</w:t>
            </w:r>
          </w:p>
        </w:tc>
        <w:tc>
          <w:tcPr>
            <w:tcW w:w="2797" w:type="dxa"/>
            <w:tcBorders>
              <w:top w:val="nil"/>
              <w:left w:val="nil"/>
              <w:bottom w:val="single" w:sz="4" w:space="0" w:color="auto"/>
              <w:right w:val="single" w:sz="4" w:space="0" w:color="auto"/>
            </w:tcBorders>
            <w:shd w:val="clear" w:color="auto" w:fill="auto"/>
            <w:vAlign w:val="bottom"/>
            <w:hideMark/>
          </w:tcPr>
          <w:p w14:paraId="5EA311A9" w14:textId="2050E9FE"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Hasta donde conozco está bien.</w:t>
            </w:r>
          </w:p>
        </w:tc>
        <w:tc>
          <w:tcPr>
            <w:tcW w:w="1643" w:type="dxa"/>
            <w:tcBorders>
              <w:top w:val="nil"/>
              <w:left w:val="nil"/>
              <w:bottom w:val="single" w:sz="4" w:space="0" w:color="auto"/>
              <w:right w:val="single" w:sz="4" w:space="0" w:color="auto"/>
            </w:tcBorders>
            <w:shd w:val="clear" w:color="auto" w:fill="auto"/>
            <w:hideMark/>
          </w:tcPr>
          <w:p w14:paraId="30E97A3B" w14:textId="04B06906" w:rsidR="00C62612" w:rsidRPr="00B56EFD" w:rsidRDefault="00126B08" w:rsidP="00C62612">
            <w:pPr>
              <w:spacing w:line="240" w:lineRule="auto"/>
              <w:ind w:firstLine="0"/>
              <w:rPr>
                <w:rFonts w:eastAsia="Times New Roman"/>
                <w:color w:val="000000"/>
                <w:lang w:val="es-EC" w:eastAsia="es-EC"/>
              </w:rPr>
            </w:pPr>
            <w:r w:rsidRPr="00172CAC">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802EA40" w14:textId="368CA991"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72E1514B" w14:textId="572B90B3"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1F3B55E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EC5852"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51</w:t>
            </w:r>
          </w:p>
        </w:tc>
        <w:tc>
          <w:tcPr>
            <w:tcW w:w="2797" w:type="dxa"/>
            <w:tcBorders>
              <w:top w:val="nil"/>
              <w:left w:val="nil"/>
              <w:bottom w:val="single" w:sz="4" w:space="0" w:color="auto"/>
              <w:right w:val="single" w:sz="4" w:space="0" w:color="auto"/>
            </w:tcBorders>
            <w:shd w:val="clear" w:color="auto" w:fill="auto"/>
            <w:vAlign w:val="bottom"/>
            <w:hideMark/>
          </w:tcPr>
          <w:p w14:paraId="5705077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6FC83F2" w14:textId="408BF269" w:rsidR="00C62612" w:rsidRPr="00B56EFD" w:rsidRDefault="00126B08" w:rsidP="00C62612">
            <w:pPr>
              <w:spacing w:line="240" w:lineRule="auto"/>
              <w:ind w:firstLine="0"/>
              <w:rPr>
                <w:rFonts w:eastAsia="Times New Roman"/>
                <w:color w:val="000000"/>
                <w:lang w:val="es-EC" w:eastAsia="es-EC"/>
              </w:rPr>
            </w:pPr>
            <w:r w:rsidRPr="00172CAC">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505ED6B2" w14:textId="5C2EB683"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615F4733" w14:textId="5ADA69C3"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C62612" w:rsidRPr="00B56EFD" w14:paraId="3498EC4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25A773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52</w:t>
            </w:r>
          </w:p>
        </w:tc>
        <w:tc>
          <w:tcPr>
            <w:tcW w:w="2797" w:type="dxa"/>
            <w:tcBorders>
              <w:top w:val="nil"/>
              <w:left w:val="nil"/>
              <w:bottom w:val="single" w:sz="4" w:space="0" w:color="auto"/>
              <w:right w:val="single" w:sz="4" w:space="0" w:color="auto"/>
            </w:tcBorders>
            <w:shd w:val="clear" w:color="auto" w:fill="auto"/>
            <w:vAlign w:val="bottom"/>
            <w:hideMark/>
          </w:tcPr>
          <w:p w14:paraId="239CA16C" w14:textId="546CA8CC"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Verdaderamente no he hecho un estudio a fondo, al ser mi esposo ecuatoriano mi in</w:t>
            </w:r>
            <w:r w:rsidR="003B77ED">
              <w:rPr>
                <w:rFonts w:eastAsia="Times New Roman"/>
                <w:color w:val="000000"/>
                <w:lang w:val="es-EC" w:eastAsia="es-EC"/>
              </w:rPr>
              <w:t>tención</w:t>
            </w:r>
            <w:r w:rsidRPr="00B56EFD">
              <w:rPr>
                <w:rFonts w:eastAsia="Times New Roman"/>
                <w:color w:val="000000"/>
                <w:lang w:val="es-EC" w:eastAsia="es-EC"/>
              </w:rPr>
              <w:t xml:space="preserve"> es residir legalmente.</w:t>
            </w:r>
            <w:r w:rsidRPr="00B56EFD">
              <w:rPr>
                <w:rFonts w:eastAsia="Times New Roman"/>
                <w:color w:val="000000"/>
                <w:lang w:val="es-EC" w:eastAsia="es-EC"/>
              </w:rPr>
              <w:br/>
            </w:r>
            <w:r w:rsidRPr="00B56EFD">
              <w:rPr>
                <w:rFonts w:eastAsia="Times New Roman"/>
                <w:color w:val="000000"/>
                <w:lang w:val="es-EC" w:eastAsia="es-EC"/>
              </w:rPr>
              <w:br/>
            </w:r>
            <w:r w:rsidR="002D661D">
              <w:rPr>
                <w:rFonts w:eastAsia="Times New Roman"/>
                <w:color w:val="000000"/>
                <w:lang w:val="es-EC" w:eastAsia="es-EC"/>
              </w:rPr>
              <w:t>Más</w:t>
            </w:r>
            <w:r w:rsidRPr="00B56EFD">
              <w:rPr>
                <w:rFonts w:eastAsia="Times New Roman"/>
                <w:color w:val="000000"/>
                <w:lang w:val="es-EC" w:eastAsia="es-EC"/>
              </w:rPr>
              <w:t xml:space="preserve"> adelante contesto si a la pregunta 17 y 18, si se considera familiar a los padres y hermanos de mi esposo, mi familia de sangre es esp</w:t>
            </w:r>
            <w:r w:rsidR="002D661D">
              <w:rPr>
                <w:rFonts w:eastAsia="Times New Roman"/>
                <w:color w:val="000000"/>
                <w:lang w:val="es-EC" w:eastAsia="es-EC"/>
              </w:rPr>
              <w:t>año</w:t>
            </w:r>
            <w:r w:rsidRPr="00B56EFD">
              <w:rPr>
                <w:rFonts w:eastAsia="Times New Roman"/>
                <w:color w:val="000000"/>
                <w:lang w:val="es-EC" w:eastAsia="es-EC"/>
              </w:rPr>
              <w:t>la y no reside en Ecuador.</w:t>
            </w:r>
          </w:p>
        </w:tc>
        <w:tc>
          <w:tcPr>
            <w:tcW w:w="1643" w:type="dxa"/>
            <w:tcBorders>
              <w:top w:val="nil"/>
              <w:left w:val="nil"/>
              <w:bottom w:val="single" w:sz="4" w:space="0" w:color="auto"/>
              <w:right w:val="single" w:sz="4" w:space="0" w:color="auto"/>
            </w:tcBorders>
            <w:shd w:val="clear" w:color="auto" w:fill="auto"/>
            <w:hideMark/>
          </w:tcPr>
          <w:p w14:paraId="4AE96C4C" w14:textId="7499D442" w:rsidR="00C62612" w:rsidRPr="00B56EFD" w:rsidRDefault="00126B08" w:rsidP="00C62612">
            <w:pPr>
              <w:spacing w:line="240" w:lineRule="auto"/>
              <w:ind w:firstLine="0"/>
              <w:rPr>
                <w:rFonts w:eastAsia="Times New Roman"/>
                <w:color w:val="000000"/>
                <w:lang w:val="es-EC" w:eastAsia="es-EC"/>
              </w:rPr>
            </w:pPr>
            <w:r w:rsidRPr="001F4939">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7EC850F" w14:textId="72531ECF"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47B98E67" w14:textId="3746163D" w:rsidR="00C62612" w:rsidRPr="00B56EFD" w:rsidRDefault="00C62612" w:rsidP="00C62612">
            <w:pPr>
              <w:spacing w:line="240" w:lineRule="auto"/>
              <w:ind w:firstLine="0"/>
              <w:rPr>
                <w:rFonts w:eastAsia="Times New Roman"/>
                <w:color w:val="000000"/>
                <w:lang w:val="es-EC" w:eastAsia="es-EC"/>
              </w:rPr>
            </w:pPr>
            <w:r w:rsidRPr="004A6FC0">
              <w:rPr>
                <w:rFonts w:eastAsia="Times New Roman"/>
                <w:color w:val="000000"/>
                <w:lang w:val="es-EC" w:eastAsia="es-EC"/>
              </w:rPr>
              <w:t>SÍ</w:t>
            </w:r>
          </w:p>
        </w:tc>
      </w:tr>
      <w:tr w:rsidR="00C62612" w:rsidRPr="00B56EFD" w14:paraId="418B109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9ADE22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53</w:t>
            </w:r>
          </w:p>
        </w:tc>
        <w:tc>
          <w:tcPr>
            <w:tcW w:w="2797" w:type="dxa"/>
            <w:tcBorders>
              <w:top w:val="nil"/>
              <w:left w:val="nil"/>
              <w:bottom w:val="single" w:sz="4" w:space="0" w:color="auto"/>
              <w:right w:val="single" w:sz="4" w:space="0" w:color="auto"/>
            </w:tcBorders>
            <w:shd w:val="clear" w:color="auto" w:fill="auto"/>
            <w:vAlign w:val="bottom"/>
            <w:hideMark/>
          </w:tcPr>
          <w:p w14:paraId="4EC98AA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24D9AB2C" w14:textId="41834396" w:rsidR="00C62612" w:rsidRPr="00B56EFD" w:rsidRDefault="00126B08" w:rsidP="00C62612">
            <w:pPr>
              <w:spacing w:line="240" w:lineRule="auto"/>
              <w:ind w:firstLine="0"/>
              <w:rPr>
                <w:rFonts w:eastAsia="Times New Roman"/>
                <w:color w:val="000000"/>
                <w:lang w:val="es-EC" w:eastAsia="es-EC"/>
              </w:rPr>
            </w:pPr>
            <w:r w:rsidRPr="001F4939">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D8883C9" w14:textId="00D6F312"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093496D5" w14:textId="308E4324" w:rsidR="00C62612" w:rsidRPr="00B56EFD" w:rsidRDefault="00C62612" w:rsidP="00C62612">
            <w:pPr>
              <w:spacing w:line="240" w:lineRule="auto"/>
              <w:ind w:firstLine="0"/>
              <w:rPr>
                <w:rFonts w:eastAsia="Times New Roman"/>
                <w:color w:val="000000"/>
                <w:lang w:val="es-EC" w:eastAsia="es-EC"/>
              </w:rPr>
            </w:pPr>
            <w:r w:rsidRPr="004A6FC0">
              <w:rPr>
                <w:rFonts w:eastAsia="Times New Roman"/>
                <w:color w:val="000000"/>
                <w:lang w:val="es-EC" w:eastAsia="es-EC"/>
              </w:rPr>
              <w:t>SÍ</w:t>
            </w:r>
          </w:p>
        </w:tc>
      </w:tr>
      <w:tr w:rsidR="00C62612" w:rsidRPr="00B56EFD" w14:paraId="4256B07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F076471"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54</w:t>
            </w:r>
          </w:p>
        </w:tc>
        <w:tc>
          <w:tcPr>
            <w:tcW w:w="2797" w:type="dxa"/>
            <w:tcBorders>
              <w:top w:val="nil"/>
              <w:left w:val="nil"/>
              <w:bottom w:val="single" w:sz="4" w:space="0" w:color="auto"/>
              <w:right w:val="single" w:sz="4" w:space="0" w:color="auto"/>
            </w:tcBorders>
            <w:shd w:val="clear" w:color="auto" w:fill="auto"/>
            <w:vAlign w:val="bottom"/>
            <w:hideMark/>
          </w:tcPr>
          <w:p w14:paraId="29A50DC2" w14:textId="42A744E3" w:rsidR="00C62612" w:rsidRPr="00B56EFD" w:rsidRDefault="00C62612" w:rsidP="00C62612">
            <w:pPr>
              <w:spacing w:line="240" w:lineRule="auto"/>
              <w:ind w:firstLine="0"/>
              <w:rPr>
                <w:rFonts w:eastAsia="Times New Roman"/>
                <w:color w:val="000000"/>
                <w:lang w:val="es-EC" w:eastAsia="es-EC"/>
              </w:rPr>
            </w:pPr>
            <w:r>
              <w:rPr>
                <w:rFonts w:eastAsia="Times New Roman"/>
                <w:color w:val="000000"/>
                <w:lang w:val="es-EC" w:eastAsia="es-EC"/>
              </w:rPr>
              <w:t>CONSI</w:t>
            </w:r>
            <w:r w:rsidRPr="00B56EFD">
              <w:rPr>
                <w:rFonts w:eastAsia="Times New Roman"/>
                <w:color w:val="000000"/>
                <w:lang w:val="es-EC" w:eastAsia="es-EC"/>
              </w:rPr>
              <w:t>DERO QUE EL PROCESO ESTA SUSTENTADO SOBRE LAS BASES DE LA CONSTITUCION VIGENTE DE LA REPUBLICA DEL ECUADOR.</w:t>
            </w:r>
          </w:p>
        </w:tc>
        <w:tc>
          <w:tcPr>
            <w:tcW w:w="1643" w:type="dxa"/>
            <w:tcBorders>
              <w:top w:val="nil"/>
              <w:left w:val="nil"/>
              <w:bottom w:val="single" w:sz="4" w:space="0" w:color="auto"/>
              <w:right w:val="single" w:sz="4" w:space="0" w:color="auto"/>
            </w:tcBorders>
            <w:shd w:val="clear" w:color="auto" w:fill="auto"/>
            <w:hideMark/>
          </w:tcPr>
          <w:p w14:paraId="3C0D82A0" w14:textId="5F2C47A2" w:rsidR="00C62612" w:rsidRPr="00B56EFD" w:rsidRDefault="00126B08" w:rsidP="00C62612">
            <w:pPr>
              <w:spacing w:line="240" w:lineRule="auto"/>
              <w:ind w:firstLine="0"/>
              <w:rPr>
                <w:rFonts w:eastAsia="Times New Roman"/>
                <w:color w:val="000000"/>
                <w:lang w:val="es-EC" w:eastAsia="es-EC"/>
              </w:rPr>
            </w:pPr>
            <w:r w:rsidRPr="001F4939">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D5901F9" w14:textId="5D7CE094"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0AADA319" w14:textId="746AFD18" w:rsidR="00C62612" w:rsidRPr="00B56EFD" w:rsidRDefault="00C62612" w:rsidP="00C62612">
            <w:pPr>
              <w:spacing w:line="240" w:lineRule="auto"/>
              <w:ind w:firstLine="0"/>
              <w:rPr>
                <w:rFonts w:eastAsia="Times New Roman"/>
                <w:color w:val="000000"/>
                <w:lang w:val="es-EC" w:eastAsia="es-EC"/>
              </w:rPr>
            </w:pPr>
            <w:r w:rsidRPr="004A6FC0">
              <w:rPr>
                <w:rFonts w:eastAsia="Times New Roman"/>
                <w:color w:val="000000"/>
                <w:lang w:val="es-EC" w:eastAsia="es-EC"/>
              </w:rPr>
              <w:t>SÍ</w:t>
            </w:r>
          </w:p>
        </w:tc>
      </w:tr>
      <w:tr w:rsidR="00C62612" w:rsidRPr="00B56EFD" w14:paraId="56D0B54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2BC18BA"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55</w:t>
            </w:r>
          </w:p>
        </w:tc>
        <w:tc>
          <w:tcPr>
            <w:tcW w:w="2797" w:type="dxa"/>
            <w:tcBorders>
              <w:top w:val="nil"/>
              <w:left w:val="nil"/>
              <w:bottom w:val="single" w:sz="4" w:space="0" w:color="auto"/>
              <w:right w:val="single" w:sz="4" w:space="0" w:color="auto"/>
            </w:tcBorders>
            <w:shd w:val="clear" w:color="auto" w:fill="auto"/>
            <w:vAlign w:val="bottom"/>
            <w:hideMark/>
          </w:tcPr>
          <w:p w14:paraId="550D4F17"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AA0160B" w14:textId="5526A36E"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6A7AAB64" w14:textId="61DD9C48"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7F0DFDDB" w14:textId="66BA2C42" w:rsidR="00C62612" w:rsidRPr="00B56EFD" w:rsidRDefault="00C62612" w:rsidP="00C62612">
            <w:pPr>
              <w:spacing w:line="240" w:lineRule="auto"/>
              <w:ind w:firstLine="0"/>
              <w:rPr>
                <w:rFonts w:eastAsia="Times New Roman"/>
                <w:color w:val="000000"/>
                <w:lang w:val="es-EC" w:eastAsia="es-EC"/>
              </w:rPr>
            </w:pPr>
            <w:r w:rsidRPr="00A94B80">
              <w:rPr>
                <w:rFonts w:eastAsia="Times New Roman"/>
                <w:color w:val="000000"/>
                <w:lang w:val="es-EC" w:eastAsia="es-EC"/>
              </w:rPr>
              <w:t>SÍ</w:t>
            </w:r>
          </w:p>
        </w:tc>
      </w:tr>
      <w:tr w:rsidR="00C62612" w:rsidRPr="00B56EFD" w14:paraId="21246FD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FC7C61B"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56</w:t>
            </w:r>
          </w:p>
        </w:tc>
        <w:tc>
          <w:tcPr>
            <w:tcW w:w="2797" w:type="dxa"/>
            <w:tcBorders>
              <w:top w:val="nil"/>
              <w:left w:val="nil"/>
              <w:bottom w:val="single" w:sz="4" w:space="0" w:color="auto"/>
              <w:right w:val="single" w:sz="4" w:space="0" w:color="auto"/>
            </w:tcBorders>
            <w:shd w:val="clear" w:color="auto" w:fill="auto"/>
            <w:vAlign w:val="bottom"/>
            <w:hideMark/>
          </w:tcPr>
          <w:p w14:paraId="4E07B4B4" w14:textId="2C0F482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Cuando es por matrimonio ya había entregado los mismos papeles y en vez de acceder el sistema y copiar, pide que otra vez entregue los mismos papeles.</w:t>
            </w:r>
          </w:p>
        </w:tc>
        <w:tc>
          <w:tcPr>
            <w:tcW w:w="1643" w:type="dxa"/>
            <w:tcBorders>
              <w:top w:val="nil"/>
              <w:left w:val="nil"/>
              <w:bottom w:val="single" w:sz="4" w:space="0" w:color="auto"/>
              <w:right w:val="single" w:sz="4" w:space="0" w:color="auto"/>
            </w:tcBorders>
            <w:shd w:val="clear" w:color="auto" w:fill="auto"/>
            <w:hideMark/>
          </w:tcPr>
          <w:p w14:paraId="18AC2E64" w14:textId="4ABDA6E3"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207C735E" w14:textId="4E688150"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6162AA19" w14:textId="4577F4FF" w:rsidR="00C62612" w:rsidRPr="00B56EFD" w:rsidRDefault="00C62612" w:rsidP="00C62612">
            <w:pPr>
              <w:spacing w:line="240" w:lineRule="auto"/>
              <w:ind w:firstLine="0"/>
              <w:rPr>
                <w:rFonts w:eastAsia="Times New Roman"/>
                <w:color w:val="000000"/>
                <w:lang w:val="es-EC" w:eastAsia="es-EC"/>
              </w:rPr>
            </w:pPr>
            <w:r w:rsidRPr="00A94B80">
              <w:rPr>
                <w:rFonts w:eastAsia="Times New Roman"/>
                <w:color w:val="000000"/>
                <w:lang w:val="es-EC" w:eastAsia="es-EC"/>
              </w:rPr>
              <w:t>SÍ</w:t>
            </w:r>
          </w:p>
        </w:tc>
      </w:tr>
      <w:tr w:rsidR="00C62612" w:rsidRPr="00B56EFD" w14:paraId="627ED43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E2DD5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57</w:t>
            </w:r>
          </w:p>
        </w:tc>
        <w:tc>
          <w:tcPr>
            <w:tcW w:w="2797" w:type="dxa"/>
            <w:tcBorders>
              <w:top w:val="nil"/>
              <w:left w:val="nil"/>
              <w:bottom w:val="single" w:sz="4" w:space="0" w:color="auto"/>
              <w:right w:val="single" w:sz="4" w:space="0" w:color="auto"/>
            </w:tcBorders>
            <w:shd w:val="clear" w:color="auto" w:fill="auto"/>
            <w:vAlign w:val="bottom"/>
            <w:hideMark/>
          </w:tcPr>
          <w:p w14:paraId="535193AA"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7B9ACAC7" w14:textId="39672653"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C623551" w14:textId="1B8AFC5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hideMark/>
          </w:tcPr>
          <w:p w14:paraId="5EA45C89" w14:textId="3E79153A" w:rsidR="00C62612" w:rsidRPr="00B56EFD" w:rsidRDefault="00C62612" w:rsidP="00C62612">
            <w:pPr>
              <w:spacing w:line="240" w:lineRule="auto"/>
              <w:ind w:firstLine="0"/>
              <w:rPr>
                <w:rFonts w:eastAsia="Times New Roman"/>
                <w:color w:val="000000"/>
                <w:lang w:val="es-EC" w:eastAsia="es-EC"/>
              </w:rPr>
            </w:pPr>
            <w:r w:rsidRPr="00A94B80">
              <w:rPr>
                <w:rFonts w:eastAsia="Times New Roman"/>
                <w:color w:val="000000"/>
                <w:lang w:val="es-EC" w:eastAsia="es-EC"/>
              </w:rPr>
              <w:t>SÍ</w:t>
            </w:r>
          </w:p>
        </w:tc>
      </w:tr>
      <w:tr w:rsidR="00C62612" w:rsidRPr="00B56EFD" w14:paraId="4271EA3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9F9FF7"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58</w:t>
            </w:r>
          </w:p>
        </w:tc>
        <w:tc>
          <w:tcPr>
            <w:tcW w:w="2797" w:type="dxa"/>
            <w:tcBorders>
              <w:top w:val="nil"/>
              <w:left w:val="nil"/>
              <w:bottom w:val="single" w:sz="4" w:space="0" w:color="auto"/>
              <w:right w:val="single" w:sz="4" w:space="0" w:color="auto"/>
            </w:tcBorders>
            <w:shd w:val="clear" w:color="auto" w:fill="auto"/>
            <w:vAlign w:val="bottom"/>
            <w:hideMark/>
          </w:tcPr>
          <w:p w14:paraId="24C88EBD"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3D18B17E" w14:textId="03D08A67"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775DF787" w14:textId="06AED04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6AEDDE31" w14:textId="4202D074"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C62612" w:rsidRPr="00B56EFD" w14:paraId="53212A5D"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7336041"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59</w:t>
            </w:r>
          </w:p>
        </w:tc>
        <w:tc>
          <w:tcPr>
            <w:tcW w:w="2797" w:type="dxa"/>
            <w:tcBorders>
              <w:top w:val="nil"/>
              <w:left w:val="nil"/>
              <w:bottom w:val="single" w:sz="4" w:space="0" w:color="auto"/>
              <w:right w:val="single" w:sz="4" w:space="0" w:color="auto"/>
            </w:tcBorders>
            <w:shd w:val="clear" w:color="auto" w:fill="auto"/>
            <w:vAlign w:val="bottom"/>
            <w:hideMark/>
          </w:tcPr>
          <w:p w14:paraId="79006564"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1F3EADFB" w14:textId="605C47B9"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42A54B61" w14:textId="684A33DE"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5A498FDE" w14:textId="7B1FB75A"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C62612" w:rsidRPr="00B56EFD" w14:paraId="791D80B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A630F25"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60</w:t>
            </w:r>
          </w:p>
        </w:tc>
        <w:tc>
          <w:tcPr>
            <w:tcW w:w="2797" w:type="dxa"/>
            <w:tcBorders>
              <w:top w:val="nil"/>
              <w:left w:val="nil"/>
              <w:bottom w:val="single" w:sz="4" w:space="0" w:color="auto"/>
              <w:right w:val="single" w:sz="4" w:space="0" w:color="auto"/>
            </w:tcBorders>
            <w:shd w:val="clear" w:color="auto" w:fill="auto"/>
            <w:vAlign w:val="bottom"/>
            <w:hideMark/>
          </w:tcPr>
          <w:p w14:paraId="0548E4B9" w14:textId="77777777"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643" w:type="dxa"/>
            <w:tcBorders>
              <w:top w:val="nil"/>
              <w:left w:val="nil"/>
              <w:bottom w:val="single" w:sz="4" w:space="0" w:color="auto"/>
              <w:right w:val="single" w:sz="4" w:space="0" w:color="auto"/>
            </w:tcBorders>
            <w:shd w:val="clear" w:color="auto" w:fill="auto"/>
            <w:hideMark/>
          </w:tcPr>
          <w:p w14:paraId="587B3E5C" w14:textId="29E44C90" w:rsidR="00C62612" w:rsidRPr="00B56EFD" w:rsidRDefault="00126B08" w:rsidP="00C62612">
            <w:pPr>
              <w:spacing w:line="240" w:lineRule="auto"/>
              <w:ind w:firstLine="0"/>
              <w:rPr>
                <w:rFonts w:eastAsia="Times New Roman"/>
                <w:color w:val="000000"/>
                <w:lang w:val="es-EC" w:eastAsia="es-EC"/>
              </w:rPr>
            </w:pPr>
            <w:r w:rsidRPr="004A4522">
              <w:rPr>
                <w:rFonts w:eastAsia="Times New Roman"/>
                <w:color w:val="000000"/>
                <w:lang w:val="es-EC" w:eastAsia="es-EC"/>
              </w:rPr>
              <w:t>SÍ</w:t>
            </w:r>
          </w:p>
        </w:tc>
        <w:tc>
          <w:tcPr>
            <w:tcW w:w="1740" w:type="dxa"/>
            <w:tcBorders>
              <w:top w:val="nil"/>
              <w:left w:val="nil"/>
              <w:bottom w:val="single" w:sz="4" w:space="0" w:color="auto"/>
              <w:right w:val="single" w:sz="4" w:space="0" w:color="auto"/>
            </w:tcBorders>
            <w:shd w:val="clear" w:color="auto" w:fill="auto"/>
            <w:vAlign w:val="bottom"/>
            <w:hideMark/>
          </w:tcPr>
          <w:p w14:paraId="0B142F42" w14:textId="0ACD379F"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740" w:type="dxa"/>
            <w:tcBorders>
              <w:top w:val="nil"/>
              <w:left w:val="nil"/>
              <w:bottom w:val="single" w:sz="4" w:space="0" w:color="auto"/>
              <w:right w:val="single" w:sz="4" w:space="0" w:color="auto"/>
            </w:tcBorders>
            <w:shd w:val="clear" w:color="auto" w:fill="auto"/>
            <w:vAlign w:val="bottom"/>
            <w:hideMark/>
          </w:tcPr>
          <w:p w14:paraId="2065B6AB" w14:textId="7F4C7A56" w:rsidR="00C62612" w:rsidRPr="00B56EFD" w:rsidRDefault="00C62612" w:rsidP="00C62612">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bl>
    <w:p w14:paraId="5B6A05FE" w14:textId="34C02D4D" w:rsidR="00B56EFD" w:rsidRDefault="00B56EFD" w:rsidP="00041811"/>
    <w:tbl>
      <w:tblPr>
        <w:tblW w:w="8520" w:type="dxa"/>
        <w:tblCellMar>
          <w:left w:w="70" w:type="dxa"/>
          <w:right w:w="70" w:type="dxa"/>
        </w:tblCellMar>
        <w:tblLook w:val="04A0" w:firstRow="1" w:lastRow="0" w:firstColumn="1" w:lastColumn="0" w:noHBand="0" w:noVBand="1"/>
      </w:tblPr>
      <w:tblGrid>
        <w:gridCol w:w="600"/>
        <w:gridCol w:w="1975"/>
        <w:gridCol w:w="1993"/>
        <w:gridCol w:w="1986"/>
        <w:gridCol w:w="1966"/>
      </w:tblGrid>
      <w:tr w:rsidR="00B56EFD" w:rsidRPr="00B56EFD" w14:paraId="003CB2DE" w14:textId="77777777" w:rsidTr="00126B08">
        <w:trPr>
          <w:trHeight w:val="21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F21E5"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Nro.</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14:paraId="35D421AA"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14.- ¿Considera que la entrevista le perjudicó en su proceso?</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261C3793"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15.- ¿Su examen de conocimientos generales sobre el Ecuador y símbolos patrios fue difícil?</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14:paraId="238CBA73" w14:textId="7117698C"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16.- ¿Tuvo algún problema migratorio, antes de obtener la c</w:t>
            </w:r>
            <w:r w:rsidR="002D661D">
              <w:rPr>
                <w:rFonts w:eastAsia="Times New Roman"/>
                <w:b/>
                <w:bCs/>
                <w:color w:val="000000"/>
                <w:lang w:val="es-EC" w:eastAsia="es-EC"/>
              </w:rPr>
              <w:t>iudadanía</w:t>
            </w:r>
            <w:r w:rsidRPr="00B56EFD">
              <w:rPr>
                <w:rFonts w:eastAsia="Times New Roman"/>
                <w:b/>
                <w:bCs/>
                <w:color w:val="000000"/>
                <w:lang w:val="es-EC" w:eastAsia="es-EC"/>
              </w:rPr>
              <w:t xml:space="preserve"> ecuatoriana?</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68D9A285" w14:textId="77777777" w:rsidR="00B56EFD" w:rsidRPr="00B56EFD" w:rsidRDefault="00B56EFD" w:rsidP="00B56EFD">
            <w:pPr>
              <w:spacing w:line="240" w:lineRule="auto"/>
              <w:ind w:firstLine="0"/>
              <w:rPr>
                <w:rFonts w:eastAsia="Times New Roman"/>
                <w:b/>
                <w:bCs/>
                <w:color w:val="000000"/>
                <w:lang w:val="es-EC" w:eastAsia="es-EC"/>
              </w:rPr>
            </w:pPr>
            <w:r w:rsidRPr="00B56EFD">
              <w:rPr>
                <w:rFonts w:eastAsia="Times New Roman"/>
                <w:b/>
                <w:bCs/>
                <w:color w:val="000000"/>
                <w:lang w:val="es-EC" w:eastAsia="es-EC"/>
              </w:rPr>
              <w:t>17.- ¿Su familia está en el Ecuador?</w:t>
            </w:r>
          </w:p>
        </w:tc>
      </w:tr>
      <w:tr w:rsidR="00B56EFD" w:rsidRPr="00B56EFD" w14:paraId="4496E78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3A6AD5D"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w:t>
            </w:r>
          </w:p>
        </w:tc>
        <w:tc>
          <w:tcPr>
            <w:tcW w:w="1975" w:type="dxa"/>
            <w:tcBorders>
              <w:top w:val="nil"/>
              <w:left w:val="nil"/>
              <w:bottom w:val="single" w:sz="4" w:space="0" w:color="auto"/>
              <w:right w:val="single" w:sz="4" w:space="0" w:color="auto"/>
            </w:tcBorders>
            <w:shd w:val="clear" w:color="auto" w:fill="auto"/>
            <w:vAlign w:val="bottom"/>
            <w:hideMark/>
          </w:tcPr>
          <w:p w14:paraId="1C55A3E7" w14:textId="7DA54BB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1C7D91FD" w14:textId="7590C57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18564BD0" w14:textId="16A234B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41A7272E" w14:textId="2FBE70B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28422D2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C3CFB6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w:t>
            </w:r>
          </w:p>
        </w:tc>
        <w:tc>
          <w:tcPr>
            <w:tcW w:w="1975" w:type="dxa"/>
            <w:tcBorders>
              <w:top w:val="nil"/>
              <w:left w:val="nil"/>
              <w:bottom w:val="single" w:sz="4" w:space="0" w:color="auto"/>
              <w:right w:val="single" w:sz="4" w:space="0" w:color="auto"/>
            </w:tcBorders>
            <w:shd w:val="clear" w:color="auto" w:fill="auto"/>
            <w:vAlign w:val="bottom"/>
            <w:hideMark/>
          </w:tcPr>
          <w:p w14:paraId="7A84DA88" w14:textId="3FBABFE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5C07E07" w14:textId="0574246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4AFBEAA" w14:textId="1A39C36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5325DB7" w14:textId="464F437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36FC27A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CA9B1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w:t>
            </w:r>
          </w:p>
        </w:tc>
        <w:tc>
          <w:tcPr>
            <w:tcW w:w="1975" w:type="dxa"/>
            <w:tcBorders>
              <w:top w:val="nil"/>
              <w:left w:val="nil"/>
              <w:bottom w:val="single" w:sz="4" w:space="0" w:color="auto"/>
              <w:right w:val="single" w:sz="4" w:space="0" w:color="auto"/>
            </w:tcBorders>
            <w:shd w:val="clear" w:color="auto" w:fill="auto"/>
            <w:vAlign w:val="bottom"/>
            <w:hideMark/>
          </w:tcPr>
          <w:p w14:paraId="30AB9E9D" w14:textId="01F24A7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93" w:type="dxa"/>
            <w:tcBorders>
              <w:top w:val="nil"/>
              <w:left w:val="nil"/>
              <w:bottom w:val="single" w:sz="4" w:space="0" w:color="auto"/>
              <w:right w:val="single" w:sz="4" w:space="0" w:color="auto"/>
            </w:tcBorders>
            <w:shd w:val="clear" w:color="auto" w:fill="auto"/>
            <w:vAlign w:val="bottom"/>
            <w:hideMark/>
          </w:tcPr>
          <w:p w14:paraId="42F0B2CB" w14:textId="730D7F9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707F3B5" w14:textId="4AA78EC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66" w:type="dxa"/>
            <w:tcBorders>
              <w:top w:val="nil"/>
              <w:left w:val="nil"/>
              <w:bottom w:val="single" w:sz="4" w:space="0" w:color="auto"/>
              <w:right w:val="single" w:sz="4" w:space="0" w:color="auto"/>
            </w:tcBorders>
            <w:shd w:val="clear" w:color="auto" w:fill="auto"/>
            <w:vAlign w:val="bottom"/>
            <w:hideMark/>
          </w:tcPr>
          <w:p w14:paraId="771D380C" w14:textId="1D0A0A9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BBB5D1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28954B0"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w:t>
            </w:r>
          </w:p>
        </w:tc>
        <w:tc>
          <w:tcPr>
            <w:tcW w:w="1975" w:type="dxa"/>
            <w:tcBorders>
              <w:top w:val="nil"/>
              <w:left w:val="nil"/>
              <w:bottom w:val="single" w:sz="4" w:space="0" w:color="auto"/>
              <w:right w:val="single" w:sz="4" w:space="0" w:color="auto"/>
            </w:tcBorders>
            <w:shd w:val="clear" w:color="auto" w:fill="auto"/>
            <w:vAlign w:val="bottom"/>
            <w:hideMark/>
          </w:tcPr>
          <w:p w14:paraId="69828774" w14:textId="3E368FA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F934ABA" w14:textId="5AD8D1B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0A6AD64" w14:textId="20D3CD2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556BDC6" w14:textId="773B0CF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27F1CBD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DEE7D6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w:t>
            </w:r>
          </w:p>
        </w:tc>
        <w:tc>
          <w:tcPr>
            <w:tcW w:w="1975" w:type="dxa"/>
            <w:tcBorders>
              <w:top w:val="nil"/>
              <w:left w:val="nil"/>
              <w:bottom w:val="single" w:sz="4" w:space="0" w:color="auto"/>
              <w:right w:val="single" w:sz="4" w:space="0" w:color="auto"/>
            </w:tcBorders>
            <w:shd w:val="clear" w:color="auto" w:fill="auto"/>
            <w:vAlign w:val="bottom"/>
            <w:hideMark/>
          </w:tcPr>
          <w:p w14:paraId="414D36DA" w14:textId="78067CF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A3E14A6" w14:textId="76DF04B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AAAFAC6" w14:textId="6513A83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1C6348EF" w14:textId="7E1B1D0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83667E8"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226013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6</w:t>
            </w:r>
          </w:p>
        </w:tc>
        <w:tc>
          <w:tcPr>
            <w:tcW w:w="1975" w:type="dxa"/>
            <w:tcBorders>
              <w:top w:val="nil"/>
              <w:left w:val="nil"/>
              <w:bottom w:val="single" w:sz="4" w:space="0" w:color="auto"/>
              <w:right w:val="single" w:sz="4" w:space="0" w:color="auto"/>
            </w:tcBorders>
            <w:shd w:val="clear" w:color="auto" w:fill="auto"/>
            <w:vAlign w:val="bottom"/>
            <w:hideMark/>
          </w:tcPr>
          <w:p w14:paraId="0708D24E" w14:textId="586A8CD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878A678" w14:textId="340566A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79739E7" w14:textId="0A1D2FD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0F952844" w14:textId="13A8343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0555EFA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A3D19C2"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7</w:t>
            </w:r>
          </w:p>
        </w:tc>
        <w:tc>
          <w:tcPr>
            <w:tcW w:w="1975" w:type="dxa"/>
            <w:tcBorders>
              <w:top w:val="nil"/>
              <w:left w:val="nil"/>
              <w:bottom w:val="single" w:sz="4" w:space="0" w:color="auto"/>
              <w:right w:val="single" w:sz="4" w:space="0" w:color="auto"/>
            </w:tcBorders>
            <w:shd w:val="clear" w:color="auto" w:fill="auto"/>
            <w:vAlign w:val="bottom"/>
            <w:hideMark/>
          </w:tcPr>
          <w:p w14:paraId="6511DF39" w14:textId="63F8ACB2"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9AD6CF0" w14:textId="7AC70A75"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0D392E39" w14:textId="4BD056CF"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5AEFE12" w14:textId="27E090A6" w:rsidR="00126B08" w:rsidRPr="00B56EFD" w:rsidRDefault="00126B08" w:rsidP="00126B08">
            <w:pPr>
              <w:spacing w:line="240" w:lineRule="auto"/>
              <w:ind w:firstLine="0"/>
              <w:rPr>
                <w:rFonts w:eastAsia="Times New Roman"/>
                <w:color w:val="000000"/>
                <w:lang w:val="es-EC" w:eastAsia="es-EC"/>
              </w:rPr>
            </w:pPr>
            <w:r w:rsidRPr="008C3FF9">
              <w:rPr>
                <w:rFonts w:eastAsia="Times New Roman"/>
                <w:color w:val="000000"/>
                <w:lang w:val="es-EC" w:eastAsia="es-EC"/>
              </w:rPr>
              <w:t>SÍ</w:t>
            </w:r>
          </w:p>
        </w:tc>
      </w:tr>
      <w:tr w:rsidR="00126B08" w:rsidRPr="00B56EFD" w14:paraId="013F9FD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CD89258"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8</w:t>
            </w:r>
          </w:p>
        </w:tc>
        <w:tc>
          <w:tcPr>
            <w:tcW w:w="1975" w:type="dxa"/>
            <w:tcBorders>
              <w:top w:val="nil"/>
              <w:left w:val="nil"/>
              <w:bottom w:val="single" w:sz="4" w:space="0" w:color="auto"/>
              <w:right w:val="single" w:sz="4" w:space="0" w:color="auto"/>
            </w:tcBorders>
            <w:shd w:val="clear" w:color="auto" w:fill="auto"/>
            <w:vAlign w:val="bottom"/>
            <w:hideMark/>
          </w:tcPr>
          <w:p w14:paraId="2B731349" w14:textId="2F6F8AB6"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8B79EC6" w14:textId="7B131FA2"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3753082B" w14:textId="5E834A0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076D2561" w14:textId="4D02CCA0" w:rsidR="00126B08" w:rsidRPr="00B56EFD" w:rsidRDefault="00126B08" w:rsidP="00126B08">
            <w:pPr>
              <w:spacing w:line="240" w:lineRule="auto"/>
              <w:ind w:firstLine="0"/>
              <w:rPr>
                <w:rFonts w:eastAsia="Times New Roman"/>
                <w:color w:val="000000"/>
                <w:lang w:val="es-EC" w:eastAsia="es-EC"/>
              </w:rPr>
            </w:pPr>
            <w:r w:rsidRPr="008C3FF9">
              <w:rPr>
                <w:rFonts w:eastAsia="Times New Roman"/>
                <w:color w:val="000000"/>
                <w:lang w:val="es-EC" w:eastAsia="es-EC"/>
              </w:rPr>
              <w:t>SÍ</w:t>
            </w:r>
          </w:p>
        </w:tc>
      </w:tr>
      <w:tr w:rsidR="00126B08" w:rsidRPr="00B56EFD" w14:paraId="5D3B020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0E44F15"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9</w:t>
            </w:r>
          </w:p>
        </w:tc>
        <w:tc>
          <w:tcPr>
            <w:tcW w:w="1975" w:type="dxa"/>
            <w:tcBorders>
              <w:top w:val="nil"/>
              <w:left w:val="nil"/>
              <w:bottom w:val="single" w:sz="4" w:space="0" w:color="auto"/>
              <w:right w:val="single" w:sz="4" w:space="0" w:color="auto"/>
            </w:tcBorders>
            <w:shd w:val="clear" w:color="auto" w:fill="auto"/>
            <w:vAlign w:val="bottom"/>
            <w:hideMark/>
          </w:tcPr>
          <w:p w14:paraId="51BA86C9" w14:textId="05D824CB"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BD1AE29" w14:textId="1C0B02DE"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36134405" w14:textId="7398E5EE"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C2547AA" w14:textId="2CEB3462" w:rsidR="00126B08" w:rsidRPr="00B56EFD" w:rsidRDefault="00126B08" w:rsidP="00126B08">
            <w:pPr>
              <w:spacing w:line="240" w:lineRule="auto"/>
              <w:ind w:firstLine="0"/>
              <w:rPr>
                <w:rFonts w:eastAsia="Times New Roman"/>
                <w:color w:val="000000"/>
                <w:lang w:val="es-EC" w:eastAsia="es-EC"/>
              </w:rPr>
            </w:pPr>
            <w:r w:rsidRPr="008C3FF9">
              <w:rPr>
                <w:rFonts w:eastAsia="Times New Roman"/>
                <w:color w:val="000000"/>
                <w:lang w:val="es-EC" w:eastAsia="es-EC"/>
              </w:rPr>
              <w:t>SÍ</w:t>
            </w:r>
          </w:p>
        </w:tc>
      </w:tr>
      <w:tr w:rsidR="00126B08" w:rsidRPr="00B56EFD" w14:paraId="73105A5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BCA7687"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10</w:t>
            </w:r>
          </w:p>
        </w:tc>
        <w:tc>
          <w:tcPr>
            <w:tcW w:w="1975" w:type="dxa"/>
            <w:tcBorders>
              <w:top w:val="nil"/>
              <w:left w:val="nil"/>
              <w:bottom w:val="single" w:sz="4" w:space="0" w:color="auto"/>
              <w:right w:val="single" w:sz="4" w:space="0" w:color="auto"/>
            </w:tcBorders>
            <w:shd w:val="clear" w:color="auto" w:fill="auto"/>
            <w:vAlign w:val="bottom"/>
            <w:hideMark/>
          </w:tcPr>
          <w:p w14:paraId="6131EFA9" w14:textId="65927150"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3C3FF55" w14:textId="176A6CD4"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1275106" w14:textId="1F9DF234"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7C5C114B" w14:textId="61D7DAC8" w:rsidR="00126B08" w:rsidRPr="00B56EFD" w:rsidRDefault="00126B08" w:rsidP="00126B08">
            <w:pPr>
              <w:spacing w:line="240" w:lineRule="auto"/>
              <w:ind w:firstLine="0"/>
              <w:rPr>
                <w:rFonts w:eastAsia="Times New Roman"/>
                <w:color w:val="000000"/>
                <w:lang w:val="es-EC" w:eastAsia="es-EC"/>
              </w:rPr>
            </w:pPr>
            <w:r w:rsidRPr="008C3FF9">
              <w:rPr>
                <w:rFonts w:eastAsia="Times New Roman"/>
                <w:color w:val="000000"/>
                <w:lang w:val="es-EC" w:eastAsia="es-EC"/>
              </w:rPr>
              <w:t>SÍ</w:t>
            </w:r>
          </w:p>
        </w:tc>
      </w:tr>
      <w:tr w:rsidR="00126B08" w:rsidRPr="00B56EFD" w14:paraId="58DD53A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5668B41"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11</w:t>
            </w:r>
          </w:p>
        </w:tc>
        <w:tc>
          <w:tcPr>
            <w:tcW w:w="1975" w:type="dxa"/>
            <w:tcBorders>
              <w:top w:val="nil"/>
              <w:left w:val="nil"/>
              <w:bottom w:val="single" w:sz="4" w:space="0" w:color="auto"/>
              <w:right w:val="single" w:sz="4" w:space="0" w:color="auto"/>
            </w:tcBorders>
            <w:shd w:val="clear" w:color="auto" w:fill="auto"/>
            <w:vAlign w:val="bottom"/>
            <w:hideMark/>
          </w:tcPr>
          <w:p w14:paraId="59F919BF" w14:textId="115B267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45DAC1F" w14:textId="0B048AD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8A10524" w14:textId="36822B02"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344F14CA" w14:textId="0380F947" w:rsidR="00126B08" w:rsidRPr="00B56EFD" w:rsidRDefault="00126B08" w:rsidP="00126B08">
            <w:pPr>
              <w:spacing w:line="240" w:lineRule="auto"/>
              <w:ind w:firstLine="0"/>
              <w:rPr>
                <w:rFonts w:eastAsia="Times New Roman"/>
                <w:color w:val="000000"/>
                <w:lang w:val="es-EC" w:eastAsia="es-EC"/>
              </w:rPr>
            </w:pPr>
            <w:r w:rsidRPr="008C3FF9">
              <w:rPr>
                <w:rFonts w:eastAsia="Times New Roman"/>
                <w:color w:val="000000"/>
                <w:lang w:val="es-EC" w:eastAsia="es-EC"/>
              </w:rPr>
              <w:t>SÍ</w:t>
            </w:r>
          </w:p>
        </w:tc>
      </w:tr>
      <w:tr w:rsidR="00B56EFD" w:rsidRPr="00B56EFD" w14:paraId="31D0E8B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DDE6E4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12</w:t>
            </w:r>
          </w:p>
        </w:tc>
        <w:tc>
          <w:tcPr>
            <w:tcW w:w="1975" w:type="dxa"/>
            <w:tcBorders>
              <w:top w:val="nil"/>
              <w:left w:val="nil"/>
              <w:bottom w:val="single" w:sz="4" w:space="0" w:color="auto"/>
              <w:right w:val="single" w:sz="4" w:space="0" w:color="auto"/>
            </w:tcBorders>
            <w:shd w:val="clear" w:color="auto" w:fill="auto"/>
            <w:vAlign w:val="bottom"/>
            <w:hideMark/>
          </w:tcPr>
          <w:p w14:paraId="1939805F" w14:textId="3E6069E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DFE898A" w14:textId="47DBAC8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986" w:type="dxa"/>
            <w:tcBorders>
              <w:top w:val="nil"/>
              <w:left w:val="nil"/>
              <w:bottom w:val="single" w:sz="4" w:space="0" w:color="auto"/>
              <w:right w:val="single" w:sz="4" w:space="0" w:color="auto"/>
            </w:tcBorders>
            <w:shd w:val="clear" w:color="auto" w:fill="auto"/>
            <w:vAlign w:val="bottom"/>
            <w:hideMark/>
          </w:tcPr>
          <w:p w14:paraId="38EF427C" w14:textId="54BC626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4DD6503C" w14:textId="5E2ED26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3C3F9954" w14:textId="77777777" w:rsidTr="00126B08">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7B681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13</w:t>
            </w:r>
          </w:p>
        </w:tc>
        <w:tc>
          <w:tcPr>
            <w:tcW w:w="1975" w:type="dxa"/>
            <w:tcBorders>
              <w:top w:val="nil"/>
              <w:left w:val="nil"/>
              <w:bottom w:val="single" w:sz="4" w:space="0" w:color="auto"/>
              <w:right w:val="single" w:sz="4" w:space="0" w:color="auto"/>
            </w:tcBorders>
            <w:shd w:val="clear" w:color="auto" w:fill="auto"/>
            <w:vAlign w:val="bottom"/>
            <w:hideMark/>
          </w:tcPr>
          <w:p w14:paraId="37548D53" w14:textId="7495806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1BE7C9F" w14:textId="50374B6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3BFC6F0" w14:textId="47300E6E"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2F3FC399" w14:textId="1FE1706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6EA6867D"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EE9EFB3"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14</w:t>
            </w:r>
          </w:p>
        </w:tc>
        <w:tc>
          <w:tcPr>
            <w:tcW w:w="1975" w:type="dxa"/>
            <w:tcBorders>
              <w:top w:val="nil"/>
              <w:left w:val="nil"/>
              <w:bottom w:val="single" w:sz="4" w:space="0" w:color="auto"/>
              <w:right w:val="single" w:sz="4" w:space="0" w:color="auto"/>
            </w:tcBorders>
            <w:shd w:val="clear" w:color="auto" w:fill="auto"/>
            <w:vAlign w:val="bottom"/>
            <w:hideMark/>
          </w:tcPr>
          <w:p w14:paraId="1F9D8B1C" w14:textId="4F8FAB0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9EE65FE" w14:textId="4CDCF526"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86" w:type="dxa"/>
            <w:tcBorders>
              <w:top w:val="nil"/>
              <w:left w:val="nil"/>
              <w:bottom w:val="single" w:sz="4" w:space="0" w:color="auto"/>
              <w:right w:val="single" w:sz="4" w:space="0" w:color="auto"/>
            </w:tcBorders>
            <w:shd w:val="clear" w:color="auto" w:fill="auto"/>
            <w:vAlign w:val="bottom"/>
            <w:hideMark/>
          </w:tcPr>
          <w:p w14:paraId="49CBC3A6" w14:textId="79E3C4F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291D933E" w14:textId="6632CA93" w:rsidR="00126B08" w:rsidRPr="00B56EFD" w:rsidRDefault="00126B08" w:rsidP="00126B08">
            <w:pPr>
              <w:spacing w:line="240" w:lineRule="auto"/>
              <w:ind w:firstLine="0"/>
              <w:rPr>
                <w:rFonts w:eastAsia="Times New Roman"/>
                <w:color w:val="000000"/>
                <w:lang w:val="es-EC" w:eastAsia="es-EC"/>
              </w:rPr>
            </w:pPr>
            <w:r w:rsidRPr="00603297">
              <w:rPr>
                <w:rFonts w:eastAsia="Times New Roman"/>
                <w:color w:val="000000"/>
                <w:lang w:val="es-EC" w:eastAsia="es-EC"/>
              </w:rPr>
              <w:t>SÍ</w:t>
            </w:r>
          </w:p>
        </w:tc>
      </w:tr>
      <w:tr w:rsidR="00126B08" w:rsidRPr="00B56EFD" w14:paraId="15022188"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8268DE"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15</w:t>
            </w:r>
          </w:p>
        </w:tc>
        <w:tc>
          <w:tcPr>
            <w:tcW w:w="1975" w:type="dxa"/>
            <w:tcBorders>
              <w:top w:val="nil"/>
              <w:left w:val="nil"/>
              <w:bottom w:val="single" w:sz="4" w:space="0" w:color="auto"/>
              <w:right w:val="single" w:sz="4" w:space="0" w:color="auto"/>
            </w:tcBorders>
            <w:shd w:val="clear" w:color="auto" w:fill="auto"/>
            <w:vAlign w:val="bottom"/>
            <w:hideMark/>
          </w:tcPr>
          <w:p w14:paraId="76FDBF12" w14:textId="18C580B4"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93" w:type="dxa"/>
            <w:tcBorders>
              <w:top w:val="nil"/>
              <w:left w:val="nil"/>
              <w:bottom w:val="single" w:sz="4" w:space="0" w:color="auto"/>
              <w:right w:val="single" w:sz="4" w:space="0" w:color="auto"/>
            </w:tcBorders>
            <w:shd w:val="clear" w:color="auto" w:fill="auto"/>
            <w:vAlign w:val="bottom"/>
            <w:hideMark/>
          </w:tcPr>
          <w:p w14:paraId="7F981F1B" w14:textId="224BC8CF"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09EE3B88" w14:textId="126BFCE6"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36E9977" w14:textId="6ECD74D6" w:rsidR="00126B08" w:rsidRPr="00B56EFD" w:rsidRDefault="00126B08" w:rsidP="00126B08">
            <w:pPr>
              <w:spacing w:line="240" w:lineRule="auto"/>
              <w:ind w:firstLine="0"/>
              <w:rPr>
                <w:rFonts w:eastAsia="Times New Roman"/>
                <w:color w:val="000000"/>
                <w:lang w:val="es-EC" w:eastAsia="es-EC"/>
              </w:rPr>
            </w:pPr>
            <w:r w:rsidRPr="00603297">
              <w:rPr>
                <w:rFonts w:eastAsia="Times New Roman"/>
                <w:color w:val="000000"/>
                <w:lang w:val="es-EC" w:eastAsia="es-EC"/>
              </w:rPr>
              <w:t>SÍ</w:t>
            </w:r>
          </w:p>
        </w:tc>
      </w:tr>
      <w:tr w:rsidR="00B56EFD" w:rsidRPr="00B56EFD" w14:paraId="215646E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CD13D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16</w:t>
            </w:r>
          </w:p>
        </w:tc>
        <w:tc>
          <w:tcPr>
            <w:tcW w:w="1975" w:type="dxa"/>
            <w:tcBorders>
              <w:top w:val="nil"/>
              <w:left w:val="nil"/>
              <w:bottom w:val="single" w:sz="4" w:space="0" w:color="auto"/>
              <w:right w:val="single" w:sz="4" w:space="0" w:color="auto"/>
            </w:tcBorders>
            <w:shd w:val="clear" w:color="auto" w:fill="auto"/>
            <w:vAlign w:val="bottom"/>
            <w:hideMark/>
          </w:tcPr>
          <w:p w14:paraId="0F7E996A" w14:textId="77BC56A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6D0327B" w14:textId="3F17FAF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7C2D4A48" w14:textId="20716AE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087B5CC" w14:textId="4E441CF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00BA3E38" w14:textId="77777777" w:rsidTr="00126B08">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E9CB4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17</w:t>
            </w:r>
          </w:p>
        </w:tc>
        <w:tc>
          <w:tcPr>
            <w:tcW w:w="1975" w:type="dxa"/>
            <w:tcBorders>
              <w:top w:val="nil"/>
              <w:left w:val="nil"/>
              <w:bottom w:val="single" w:sz="4" w:space="0" w:color="auto"/>
              <w:right w:val="single" w:sz="4" w:space="0" w:color="auto"/>
            </w:tcBorders>
            <w:shd w:val="clear" w:color="auto" w:fill="auto"/>
            <w:vAlign w:val="bottom"/>
            <w:hideMark/>
          </w:tcPr>
          <w:p w14:paraId="75283CB4" w14:textId="18A9408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23ADC465" w14:textId="658B38B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C542C09" w14:textId="3C07F58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242A2AD7" w14:textId="7D333C6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r>
      <w:tr w:rsidR="00B56EFD" w:rsidRPr="00B56EFD" w14:paraId="1DF5814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3F1A21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18</w:t>
            </w:r>
          </w:p>
        </w:tc>
        <w:tc>
          <w:tcPr>
            <w:tcW w:w="1975" w:type="dxa"/>
            <w:tcBorders>
              <w:top w:val="nil"/>
              <w:left w:val="nil"/>
              <w:bottom w:val="single" w:sz="4" w:space="0" w:color="auto"/>
              <w:right w:val="single" w:sz="4" w:space="0" w:color="auto"/>
            </w:tcBorders>
            <w:shd w:val="clear" w:color="auto" w:fill="auto"/>
            <w:vAlign w:val="bottom"/>
            <w:hideMark/>
          </w:tcPr>
          <w:p w14:paraId="67E42B97" w14:textId="274F3F1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37692006" w14:textId="748BE03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6FE4A70" w14:textId="55CBFF9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47A96BB" w14:textId="5823EEE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21AA1CB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E6DC960"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19</w:t>
            </w:r>
          </w:p>
        </w:tc>
        <w:tc>
          <w:tcPr>
            <w:tcW w:w="1975" w:type="dxa"/>
            <w:tcBorders>
              <w:top w:val="nil"/>
              <w:left w:val="nil"/>
              <w:bottom w:val="single" w:sz="4" w:space="0" w:color="auto"/>
              <w:right w:val="single" w:sz="4" w:space="0" w:color="auto"/>
            </w:tcBorders>
            <w:shd w:val="clear" w:color="auto" w:fill="auto"/>
            <w:vAlign w:val="bottom"/>
            <w:hideMark/>
          </w:tcPr>
          <w:p w14:paraId="04D34B62" w14:textId="619608B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38FFAA78" w14:textId="29626EA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33B9C74" w14:textId="500EC88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0EDE654" w14:textId="512B29C8" w:rsidR="00126B08" w:rsidRPr="00B56EFD" w:rsidRDefault="00126B08" w:rsidP="00126B08">
            <w:pPr>
              <w:spacing w:line="240" w:lineRule="auto"/>
              <w:ind w:firstLine="0"/>
              <w:rPr>
                <w:rFonts w:eastAsia="Times New Roman"/>
                <w:color w:val="000000"/>
                <w:lang w:val="es-EC" w:eastAsia="es-EC"/>
              </w:rPr>
            </w:pPr>
            <w:r w:rsidRPr="00582269">
              <w:rPr>
                <w:rFonts w:eastAsia="Times New Roman"/>
                <w:color w:val="000000"/>
                <w:lang w:val="es-EC" w:eastAsia="es-EC"/>
              </w:rPr>
              <w:t>SÍ</w:t>
            </w:r>
          </w:p>
        </w:tc>
      </w:tr>
      <w:tr w:rsidR="00126B08" w:rsidRPr="00B56EFD" w14:paraId="7531CDC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61BE65B"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20</w:t>
            </w:r>
          </w:p>
        </w:tc>
        <w:tc>
          <w:tcPr>
            <w:tcW w:w="1975" w:type="dxa"/>
            <w:tcBorders>
              <w:top w:val="nil"/>
              <w:left w:val="nil"/>
              <w:bottom w:val="single" w:sz="4" w:space="0" w:color="auto"/>
              <w:right w:val="single" w:sz="4" w:space="0" w:color="auto"/>
            </w:tcBorders>
            <w:shd w:val="clear" w:color="auto" w:fill="auto"/>
            <w:vAlign w:val="bottom"/>
            <w:hideMark/>
          </w:tcPr>
          <w:p w14:paraId="4760F70B" w14:textId="0D77A97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6DF22D7F" w14:textId="2FC4C5A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7EC84C6E" w14:textId="730DEEA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5291C5B" w14:textId="289191A0" w:rsidR="00126B08" w:rsidRPr="00B56EFD" w:rsidRDefault="00126B08" w:rsidP="00126B08">
            <w:pPr>
              <w:spacing w:line="240" w:lineRule="auto"/>
              <w:ind w:firstLine="0"/>
              <w:rPr>
                <w:rFonts w:eastAsia="Times New Roman"/>
                <w:color w:val="000000"/>
                <w:lang w:val="es-EC" w:eastAsia="es-EC"/>
              </w:rPr>
            </w:pPr>
            <w:r w:rsidRPr="00582269">
              <w:rPr>
                <w:rFonts w:eastAsia="Times New Roman"/>
                <w:color w:val="000000"/>
                <w:lang w:val="es-EC" w:eastAsia="es-EC"/>
              </w:rPr>
              <w:t>SÍ</w:t>
            </w:r>
          </w:p>
        </w:tc>
      </w:tr>
      <w:tr w:rsidR="00B56EFD" w:rsidRPr="00B56EFD" w14:paraId="74153538" w14:textId="77777777" w:rsidTr="00126B08">
        <w:trPr>
          <w:trHeight w:val="64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2AF919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21</w:t>
            </w:r>
          </w:p>
        </w:tc>
        <w:tc>
          <w:tcPr>
            <w:tcW w:w="1975" w:type="dxa"/>
            <w:tcBorders>
              <w:top w:val="nil"/>
              <w:left w:val="nil"/>
              <w:bottom w:val="single" w:sz="4" w:space="0" w:color="auto"/>
              <w:right w:val="single" w:sz="4" w:space="0" w:color="auto"/>
            </w:tcBorders>
            <w:shd w:val="clear" w:color="auto" w:fill="auto"/>
            <w:vAlign w:val="bottom"/>
            <w:hideMark/>
          </w:tcPr>
          <w:p w14:paraId="747179D0" w14:textId="20F5386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05B1B98" w14:textId="4660845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023E79F4" w14:textId="62916C4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31D9300D" w14:textId="5C94341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26CF30E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CA795A9"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22</w:t>
            </w:r>
          </w:p>
        </w:tc>
        <w:tc>
          <w:tcPr>
            <w:tcW w:w="1975" w:type="dxa"/>
            <w:tcBorders>
              <w:top w:val="nil"/>
              <w:left w:val="nil"/>
              <w:bottom w:val="single" w:sz="4" w:space="0" w:color="auto"/>
              <w:right w:val="single" w:sz="4" w:space="0" w:color="auto"/>
            </w:tcBorders>
            <w:shd w:val="clear" w:color="auto" w:fill="auto"/>
            <w:vAlign w:val="bottom"/>
            <w:hideMark/>
          </w:tcPr>
          <w:p w14:paraId="74255905" w14:textId="602BE4B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93" w:type="dxa"/>
            <w:tcBorders>
              <w:top w:val="nil"/>
              <w:left w:val="nil"/>
              <w:bottom w:val="single" w:sz="4" w:space="0" w:color="auto"/>
              <w:right w:val="single" w:sz="4" w:space="0" w:color="auto"/>
            </w:tcBorders>
            <w:shd w:val="clear" w:color="auto" w:fill="auto"/>
            <w:vAlign w:val="bottom"/>
            <w:hideMark/>
          </w:tcPr>
          <w:p w14:paraId="57D512EB" w14:textId="083F1CCE"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2443B630" w14:textId="6841C42E"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54B109BB" w14:textId="2128F980" w:rsidR="00126B08" w:rsidRPr="00B56EFD" w:rsidRDefault="00126B08" w:rsidP="00126B08">
            <w:pPr>
              <w:spacing w:line="240" w:lineRule="auto"/>
              <w:ind w:firstLine="0"/>
              <w:rPr>
                <w:rFonts w:eastAsia="Times New Roman"/>
                <w:color w:val="000000"/>
                <w:lang w:val="es-EC" w:eastAsia="es-EC"/>
              </w:rPr>
            </w:pPr>
            <w:r w:rsidRPr="00F046A3">
              <w:rPr>
                <w:rFonts w:eastAsia="Times New Roman"/>
                <w:color w:val="000000"/>
                <w:lang w:val="es-EC" w:eastAsia="es-EC"/>
              </w:rPr>
              <w:t>SÍ</w:t>
            </w:r>
          </w:p>
        </w:tc>
      </w:tr>
      <w:tr w:rsidR="00126B08" w:rsidRPr="00B56EFD" w14:paraId="0D3A68C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5943CA6"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23</w:t>
            </w:r>
          </w:p>
        </w:tc>
        <w:tc>
          <w:tcPr>
            <w:tcW w:w="1975" w:type="dxa"/>
            <w:tcBorders>
              <w:top w:val="nil"/>
              <w:left w:val="nil"/>
              <w:bottom w:val="single" w:sz="4" w:space="0" w:color="auto"/>
              <w:right w:val="single" w:sz="4" w:space="0" w:color="auto"/>
            </w:tcBorders>
            <w:shd w:val="clear" w:color="auto" w:fill="auto"/>
            <w:vAlign w:val="bottom"/>
            <w:hideMark/>
          </w:tcPr>
          <w:p w14:paraId="52E79C9F" w14:textId="1430587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1A706465" w14:textId="76FCEC1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4C827FE" w14:textId="7A2979A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DB3290A" w14:textId="5B29AF38" w:rsidR="00126B08" w:rsidRPr="00B56EFD" w:rsidRDefault="00126B08" w:rsidP="00126B08">
            <w:pPr>
              <w:spacing w:line="240" w:lineRule="auto"/>
              <w:ind w:firstLine="0"/>
              <w:rPr>
                <w:rFonts w:eastAsia="Times New Roman"/>
                <w:color w:val="000000"/>
                <w:lang w:val="es-EC" w:eastAsia="es-EC"/>
              </w:rPr>
            </w:pPr>
            <w:r w:rsidRPr="00F046A3">
              <w:rPr>
                <w:rFonts w:eastAsia="Times New Roman"/>
                <w:color w:val="000000"/>
                <w:lang w:val="es-EC" w:eastAsia="es-EC"/>
              </w:rPr>
              <w:t>SÍ</w:t>
            </w:r>
          </w:p>
        </w:tc>
      </w:tr>
      <w:tr w:rsidR="00126B08" w:rsidRPr="00B56EFD" w14:paraId="4EEE8954" w14:textId="77777777" w:rsidTr="00126B08">
        <w:trPr>
          <w:trHeight w:val="67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D39090"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24</w:t>
            </w:r>
          </w:p>
        </w:tc>
        <w:tc>
          <w:tcPr>
            <w:tcW w:w="1975" w:type="dxa"/>
            <w:tcBorders>
              <w:top w:val="nil"/>
              <w:left w:val="nil"/>
              <w:bottom w:val="single" w:sz="4" w:space="0" w:color="auto"/>
              <w:right w:val="single" w:sz="4" w:space="0" w:color="auto"/>
            </w:tcBorders>
            <w:shd w:val="clear" w:color="auto" w:fill="auto"/>
            <w:vAlign w:val="bottom"/>
            <w:hideMark/>
          </w:tcPr>
          <w:p w14:paraId="135DA31B" w14:textId="335F7C94"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A46FE88" w14:textId="0271B2B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609F51F7" w14:textId="26FF560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5B185129" w14:textId="09F92638" w:rsidR="00126B08" w:rsidRPr="00B56EFD" w:rsidRDefault="00126B08" w:rsidP="00126B08">
            <w:pPr>
              <w:spacing w:line="240" w:lineRule="auto"/>
              <w:ind w:firstLine="0"/>
              <w:rPr>
                <w:rFonts w:eastAsia="Times New Roman"/>
                <w:color w:val="000000"/>
                <w:lang w:val="es-EC" w:eastAsia="es-EC"/>
              </w:rPr>
            </w:pPr>
            <w:r w:rsidRPr="00F046A3">
              <w:rPr>
                <w:rFonts w:eastAsia="Times New Roman"/>
                <w:color w:val="000000"/>
                <w:lang w:val="es-EC" w:eastAsia="es-EC"/>
              </w:rPr>
              <w:t>SÍ</w:t>
            </w:r>
          </w:p>
        </w:tc>
      </w:tr>
      <w:tr w:rsidR="00B56EFD" w:rsidRPr="00B56EFD" w14:paraId="4A54CA9D" w14:textId="77777777" w:rsidTr="00126B08">
        <w:trPr>
          <w:trHeight w:val="7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01749E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25</w:t>
            </w:r>
          </w:p>
        </w:tc>
        <w:tc>
          <w:tcPr>
            <w:tcW w:w="1975" w:type="dxa"/>
            <w:tcBorders>
              <w:top w:val="nil"/>
              <w:left w:val="nil"/>
              <w:bottom w:val="single" w:sz="4" w:space="0" w:color="auto"/>
              <w:right w:val="single" w:sz="4" w:space="0" w:color="auto"/>
            </w:tcBorders>
            <w:shd w:val="clear" w:color="auto" w:fill="auto"/>
            <w:vAlign w:val="bottom"/>
            <w:hideMark/>
          </w:tcPr>
          <w:p w14:paraId="087A524D" w14:textId="2F8CFBC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7B3F65D" w14:textId="036D273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2DFF35F0" w14:textId="0D5DB15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32C4FE19" w14:textId="74E16A7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8E1236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1EDD87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26</w:t>
            </w:r>
          </w:p>
        </w:tc>
        <w:tc>
          <w:tcPr>
            <w:tcW w:w="1975" w:type="dxa"/>
            <w:tcBorders>
              <w:top w:val="nil"/>
              <w:left w:val="nil"/>
              <w:bottom w:val="single" w:sz="4" w:space="0" w:color="auto"/>
              <w:right w:val="single" w:sz="4" w:space="0" w:color="auto"/>
            </w:tcBorders>
            <w:shd w:val="clear" w:color="auto" w:fill="auto"/>
            <w:vAlign w:val="bottom"/>
            <w:hideMark/>
          </w:tcPr>
          <w:p w14:paraId="0C95B7CE" w14:textId="4393B4B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93" w:type="dxa"/>
            <w:tcBorders>
              <w:top w:val="nil"/>
              <w:left w:val="nil"/>
              <w:bottom w:val="single" w:sz="4" w:space="0" w:color="auto"/>
              <w:right w:val="single" w:sz="4" w:space="0" w:color="auto"/>
            </w:tcBorders>
            <w:shd w:val="clear" w:color="auto" w:fill="auto"/>
            <w:vAlign w:val="bottom"/>
            <w:hideMark/>
          </w:tcPr>
          <w:p w14:paraId="66B90F42" w14:textId="7E4DDB1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648B445F" w14:textId="68D81F2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4DCAD1D8" w14:textId="36F1554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431140A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0193C9A"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27</w:t>
            </w:r>
          </w:p>
        </w:tc>
        <w:tc>
          <w:tcPr>
            <w:tcW w:w="1975" w:type="dxa"/>
            <w:tcBorders>
              <w:top w:val="nil"/>
              <w:left w:val="nil"/>
              <w:bottom w:val="single" w:sz="4" w:space="0" w:color="auto"/>
              <w:right w:val="single" w:sz="4" w:space="0" w:color="auto"/>
            </w:tcBorders>
            <w:shd w:val="clear" w:color="auto" w:fill="auto"/>
            <w:vAlign w:val="bottom"/>
            <w:hideMark/>
          </w:tcPr>
          <w:p w14:paraId="1336D3B6" w14:textId="4D8914AB"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3964B905" w14:textId="7B7E2A4E"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81ACEBA" w14:textId="0D67540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6779B492" w14:textId="71AC084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r>
      <w:tr w:rsidR="00B56EFD" w:rsidRPr="00B56EFD" w14:paraId="4E0961E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7EAD51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28</w:t>
            </w:r>
          </w:p>
        </w:tc>
        <w:tc>
          <w:tcPr>
            <w:tcW w:w="1975" w:type="dxa"/>
            <w:tcBorders>
              <w:top w:val="nil"/>
              <w:left w:val="nil"/>
              <w:bottom w:val="single" w:sz="4" w:space="0" w:color="auto"/>
              <w:right w:val="single" w:sz="4" w:space="0" w:color="auto"/>
            </w:tcBorders>
            <w:shd w:val="clear" w:color="auto" w:fill="auto"/>
            <w:vAlign w:val="bottom"/>
            <w:hideMark/>
          </w:tcPr>
          <w:p w14:paraId="56FD7539" w14:textId="1E662BA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486E971" w14:textId="7D5CEA2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986" w:type="dxa"/>
            <w:tcBorders>
              <w:top w:val="nil"/>
              <w:left w:val="nil"/>
              <w:bottom w:val="single" w:sz="4" w:space="0" w:color="auto"/>
              <w:right w:val="single" w:sz="4" w:space="0" w:color="auto"/>
            </w:tcBorders>
            <w:shd w:val="clear" w:color="auto" w:fill="auto"/>
            <w:vAlign w:val="bottom"/>
            <w:hideMark/>
          </w:tcPr>
          <w:p w14:paraId="56B676CE" w14:textId="3F33B1B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30F8A61D" w14:textId="5C11024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75377CA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8FCC92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29</w:t>
            </w:r>
          </w:p>
        </w:tc>
        <w:tc>
          <w:tcPr>
            <w:tcW w:w="1975" w:type="dxa"/>
            <w:tcBorders>
              <w:top w:val="nil"/>
              <w:left w:val="nil"/>
              <w:bottom w:val="single" w:sz="4" w:space="0" w:color="auto"/>
              <w:right w:val="single" w:sz="4" w:space="0" w:color="auto"/>
            </w:tcBorders>
            <w:shd w:val="clear" w:color="auto" w:fill="auto"/>
            <w:vAlign w:val="bottom"/>
            <w:hideMark/>
          </w:tcPr>
          <w:p w14:paraId="74BEDEBF" w14:textId="1579EEE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9743AF3" w14:textId="1AA2F52E"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B0655F7" w14:textId="6089961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1D1CCED5" w14:textId="2F0AFEB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r>
      <w:tr w:rsidR="00B56EFD" w:rsidRPr="00B56EFD" w14:paraId="77F270A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CB5B9C7"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30</w:t>
            </w:r>
          </w:p>
        </w:tc>
        <w:tc>
          <w:tcPr>
            <w:tcW w:w="1975" w:type="dxa"/>
            <w:tcBorders>
              <w:top w:val="nil"/>
              <w:left w:val="nil"/>
              <w:bottom w:val="single" w:sz="4" w:space="0" w:color="auto"/>
              <w:right w:val="single" w:sz="4" w:space="0" w:color="auto"/>
            </w:tcBorders>
            <w:shd w:val="clear" w:color="auto" w:fill="auto"/>
            <w:vAlign w:val="bottom"/>
            <w:hideMark/>
          </w:tcPr>
          <w:p w14:paraId="12A5009B" w14:textId="3837780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F14F0C8" w14:textId="0BEC9E3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1660485" w14:textId="7470D6F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01C83052" w14:textId="2C0A7FA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523011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AD7F58F"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31</w:t>
            </w:r>
          </w:p>
        </w:tc>
        <w:tc>
          <w:tcPr>
            <w:tcW w:w="1975" w:type="dxa"/>
            <w:tcBorders>
              <w:top w:val="nil"/>
              <w:left w:val="nil"/>
              <w:bottom w:val="single" w:sz="4" w:space="0" w:color="auto"/>
              <w:right w:val="single" w:sz="4" w:space="0" w:color="auto"/>
            </w:tcBorders>
            <w:shd w:val="clear" w:color="auto" w:fill="auto"/>
            <w:vAlign w:val="bottom"/>
            <w:hideMark/>
          </w:tcPr>
          <w:p w14:paraId="39F43F59" w14:textId="7020A281"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6A2F0F59" w14:textId="7F29983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A6CB741" w14:textId="2DDE246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966" w:type="dxa"/>
            <w:tcBorders>
              <w:top w:val="nil"/>
              <w:left w:val="nil"/>
              <w:bottom w:val="single" w:sz="4" w:space="0" w:color="auto"/>
              <w:right w:val="single" w:sz="4" w:space="0" w:color="auto"/>
            </w:tcBorders>
            <w:shd w:val="clear" w:color="auto" w:fill="auto"/>
            <w:vAlign w:val="bottom"/>
            <w:hideMark/>
          </w:tcPr>
          <w:p w14:paraId="27BEFE00" w14:textId="34A2934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559714E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AEEC1CE"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32</w:t>
            </w:r>
          </w:p>
        </w:tc>
        <w:tc>
          <w:tcPr>
            <w:tcW w:w="1975" w:type="dxa"/>
            <w:tcBorders>
              <w:top w:val="nil"/>
              <w:left w:val="nil"/>
              <w:bottom w:val="single" w:sz="4" w:space="0" w:color="auto"/>
              <w:right w:val="single" w:sz="4" w:space="0" w:color="auto"/>
            </w:tcBorders>
            <w:shd w:val="clear" w:color="auto" w:fill="auto"/>
            <w:vAlign w:val="bottom"/>
            <w:hideMark/>
          </w:tcPr>
          <w:p w14:paraId="048DB084" w14:textId="7DC17578"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hideMark/>
          </w:tcPr>
          <w:p w14:paraId="4AB95FAA" w14:textId="5D5456FC" w:rsidR="00126B08" w:rsidRPr="00B56EFD" w:rsidRDefault="00126B08" w:rsidP="00126B08">
            <w:pPr>
              <w:spacing w:line="240" w:lineRule="auto"/>
              <w:ind w:firstLine="0"/>
              <w:rPr>
                <w:rFonts w:eastAsia="Times New Roman"/>
                <w:color w:val="000000"/>
                <w:lang w:val="es-EC" w:eastAsia="es-EC"/>
              </w:rPr>
            </w:pPr>
            <w:r w:rsidRPr="003107D6">
              <w:rPr>
                <w:rFonts w:eastAsia="Times New Roman"/>
                <w:color w:val="000000"/>
                <w:lang w:val="es-EC" w:eastAsia="es-EC"/>
              </w:rPr>
              <w:t>SÍ</w:t>
            </w:r>
          </w:p>
        </w:tc>
        <w:tc>
          <w:tcPr>
            <w:tcW w:w="1986" w:type="dxa"/>
            <w:tcBorders>
              <w:top w:val="nil"/>
              <w:left w:val="nil"/>
              <w:bottom w:val="single" w:sz="4" w:space="0" w:color="auto"/>
              <w:right w:val="single" w:sz="4" w:space="0" w:color="auto"/>
            </w:tcBorders>
            <w:shd w:val="clear" w:color="auto" w:fill="auto"/>
            <w:vAlign w:val="bottom"/>
            <w:hideMark/>
          </w:tcPr>
          <w:p w14:paraId="4497E0F0" w14:textId="354B6D96"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119D2B69" w14:textId="0D0ACABB"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72DEB2E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00A3093"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33</w:t>
            </w:r>
          </w:p>
        </w:tc>
        <w:tc>
          <w:tcPr>
            <w:tcW w:w="1975" w:type="dxa"/>
            <w:tcBorders>
              <w:top w:val="nil"/>
              <w:left w:val="nil"/>
              <w:bottom w:val="single" w:sz="4" w:space="0" w:color="auto"/>
              <w:right w:val="single" w:sz="4" w:space="0" w:color="auto"/>
            </w:tcBorders>
            <w:shd w:val="clear" w:color="auto" w:fill="auto"/>
            <w:vAlign w:val="bottom"/>
            <w:hideMark/>
          </w:tcPr>
          <w:p w14:paraId="41F62988" w14:textId="070C023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hideMark/>
          </w:tcPr>
          <w:p w14:paraId="1BA40DBE" w14:textId="51A85541" w:rsidR="00126B08" w:rsidRPr="00B56EFD" w:rsidRDefault="00126B08" w:rsidP="00126B08">
            <w:pPr>
              <w:spacing w:line="240" w:lineRule="auto"/>
              <w:ind w:firstLine="0"/>
              <w:rPr>
                <w:rFonts w:eastAsia="Times New Roman"/>
                <w:color w:val="000000"/>
                <w:lang w:val="es-EC" w:eastAsia="es-EC"/>
              </w:rPr>
            </w:pPr>
            <w:r w:rsidRPr="003107D6">
              <w:rPr>
                <w:rFonts w:eastAsia="Times New Roman"/>
                <w:color w:val="000000"/>
                <w:lang w:val="es-EC" w:eastAsia="es-EC"/>
              </w:rPr>
              <w:t>SÍ</w:t>
            </w:r>
          </w:p>
        </w:tc>
        <w:tc>
          <w:tcPr>
            <w:tcW w:w="1986" w:type="dxa"/>
            <w:tcBorders>
              <w:top w:val="nil"/>
              <w:left w:val="nil"/>
              <w:bottom w:val="single" w:sz="4" w:space="0" w:color="auto"/>
              <w:right w:val="single" w:sz="4" w:space="0" w:color="auto"/>
            </w:tcBorders>
            <w:shd w:val="clear" w:color="auto" w:fill="auto"/>
            <w:vAlign w:val="bottom"/>
            <w:hideMark/>
          </w:tcPr>
          <w:p w14:paraId="7FAFE280" w14:textId="1EE1C6B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9913659" w14:textId="7F7CAAB1" w:rsidR="00126B08" w:rsidRPr="00B56EFD" w:rsidRDefault="00126B08" w:rsidP="00126B08">
            <w:pPr>
              <w:spacing w:line="240" w:lineRule="auto"/>
              <w:ind w:firstLine="0"/>
              <w:rPr>
                <w:rFonts w:eastAsia="Times New Roman"/>
                <w:color w:val="000000"/>
                <w:lang w:val="es-EC" w:eastAsia="es-EC"/>
              </w:rPr>
            </w:pPr>
            <w:r w:rsidRPr="00F46F63">
              <w:rPr>
                <w:rFonts w:eastAsia="Times New Roman"/>
                <w:color w:val="000000"/>
                <w:lang w:val="es-EC" w:eastAsia="es-EC"/>
              </w:rPr>
              <w:t>SÍ</w:t>
            </w:r>
          </w:p>
        </w:tc>
      </w:tr>
      <w:tr w:rsidR="00126B08" w:rsidRPr="00B56EFD" w14:paraId="23B8410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481EEBB"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34</w:t>
            </w:r>
          </w:p>
        </w:tc>
        <w:tc>
          <w:tcPr>
            <w:tcW w:w="1975" w:type="dxa"/>
            <w:tcBorders>
              <w:top w:val="nil"/>
              <w:left w:val="nil"/>
              <w:bottom w:val="single" w:sz="4" w:space="0" w:color="auto"/>
              <w:right w:val="single" w:sz="4" w:space="0" w:color="auto"/>
            </w:tcBorders>
            <w:shd w:val="clear" w:color="auto" w:fill="auto"/>
            <w:vAlign w:val="bottom"/>
            <w:hideMark/>
          </w:tcPr>
          <w:p w14:paraId="67B0595E" w14:textId="1B04A42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3615864" w14:textId="6CCFB68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7888EE15" w14:textId="50B2D508"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3822A247" w14:textId="22D3A5DD" w:rsidR="00126B08" w:rsidRPr="00B56EFD" w:rsidRDefault="00126B08" w:rsidP="00126B08">
            <w:pPr>
              <w:spacing w:line="240" w:lineRule="auto"/>
              <w:ind w:firstLine="0"/>
              <w:rPr>
                <w:rFonts w:eastAsia="Times New Roman"/>
                <w:color w:val="000000"/>
                <w:lang w:val="es-EC" w:eastAsia="es-EC"/>
              </w:rPr>
            </w:pPr>
            <w:r w:rsidRPr="00F46F63">
              <w:rPr>
                <w:rFonts w:eastAsia="Times New Roman"/>
                <w:color w:val="000000"/>
                <w:lang w:val="es-EC" w:eastAsia="es-EC"/>
              </w:rPr>
              <w:t>SÍ</w:t>
            </w:r>
          </w:p>
        </w:tc>
      </w:tr>
      <w:tr w:rsidR="00126B08" w:rsidRPr="00B56EFD" w14:paraId="4E4C226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EA29A94"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35</w:t>
            </w:r>
          </w:p>
        </w:tc>
        <w:tc>
          <w:tcPr>
            <w:tcW w:w="1975" w:type="dxa"/>
            <w:tcBorders>
              <w:top w:val="nil"/>
              <w:left w:val="nil"/>
              <w:bottom w:val="single" w:sz="4" w:space="0" w:color="auto"/>
              <w:right w:val="single" w:sz="4" w:space="0" w:color="auto"/>
            </w:tcBorders>
            <w:shd w:val="clear" w:color="auto" w:fill="auto"/>
            <w:vAlign w:val="bottom"/>
            <w:hideMark/>
          </w:tcPr>
          <w:p w14:paraId="6F110A16" w14:textId="10AC93B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BBCE49A" w14:textId="1663F6D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189AD678" w14:textId="2572D8D6"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07226A13" w14:textId="503F7E0C" w:rsidR="00126B08" w:rsidRPr="00B56EFD" w:rsidRDefault="00126B08" w:rsidP="00126B08">
            <w:pPr>
              <w:spacing w:line="240" w:lineRule="auto"/>
              <w:ind w:firstLine="0"/>
              <w:rPr>
                <w:rFonts w:eastAsia="Times New Roman"/>
                <w:color w:val="000000"/>
                <w:lang w:val="es-EC" w:eastAsia="es-EC"/>
              </w:rPr>
            </w:pPr>
            <w:r w:rsidRPr="00F46F63">
              <w:rPr>
                <w:rFonts w:eastAsia="Times New Roman"/>
                <w:color w:val="000000"/>
                <w:lang w:val="es-EC" w:eastAsia="es-EC"/>
              </w:rPr>
              <w:t>SÍ</w:t>
            </w:r>
          </w:p>
        </w:tc>
      </w:tr>
      <w:tr w:rsidR="00126B08" w:rsidRPr="00B56EFD" w14:paraId="3FF8A8F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9CFEE61"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36</w:t>
            </w:r>
          </w:p>
        </w:tc>
        <w:tc>
          <w:tcPr>
            <w:tcW w:w="1975" w:type="dxa"/>
            <w:tcBorders>
              <w:top w:val="nil"/>
              <w:left w:val="nil"/>
              <w:bottom w:val="single" w:sz="4" w:space="0" w:color="auto"/>
              <w:right w:val="single" w:sz="4" w:space="0" w:color="auto"/>
            </w:tcBorders>
            <w:shd w:val="clear" w:color="auto" w:fill="auto"/>
            <w:vAlign w:val="bottom"/>
            <w:hideMark/>
          </w:tcPr>
          <w:p w14:paraId="18F8E4D8" w14:textId="5D43D6A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1F6FF1A3" w14:textId="562BB15B"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495B26A" w14:textId="5DF74E48"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DEA48D4" w14:textId="6CB034B2" w:rsidR="00126B08" w:rsidRPr="00B56EFD" w:rsidRDefault="00126B08" w:rsidP="00126B08">
            <w:pPr>
              <w:spacing w:line="240" w:lineRule="auto"/>
              <w:ind w:firstLine="0"/>
              <w:rPr>
                <w:rFonts w:eastAsia="Times New Roman"/>
                <w:color w:val="000000"/>
                <w:lang w:val="es-EC" w:eastAsia="es-EC"/>
              </w:rPr>
            </w:pPr>
            <w:r w:rsidRPr="00F46F63">
              <w:rPr>
                <w:rFonts w:eastAsia="Times New Roman"/>
                <w:color w:val="000000"/>
                <w:lang w:val="es-EC" w:eastAsia="es-EC"/>
              </w:rPr>
              <w:t>SÍ</w:t>
            </w:r>
          </w:p>
        </w:tc>
      </w:tr>
      <w:tr w:rsidR="00B56EFD" w:rsidRPr="00B56EFD" w14:paraId="79692FD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176A4D5"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37</w:t>
            </w:r>
          </w:p>
        </w:tc>
        <w:tc>
          <w:tcPr>
            <w:tcW w:w="1975" w:type="dxa"/>
            <w:tcBorders>
              <w:top w:val="nil"/>
              <w:left w:val="nil"/>
              <w:bottom w:val="single" w:sz="4" w:space="0" w:color="auto"/>
              <w:right w:val="single" w:sz="4" w:space="0" w:color="auto"/>
            </w:tcBorders>
            <w:shd w:val="clear" w:color="auto" w:fill="auto"/>
            <w:vAlign w:val="bottom"/>
            <w:hideMark/>
          </w:tcPr>
          <w:p w14:paraId="7F9E5372" w14:textId="1D45703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7F434F8" w14:textId="6B773FF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986" w:type="dxa"/>
            <w:tcBorders>
              <w:top w:val="nil"/>
              <w:left w:val="nil"/>
              <w:bottom w:val="single" w:sz="4" w:space="0" w:color="auto"/>
              <w:right w:val="single" w:sz="4" w:space="0" w:color="auto"/>
            </w:tcBorders>
            <w:shd w:val="clear" w:color="auto" w:fill="auto"/>
            <w:vAlign w:val="bottom"/>
            <w:hideMark/>
          </w:tcPr>
          <w:p w14:paraId="6EA11855" w14:textId="27F8AB0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352F7A07" w14:textId="74D6061F"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895AF3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5D2804"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lastRenderedPageBreak/>
              <w:t>38</w:t>
            </w:r>
          </w:p>
        </w:tc>
        <w:tc>
          <w:tcPr>
            <w:tcW w:w="1975" w:type="dxa"/>
            <w:tcBorders>
              <w:top w:val="nil"/>
              <w:left w:val="nil"/>
              <w:bottom w:val="single" w:sz="4" w:space="0" w:color="auto"/>
              <w:right w:val="single" w:sz="4" w:space="0" w:color="auto"/>
            </w:tcBorders>
            <w:shd w:val="clear" w:color="auto" w:fill="auto"/>
            <w:vAlign w:val="bottom"/>
            <w:hideMark/>
          </w:tcPr>
          <w:p w14:paraId="37D50449" w14:textId="2433714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2122E67" w14:textId="5758737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86" w:type="dxa"/>
            <w:tcBorders>
              <w:top w:val="nil"/>
              <w:left w:val="nil"/>
              <w:bottom w:val="single" w:sz="4" w:space="0" w:color="auto"/>
              <w:right w:val="single" w:sz="4" w:space="0" w:color="auto"/>
            </w:tcBorders>
            <w:shd w:val="clear" w:color="auto" w:fill="auto"/>
            <w:vAlign w:val="bottom"/>
            <w:hideMark/>
          </w:tcPr>
          <w:p w14:paraId="0E8ADCA5" w14:textId="4331F6C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003F5467" w14:textId="03C948C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10D1FAA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16F8283"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39</w:t>
            </w:r>
          </w:p>
        </w:tc>
        <w:tc>
          <w:tcPr>
            <w:tcW w:w="1975" w:type="dxa"/>
            <w:tcBorders>
              <w:top w:val="nil"/>
              <w:left w:val="nil"/>
              <w:bottom w:val="single" w:sz="4" w:space="0" w:color="auto"/>
              <w:right w:val="single" w:sz="4" w:space="0" w:color="auto"/>
            </w:tcBorders>
            <w:shd w:val="clear" w:color="auto" w:fill="auto"/>
            <w:vAlign w:val="bottom"/>
            <w:hideMark/>
          </w:tcPr>
          <w:p w14:paraId="6DEE9FE7" w14:textId="0773D63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6795BCC" w14:textId="51B53F5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8C39D1E" w14:textId="4342528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36F530C" w14:textId="299D6FE2"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F93CE4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28AC0D9"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40</w:t>
            </w:r>
          </w:p>
        </w:tc>
        <w:tc>
          <w:tcPr>
            <w:tcW w:w="1975" w:type="dxa"/>
            <w:tcBorders>
              <w:top w:val="nil"/>
              <w:left w:val="nil"/>
              <w:bottom w:val="single" w:sz="4" w:space="0" w:color="auto"/>
              <w:right w:val="single" w:sz="4" w:space="0" w:color="auto"/>
            </w:tcBorders>
            <w:shd w:val="clear" w:color="auto" w:fill="auto"/>
            <w:vAlign w:val="bottom"/>
            <w:hideMark/>
          </w:tcPr>
          <w:p w14:paraId="0015244B" w14:textId="1F9E253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61E1475" w14:textId="2B55322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0B03A3BA" w14:textId="0EE4B2E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25ACC1CE" w14:textId="67B3F1E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7B5DDE1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5C8C53"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41</w:t>
            </w:r>
          </w:p>
        </w:tc>
        <w:tc>
          <w:tcPr>
            <w:tcW w:w="1975" w:type="dxa"/>
            <w:tcBorders>
              <w:top w:val="nil"/>
              <w:left w:val="nil"/>
              <w:bottom w:val="single" w:sz="4" w:space="0" w:color="auto"/>
              <w:right w:val="single" w:sz="4" w:space="0" w:color="auto"/>
            </w:tcBorders>
            <w:shd w:val="clear" w:color="auto" w:fill="auto"/>
            <w:vAlign w:val="bottom"/>
            <w:hideMark/>
          </w:tcPr>
          <w:p w14:paraId="3D80179B" w14:textId="0938D14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6166BC6" w14:textId="4A4EC8E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5317C4C" w14:textId="52641A0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67A42B4" w14:textId="41D85539" w:rsidR="00126B08" w:rsidRPr="00B56EFD" w:rsidRDefault="00126B08" w:rsidP="00126B08">
            <w:pPr>
              <w:spacing w:line="240" w:lineRule="auto"/>
              <w:ind w:firstLine="0"/>
              <w:rPr>
                <w:rFonts w:eastAsia="Times New Roman"/>
                <w:color w:val="000000"/>
                <w:lang w:val="es-EC" w:eastAsia="es-EC"/>
              </w:rPr>
            </w:pPr>
            <w:r w:rsidRPr="000F3706">
              <w:rPr>
                <w:rFonts w:eastAsia="Times New Roman"/>
                <w:color w:val="000000"/>
                <w:lang w:val="es-EC" w:eastAsia="es-EC"/>
              </w:rPr>
              <w:t>SÍ</w:t>
            </w:r>
          </w:p>
        </w:tc>
      </w:tr>
      <w:tr w:rsidR="00126B08" w:rsidRPr="00B56EFD" w14:paraId="4640BD2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B1DE501"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42</w:t>
            </w:r>
          </w:p>
        </w:tc>
        <w:tc>
          <w:tcPr>
            <w:tcW w:w="1975" w:type="dxa"/>
            <w:tcBorders>
              <w:top w:val="nil"/>
              <w:left w:val="nil"/>
              <w:bottom w:val="single" w:sz="4" w:space="0" w:color="auto"/>
              <w:right w:val="single" w:sz="4" w:space="0" w:color="auto"/>
            </w:tcBorders>
            <w:shd w:val="clear" w:color="auto" w:fill="auto"/>
            <w:vAlign w:val="bottom"/>
            <w:hideMark/>
          </w:tcPr>
          <w:p w14:paraId="24E750AD" w14:textId="761DD07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hideMark/>
          </w:tcPr>
          <w:p w14:paraId="590EB33F" w14:textId="17601BE6" w:rsidR="00126B08" w:rsidRPr="00B56EFD" w:rsidRDefault="00126B08" w:rsidP="00126B08">
            <w:pPr>
              <w:spacing w:line="240" w:lineRule="auto"/>
              <w:ind w:firstLine="0"/>
              <w:rPr>
                <w:rFonts w:eastAsia="Times New Roman"/>
                <w:color w:val="000000"/>
                <w:lang w:val="es-EC" w:eastAsia="es-EC"/>
              </w:rPr>
            </w:pPr>
            <w:r w:rsidRPr="00557316">
              <w:rPr>
                <w:rFonts w:eastAsia="Times New Roman"/>
                <w:color w:val="000000"/>
                <w:lang w:val="es-EC" w:eastAsia="es-EC"/>
              </w:rPr>
              <w:t>SÍ</w:t>
            </w:r>
          </w:p>
        </w:tc>
        <w:tc>
          <w:tcPr>
            <w:tcW w:w="1986" w:type="dxa"/>
            <w:tcBorders>
              <w:top w:val="nil"/>
              <w:left w:val="nil"/>
              <w:bottom w:val="single" w:sz="4" w:space="0" w:color="auto"/>
              <w:right w:val="single" w:sz="4" w:space="0" w:color="auto"/>
            </w:tcBorders>
            <w:shd w:val="clear" w:color="auto" w:fill="auto"/>
            <w:vAlign w:val="bottom"/>
            <w:hideMark/>
          </w:tcPr>
          <w:p w14:paraId="23FF4CC8" w14:textId="55F5B07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66" w:type="dxa"/>
            <w:tcBorders>
              <w:top w:val="nil"/>
              <w:left w:val="nil"/>
              <w:bottom w:val="single" w:sz="4" w:space="0" w:color="auto"/>
              <w:right w:val="single" w:sz="4" w:space="0" w:color="auto"/>
            </w:tcBorders>
            <w:shd w:val="clear" w:color="auto" w:fill="auto"/>
            <w:hideMark/>
          </w:tcPr>
          <w:p w14:paraId="143166C8" w14:textId="48E56A82" w:rsidR="00126B08" w:rsidRPr="00B56EFD" w:rsidRDefault="00126B08" w:rsidP="00126B08">
            <w:pPr>
              <w:spacing w:line="240" w:lineRule="auto"/>
              <w:ind w:firstLine="0"/>
              <w:rPr>
                <w:rFonts w:eastAsia="Times New Roman"/>
                <w:color w:val="000000"/>
                <w:lang w:val="es-EC" w:eastAsia="es-EC"/>
              </w:rPr>
            </w:pPr>
            <w:r w:rsidRPr="000F3706">
              <w:rPr>
                <w:rFonts w:eastAsia="Times New Roman"/>
                <w:color w:val="000000"/>
                <w:lang w:val="es-EC" w:eastAsia="es-EC"/>
              </w:rPr>
              <w:t>SÍ</w:t>
            </w:r>
          </w:p>
        </w:tc>
      </w:tr>
      <w:tr w:rsidR="00126B08" w:rsidRPr="00B56EFD" w14:paraId="2648DBB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CA476DA"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43</w:t>
            </w:r>
          </w:p>
        </w:tc>
        <w:tc>
          <w:tcPr>
            <w:tcW w:w="1975" w:type="dxa"/>
            <w:tcBorders>
              <w:top w:val="nil"/>
              <w:left w:val="nil"/>
              <w:bottom w:val="single" w:sz="4" w:space="0" w:color="auto"/>
              <w:right w:val="single" w:sz="4" w:space="0" w:color="auto"/>
            </w:tcBorders>
            <w:shd w:val="clear" w:color="auto" w:fill="auto"/>
            <w:vAlign w:val="bottom"/>
            <w:hideMark/>
          </w:tcPr>
          <w:p w14:paraId="0C705733" w14:textId="761C7D5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hideMark/>
          </w:tcPr>
          <w:p w14:paraId="4CCDF660" w14:textId="540E6B7F" w:rsidR="00126B08" w:rsidRPr="00B56EFD" w:rsidRDefault="00126B08" w:rsidP="00126B08">
            <w:pPr>
              <w:spacing w:line="240" w:lineRule="auto"/>
              <w:ind w:firstLine="0"/>
              <w:rPr>
                <w:rFonts w:eastAsia="Times New Roman"/>
                <w:color w:val="000000"/>
                <w:lang w:val="es-EC" w:eastAsia="es-EC"/>
              </w:rPr>
            </w:pPr>
            <w:r w:rsidRPr="00557316">
              <w:rPr>
                <w:rFonts w:eastAsia="Times New Roman"/>
                <w:color w:val="000000"/>
                <w:lang w:val="es-EC" w:eastAsia="es-EC"/>
              </w:rPr>
              <w:t>SÍ</w:t>
            </w:r>
          </w:p>
        </w:tc>
        <w:tc>
          <w:tcPr>
            <w:tcW w:w="1986" w:type="dxa"/>
            <w:tcBorders>
              <w:top w:val="nil"/>
              <w:left w:val="nil"/>
              <w:bottom w:val="single" w:sz="4" w:space="0" w:color="auto"/>
              <w:right w:val="single" w:sz="4" w:space="0" w:color="auto"/>
            </w:tcBorders>
            <w:shd w:val="clear" w:color="auto" w:fill="auto"/>
            <w:vAlign w:val="bottom"/>
            <w:hideMark/>
          </w:tcPr>
          <w:p w14:paraId="14719938" w14:textId="2967350A"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50FB2BD" w14:textId="0A5BBA66" w:rsidR="00126B08" w:rsidRPr="00B56EFD" w:rsidRDefault="00126B08" w:rsidP="00126B08">
            <w:pPr>
              <w:spacing w:line="240" w:lineRule="auto"/>
              <w:ind w:firstLine="0"/>
              <w:rPr>
                <w:rFonts w:eastAsia="Times New Roman"/>
                <w:color w:val="000000"/>
                <w:lang w:val="es-EC" w:eastAsia="es-EC"/>
              </w:rPr>
            </w:pPr>
            <w:r w:rsidRPr="000F3706">
              <w:rPr>
                <w:rFonts w:eastAsia="Times New Roman"/>
                <w:color w:val="000000"/>
                <w:lang w:val="es-EC" w:eastAsia="es-EC"/>
              </w:rPr>
              <w:t>SÍ</w:t>
            </w:r>
          </w:p>
        </w:tc>
      </w:tr>
      <w:tr w:rsidR="00B56EFD" w:rsidRPr="00B56EFD" w14:paraId="2F64858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422F51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44</w:t>
            </w:r>
          </w:p>
        </w:tc>
        <w:tc>
          <w:tcPr>
            <w:tcW w:w="1975" w:type="dxa"/>
            <w:tcBorders>
              <w:top w:val="nil"/>
              <w:left w:val="nil"/>
              <w:bottom w:val="single" w:sz="4" w:space="0" w:color="auto"/>
              <w:right w:val="single" w:sz="4" w:space="0" w:color="auto"/>
            </w:tcBorders>
            <w:shd w:val="clear" w:color="auto" w:fill="auto"/>
            <w:vAlign w:val="bottom"/>
            <w:hideMark/>
          </w:tcPr>
          <w:p w14:paraId="5C226BB8" w14:textId="19B2C78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2F8B5A4C" w14:textId="11C5026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1013D108" w14:textId="600FBF5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6346D4F4" w14:textId="4888CE0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6543F1D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E648E86"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45</w:t>
            </w:r>
          </w:p>
        </w:tc>
        <w:tc>
          <w:tcPr>
            <w:tcW w:w="1975" w:type="dxa"/>
            <w:tcBorders>
              <w:top w:val="nil"/>
              <w:left w:val="nil"/>
              <w:bottom w:val="single" w:sz="4" w:space="0" w:color="auto"/>
              <w:right w:val="single" w:sz="4" w:space="0" w:color="auto"/>
            </w:tcBorders>
            <w:shd w:val="clear" w:color="auto" w:fill="auto"/>
            <w:vAlign w:val="bottom"/>
            <w:hideMark/>
          </w:tcPr>
          <w:p w14:paraId="32BC80C6" w14:textId="7D57285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4A4FA75" w14:textId="6774A46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w:t>
            </w:r>
          </w:p>
        </w:tc>
        <w:tc>
          <w:tcPr>
            <w:tcW w:w="1986" w:type="dxa"/>
            <w:tcBorders>
              <w:top w:val="nil"/>
              <w:left w:val="nil"/>
              <w:bottom w:val="single" w:sz="4" w:space="0" w:color="auto"/>
              <w:right w:val="single" w:sz="4" w:space="0" w:color="auto"/>
            </w:tcBorders>
            <w:shd w:val="clear" w:color="auto" w:fill="auto"/>
            <w:vAlign w:val="bottom"/>
            <w:hideMark/>
          </w:tcPr>
          <w:p w14:paraId="48291BC4" w14:textId="4DEF738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6C1B100F" w14:textId="00758FF9"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0016C4F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AA13EE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46</w:t>
            </w:r>
          </w:p>
        </w:tc>
        <w:tc>
          <w:tcPr>
            <w:tcW w:w="1975" w:type="dxa"/>
            <w:tcBorders>
              <w:top w:val="nil"/>
              <w:left w:val="nil"/>
              <w:bottom w:val="single" w:sz="4" w:space="0" w:color="auto"/>
              <w:right w:val="single" w:sz="4" w:space="0" w:color="auto"/>
            </w:tcBorders>
            <w:shd w:val="clear" w:color="auto" w:fill="auto"/>
            <w:vAlign w:val="bottom"/>
            <w:hideMark/>
          </w:tcPr>
          <w:p w14:paraId="16F66162" w14:textId="028F5B6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502BB0E" w14:textId="239A5D9D"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4CEC261" w14:textId="27037BC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1B03E938" w14:textId="476B7B9C"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5DEB47F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48FE7DE"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47</w:t>
            </w:r>
          </w:p>
        </w:tc>
        <w:tc>
          <w:tcPr>
            <w:tcW w:w="1975" w:type="dxa"/>
            <w:tcBorders>
              <w:top w:val="nil"/>
              <w:left w:val="nil"/>
              <w:bottom w:val="single" w:sz="4" w:space="0" w:color="auto"/>
              <w:right w:val="single" w:sz="4" w:space="0" w:color="auto"/>
            </w:tcBorders>
            <w:shd w:val="clear" w:color="auto" w:fill="auto"/>
            <w:vAlign w:val="bottom"/>
            <w:hideMark/>
          </w:tcPr>
          <w:p w14:paraId="1FBEEDD8" w14:textId="5DAC1CDA"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AB72F75" w14:textId="7ACAAC2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0A487C6" w14:textId="6FC345B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22F9A2E7" w14:textId="5891944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B56EFD" w:rsidRPr="00B56EFD" w14:paraId="20674FF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633C218"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48</w:t>
            </w:r>
          </w:p>
        </w:tc>
        <w:tc>
          <w:tcPr>
            <w:tcW w:w="1975" w:type="dxa"/>
            <w:tcBorders>
              <w:top w:val="nil"/>
              <w:left w:val="nil"/>
              <w:bottom w:val="single" w:sz="4" w:space="0" w:color="auto"/>
              <w:right w:val="single" w:sz="4" w:space="0" w:color="auto"/>
            </w:tcBorders>
            <w:shd w:val="clear" w:color="auto" w:fill="auto"/>
            <w:vAlign w:val="bottom"/>
            <w:hideMark/>
          </w:tcPr>
          <w:p w14:paraId="2AA9C885" w14:textId="6CF1755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E7E59D4" w14:textId="474B0F9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048E6BE" w14:textId="3EF7BD5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67C8E0DC" w14:textId="1C5C49A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1C981C4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6734365"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49</w:t>
            </w:r>
          </w:p>
        </w:tc>
        <w:tc>
          <w:tcPr>
            <w:tcW w:w="1975" w:type="dxa"/>
            <w:tcBorders>
              <w:top w:val="nil"/>
              <w:left w:val="nil"/>
              <w:bottom w:val="single" w:sz="4" w:space="0" w:color="auto"/>
              <w:right w:val="single" w:sz="4" w:space="0" w:color="auto"/>
            </w:tcBorders>
            <w:shd w:val="clear" w:color="auto" w:fill="auto"/>
            <w:vAlign w:val="bottom"/>
            <w:hideMark/>
          </w:tcPr>
          <w:p w14:paraId="7EED47EA" w14:textId="5CD371B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6FECCE1F" w14:textId="265B335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AAC6DAD" w14:textId="49C7311B"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73F86DC5" w14:textId="4F70C429" w:rsidR="00126B08" w:rsidRPr="00B56EFD" w:rsidRDefault="00126B08" w:rsidP="00126B08">
            <w:pPr>
              <w:spacing w:line="240" w:lineRule="auto"/>
              <w:ind w:firstLine="0"/>
              <w:rPr>
                <w:rFonts w:eastAsia="Times New Roman"/>
                <w:color w:val="000000"/>
                <w:lang w:val="es-EC" w:eastAsia="es-EC"/>
              </w:rPr>
            </w:pPr>
            <w:r w:rsidRPr="0010603E">
              <w:rPr>
                <w:rFonts w:eastAsia="Times New Roman"/>
                <w:color w:val="000000"/>
                <w:lang w:val="es-EC" w:eastAsia="es-EC"/>
              </w:rPr>
              <w:t>SÍ</w:t>
            </w:r>
          </w:p>
        </w:tc>
      </w:tr>
      <w:tr w:rsidR="00126B08" w:rsidRPr="00B56EFD" w14:paraId="3B26DA3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28261A9"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50</w:t>
            </w:r>
          </w:p>
        </w:tc>
        <w:tc>
          <w:tcPr>
            <w:tcW w:w="1975" w:type="dxa"/>
            <w:tcBorders>
              <w:top w:val="nil"/>
              <w:left w:val="nil"/>
              <w:bottom w:val="single" w:sz="4" w:space="0" w:color="auto"/>
              <w:right w:val="single" w:sz="4" w:space="0" w:color="auto"/>
            </w:tcBorders>
            <w:shd w:val="clear" w:color="auto" w:fill="auto"/>
            <w:vAlign w:val="bottom"/>
            <w:hideMark/>
          </w:tcPr>
          <w:p w14:paraId="2EE93FE7" w14:textId="0336D60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5453A8A" w14:textId="24B46148"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86" w:type="dxa"/>
            <w:tcBorders>
              <w:top w:val="nil"/>
              <w:left w:val="nil"/>
              <w:bottom w:val="single" w:sz="4" w:space="0" w:color="auto"/>
              <w:right w:val="single" w:sz="4" w:space="0" w:color="auto"/>
            </w:tcBorders>
            <w:shd w:val="clear" w:color="auto" w:fill="auto"/>
            <w:vAlign w:val="bottom"/>
            <w:hideMark/>
          </w:tcPr>
          <w:p w14:paraId="0BE38DC3" w14:textId="4FA051A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33C22C36" w14:textId="5896AEA5" w:rsidR="00126B08" w:rsidRPr="00B56EFD" w:rsidRDefault="00126B08" w:rsidP="00126B08">
            <w:pPr>
              <w:spacing w:line="240" w:lineRule="auto"/>
              <w:ind w:firstLine="0"/>
              <w:rPr>
                <w:rFonts w:eastAsia="Times New Roman"/>
                <w:color w:val="000000"/>
                <w:lang w:val="es-EC" w:eastAsia="es-EC"/>
              </w:rPr>
            </w:pPr>
            <w:r w:rsidRPr="0010603E">
              <w:rPr>
                <w:rFonts w:eastAsia="Times New Roman"/>
                <w:color w:val="000000"/>
                <w:lang w:val="es-EC" w:eastAsia="es-EC"/>
              </w:rPr>
              <w:t>SÍ</w:t>
            </w:r>
          </w:p>
        </w:tc>
      </w:tr>
      <w:tr w:rsidR="00126B08" w:rsidRPr="00B56EFD" w14:paraId="1D8360F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C8DB469"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51</w:t>
            </w:r>
          </w:p>
        </w:tc>
        <w:tc>
          <w:tcPr>
            <w:tcW w:w="1975" w:type="dxa"/>
            <w:tcBorders>
              <w:top w:val="nil"/>
              <w:left w:val="nil"/>
              <w:bottom w:val="single" w:sz="4" w:space="0" w:color="auto"/>
              <w:right w:val="single" w:sz="4" w:space="0" w:color="auto"/>
            </w:tcBorders>
            <w:shd w:val="clear" w:color="auto" w:fill="auto"/>
            <w:vAlign w:val="bottom"/>
            <w:hideMark/>
          </w:tcPr>
          <w:p w14:paraId="434F10D6" w14:textId="75C8C19C"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B45C2C6" w14:textId="74F4E385"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E4E0863" w14:textId="53267512"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22A48B5E" w14:textId="7C9C0270" w:rsidR="00126B08" w:rsidRPr="00B56EFD" w:rsidRDefault="00126B08" w:rsidP="00126B08">
            <w:pPr>
              <w:spacing w:line="240" w:lineRule="auto"/>
              <w:ind w:firstLine="0"/>
              <w:rPr>
                <w:rFonts w:eastAsia="Times New Roman"/>
                <w:color w:val="000000"/>
                <w:lang w:val="es-EC" w:eastAsia="es-EC"/>
              </w:rPr>
            </w:pPr>
            <w:r w:rsidRPr="0010603E">
              <w:rPr>
                <w:rFonts w:eastAsia="Times New Roman"/>
                <w:color w:val="000000"/>
                <w:lang w:val="es-EC" w:eastAsia="es-EC"/>
              </w:rPr>
              <w:t>SÍ</w:t>
            </w:r>
          </w:p>
        </w:tc>
      </w:tr>
      <w:tr w:rsidR="00126B08" w:rsidRPr="00B56EFD" w14:paraId="351F121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42C29C4"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52</w:t>
            </w:r>
          </w:p>
        </w:tc>
        <w:tc>
          <w:tcPr>
            <w:tcW w:w="1975" w:type="dxa"/>
            <w:tcBorders>
              <w:top w:val="nil"/>
              <w:left w:val="nil"/>
              <w:bottom w:val="single" w:sz="4" w:space="0" w:color="auto"/>
              <w:right w:val="single" w:sz="4" w:space="0" w:color="auto"/>
            </w:tcBorders>
            <w:shd w:val="clear" w:color="auto" w:fill="auto"/>
            <w:vAlign w:val="bottom"/>
            <w:hideMark/>
          </w:tcPr>
          <w:p w14:paraId="3D4B20F7" w14:textId="13FD1CCB"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63C78A1" w14:textId="269D2B0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8EC643F" w14:textId="0FC55270"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7FCEA1B8" w14:textId="4E7FBB74" w:rsidR="00126B08" w:rsidRPr="00B56EFD" w:rsidRDefault="00126B08" w:rsidP="00126B08">
            <w:pPr>
              <w:spacing w:line="240" w:lineRule="auto"/>
              <w:ind w:firstLine="0"/>
              <w:rPr>
                <w:rFonts w:eastAsia="Times New Roman"/>
                <w:color w:val="000000"/>
                <w:lang w:val="es-EC" w:eastAsia="es-EC"/>
              </w:rPr>
            </w:pPr>
            <w:r w:rsidRPr="0010603E">
              <w:rPr>
                <w:rFonts w:eastAsia="Times New Roman"/>
                <w:color w:val="000000"/>
                <w:lang w:val="es-EC" w:eastAsia="es-EC"/>
              </w:rPr>
              <w:t>SÍ</w:t>
            </w:r>
          </w:p>
        </w:tc>
      </w:tr>
      <w:tr w:rsidR="00B56EFD" w:rsidRPr="00B56EFD" w14:paraId="0B1E236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4050AB1"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53</w:t>
            </w:r>
          </w:p>
        </w:tc>
        <w:tc>
          <w:tcPr>
            <w:tcW w:w="1975" w:type="dxa"/>
            <w:tcBorders>
              <w:top w:val="nil"/>
              <w:left w:val="nil"/>
              <w:bottom w:val="single" w:sz="4" w:space="0" w:color="auto"/>
              <w:right w:val="single" w:sz="4" w:space="0" w:color="auto"/>
            </w:tcBorders>
            <w:shd w:val="clear" w:color="auto" w:fill="auto"/>
            <w:vAlign w:val="bottom"/>
            <w:hideMark/>
          </w:tcPr>
          <w:p w14:paraId="5077ED16" w14:textId="0719A265"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23CF3518" w14:textId="051CE3E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5F3493DD" w14:textId="25F37084"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7F195D53" w14:textId="6199A31E"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52B42AB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E40EFC6"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54</w:t>
            </w:r>
          </w:p>
        </w:tc>
        <w:tc>
          <w:tcPr>
            <w:tcW w:w="1975" w:type="dxa"/>
            <w:tcBorders>
              <w:top w:val="nil"/>
              <w:left w:val="nil"/>
              <w:bottom w:val="single" w:sz="4" w:space="0" w:color="auto"/>
              <w:right w:val="single" w:sz="4" w:space="0" w:color="auto"/>
            </w:tcBorders>
            <w:shd w:val="clear" w:color="auto" w:fill="auto"/>
            <w:vAlign w:val="bottom"/>
            <w:hideMark/>
          </w:tcPr>
          <w:p w14:paraId="3C3B521A" w14:textId="1FD6D6CF"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4AC97ABF" w14:textId="2F423DFF"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86" w:type="dxa"/>
            <w:tcBorders>
              <w:top w:val="nil"/>
              <w:left w:val="nil"/>
              <w:bottom w:val="single" w:sz="4" w:space="0" w:color="auto"/>
              <w:right w:val="single" w:sz="4" w:space="0" w:color="auto"/>
            </w:tcBorders>
            <w:shd w:val="clear" w:color="auto" w:fill="auto"/>
            <w:vAlign w:val="bottom"/>
            <w:hideMark/>
          </w:tcPr>
          <w:p w14:paraId="2E76E048" w14:textId="0691D5D8"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2186FD67" w14:textId="737533A2" w:rsidR="00126B08" w:rsidRPr="00B56EFD" w:rsidRDefault="00126B08" w:rsidP="00126B08">
            <w:pPr>
              <w:spacing w:line="240" w:lineRule="auto"/>
              <w:ind w:firstLine="0"/>
              <w:rPr>
                <w:rFonts w:eastAsia="Times New Roman"/>
                <w:color w:val="000000"/>
                <w:lang w:val="es-EC" w:eastAsia="es-EC"/>
              </w:rPr>
            </w:pPr>
            <w:r w:rsidRPr="00096B0C">
              <w:rPr>
                <w:rFonts w:eastAsia="Times New Roman"/>
                <w:color w:val="000000"/>
                <w:lang w:val="es-EC" w:eastAsia="es-EC"/>
              </w:rPr>
              <w:t>SÍ</w:t>
            </w:r>
          </w:p>
        </w:tc>
      </w:tr>
      <w:tr w:rsidR="00126B08" w:rsidRPr="00B56EFD" w14:paraId="4D6180D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4D68CB5"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55</w:t>
            </w:r>
          </w:p>
        </w:tc>
        <w:tc>
          <w:tcPr>
            <w:tcW w:w="1975" w:type="dxa"/>
            <w:tcBorders>
              <w:top w:val="nil"/>
              <w:left w:val="nil"/>
              <w:bottom w:val="single" w:sz="4" w:space="0" w:color="auto"/>
              <w:right w:val="single" w:sz="4" w:space="0" w:color="auto"/>
            </w:tcBorders>
            <w:shd w:val="clear" w:color="auto" w:fill="auto"/>
            <w:vAlign w:val="bottom"/>
            <w:hideMark/>
          </w:tcPr>
          <w:p w14:paraId="15E0F5BD" w14:textId="372B98C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2402268" w14:textId="699C3AD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2174EC50" w14:textId="35DC3234"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D9A8EB5" w14:textId="569E44F5" w:rsidR="00126B08" w:rsidRPr="00B56EFD" w:rsidRDefault="00126B08" w:rsidP="00126B08">
            <w:pPr>
              <w:spacing w:line="240" w:lineRule="auto"/>
              <w:ind w:firstLine="0"/>
              <w:rPr>
                <w:rFonts w:eastAsia="Times New Roman"/>
                <w:color w:val="000000"/>
                <w:lang w:val="es-EC" w:eastAsia="es-EC"/>
              </w:rPr>
            </w:pPr>
            <w:r w:rsidRPr="00096B0C">
              <w:rPr>
                <w:rFonts w:eastAsia="Times New Roman"/>
                <w:color w:val="000000"/>
                <w:lang w:val="es-EC" w:eastAsia="es-EC"/>
              </w:rPr>
              <w:t>SÍ</w:t>
            </w:r>
          </w:p>
        </w:tc>
      </w:tr>
      <w:tr w:rsidR="00126B08" w:rsidRPr="00B56EFD" w14:paraId="0205C6A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098455E"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56</w:t>
            </w:r>
          </w:p>
        </w:tc>
        <w:tc>
          <w:tcPr>
            <w:tcW w:w="1975" w:type="dxa"/>
            <w:tcBorders>
              <w:top w:val="nil"/>
              <w:left w:val="nil"/>
              <w:bottom w:val="single" w:sz="4" w:space="0" w:color="auto"/>
              <w:right w:val="single" w:sz="4" w:space="0" w:color="auto"/>
            </w:tcBorders>
            <w:shd w:val="clear" w:color="auto" w:fill="auto"/>
            <w:vAlign w:val="bottom"/>
            <w:hideMark/>
          </w:tcPr>
          <w:p w14:paraId="5CAA06C1" w14:textId="71F682E5"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01D211A1" w14:textId="215222BD"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72FAF619" w14:textId="3A7CA70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20C00829" w14:textId="245CB869" w:rsidR="00126B08" w:rsidRPr="00B56EFD" w:rsidRDefault="00126B08" w:rsidP="00126B08">
            <w:pPr>
              <w:spacing w:line="240" w:lineRule="auto"/>
              <w:ind w:firstLine="0"/>
              <w:rPr>
                <w:rFonts w:eastAsia="Times New Roman"/>
                <w:color w:val="000000"/>
                <w:lang w:val="es-EC" w:eastAsia="es-EC"/>
              </w:rPr>
            </w:pPr>
            <w:r w:rsidRPr="00096B0C">
              <w:rPr>
                <w:rFonts w:eastAsia="Times New Roman"/>
                <w:color w:val="000000"/>
                <w:lang w:val="es-EC" w:eastAsia="es-EC"/>
              </w:rPr>
              <w:t>SÍ</w:t>
            </w:r>
          </w:p>
        </w:tc>
      </w:tr>
      <w:tr w:rsidR="00B56EFD" w:rsidRPr="00B56EFD" w14:paraId="0763FC9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2A34352"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57</w:t>
            </w:r>
          </w:p>
        </w:tc>
        <w:tc>
          <w:tcPr>
            <w:tcW w:w="1975" w:type="dxa"/>
            <w:tcBorders>
              <w:top w:val="nil"/>
              <w:left w:val="nil"/>
              <w:bottom w:val="single" w:sz="4" w:space="0" w:color="auto"/>
              <w:right w:val="single" w:sz="4" w:space="0" w:color="auto"/>
            </w:tcBorders>
            <w:shd w:val="clear" w:color="auto" w:fill="auto"/>
            <w:vAlign w:val="bottom"/>
            <w:hideMark/>
          </w:tcPr>
          <w:p w14:paraId="3C5A7948" w14:textId="697D073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75EB9D7D" w14:textId="66222476"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6B05B88C" w14:textId="42C56FE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5585C1AD" w14:textId="090BFA83"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r w:rsidR="00126B08" w:rsidRPr="00B56EFD" w14:paraId="36EC77B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1DCFDAD"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58</w:t>
            </w:r>
          </w:p>
        </w:tc>
        <w:tc>
          <w:tcPr>
            <w:tcW w:w="1975" w:type="dxa"/>
            <w:tcBorders>
              <w:top w:val="nil"/>
              <w:left w:val="nil"/>
              <w:bottom w:val="single" w:sz="4" w:space="0" w:color="auto"/>
              <w:right w:val="single" w:sz="4" w:space="0" w:color="auto"/>
            </w:tcBorders>
            <w:shd w:val="clear" w:color="auto" w:fill="auto"/>
            <w:vAlign w:val="bottom"/>
            <w:hideMark/>
          </w:tcPr>
          <w:p w14:paraId="35FC95C3" w14:textId="1A87A830"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360A315B" w14:textId="1ADA683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40144FE4" w14:textId="59EB7DF1"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6649C3E1" w14:textId="328E5FBB" w:rsidR="00126B08" w:rsidRPr="00B56EFD" w:rsidRDefault="00126B08" w:rsidP="00126B08">
            <w:pPr>
              <w:spacing w:line="240" w:lineRule="auto"/>
              <w:ind w:firstLine="0"/>
              <w:rPr>
                <w:rFonts w:eastAsia="Times New Roman"/>
                <w:color w:val="000000"/>
                <w:lang w:val="es-EC" w:eastAsia="es-EC"/>
              </w:rPr>
            </w:pPr>
            <w:r w:rsidRPr="00582109">
              <w:rPr>
                <w:rFonts w:eastAsia="Times New Roman"/>
                <w:color w:val="000000"/>
                <w:lang w:val="es-EC" w:eastAsia="es-EC"/>
              </w:rPr>
              <w:t>SÍ</w:t>
            </w:r>
          </w:p>
        </w:tc>
      </w:tr>
      <w:tr w:rsidR="00126B08" w:rsidRPr="00B56EFD" w14:paraId="5DB1F1A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8B96D51" w14:textId="77777777"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59</w:t>
            </w:r>
          </w:p>
        </w:tc>
        <w:tc>
          <w:tcPr>
            <w:tcW w:w="1975" w:type="dxa"/>
            <w:tcBorders>
              <w:top w:val="nil"/>
              <w:left w:val="nil"/>
              <w:bottom w:val="single" w:sz="4" w:space="0" w:color="auto"/>
              <w:right w:val="single" w:sz="4" w:space="0" w:color="auto"/>
            </w:tcBorders>
            <w:shd w:val="clear" w:color="auto" w:fill="auto"/>
            <w:vAlign w:val="bottom"/>
            <w:hideMark/>
          </w:tcPr>
          <w:p w14:paraId="6CA37AFD" w14:textId="3774FDE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93" w:type="dxa"/>
            <w:tcBorders>
              <w:top w:val="nil"/>
              <w:left w:val="nil"/>
              <w:bottom w:val="single" w:sz="4" w:space="0" w:color="auto"/>
              <w:right w:val="single" w:sz="4" w:space="0" w:color="auto"/>
            </w:tcBorders>
            <w:shd w:val="clear" w:color="auto" w:fill="auto"/>
            <w:vAlign w:val="bottom"/>
            <w:hideMark/>
          </w:tcPr>
          <w:p w14:paraId="56B22F73" w14:textId="068CE109"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0CD32C37" w14:textId="0A949843" w:rsidR="00126B08" w:rsidRPr="00B56EFD" w:rsidRDefault="00126B08" w:rsidP="00126B08">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hideMark/>
          </w:tcPr>
          <w:p w14:paraId="1C5400DD" w14:textId="145398E3" w:rsidR="00126B08" w:rsidRPr="00B56EFD" w:rsidRDefault="00126B08" w:rsidP="00126B08">
            <w:pPr>
              <w:spacing w:line="240" w:lineRule="auto"/>
              <w:ind w:firstLine="0"/>
              <w:rPr>
                <w:rFonts w:eastAsia="Times New Roman"/>
                <w:color w:val="000000"/>
                <w:lang w:val="es-EC" w:eastAsia="es-EC"/>
              </w:rPr>
            </w:pPr>
            <w:r w:rsidRPr="00582109">
              <w:rPr>
                <w:rFonts w:eastAsia="Times New Roman"/>
                <w:color w:val="000000"/>
                <w:lang w:val="es-EC" w:eastAsia="es-EC"/>
              </w:rPr>
              <w:t>SÍ</w:t>
            </w:r>
          </w:p>
        </w:tc>
      </w:tr>
      <w:tr w:rsidR="00B56EFD" w:rsidRPr="00B56EFD" w14:paraId="580289D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E91806C" w14:textId="77777777" w:rsidR="00B56EFD" w:rsidRPr="00B56EFD" w:rsidRDefault="00B56EFD" w:rsidP="00B56EFD">
            <w:pPr>
              <w:spacing w:line="240" w:lineRule="auto"/>
              <w:ind w:firstLine="0"/>
              <w:rPr>
                <w:rFonts w:eastAsia="Times New Roman"/>
                <w:color w:val="000000"/>
                <w:lang w:val="es-EC" w:eastAsia="es-EC"/>
              </w:rPr>
            </w:pPr>
            <w:r w:rsidRPr="00B56EFD">
              <w:rPr>
                <w:rFonts w:eastAsia="Times New Roman"/>
                <w:color w:val="000000"/>
                <w:lang w:val="es-EC" w:eastAsia="es-EC"/>
              </w:rPr>
              <w:t>60</w:t>
            </w:r>
          </w:p>
        </w:tc>
        <w:tc>
          <w:tcPr>
            <w:tcW w:w="1975" w:type="dxa"/>
            <w:tcBorders>
              <w:top w:val="nil"/>
              <w:left w:val="nil"/>
              <w:bottom w:val="single" w:sz="4" w:space="0" w:color="auto"/>
              <w:right w:val="single" w:sz="4" w:space="0" w:color="auto"/>
            </w:tcBorders>
            <w:shd w:val="clear" w:color="auto" w:fill="auto"/>
            <w:vAlign w:val="bottom"/>
            <w:hideMark/>
          </w:tcPr>
          <w:p w14:paraId="7EF86B66" w14:textId="000278A8"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SIN DATOS</w:t>
            </w:r>
          </w:p>
        </w:tc>
        <w:tc>
          <w:tcPr>
            <w:tcW w:w="1993" w:type="dxa"/>
            <w:tcBorders>
              <w:top w:val="nil"/>
              <w:left w:val="nil"/>
              <w:bottom w:val="single" w:sz="4" w:space="0" w:color="auto"/>
              <w:right w:val="single" w:sz="4" w:space="0" w:color="auto"/>
            </w:tcBorders>
            <w:shd w:val="clear" w:color="auto" w:fill="auto"/>
            <w:vAlign w:val="bottom"/>
            <w:hideMark/>
          </w:tcPr>
          <w:p w14:paraId="1B3D22CA" w14:textId="5CCF123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86" w:type="dxa"/>
            <w:tcBorders>
              <w:top w:val="nil"/>
              <w:left w:val="nil"/>
              <w:bottom w:val="single" w:sz="4" w:space="0" w:color="auto"/>
              <w:right w:val="single" w:sz="4" w:space="0" w:color="auto"/>
            </w:tcBorders>
            <w:shd w:val="clear" w:color="auto" w:fill="auto"/>
            <w:vAlign w:val="bottom"/>
            <w:hideMark/>
          </w:tcPr>
          <w:p w14:paraId="136C673E" w14:textId="401BE717"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c>
          <w:tcPr>
            <w:tcW w:w="1966" w:type="dxa"/>
            <w:tcBorders>
              <w:top w:val="nil"/>
              <w:left w:val="nil"/>
              <w:bottom w:val="single" w:sz="4" w:space="0" w:color="auto"/>
              <w:right w:val="single" w:sz="4" w:space="0" w:color="auto"/>
            </w:tcBorders>
            <w:shd w:val="clear" w:color="auto" w:fill="auto"/>
            <w:vAlign w:val="bottom"/>
            <w:hideMark/>
          </w:tcPr>
          <w:p w14:paraId="40C1706B" w14:textId="24482480" w:rsidR="00B56EFD" w:rsidRPr="00B56EFD" w:rsidRDefault="00126B08" w:rsidP="00B56EFD">
            <w:pPr>
              <w:spacing w:line="240" w:lineRule="auto"/>
              <w:ind w:firstLine="0"/>
              <w:rPr>
                <w:rFonts w:eastAsia="Times New Roman"/>
                <w:color w:val="000000"/>
                <w:lang w:val="es-EC" w:eastAsia="es-EC"/>
              </w:rPr>
            </w:pPr>
            <w:r w:rsidRPr="00B56EFD">
              <w:rPr>
                <w:rFonts w:eastAsia="Times New Roman"/>
                <w:color w:val="000000"/>
                <w:lang w:val="es-EC" w:eastAsia="es-EC"/>
              </w:rPr>
              <w:t>NO</w:t>
            </w:r>
          </w:p>
        </w:tc>
      </w:tr>
    </w:tbl>
    <w:p w14:paraId="4B96AD60" w14:textId="7727B031" w:rsidR="00B56EFD" w:rsidRDefault="00B56EFD" w:rsidP="00041811"/>
    <w:tbl>
      <w:tblPr>
        <w:tblW w:w="4480" w:type="dxa"/>
        <w:tblCellMar>
          <w:left w:w="70" w:type="dxa"/>
          <w:right w:w="70" w:type="dxa"/>
        </w:tblCellMar>
        <w:tblLook w:val="04A0" w:firstRow="1" w:lastRow="0" w:firstColumn="1" w:lastColumn="0" w:noHBand="0" w:noVBand="1"/>
      </w:tblPr>
      <w:tblGrid>
        <w:gridCol w:w="600"/>
        <w:gridCol w:w="1922"/>
        <w:gridCol w:w="1958"/>
      </w:tblGrid>
      <w:tr w:rsidR="00F11A96" w:rsidRPr="00F11A96" w14:paraId="6D656596" w14:textId="77777777" w:rsidTr="00C62612">
        <w:trPr>
          <w:trHeight w:val="219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6AB5D" w14:textId="77777777" w:rsidR="00F11A96" w:rsidRPr="00F11A96" w:rsidRDefault="00F11A96" w:rsidP="00F11A96">
            <w:pPr>
              <w:spacing w:line="240" w:lineRule="auto"/>
              <w:ind w:firstLine="0"/>
              <w:rPr>
                <w:rFonts w:eastAsia="Times New Roman"/>
                <w:b/>
                <w:bCs/>
                <w:color w:val="000000"/>
                <w:lang w:val="es-EC" w:eastAsia="es-EC"/>
              </w:rPr>
            </w:pPr>
            <w:r w:rsidRPr="00F11A96">
              <w:rPr>
                <w:rFonts w:eastAsia="Times New Roman"/>
                <w:b/>
                <w:bCs/>
                <w:color w:val="000000"/>
                <w:lang w:val="es-EC" w:eastAsia="es-EC"/>
              </w:rPr>
              <w:lastRenderedPageBreak/>
              <w:t>Nro.</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14:paraId="06B8DFDD" w14:textId="4A4B4680" w:rsidR="00F11A96" w:rsidRPr="00F11A96" w:rsidRDefault="00F11A96" w:rsidP="00F11A96">
            <w:pPr>
              <w:spacing w:line="240" w:lineRule="auto"/>
              <w:ind w:firstLine="0"/>
              <w:rPr>
                <w:rFonts w:eastAsia="Times New Roman"/>
                <w:b/>
                <w:bCs/>
                <w:color w:val="000000"/>
                <w:lang w:val="es-EC" w:eastAsia="es-EC"/>
              </w:rPr>
            </w:pPr>
            <w:r w:rsidRPr="00F11A96">
              <w:rPr>
                <w:rFonts w:eastAsia="Times New Roman"/>
                <w:b/>
                <w:bCs/>
                <w:color w:val="000000"/>
                <w:lang w:val="es-EC" w:eastAsia="es-EC"/>
              </w:rPr>
              <w:t>18.- ¿T</w:t>
            </w:r>
            <w:r w:rsidR="002D661D">
              <w:rPr>
                <w:rFonts w:eastAsia="Times New Roman"/>
                <w:b/>
                <w:bCs/>
                <w:color w:val="000000"/>
                <w:lang w:val="es-EC" w:eastAsia="es-EC"/>
              </w:rPr>
              <w:t>iene</w:t>
            </w:r>
            <w:r w:rsidRPr="00F11A96">
              <w:rPr>
                <w:rFonts w:eastAsia="Times New Roman"/>
                <w:b/>
                <w:bCs/>
                <w:color w:val="000000"/>
                <w:lang w:val="es-EC" w:eastAsia="es-EC"/>
              </w:rPr>
              <w:t xml:space="preserve"> familiares ecuatorianos?</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7D70D9ED" w14:textId="679C2C72" w:rsidR="00F11A96" w:rsidRPr="00F11A96" w:rsidRDefault="00F11A96" w:rsidP="00F11A96">
            <w:pPr>
              <w:spacing w:line="240" w:lineRule="auto"/>
              <w:ind w:firstLine="0"/>
              <w:rPr>
                <w:rFonts w:eastAsia="Times New Roman"/>
                <w:b/>
                <w:bCs/>
                <w:color w:val="000000"/>
                <w:lang w:val="es-EC" w:eastAsia="es-EC"/>
              </w:rPr>
            </w:pPr>
            <w:r w:rsidRPr="00F11A96">
              <w:rPr>
                <w:rFonts w:eastAsia="Times New Roman"/>
                <w:b/>
                <w:bCs/>
                <w:color w:val="000000"/>
                <w:lang w:val="es-EC" w:eastAsia="es-EC"/>
              </w:rPr>
              <w:t>19.</w:t>
            </w:r>
            <w:r w:rsidR="00C62612" w:rsidRPr="00F11A96">
              <w:rPr>
                <w:rFonts w:eastAsia="Times New Roman"/>
                <w:b/>
                <w:bCs/>
                <w:color w:val="000000"/>
                <w:lang w:val="es-EC" w:eastAsia="es-EC"/>
              </w:rPr>
              <w:t>- ¿</w:t>
            </w:r>
            <w:r w:rsidRPr="00F11A96">
              <w:rPr>
                <w:rFonts w:eastAsia="Times New Roman"/>
                <w:b/>
                <w:bCs/>
                <w:color w:val="000000"/>
                <w:lang w:val="es-EC" w:eastAsia="es-EC"/>
              </w:rPr>
              <w:t>Se radicará definitivamente en el Ecuador?</w:t>
            </w:r>
          </w:p>
        </w:tc>
      </w:tr>
      <w:tr w:rsidR="00C62612" w:rsidRPr="00F11A96" w14:paraId="6FBCE42B"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5F71B82" w14:textId="7BF802A9"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1</w:t>
            </w:r>
          </w:p>
        </w:tc>
        <w:tc>
          <w:tcPr>
            <w:tcW w:w="1922" w:type="dxa"/>
            <w:tcBorders>
              <w:top w:val="nil"/>
              <w:left w:val="nil"/>
              <w:bottom w:val="single" w:sz="4" w:space="0" w:color="auto"/>
              <w:right w:val="single" w:sz="4" w:space="0" w:color="auto"/>
            </w:tcBorders>
            <w:shd w:val="clear" w:color="auto" w:fill="auto"/>
            <w:vAlign w:val="bottom"/>
            <w:hideMark/>
          </w:tcPr>
          <w:p w14:paraId="53E73958" w14:textId="22DD6B3B"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688FCD1E" w14:textId="44028779"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7E8D89C5"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C8A3185" w14:textId="0D71F979"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w:t>
            </w:r>
          </w:p>
        </w:tc>
        <w:tc>
          <w:tcPr>
            <w:tcW w:w="1922" w:type="dxa"/>
            <w:tcBorders>
              <w:top w:val="nil"/>
              <w:left w:val="nil"/>
              <w:bottom w:val="single" w:sz="4" w:space="0" w:color="auto"/>
              <w:right w:val="single" w:sz="4" w:space="0" w:color="auto"/>
            </w:tcBorders>
            <w:shd w:val="clear" w:color="auto" w:fill="auto"/>
            <w:vAlign w:val="bottom"/>
            <w:hideMark/>
          </w:tcPr>
          <w:p w14:paraId="1C9A8460" w14:textId="2AA53247"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6ED50E2B" w14:textId="25A11DEA"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2D4EB0A6"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6EB380A" w14:textId="35A526C3"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3</w:t>
            </w:r>
          </w:p>
        </w:tc>
        <w:tc>
          <w:tcPr>
            <w:tcW w:w="1922" w:type="dxa"/>
            <w:tcBorders>
              <w:top w:val="nil"/>
              <w:left w:val="nil"/>
              <w:bottom w:val="single" w:sz="4" w:space="0" w:color="auto"/>
              <w:right w:val="single" w:sz="4" w:space="0" w:color="auto"/>
            </w:tcBorders>
            <w:shd w:val="clear" w:color="auto" w:fill="auto"/>
            <w:vAlign w:val="bottom"/>
            <w:hideMark/>
          </w:tcPr>
          <w:p w14:paraId="58D199A5" w14:textId="5F8C31BE" w:rsidR="00C62612" w:rsidRPr="00F11A96" w:rsidRDefault="00126B08"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58" w:type="dxa"/>
            <w:tcBorders>
              <w:top w:val="nil"/>
              <w:left w:val="nil"/>
              <w:bottom w:val="single" w:sz="4" w:space="0" w:color="auto"/>
              <w:right w:val="single" w:sz="4" w:space="0" w:color="auto"/>
            </w:tcBorders>
            <w:shd w:val="clear" w:color="auto" w:fill="auto"/>
            <w:hideMark/>
          </w:tcPr>
          <w:p w14:paraId="7C0029C0" w14:textId="59BFF1FA"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77E24C25"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EDB9A8F" w14:textId="706A0881"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4</w:t>
            </w:r>
          </w:p>
        </w:tc>
        <w:tc>
          <w:tcPr>
            <w:tcW w:w="1922" w:type="dxa"/>
            <w:tcBorders>
              <w:top w:val="nil"/>
              <w:left w:val="nil"/>
              <w:bottom w:val="single" w:sz="4" w:space="0" w:color="auto"/>
              <w:right w:val="single" w:sz="4" w:space="0" w:color="auto"/>
            </w:tcBorders>
            <w:shd w:val="clear" w:color="auto" w:fill="auto"/>
            <w:vAlign w:val="bottom"/>
            <w:hideMark/>
          </w:tcPr>
          <w:p w14:paraId="09C53A04" w14:textId="4FC6837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6E4F6BAA" w14:textId="0BFF40A4"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C807754"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F901D27" w14:textId="1FAA204B"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w:t>
            </w:r>
          </w:p>
        </w:tc>
        <w:tc>
          <w:tcPr>
            <w:tcW w:w="1922" w:type="dxa"/>
            <w:tcBorders>
              <w:top w:val="nil"/>
              <w:left w:val="nil"/>
              <w:bottom w:val="single" w:sz="4" w:space="0" w:color="auto"/>
              <w:right w:val="single" w:sz="4" w:space="0" w:color="auto"/>
            </w:tcBorders>
            <w:shd w:val="clear" w:color="auto" w:fill="auto"/>
            <w:hideMark/>
          </w:tcPr>
          <w:p w14:paraId="16BB48CC" w14:textId="7ACDA76E"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9E4759B" w14:textId="6BDA9751"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B0187DD"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76E97F3" w14:textId="67E79468"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6</w:t>
            </w:r>
          </w:p>
        </w:tc>
        <w:tc>
          <w:tcPr>
            <w:tcW w:w="1922" w:type="dxa"/>
            <w:tcBorders>
              <w:top w:val="nil"/>
              <w:left w:val="nil"/>
              <w:bottom w:val="single" w:sz="4" w:space="0" w:color="auto"/>
              <w:right w:val="single" w:sz="4" w:space="0" w:color="auto"/>
            </w:tcBorders>
            <w:shd w:val="clear" w:color="auto" w:fill="auto"/>
            <w:hideMark/>
          </w:tcPr>
          <w:p w14:paraId="58C8153A" w14:textId="4BD88058"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EE324A5" w14:textId="6566BB47"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0C895DF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4C5EC6C" w14:textId="6C043CBA"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7</w:t>
            </w:r>
          </w:p>
        </w:tc>
        <w:tc>
          <w:tcPr>
            <w:tcW w:w="1922" w:type="dxa"/>
            <w:tcBorders>
              <w:top w:val="nil"/>
              <w:left w:val="nil"/>
              <w:bottom w:val="single" w:sz="4" w:space="0" w:color="auto"/>
              <w:right w:val="single" w:sz="4" w:space="0" w:color="auto"/>
            </w:tcBorders>
            <w:shd w:val="clear" w:color="auto" w:fill="auto"/>
            <w:hideMark/>
          </w:tcPr>
          <w:p w14:paraId="780BBB7B" w14:textId="363BDF87"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75244C20" w14:textId="38BE8A51"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0225A24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CE592D6" w14:textId="545871DD"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8</w:t>
            </w:r>
          </w:p>
        </w:tc>
        <w:tc>
          <w:tcPr>
            <w:tcW w:w="1922" w:type="dxa"/>
            <w:tcBorders>
              <w:top w:val="nil"/>
              <w:left w:val="nil"/>
              <w:bottom w:val="single" w:sz="4" w:space="0" w:color="auto"/>
              <w:right w:val="single" w:sz="4" w:space="0" w:color="auto"/>
            </w:tcBorders>
            <w:shd w:val="clear" w:color="auto" w:fill="auto"/>
            <w:hideMark/>
          </w:tcPr>
          <w:p w14:paraId="5E3EDCA1" w14:textId="611B3869"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CA2F1DE" w14:textId="2BD1ECD8"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3627888"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8CF1BFC" w14:textId="22DC8650"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9</w:t>
            </w:r>
          </w:p>
        </w:tc>
        <w:tc>
          <w:tcPr>
            <w:tcW w:w="1922" w:type="dxa"/>
            <w:tcBorders>
              <w:top w:val="nil"/>
              <w:left w:val="nil"/>
              <w:bottom w:val="single" w:sz="4" w:space="0" w:color="auto"/>
              <w:right w:val="single" w:sz="4" w:space="0" w:color="auto"/>
            </w:tcBorders>
            <w:shd w:val="clear" w:color="auto" w:fill="auto"/>
            <w:hideMark/>
          </w:tcPr>
          <w:p w14:paraId="3C719A78" w14:textId="50901B85"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6D3FCB2D" w14:textId="1BDF69BA"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8482C17"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3B6C48F" w14:textId="28449944"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10</w:t>
            </w:r>
          </w:p>
        </w:tc>
        <w:tc>
          <w:tcPr>
            <w:tcW w:w="1922" w:type="dxa"/>
            <w:tcBorders>
              <w:top w:val="nil"/>
              <w:left w:val="nil"/>
              <w:bottom w:val="single" w:sz="4" w:space="0" w:color="auto"/>
              <w:right w:val="single" w:sz="4" w:space="0" w:color="auto"/>
            </w:tcBorders>
            <w:shd w:val="clear" w:color="auto" w:fill="auto"/>
            <w:hideMark/>
          </w:tcPr>
          <w:p w14:paraId="059F82E9" w14:textId="05359F75"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536DD9C5" w14:textId="259A3A86"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19F8DA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3D039CF" w14:textId="7E277018"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11</w:t>
            </w:r>
          </w:p>
        </w:tc>
        <w:tc>
          <w:tcPr>
            <w:tcW w:w="1922" w:type="dxa"/>
            <w:tcBorders>
              <w:top w:val="nil"/>
              <w:left w:val="nil"/>
              <w:bottom w:val="single" w:sz="4" w:space="0" w:color="auto"/>
              <w:right w:val="single" w:sz="4" w:space="0" w:color="auto"/>
            </w:tcBorders>
            <w:shd w:val="clear" w:color="auto" w:fill="auto"/>
            <w:hideMark/>
          </w:tcPr>
          <w:p w14:paraId="264690AB" w14:textId="64454CD4"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7C28BB1F" w14:textId="5F947D1F"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F8BD64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109D6AC" w14:textId="79167440"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12</w:t>
            </w:r>
          </w:p>
        </w:tc>
        <w:tc>
          <w:tcPr>
            <w:tcW w:w="1922" w:type="dxa"/>
            <w:tcBorders>
              <w:top w:val="nil"/>
              <w:left w:val="nil"/>
              <w:bottom w:val="single" w:sz="4" w:space="0" w:color="auto"/>
              <w:right w:val="single" w:sz="4" w:space="0" w:color="auto"/>
            </w:tcBorders>
            <w:shd w:val="clear" w:color="auto" w:fill="auto"/>
            <w:hideMark/>
          </w:tcPr>
          <w:p w14:paraId="117D5543" w14:textId="5F792B0D" w:rsidR="00126B08" w:rsidRPr="00F11A96" w:rsidRDefault="00126B08" w:rsidP="00126B08">
            <w:pPr>
              <w:spacing w:line="240" w:lineRule="auto"/>
              <w:ind w:firstLine="0"/>
              <w:rPr>
                <w:rFonts w:eastAsia="Times New Roman"/>
                <w:color w:val="000000"/>
                <w:lang w:val="es-EC" w:eastAsia="es-EC"/>
              </w:rPr>
            </w:pPr>
            <w:r w:rsidRPr="004C31AB">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103C977A" w14:textId="49880BBC"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44B45B4" w14:textId="77777777" w:rsidTr="00126B08">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2A802B0" w14:textId="726DAEA2"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13</w:t>
            </w:r>
          </w:p>
        </w:tc>
        <w:tc>
          <w:tcPr>
            <w:tcW w:w="1922" w:type="dxa"/>
            <w:tcBorders>
              <w:top w:val="nil"/>
              <w:left w:val="nil"/>
              <w:bottom w:val="single" w:sz="4" w:space="0" w:color="auto"/>
              <w:right w:val="single" w:sz="4" w:space="0" w:color="auto"/>
            </w:tcBorders>
            <w:shd w:val="clear" w:color="auto" w:fill="auto"/>
            <w:hideMark/>
          </w:tcPr>
          <w:p w14:paraId="727BE9E2" w14:textId="4E819609"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16C87C0A" w14:textId="75A5E22D"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60F400F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6BDDB76" w14:textId="54277024"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14</w:t>
            </w:r>
          </w:p>
        </w:tc>
        <w:tc>
          <w:tcPr>
            <w:tcW w:w="1922" w:type="dxa"/>
            <w:tcBorders>
              <w:top w:val="nil"/>
              <w:left w:val="nil"/>
              <w:bottom w:val="single" w:sz="4" w:space="0" w:color="auto"/>
              <w:right w:val="single" w:sz="4" w:space="0" w:color="auto"/>
            </w:tcBorders>
            <w:shd w:val="clear" w:color="auto" w:fill="auto"/>
            <w:hideMark/>
          </w:tcPr>
          <w:p w14:paraId="6C992C3C" w14:textId="282EAEDB"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4B42E911" w14:textId="4E59693A"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24F2D8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BD63B75" w14:textId="04483786"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15</w:t>
            </w:r>
          </w:p>
        </w:tc>
        <w:tc>
          <w:tcPr>
            <w:tcW w:w="1922" w:type="dxa"/>
            <w:tcBorders>
              <w:top w:val="nil"/>
              <w:left w:val="nil"/>
              <w:bottom w:val="single" w:sz="4" w:space="0" w:color="auto"/>
              <w:right w:val="single" w:sz="4" w:space="0" w:color="auto"/>
            </w:tcBorders>
            <w:shd w:val="clear" w:color="auto" w:fill="auto"/>
            <w:hideMark/>
          </w:tcPr>
          <w:p w14:paraId="34B3B9AB" w14:textId="383A027F"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6DE69781" w14:textId="593288EB"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63E1193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2921251" w14:textId="71646D67"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16</w:t>
            </w:r>
          </w:p>
        </w:tc>
        <w:tc>
          <w:tcPr>
            <w:tcW w:w="1922" w:type="dxa"/>
            <w:tcBorders>
              <w:top w:val="nil"/>
              <w:left w:val="nil"/>
              <w:bottom w:val="single" w:sz="4" w:space="0" w:color="auto"/>
              <w:right w:val="single" w:sz="4" w:space="0" w:color="auto"/>
            </w:tcBorders>
            <w:shd w:val="clear" w:color="auto" w:fill="auto"/>
            <w:hideMark/>
          </w:tcPr>
          <w:p w14:paraId="68D5A6CF" w14:textId="50129B10"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676D36ED" w14:textId="03E3CF1E"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6087EFD" w14:textId="77777777" w:rsidTr="00126B08">
        <w:trPr>
          <w:trHeight w:val="61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D91E54B" w14:textId="2AADDA1C"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17</w:t>
            </w:r>
          </w:p>
        </w:tc>
        <w:tc>
          <w:tcPr>
            <w:tcW w:w="1922" w:type="dxa"/>
            <w:tcBorders>
              <w:top w:val="nil"/>
              <w:left w:val="nil"/>
              <w:bottom w:val="single" w:sz="4" w:space="0" w:color="auto"/>
              <w:right w:val="single" w:sz="4" w:space="0" w:color="auto"/>
            </w:tcBorders>
            <w:shd w:val="clear" w:color="auto" w:fill="auto"/>
            <w:hideMark/>
          </w:tcPr>
          <w:p w14:paraId="7116478F" w14:textId="3771C0C2"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7EC42691" w14:textId="65F5D4F5"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95BD8E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EFC828E" w14:textId="143D58C8"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18</w:t>
            </w:r>
          </w:p>
        </w:tc>
        <w:tc>
          <w:tcPr>
            <w:tcW w:w="1922" w:type="dxa"/>
            <w:tcBorders>
              <w:top w:val="nil"/>
              <w:left w:val="nil"/>
              <w:bottom w:val="single" w:sz="4" w:space="0" w:color="auto"/>
              <w:right w:val="single" w:sz="4" w:space="0" w:color="auto"/>
            </w:tcBorders>
            <w:shd w:val="clear" w:color="auto" w:fill="auto"/>
            <w:hideMark/>
          </w:tcPr>
          <w:p w14:paraId="482968D6" w14:textId="60095707"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77A7BF1E" w14:textId="2F0E3090"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B8F4B6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9C4106" w14:textId="4BDBAE1A"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19</w:t>
            </w:r>
          </w:p>
        </w:tc>
        <w:tc>
          <w:tcPr>
            <w:tcW w:w="1922" w:type="dxa"/>
            <w:tcBorders>
              <w:top w:val="nil"/>
              <w:left w:val="nil"/>
              <w:bottom w:val="single" w:sz="4" w:space="0" w:color="auto"/>
              <w:right w:val="single" w:sz="4" w:space="0" w:color="auto"/>
            </w:tcBorders>
            <w:shd w:val="clear" w:color="auto" w:fill="auto"/>
            <w:hideMark/>
          </w:tcPr>
          <w:p w14:paraId="2C7764D0" w14:textId="6C8C1B13"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7B634D09" w14:textId="6B5BE5D7"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2628E0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34D89DD" w14:textId="2C0E4FE7"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20</w:t>
            </w:r>
          </w:p>
        </w:tc>
        <w:tc>
          <w:tcPr>
            <w:tcW w:w="1922" w:type="dxa"/>
            <w:tcBorders>
              <w:top w:val="nil"/>
              <w:left w:val="nil"/>
              <w:bottom w:val="single" w:sz="4" w:space="0" w:color="auto"/>
              <w:right w:val="single" w:sz="4" w:space="0" w:color="auto"/>
            </w:tcBorders>
            <w:shd w:val="clear" w:color="auto" w:fill="auto"/>
            <w:hideMark/>
          </w:tcPr>
          <w:p w14:paraId="40AEA107" w14:textId="2CA6AF20" w:rsidR="00126B08" w:rsidRPr="00F11A96" w:rsidRDefault="00126B08" w:rsidP="00126B08">
            <w:pPr>
              <w:spacing w:line="240" w:lineRule="auto"/>
              <w:ind w:firstLine="0"/>
              <w:rPr>
                <w:rFonts w:eastAsia="Times New Roman"/>
                <w:color w:val="000000"/>
                <w:lang w:val="es-EC" w:eastAsia="es-EC"/>
              </w:rPr>
            </w:pPr>
            <w:r w:rsidRPr="00010C7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66456CC" w14:textId="5F186550"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CC80672" w14:textId="77777777" w:rsidTr="00C62612">
        <w:trPr>
          <w:trHeight w:val="64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9EE7130" w14:textId="2F0148EE"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21</w:t>
            </w:r>
          </w:p>
        </w:tc>
        <w:tc>
          <w:tcPr>
            <w:tcW w:w="1922" w:type="dxa"/>
            <w:tcBorders>
              <w:top w:val="nil"/>
              <w:left w:val="nil"/>
              <w:bottom w:val="single" w:sz="4" w:space="0" w:color="auto"/>
              <w:right w:val="single" w:sz="4" w:space="0" w:color="auto"/>
            </w:tcBorders>
            <w:shd w:val="clear" w:color="auto" w:fill="auto"/>
            <w:vAlign w:val="bottom"/>
            <w:hideMark/>
          </w:tcPr>
          <w:p w14:paraId="3B791A73" w14:textId="1704C5F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2FF889B7" w14:textId="6B988F06"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EE3458C"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0AC42DE" w14:textId="4B3D26A5"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22</w:t>
            </w:r>
          </w:p>
        </w:tc>
        <w:tc>
          <w:tcPr>
            <w:tcW w:w="1922" w:type="dxa"/>
            <w:tcBorders>
              <w:top w:val="nil"/>
              <w:left w:val="nil"/>
              <w:bottom w:val="single" w:sz="4" w:space="0" w:color="auto"/>
              <w:right w:val="single" w:sz="4" w:space="0" w:color="auto"/>
            </w:tcBorders>
            <w:shd w:val="clear" w:color="auto" w:fill="auto"/>
            <w:vAlign w:val="bottom"/>
            <w:hideMark/>
          </w:tcPr>
          <w:p w14:paraId="7B8E176F" w14:textId="3C6815E4"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SI</w:t>
            </w:r>
          </w:p>
        </w:tc>
        <w:tc>
          <w:tcPr>
            <w:tcW w:w="1958" w:type="dxa"/>
            <w:tcBorders>
              <w:top w:val="nil"/>
              <w:left w:val="nil"/>
              <w:bottom w:val="single" w:sz="4" w:space="0" w:color="auto"/>
              <w:right w:val="single" w:sz="4" w:space="0" w:color="auto"/>
            </w:tcBorders>
            <w:shd w:val="clear" w:color="auto" w:fill="auto"/>
            <w:hideMark/>
          </w:tcPr>
          <w:p w14:paraId="152606E5" w14:textId="71E5F9CF"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6F44E1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FEFFB35" w14:textId="7C21827F"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lastRenderedPageBreak/>
              <w:t>23</w:t>
            </w:r>
          </w:p>
        </w:tc>
        <w:tc>
          <w:tcPr>
            <w:tcW w:w="1922" w:type="dxa"/>
            <w:tcBorders>
              <w:top w:val="nil"/>
              <w:left w:val="nil"/>
              <w:bottom w:val="single" w:sz="4" w:space="0" w:color="auto"/>
              <w:right w:val="single" w:sz="4" w:space="0" w:color="auto"/>
            </w:tcBorders>
            <w:shd w:val="clear" w:color="auto" w:fill="auto"/>
            <w:hideMark/>
          </w:tcPr>
          <w:p w14:paraId="5484D0BB" w14:textId="074919FA" w:rsidR="00126B08" w:rsidRPr="00F11A96" w:rsidRDefault="00126B08" w:rsidP="00126B08">
            <w:pPr>
              <w:spacing w:line="240" w:lineRule="auto"/>
              <w:ind w:firstLine="0"/>
              <w:rPr>
                <w:rFonts w:eastAsia="Times New Roman"/>
                <w:color w:val="000000"/>
                <w:lang w:val="es-EC" w:eastAsia="es-EC"/>
              </w:rPr>
            </w:pPr>
            <w:r w:rsidRPr="00581134">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64883C8" w14:textId="7C4BD0C3"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1BC9F55" w14:textId="77777777" w:rsidTr="00126B08">
        <w:trPr>
          <w:trHeight w:val="67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63EE25" w14:textId="7F08501F"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24</w:t>
            </w:r>
          </w:p>
        </w:tc>
        <w:tc>
          <w:tcPr>
            <w:tcW w:w="1922" w:type="dxa"/>
            <w:tcBorders>
              <w:top w:val="nil"/>
              <w:left w:val="nil"/>
              <w:bottom w:val="single" w:sz="4" w:space="0" w:color="auto"/>
              <w:right w:val="single" w:sz="4" w:space="0" w:color="auto"/>
            </w:tcBorders>
            <w:shd w:val="clear" w:color="auto" w:fill="auto"/>
            <w:hideMark/>
          </w:tcPr>
          <w:p w14:paraId="65B3C09B" w14:textId="2D8735C4" w:rsidR="00126B08" w:rsidRPr="00F11A96" w:rsidRDefault="00126B08" w:rsidP="00126B08">
            <w:pPr>
              <w:spacing w:line="240" w:lineRule="auto"/>
              <w:ind w:firstLine="0"/>
              <w:rPr>
                <w:rFonts w:eastAsia="Times New Roman"/>
                <w:color w:val="000000"/>
                <w:lang w:val="es-EC" w:eastAsia="es-EC"/>
              </w:rPr>
            </w:pPr>
            <w:r w:rsidRPr="00581134">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3BF0D8DE" w14:textId="78B44460"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01ABB4A" w14:textId="77777777" w:rsidTr="00C62612">
        <w:trPr>
          <w:trHeight w:val="7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C393BD2" w14:textId="19BA8B5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25</w:t>
            </w:r>
          </w:p>
        </w:tc>
        <w:tc>
          <w:tcPr>
            <w:tcW w:w="1922" w:type="dxa"/>
            <w:tcBorders>
              <w:top w:val="nil"/>
              <w:left w:val="nil"/>
              <w:bottom w:val="single" w:sz="4" w:space="0" w:color="auto"/>
              <w:right w:val="single" w:sz="4" w:space="0" w:color="auto"/>
            </w:tcBorders>
            <w:shd w:val="clear" w:color="auto" w:fill="auto"/>
            <w:vAlign w:val="bottom"/>
            <w:hideMark/>
          </w:tcPr>
          <w:p w14:paraId="1AB8CD1F" w14:textId="28E19A88"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3EA1CBF8" w14:textId="6341F422"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73E8AD0D"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C8FE9AF" w14:textId="4A6E199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26</w:t>
            </w:r>
          </w:p>
        </w:tc>
        <w:tc>
          <w:tcPr>
            <w:tcW w:w="1922" w:type="dxa"/>
            <w:tcBorders>
              <w:top w:val="nil"/>
              <w:left w:val="nil"/>
              <w:bottom w:val="single" w:sz="4" w:space="0" w:color="auto"/>
              <w:right w:val="single" w:sz="4" w:space="0" w:color="auto"/>
            </w:tcBorders>
            <w:shd w:val="clear" w:color="auto" w:fill="auto"/>
            <w:vAlign w:val="bottom"/>
            <w:hideMark/>
          </w:tcPr>
          <w:p w14:paraId="3804DCAE" w14:textId="1DEF146F" w:rsidR="00C62612"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S</w:t>
            </w:r>
            <w:r>
              <w:rPr>
                <w:rFonts w:eastAsia="Times New Roman"/>
                <w:color w:val="000000"/>
                <w:lang w:val="es-EC" w:eastAsia="es-EC"/>
              </w:rPr>
              <w:t>Í</w:t>
            </w:r>
          </w:p>
        </w:tc>
        <w:tc>
          <w:tcPr>
            <w:tcW w:w="1958" w:type="dxa"/>
            <w:tcBorders>
              <w:top w:val="nil"/>
              <w:left w:val="nil"/>
              <w:bottom w:val="single" w:sz="4" w:space="0" w:color="auto"/>
              <w:right w:val="single" w:sz="4" w:space="0" w:color="auto"/>
            </w:tcBorders>
            <w:shd w:val="clear" w:color="auto" w:fill="auto"/>
            <w:hideMark/>
          </w:tcPr>
          <w:p w14:paraId="2D92CDAA" w14:textId="3FB2B389"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2B192228"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043B1B3" w14:textId="68FD7BE5"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27</w:t>
            </w:r>
          </w:p>
        </w:tc>
        <w:tc>
          <w:tcPr>
            <w:tcW w:w="1922" w:type="dxa"/>
            <w:tcBorders>
              <w:top w:val="nil"/>
              <w:left w:val="nil"/>
              <w:bottom w:val="single" w:sz="4" w:space="0" w:color="auto"/>
              <w:right w:val="single" w:sz="4" w:space="0" w:color="auto"/>
            </w:tcBorders>
            <w:shd w:val="clear" w:color="auto" w:fill="auto"/>
            <w:vAlign w:val="bottom"/>
            <w:hideMark/>
          </w:tcPr>
          <w:p w14:paraId="0005021D" w14:textId="77123A8C"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5B2EBD18" w14:textId="2A40DD09"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4C0153F"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E401119" w14:textId="7B52AD54"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28</w:t>
            </w:r>
          </w:p>
        </w:tc>
        <w:tc>
          <w:tcPr>
            <w:tcW w:w="1922" w:type="dxa"/>
            <w:tcBorders>
              <w:top w:val="nil"/>
              <w:left w:val="nil"/>
              <w:bottom w:val="single" w:sz="4" w:space="0" w:color="auto"/>
              <w:right w:val="single" w:sz="4" w:space="0" w:color="auto"/>
            </w:tcBorders>
            <w:shd w:val="clear" w:color="auto" w:fill="auto"/>
            <w:hideMark/>
          </w:tcPr>
          <w:p w14:paraId="7ADCF19A" w14:textId="482A3E26" w:rsidR="00126B08" w:rsidRPr="00F11A96" w:rsidRDefault="00126B08" w:rsidP="00126B08">
            <w:pPr>
              <w:spacing w:line="240" w:lineRule="auto"/>
              <w:ind w:firstLine="0"/>
              <w:rPr>
                <w:rFonts w:eastAsia="Times New Roman"/>
                <w:color w:val="000000"/>
                <w:lang w:val="es-EC" w:eastAsia="es-EC"/>
              </w:rPr>
            </w:pPr>
            <w:r w:rsidRPr="00640B8F">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92D952A" w14:textId="3F4E321C"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37D138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7FBD313" w14:textId="341C90DC"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29</w:t>
            </w:r>
          </w:p>
        </w:tc>
        <w:tc>
          <w:tcPr>
            <w:tcW w:w="1922" w:type="dxa"/>
            <w:tcBorders>
              <w:top w:val="nil"/>
              <w:left w:val="nil"/>
              <w:bottom w:val="single" w:sz="4" w:space="0" w:color="auto"/>
              <w:right w:val="single" w:sz="4" w:space="0" w:color="auto"/>
            </w:tcBorders>
            <w:shd w:val="clear" w:color="auto" w:fill="auto"/>
            <w:hideMark/>
          </w:tcPr>
          <w:p w14:paraId="22DD5ACB" w14:textId="3BB8ACFB" w:rsidR="00126B08" w:rsidRPr="00F11A96" w:rsidRDefault="00126B08" w:rsidP="00126B08">
            <w:pPr>
              <w:spacing w:line="240" w:lineRule="auto"/>
              <w:ind w:firstLine="0"/>
              <w:rPr>
                <w:rFonts w:eastAsia="Times New Roman"/>
                <w:color w:val="000000"/>
                <w:lang w:val="es-EC" w:eastAsia="es-EC"/>
              </w:rPr>
            </w:pPr>
            <w:r w:rsidRPr="00640B8F">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0F0DDE3" w14:textId="51E66C52"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F33BC5A"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062CF27" w14:textId="2EFFAB13"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30</w:t>
            </w:r>
          </w:p>
        </w:tc>
        <w:tc>
          <w:tcPr>
            <w:tcW w:w="1922" w:type="dxa"/>
            <w:tcBorders>
              <w:top w:val="nil"/>
              <w:left w:val="nil"/>
              <w:bottom w:val="single" w:sz="4" w:space="0" w:color="auto"/>
              <w:right w:val="single" w:sz="4" w:space="0" w:color="auto"/>
            </w:tcBorders>
            <w:shd w:val="clear" w:color="auto" w:fill="auto"/>
            <w:hideMark/>
          </w:tcPr>
          <w:p w14:paraId="69B1CBFB" w14:textId="64A31BD5" w:rsidR="00126B08" w:rsidRPr="00F11A96" w:rsidRDefault="00126B08" w:rsidP="00126B08">
            <w:pPr>
              <w:spacing w:line="240" w:lineRule="auto"/>
              <w:ind w:firstLine="0"/>
              <w:rPr>
                <w:rFonts w:eastAsia="Times New Roman"/>
                <w:color w:val="000000"/>
                <w:lang w:val="es-EC" w:eastAsia="es-EC"/>
              </w:rPr>
            </w:pPr>
            <w:r w:rsidRPr="00640B8F">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64EB3A98" w14:textId="53D6C2BD"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DDFB89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ECD8815" w14:textId="37216F65"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31</w:t>
            </w:r>
          </w:p>
        </w:tc>
        <w:tc>
          <w:tcPr>
            <w:tcW w:w="1922" w:type="dxa"/>
            <w:tcBorders>
              <w:top w:val="nil"/>
              <w:left w:val="nil"/>
              <w:bottom w:val="single" w:sz="4" w:space="0" w:color="auto"/>
              <w:right w:val="single" w:sz="4" w:space="0" w:color="auto"/>
            </w:tcBorders>
            <w:shd w:val="clear" w:color="auto" w:fill="auto"/>
            <w:hideMark/>
          </w:tcPr>
          <w:p w14:paraId="5DEA8118" w14:textId="44D34D3D" w:rsidR="00126B08" w:rsidRPr="00F11A96" w:rsidRDefault="00126B08" w:rsidP="00126B08">
            <w:pPr>
              <w:spacing w:line="240" w:lineRule="auto"/>
              <w:ind w:firstLine="0"/>
              <w:rPr>
                <w:rFonts w:eastAsia="Times New Roman"/>
                <w:color w:val="000000"/>
                <w:lang w:val="es-EC" w:eastAsia="es-EC"/>
              </w:rPr>
            </w:pPr>
            <w:r w:rsidRPr="00640B8F">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8674C1D" w14:textId="70BE7A10"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51860496"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AB8902F" w14:textId="62191DD7"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32</w:t>
            </w:r>
          </w:p>
        </w:tc>
        <w:tc>
          <w:tcPr>
            <w:tcW w:w="1922" w:type="dxa"/>
            <w:tcBorders>
              <w:top w:val="nil"/>
              <w:left w:val="nil"/>
              <w:bottom w:val="single" w:sz="4" w:space="0" w:color="auto"/>
              <w:right w:val="single" w:sz="4" w:space="0" w:color="auto"/>
            </w:tcBorders>
            <w:shd w:val="clear" w:color="auto" w:fill="auto"/>
            <w:vAlign w:val="bottom"/>
            <w:hideMark/>
          </w:tcPr>
          <w:p w14:paraId="65801824" w14:textId="0054213A"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7E2AF856" w14:textId="565C1491"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1A1467FE"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D6AC663" w14:textId="5030752C"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33</w:t>
            </w:r>
          </w:p>
        </w:tc>
        <w:tc>
          <w:tcPr>
            <w:tcW w:w="1922" w:type="dxa"/>
            <w:tcBorders>
              <w:top w:val="nil"/>
              <w:left w:val="nil"/>
              <w:bottom w:val="single" w:sz="4" w:space="0" w:color="auto"/>
              <w:right w:val="single" w:sz="4" w:space="0" w:color="auto"/>
            </w:tcBorders>
            <w:shd w:val="clear" w:color="auto" w:fill="auto"/>
            <w:vAlign w:val="bottom"/>
            <w:hideMark/>
          </w:tcPr>
          <w:p w14:paraId="244979EA" w14:textId="3247D6A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31D6D775" w14:textId="227F25B9"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F6D476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E62F80" w14:textId="08BB4BF9"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34</w:t>
            </w:r>
          </w:p>
        </w:tc>
        <w:tc>
          <w:tcPr>
            <w:tcW w:w="1922" w:type="dxa"/>
            <w:tcBorders>
              <w:top w:val="nil"/>
              <w:left w:val="nil"/>
              <w:bottom w:val="single" w:sz="4" w:space="0" w:color="auto"/>
              <w:right w:val="single" w:sz="4" w:space="0" w:color="auto"/>
            </w:tcBorders>
            <w:shd w:val="clear" w:color="auto" w:fill="auto"/>
            <w:hideMark/>
          </w:tcPr>
          <w:p w14:paraId="68B90C20" w14:textId="2F3EF953" w:rsidR="00126B08" w:rsidRPr="00F11A96" w:rsidRDefault="00126B08" w:rsidP="00126B08">
            <w:pPr>
              <w:spacing w:line="240" w:lineRule="auto"/>
              <w:ind w:firstLine="0"/>
              <w:rPr>
                <w:rFonts w:eastAsia="Times New Roman"/>
                <w:color w:val="000000"/>
                <w:lang w:val="es-EC" w:eastAsia="es-EC"/>
              </w:rPr>
            </w:pPr>
            <w:r w:rsidRPr="000F2029">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1E132488" w14:textId="59DE7C5E"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ADC0463"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E582322" w14:textId="48914C01"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35</w:t>
            </w:r>
          </w:p>
        </w:tc>
        <w:tc>
          <w:tcPr>
            <w:tcW w:w="1922" w:type="dxa"/>
            <w:tcBorders>
              <w:top w:val="nil"/>
              <w:left w:val="nil"/>
              <w:bottom w:val="single" w:sz="4" w:space="0" w:color="auto"/>
              <w:right w:val="single" w:sz="4" w:space="0" w:color="auto"/>
            </w:tcBorders>
            <w:shd w:val="clear" w:color="auto" w:fill="auto"/>
            <w:hideMark/>
          </w:tcPr>
          <w:p w14:paraId="1648D9D2" w14:textId="73952A41" w:rsidR="00126B08" w:rsidRPr="00F11A96" w:rsidRDefault="00126B08" w:rsidP="00126B08">
            <w:pPr>
              <w:spacing w:line="240" w:lineRule="auto"/>
              <w:ind w:firstLine="0"/>
              <w:rPr>
                <w:rFonts w:eastAsia="Times New Roman"/>
                <w:color w:val="000000"/>
                <w:lang w:val="es-EC" w:eastAsia="es-EC"/>
              </w:rPr>
            </w:pPr>
            <w:r w:rsidRPr="000F2029">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3D91A8B" w14:textId="0972A1C4"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C73824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5A12528" w14:textId="6482A62A"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36</w:t>
            </w:r>
          </w:p>
        </w:tc>
        <w:tc>
          <w:tcPr>
            <w:tcW w:w="1922" w:type="dxa"/>
            <w:tcBorders>
              <w:top w:val="nil"/>
              <w:left w:val="nil"/>
              <w:bottom w:val="single" w:sz="4" w:space="0" w:color="auto"/>
              <w:right w:val="single" w:sz="4" w:space="0" w:color="auto"/>
            </w:tcBorders>
            <w:shd w:val="clear" w:color="auto" w:fill="auto"/>
            <w:hideMark/>
          </w:tcPr>
          <w:p w14:paraId="321B252E" w14:textId="3C06A646" w:rsidR="00126B08" w:rsidRPr="00F11A96" w:rsidRDefault="00126B08" w:rsidP="00126B08">
            <w:pPr>
              <w:spacing w:line="240" w:lineRule="auto"/>
              <w:ind w:firstLine="0"/>
              <w:rPr>
                <w:rFonts w:eastAsia="Times New Roman"/>
                <w:color w:val="000000"/>
                <w:lang w:val="es-EC" w:eastAsia="es-EC"/>
              </w:rPr>
            </w:pPr>
            <w:r w:rsidRPr="000F2029">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566E31A6" w14:textId="7C0C238C"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64ED7E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6599085" w14:textId="7A6F5CE6"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37</w:t>
            </w:r>
          </w:p>
        </w:tc>
        <w:tc>
          <w:tcPr>
            <w:tcW w:w="1922" w:type="dxa"/>
            <w:tcBorders>
              <w:top w:val="nil"/>
              <w:left w:val="nil"/>
              <w:bottom w:val="single" w:sz="4" w:space="0" w:color="auto"/>
              <w:right w:val="single" w:sz="4" w:space="0" w:color="auto"/>
            </w:tcBorders>
            <w:shd w:val="clear" w:color="auto" w:fill="auto"/>
            <w:hideMark/>
          </w:tcPr>
          <w:p w14:paraId="450A1708" w14:textId="744587E9" w:rsidR="00126B08" w:rsidRPr="00F11A96" w:rsidRDefault="00126B08" w:rsidP="00126B08">
            <w:pPr>
              <w:spacing w:line="240" w:lineRule="auto"/>
              <w:ind w:firstLine="0"/>
              <w:rPr>
                <w:rFonts w:eastAsia="Times New Roman"/>
                <w:color w:val="000000"/>
                <w:lang w:val="es-EC" w:eastAsia="es-EC"/>
              </w:rPr>
            </w:pPr>
            <w:r w:rsidRPr="000F2029">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F226A25" w14:textId="5814DAA1"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5400A1D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9BE4157" w14:textId="27180E26"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38</w:t>
            </w:r>
          </w:p>
        </w:tc>
        <w:tc>
          <w:tcPr>
            <w:tcW w:w="1922" w:type="dxa"/>
            <w:tcBorders>
              <w:top w:val="nil"/>
              <w:left w:val="nil"/>
              <w:bottom w:val="single" w:sz="4" w:space="0" w:color="auto"/>
              <w:right w:val="single" w:sz="4" w:space="0" w:color="auto"/>
            </w:tcBorders>
            <w:shd w:val="clear" w:color="auto" w:fill="auto"/>
            <w:hideMark/>
          </w:tcPr>
          <w:p w14:paraId="02DD80D3" w14:textId="25EC8EFA" w:rsidR="00126B08" w:rsidRPr="00F11A96" w:rsidRDefault="00126B08" w:rsidP="00126B08">
            <w:pPr>
              <w:spacing w:line="240" w:lineRule="auto"/>
              <w:ind w:firstLine="0"/>
              <w:rPr>
                <w:rFonts w:eastAsia="Times New Roman"/>
                <w:color w:val="000000"/>
                <w:lang w:val="es-EC" w:eastAsia="es-EC"/>
              </w:rPr>
            </w:pPr>
            <w:r w:rsidRPr="000F2029">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6A3C671" w14:textId="2ACC38F5"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13330AA"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74D75D6" w14:textId="7CF9D243"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39</w:t>
            </w:r>
          </w:p>
        </w:tc>
        <w:tc>
          <w:tcPr>
            <w:tcW w:w="1922" w:type="dxa"/>
            <w:tcBorders>
              <w:top w:val="nil"/>
              <w:left w:val="nil"/>
              <w:bottom w:val="single" w:sz="4" w:space="0" w:color="auto"/>
              <w:right w:val="single" w:sz="4" w:space="0" w:color="auto"/>
            </w:tcBorders>
            <w:shd w:val="clear" w:color="auto" w:fill="auto"/>
            <w:vAlign w:val="bottom"/>
            <w:hideMark/>
          </w:tcPr>
          <w:p w14:paraId="31AE5AE6" w14:textId="3C74C3C3"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08E20053" w14:textId="3076FE78"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C5C8E58"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3DED2A9" w14:textId="720A812F"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40</w:t>
            </w:r>
          </w:p>
        </w:tc>
        <w:tc>
          <w:tcPr>
            <w:tcW w:w="1922" w:type="dxa"/>
            <w:tcBorders>
              <w:top w:val="nil"/>
              <w:left w:val="nil"/>
              <w:bottom w:val="single" w:sz="4" w:space="0" w:color="auto"/>
              <w:right w:val="single" w:sz="4" w:space="0" w:color="auto"/>
            </w:tcBorders>
            <w:shd w:val="clear" w:color="auto" w:fill="auto"/>
            <w:vAlign w:val="bottom"/>
            <w:hideMark/>
          </w:tcPr>
          <w:p w14:paraId="16445C43" w14:textId="21F3F18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57943906" w14:textId="532F3F6C"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26613581"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5CDA6C7" w14:textId="78846FF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41</w:t>
            </w:r>
          </w:p>
        </w:tc>
        <w:tc>
          <w:tcPr>
            <w:tcW w:w="1922" w:type="dxa"/>
            <w:tcBorders>
              <w:top w:val="nil"/>
              <w:left w:val="nil"/>
              <w:bottom w:val="single" w:sz="4" w:space="0" w:color="auto"/>
              <w:right w:val="single" w:sz="4" w:space="0" w:color="auto"/>
            </w:tcBorders>
            <w:shd w:val="clear" w:color="auto" w:fill="auto"/>
            <w:vAlign w:val="bottom"/>
            <w:hideMark/>
          </w:tcPr>
          <w:p w14:paraId="2D83EDD8" w14:textId="0386336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3948513C" w14:textId="08BCA818"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0B53DC1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A4E4D02" w14:textId="58BD44D5"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42</w:t>
            </w:r>
          </w:p>
        </w:tc>
        <w:tc>
          <w:tcPr>
            <w:tcW w:w="1922" w:type="dxa"/>
            <w:tcBorders>
              <w:top w:val="nil"/>
              <w:left w:val="nil"/>
              <w:bottom w:val="single" w:sz="4" w:space="0" w:color="auto"/>
              <w:right w:val="single" w:sz="4" w:space="0" w:color="auto"/>
            </w:tcBorders>
            <w:shd w:val="clear" w:color="auto" w:fill="auto"/>
            <w:hideMark/>
          </w:tcPr>
          <w:p w14:paraId="28ED39F1" w14:textId="18A5F072" w:rsidR="00126B08" w:rsidRPr="00F11A96" w:rsidRDefault="00126B08" w:rsidP="00126B08">
            <w:pPr>
              <w:spacing w:line="240" w:lineRule="auto"/>
              <w:ind w:firstLine="0"/>
              <w:rPr>
                <w:rFonts w:eastAsia="Times New Roman"/>
                <w:color w:val="000000"/>
                <w:lang w:val="es-EC" w:eastAsia="es-EC"/>
              </w:rPr>
            </w:pPr>
            <w:r w:rsidRPr="00B36E91">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FD4A1E7" w14:textId="4868C83D"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BE466AE"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B2FD2B3" w14:textId="227A6D62"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43</w:t>
            </w:r>
          </w:p>
        </w:tc>
        <w:tc>
          <w:tcPr>
            <w:tcW w:w="1922" w:type="dxa"/>
            <w:tcBorders>
              <w:top w:val="nil"/>
              <w:left w:val="nil"/>
              <w:bottom w:val="single" w:sz="4" w:space="0" w:color="auto"/>
              <w:right w:val="single" w:sz="4" w:space="0" w:color="auto"/>
            </w:tcBorders>
            <w:shd w:val="clear" w:color="auto" w:fill="auto"/>
            <w:hideMark/>
          </w:tcPr>
          <w:p w14:paraId="64B2DD2A" w14:textId="5DA3EEEC" w:rsidR="00126B08" w:rsidRPr="00F11A96" w:rsidRDefault="00126B08" w:rsidP="00126B08">
            <w:pPr>
              <w:spacing w:line="240" w:lineRule="auto"/>
              <w:ind w:firstLine="0"/>
              <w:rPr>
                <w:rFonts w:eastAsia="Times New Roman"/>
                <w:color w:val="000000"/>
                <w:lang w:val="es-EC" w:eastAsia="es-EC"/>
              </w:rPr>
            </w:pPr>
            <w:r w:rsidRPr="00B36E91">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3CDB80AE" w14:textId="70807805"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2A6A0EF3"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4440864" w14:textId="2F4D4634"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44</w:t>
            </w:r>
          </w:p>
        </w:tc>
        <w:tc>
          <w:tcPr>
            <w:tcW w:w="1922" w:type="dxa"/>
            <w:tcBorders>
              <w:top w:val="nil"/>
              <w:left w:val="nil"/>
              <w:bottom w:val="single" w:sz="4" w:space="0" w:color="auto"/>
              <w:right w:val="single" w:sz="4" w:space="0" w:color="auto"/>
            </w:tcBorders>
            <w:shd w:val="clear" w:color="auto" w:fill="auto"/>
            <w:vAlign w:val="bottom"/>
            <w:hideMark/>
          </w:tcPr>
          <w:p w14:paraId="11029C61" w14:textId="618FC091"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2C35E39F" w14:textId="0564417B"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4A6304C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41CC3EFE" w14:textId="55F6B8FA"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45</w:t>
            </w:r>
          </w:p>
        </w:tc>
        <w:tc>
          <w:tcPr>
            <w:tcW w:w="1922" w:type="dxa"/>
            <w:tcBorders>
              <w:top w:val="nil"/>
              <w:left w:val="nil"/>
              <w:bottom w:val="single" w:sz="4" w:space="0" w:color="auto"/>
              <w:right w:val="single" w:sz="4" w:space="0" w:color="auto"/>
            </w:tcBorders>
            <w:shd w:val="clear" w:color="auto" w:fill="auto"/>
            <w:hideMark/>
          </w:tcPr>
          <w:p w14:paraId="53997163" w14:textId="03054689" w:rsidR="00126B08" w:rsidRPr="00F11A96" w:rsidRDefault="00126B08" w:rsidP="00126B08">
            <w:pPr>
              <w:spacing w:line="240" w:lineRule="auto"/>
              <w:ind w:firstLine="0"/>
              <w:rPr>
                <w:rFonts w:eastAsia="Times New Roman"/>
                <w:color w:val="000000"/>
                <w:lang w:val="es-EC" w:eastAsia="es-EC"/>
              </w:rPr>
            </w:pPr>
            <w:r w:rsidRPr="00BF07AD">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409FB802" w14:textId="0EAD8354"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08584DB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53BB679D" w14:textId="13086C7B"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46</w:t>
            </w:r>
          </w:p>
        </w:tc>
        <w:tc>
          <w:tcPr>
            <w:tcW w:w="1922" w:type="dxa"/>
            <w:tcBorders>
              <w:top w:val="nil"/>
              <w:left w:val="nil"/>
              <w:bottom w:val="single" w:sz="4" w:space="0" w:color="auto"/>
              <w:right w:val="single" w:sz="4" w:space="0" w:color="auto"/>
            </w:tcBorders>
            <w:shd w:val="clear" w:color="auto" w:fill="auto"/>
            <w:hideMark/>
          </w:tcPr>
          <w:p w14:paraId="5782CEA5" w14:textId="39712A9F" w:rsidR="00126B08" w:rsidRPr="00F11A96" w:rsidRDefault="00126B08" w:rsidP="00126B08">
            <w:pPr>
              <w:spacing w:line="240" w:lineRule="auto"/>
              <w:ind w:firstLine="0"/>
              <w:rPr>
                <w:rFonts w:eastAsia="Times New Roman"/>
                <w:color w:val="000000"/>
                <w:lang w:val="es-EC" w:eastAsia="es-EC"/>
              </w:rPr>
            </w:pPr>
            <w:r w:rsidRPr="00BF07AD">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503E7D43" w14:textId="68DA979D"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29EB6D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EA9CE7A" w14:textId="41C58CBA"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47</w:t>
            </w:r>
          </w:p>
        </w:tc>
        <w:tc>
          <w:tcPr>
            <w:tcW w:w="1922" w:type="dxa"/>
            <w:tcBorders>
              <w:top w:val="nil"/>
              <w:left w:val="nil"/>
              <w:bottom w:val="single" w:sz="4" w:space="0" w:color="auto"/>
              <w:right w:val="single" w:sz="4" w:space="0" w:color="auto"/>
            </w:tcBorders>
            <w:shd w:val="clear" w:color="auto" w:fill="auto"/>
            <w:hideMark/>
          </w:tcPr>
          <w:p w14:paraId="1363013B" w14:textId="4E92F94E" w:rsidR="00126B08" w:rsidRPr="00F11A96" w:rsidRDefault="00126B08" w:rsidP="00126B08">
            <w:pPr>
              <w:spacing w:line="240" w:lineRule="auto"/>
              <w:ind w:firstLine="0"/>
              <w:rPr>
                <w:rFonts w:eastAsia="Times New Roman"/>
                <w:color w:val="000000"/>
                <w:lang w:val="es-EC" w:eastAsia="es-EC"/>
              </w:rPr>
            </w:pPr>
            <w:r w:rsidRPr="00BF07AD">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5832DEEB" w14:textId="7BDB671B"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403A66F0"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DD904F0" w14:textId="0CF36D38"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48</w:t>
            </w:r>
          </w:p>
        </w:tc>
        <w:tc>
          <w:tcPr>
            <w:tcW w:w="1922" w:type="dxa"/>
            <w:tcBorders>
              <w:top w:val="nil"/>
              <w:left w:val="nil"/>
              <w:bottom w:val="single" w:sz="4" w:space="0" w:color="auto"/>
              <w:right w:val="single" w:sz="4" w:space="0" w:color="auto"/>
            </w:tcBorders>
            <w:shd w:val="clear" w:color="auto" w:fill="auto"/>
            <w:vAlign w:val="bottom"/>
            <w:hideMark/>
          </w:tcPr>
          <w:p w14:paraId="599F32D1" w14:textId="7D46B08C"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4B6D6EA4" w14:textId="6862D031"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0671065"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B8BEB78" w14:textId="0EB7AAC6"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49</w:t>
            </w:r>
          </w:p>
        </w:tc>
        <w:tc>
          <w:tcPr>
            <w:tcW w:w="1922" w:type="dxa"/>
            <w:tcBorders>
              <w:top w:val="nil"/>
              <w:left w:val="nil"/>
              <w:bottom w:val="single" w:sz="4" w:space="0" w:color="auto"/>
              <w:right w:val="single" w:sz="4" w:space="0" w:color="auto"/>
            </w:tcBorders>
            <w:shd w:val="clear" w:color="auto" w:fill="auto"/>
            <w:hideMark/>
          </w:tcPr>
          <w:p w14:paraId="61D50BBF" w14:textId="02FEC8B3" w:rsidR="00126B08" w:rsidRPr="00F11A96" w:rsidRDefault="00126B08" w:rsidP="00126B08">
            <w:pPr>
              <w:spacing w:line="240" w:lineRule="auto"/>
              <w:ind w:firstLine="0"/>
              <w:rPr>
                <w:rFonts w:eastAsia="Times New Roman"/>
                <w:color w:val="000000"/>
                <w:lang w:val="es-EC" w:eastAsia="es-EC"/>
              </w:rPr>
            </w:pPr>
            <w:r w:rsidRPr="00F613A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45307E38" w14:textId="7F8B5638"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032D2D1C"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CECDBAB" w14:textId="4C83DC85"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lastRenderedPageBreak/>
              <w:t>50</w:t>
            </w:r>
          </w:p>
        </w:tc>
        <w:tc>
          <w:tcPr>
            <w:tcW w:w="1922" w:type="dxa"/>
            <w:tcBorders>
              <w:top w:val="nil"/>
              <w:left w:val="nil"/>
              <w:bottom w:val="single" w:sz="4" w:space="0" w:color="auto"/>
              <w:right w:val="single" w:sz="4" w:space="0" w:color="auto"/>
            </w:tcBorders>
            <w:shd w:val="clear" w:color="auto" w:fill="auto"/>
            <w:hideMark/>
          </w:tcPr>
          <w:p w14:paraId="65B3F507" w14:textId="77705A8E" w:rsidR="00126B08" w:rsidRPr="00F11A96" w:rsidRDefault="00126B08" w:rsidP="00126B08">
            <w:pPr>
              <w:spacing w:line="240" w:lineRule="auto"/>
              <w:ind w:firstLine="0"/>
              <w:rPr>
                <w:rFonts w:eastAsia="Times New Roman"/>
                <w:color w:val="000000"/>
                <w:lang w:val="es-EC" w:eastAsia="es-EC"/>
              </w:rPr>
            </w:pPr>
            <w:r w:rsidRPr="00F613A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43CBF971" w14:textId="6111B2B6"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160977B"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77284277" w14:textId="046B19A2"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51</w:t>
            </w:r>
          </w:p>
        </w:tc>
        <w:tc>
          <w:tcPr>
            <w:tcW w:w="1922" w:type="dxa"/>
            <w:tcBorders>
              <w:top w:val="nil"/>
              <w:left w:val="nil"/>
              <w:bottom w:val="single" w:sz="4" w:space="0" w:color="auto"/>
              <w:right w:val="single" w:sz="4" w:space="0" w:color="auto"/>
            </w:tcBorders>
            <w:shd w:val="clear" w:color="auto" w:fill="auto"/>
            <w:hideMark/>
          </w:tcPr>
          <w:p w14:paraId="5E8AD162" w14:textId="1510AB86" w:rsidR="00126B08" w:rsidRPr="00F11A96" w:rsidRDefault="00126B08" w:rsidP="00126B08">
            <w:pPr>
              <w:spacing w:line="240" w:lineRule="auto"/>
              <w:ind w:firstLine="0"/>
              <w:rPr>
                <w:rFonts w:eastAsia="Times New Roman"/>
                <w:color w:val="000000"/>
                <w:lang w:val="es-EC" w:eastAsia="es-EC"/>
              </w:rPr>
            </w:pPr>
            <w:r w:rsidRPr="00F613A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0E8F7AA4" w14:textId="7552E3EA"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3B543A61"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1A02279" w14:textId="487D6B3B"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52</w:t>
            </w:r>
          </w:p>
        </w:tc>
        <w:tc>
          <w:tcPr>
            <w:tcW w:w="1922" w:type="dxa"/>
            <w:tcBorders>
              <w:top w:val="nil"/>
              <w:left w:val="nil"/>
              <w:bottom w:val="single" w:sz="4" w:space="0" w:color="auto"/>
              <w:right w:val="single" w:sz="4" w:space="0" w:color="auto"/>
            </w:tcBorders>
            <w:shd w:val="clear" w:color="auto" w:fill="auto"/>
            <w:hideMark/>
          </w:tcPr>
          <w:p w14:paraId="57575F29" w14:textId="71784913" w:rsidR="00126B08" w:rsidRPr="00F11A96" w:rsidRDefault="00126B08" w:rsidP="00126B08">
            <w:pPr>
              <w:spacing w:line="240" w:lineRule="auto"/>
              <w:ind w:firstLine="0"/>
              <w:rPr>
                <w:rFonts w:eastAsia="Times New Roman"/>
                <w:color w:val="000000"/>
                <w:lang w:val="es-EC" w:eastAsia="es-EC"/>
              </w:rPr>
            </w:pPr>
            <w:r w:rsidRPr="00F613A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4DEA949D" w14:textId="304AE18B"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652DFC79"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95071EF" w14:textId="03C4A573"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53</w:t>
            </w:r>
          </w:p>
        </w:tc>
        <w:tc>
          <w:tcPr>
            <w:tcW w:w="1922" w:type="dxa"/>
            <w:tcBorders>
              <w:top w:val="nil"/>
              <w:left w:val="nil"/>
              <w:bottom w:val="single" w:sz="4" w:space="0" w:color="auto"/>
              <w:right w:val="single" w:sz="4" w:space="0" w:color="auto"/>
            </w:tcBorders>
            <w:shd w:val="clear" w:color="auto" w:fill="auto"/>
            <w:vAlign w:val="bottom"/>
            <w:hideMark/>
          </w:tcPr>
          <w:p w14:paraId="0E2F975F" w14:textId="2E276275"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52CEDE2B" w14:textId="25B7E396"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F189559"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303B9A88" w14:textId="7225D022"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54</w:t>
            </w:r>
          </w:p>
        </w:tc>
        <w:tc>
          <w:tcPr>
            <w:tcW w:w="1922" w:type="dxa"/>
            <w:tcBorders>
              <w:top w:val="nil"/>
              <w:left w:val="nil"/>
              <w:bottom w:val="single" w:sz="4" w:space="0" w:color="auto"/>
              <w:right w:val="single" w:sz="4" w:space="0" w:color="auto"/>
            </w:tcBorders>
            <w:shd w:val="clear" w:color="auto" w:fill="auto"/>
            <w:hideMark/>
          </w:tcPr>
          <w:p w14:paraId="79A40E72" w14:textId="2273CE76" w:rsidR="00126B08" w:rsidRPr="00F11A96" w:rsidRDefault="00126B08" w:rsidP="00126B08">
            <w:pPr>
              <w:spacing w:line="240" w:lineRule="auto"/>
              <w:ind w:firstLine="0"/>
              <w:rPr>
                <w:rFonts w:eastAsia="Times New Roman"/>
                <w:color w:val="000000"/>
                <w:lang w:val="es-EC" w:eastAsia="es-EC"/>
              </w:rPr>
            </w:pPr>
            <w:r w:rsidRPr="00414F5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25CB30B7" w14:textId="2FA5DBD4"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7039AF02"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D26725D" w14:textId="578BC116"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55</w:t>
            </w:r>
          </w:p>
        </w:tc>
        <w:tc>
          <w:tcPr>
            <w:tcW w:w="1922" w:type="dxa"/>
            <w:tcBorders>
              <w:top w:val="nil"/>
              <w:left w:val="nil"/>
              <w:bottom w:val="single" w:sz="4" w:space="0" w:color="auto"/>
              <w:right w:val="single" w:sz="4" w:space="0" w:color="auto"/>
            </w:tcBorders>
            <w:shd w:val="clear" w:color="auto" w:fill="auto"/>
            <w:hideMark/>
          </w:tcPr>
          <w:p w14:paraId="76FE3D83" w14:textId="7477C06A" w:rsidR="00126B08" w:rsidRPr="00F11A96" w:rsidRDefault="00126B08" w:rsidP="00126B08">
            <w:pPr>
              <w:spacing w:line="240" w:lineRule="auto"/>
              <w:ind w:firstLine="0"/>
              <w:rPr>
                <w:rFonts w:eastAsia="Times New Roman"/>
                <w:color w:val="000000"/>
                <w:lang w:val="es-EC" w:eastAsia="es-EC"/>
              </w:rPr>
            </w:pPr>
            <w:r w:rsidRPr="00414F5C">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128AC1CE" w14:textId="33AAD736"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4901F530"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FFBE240" w14:textId="283857DC"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56</w:t>
            </w:r>
          </w:p>
        </w:tc>
        <w:tc>
          <w:tcPr>
            <w:tcW w:w="1922" w:type="dxa"/>
            <w:tcBorders>
              <w:top w:val="nil"/>
              <w:left w:val="nil"/>
              <w:bottom w:val="single" w:sz="4" w:space="0" w:color="auto"/>
              <w:right w:val="single" w:sz="4" w:space="0" w:color="auto"/>
            </w:tcBorders>
            <w:shd w:val="clear" w:color="auto" w:fill="auto"/>
            <w:vAlign w:val="bottom"/>
            <w:hideMark/>
          </w:tcPr>
          <w:p w14:paraId="2D239B46" w14:textId="03C5038B"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4A08A72B" w14:textId="0C7A7FA1"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2E29B1D6"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6B2800BC" w14:textId="6AE69E22"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57</w:t>
            </w:r>
          </w:p>
        </w:tc>
        <w:tc>
          <w:tcPr>
            <w:tcW w:w="1922" w:type="dxa"/>
            <w:tcBorders>
              <w:top w:val="nil"/>
              <w:left w:val="nil"/>
              <w:bottom w:val="single" w:sz="4" w:space="0" w:color="auto"/>
              <w:right w:val="single" w:sz="4" w:space="0" w:color="auto"/>
            </w:tcBorders>
            <w:shd w:val="clear" w:color="auto" w:fill="auto"/>
            <w:hideMark/>
          </w:tcPr>
          <w:p w14:paraId="78B12561" w14:textId="708B1E37" w:rsidR="00126B08" w:rsidRPr="00F11A96" w:rsidRDefault="00126B08" w:rsidP="00126B08">
            <w:pPr>
              <w:spacing w:line="240" w:lineRule="auto"/>
              <w:ind w:firstLine="0"/>
              <w:rPr>
                <w:rFonts w:eastAsia="Times New Roman"/>
                <w:color w:val="000000"/>
                <w:lang w:val="es-EC" w:eastAsia="es-EC"/>
              </w:rPr>
            </w:pPr>
            <w:r w:rsidRPr="00DD659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3EF3E875" w14:textId="75158239"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126B08" w:rsidRPr="00F11A96" w14:paraId="61B5E970" w14:textId="77777777" w:rsidTr="00126B08">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09836B6" w14:textId="6E6232BC" w:rsidR="00126B08" w:rsidRPr="00F11A96" w:rsidRDefault="00126B08" w:rsidP="00126B08">
            <w:pPr>
              <w:spacing w:line="240" w:lineRule="auto"/>
              <w:ind w:firstLine="0"/>
              <w:rPr>
                <w:rFonts w:eastAsia="Times New Roman"/>
                <w:color w:val="000000"/>
                <w:lang w:val="es-EC" w:eastAsia="es-EC"/>
              </w:rPr>
            </w:pPr>
            <w:r w:rsidRPr="00F11A96">
              <w:rPr>
                <w:rFonts w:eastAsia="Times New Roman"/>
                <w:color w:val="000000"/>
                <w:lang w:val="es-EC" w:eastAsia="es-EC"/>
              </w:rPr>
              <w:t>58</w:t>
            </w:r>
          </w:p>
        </w:tc>
        <w:tc>
          <w:tcPr>
            <w:tcW w:w="1922" w:type="dxa"/>
            <w:tcBorders>
              <w:top w:val="nil"/>
              <w:left w:val="nil"/>
              <w:bottom w:val="single" w:sz="4" w:space="0" w:color="auto"/>
              <w:right w:val="single" w:sz="4" w:space="0" w:color="auto"/>
            </w:tcBorders>
            <w:shd w:val="clear" w:color="auto" w:fill="auto"/>
            <w:hideMark/>
          </w:tcPr>
          <w:p w14:paraId="3A77A109" w14:textId="405B9D06" w:rsidR="00126B08" w:rsidRPr="00F11A96" w:rsidRDefault="00126B08" w:rsidP="00126B08">
            <w:pPr>
              <w:spacing w:line="240" w:lineRule="auto"/>
              <w:ind w:firstLine="0"/>
              <w:rPr>
                <w:rFonts w:eastAsia="Times New Roman"/>
                <w:color w:val="000000"/>
                <w:lang w:val="es-EC" w:eastAsia="es-EC"/>
              </w:rPr>
            </w:pPr>
            <w:r w:rsidRPr="00DD6590">
              <w:rPr>
                <w:rFonts w:eastAsia="Times New Roman"/>
                <w:color w:val="000000"/>
                <w:lang w:val="es-EC" w:eastAsia="es-EC"/>
              </w:rPr>
              <w:t>SÍ</w:t>
            </w:r>
          </w:p>
        </w:tc>
        <w:tc>
          <w:tcPr>
            <w:tcW w:w="1958" w:type="dxa"/>
            <w:tcBorders>
              <w:top w:val="nil"/>
              <w:left w:val="nil"/>
              <w:bottom w:val="single" w:sz="4" w:space="0" w:color="auto"/>
              <w:right w:val="single" w:sz="4" w:space="0" w:color="auto"/>
            </w:tcBorders>
            <w:shd w:val="clear" w:color="auto" w:fill="auto"/>
            <w:hideMark/>
          </w:tcPr>
          <w:p w14:paraId="1A69A399" w14:textId="6275745D" w:rsidR="00126B08" w:rsidRPr="00F11A96" w:rsidRDefault="00126B08" w:rsidP="00126B08">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02DAE98E"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1AC96B1F" w14:textId="02C21490"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59</w:t>
            </w:r>
          </w:p>
        </w:tc>
        <w:tc>
          <w:tcPr>
            <w:tcW w:w="1922" w:type="dxa"/>
            <w:tcBorders>
              <w:top w:val="nil"/>
              <w:left w:val="nil"/>
              <w:bottom w:val="single" w:sz="4" w:space="0" w:color="auto"/>
              <w:right w:val="single" w:sz="4" w:space="0" w:color="auto"/>
            </w:tcBorders>
            <w:shd w:val="clear" w:color="auto" w:fill="auto"/>
            <w:vAlign w:val="bottom"/>
            <w:hideMark/>
          </w:tcPr>
          <w:p w14:paraId="3C1F3A49" w14:textId="1C24669B"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NO</w:t>
            </w:r>
          </w:p>
        </w:tc>
        <w:tc>
          <w:tcPr>
            <w:tcW w:w="1958" w:type="dxa"/>
            <w:tcBorders>
              <w:top w:val="nil"/>
              <w:left w:val="nil"/>
              <w:bottom w:val="single" w:sz="4" w:space="0" w:color="auto"/>
              <w:right w:val="single" w:sz="4" w:space="0" w:color="auto"/>
            </w:tcBorders>
            <w:shd w:val="clear" w:color="auto" w:fill="auto"/>
            <w:hideMark/>
          </w:tcPr>
          <w:p w14:paraId="150BDAF0" w14:textId="2EE2ACFB"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r w:rsidR="00C62612" w:rsidRPr="00F11A96" w14:paraId="558E0740" w14:textId="77777777" w:rsidTr="00C62612">
        <w:trPr>
          <w:trHeight w:val="43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233EA130" w14:textId="73532945" w:rsidR="00C62612" w:rsidRPr="00F11A96" w:rsidRDefault="00126B08" w:rsidP="00C62612">
            <w:pPr>
              <w:spacing w:line="240" w:lineRule="auto"/>
              <w:ind w:firstLine="0"/>
              <w:rPr>
                <w:rFonts w:eastAsia="Times New Roman"/>
                <w:color w:val="000000"/>
                <w:lang w:val="es-EC" w:eastAsia="es-EC"/>
              </w:rPr>
            </w:pPr>
            <w:r w:rsidRPr="00F11A96">
              <w:rPr>
                <w:rFonts w:eastAsia="Times New Roman"/>
                <w:color w:val="000000"/>
                <w:lang w:val="es-EC" w:eastAsia="es-EC"/>
              </w:rPr>
              <w:t>60</w:t>
            </w:r>
          </w:p>
        </w:tc>
        <w:tc>
          <w:tcPr>
            <w:tcW w:w="1922" w:type="dxa"/>
            <w:tcBorders>
              <w:top w:val="nil"/>
              <w:left w:val="nil"/>
              <w:bottom w:val="single" w:sz="4" w:space="0" w:color="auto"/>
              <w:right w:val="single" w:sz="4" w:space="0" w:color="auto"/>
            </w:tcBorders>
            <w:shd w:val="clear" w:color="auto" w:fill="auto"/>
            <w:vAlign w:val="bottom"/>
            <w:hideMark/>
          </w:tcPr>
          <w:p w14:paraId="34BA758C" w14:textId="4DB40A23" w:rsidR="00C62612" w:rsidRPr="00F11A96" w:rsidRDefault="00126B08" w:rsidP="00C62612">
            <w:pPr>
              <w:spacing w:line="240" w:lineRule="auto"/>
              <w:ind w:firstLine="0"/>
              <w:rPr>
                <w:rFonts w:eastAsia="Times New Roman"/>
                <w:color w:val="000000"/>
                <w:lang w:val="es-EC" w:eastAsia="es-EC"/>
              </w:rPr>
            </w:pPr>
            <w:r w:rsidRPr="00B56EFD">
              <w:rPr>
                <w:rFonts w:eastAsia="Times New Roman"/>
                <w:color w:val="000000"/>
                <w:lang w:val="es-EC" w:eastAsia="es-EC"/>
              </w:rPr>
              <w:t>S</w:t>
            </w:r>
            <w:r>
              <w:rPr>
                <w:rFonts w:eastAsia="Times New Roman"/>
                <w:color w:val="000000"/>
                <w:lang w:val="es-EC" w:eastAsia="es-EC"/>
              </w:rPr>
              <w:t>Í</w:t>
            </w:r>
          </w:p>
        </w:tc>
        <w:tc>
          <w:tcPr>
            <w:tcW w:w="1958" w:type="dxa"/>
            <w:tcBorders>
              <w:top w:val="nil"/>
              <w:left w:val="nil"/>
              <w:bottom w:val="single" w:sz="4" w:space="0" w:color="auto"/>
              <w:right w:val="single" w:sz="4" w:space="0" w:color="auto"/>
            </w:tcBorders>
            <w:shd w:val="clear" w:color="auto" w:fill="auto"/>
            <w:hideMark/>
          </w:tcPr>
          <w:p w14:paraId="703C54CC" w14:textId="31E352D4" w:rsidR="00C62612" w:rsidRPr="00F11A96" w:rsidRDefault="00126B08" w:rsidP="00C62612">
            <w:pPr>
              <w:spacing w:line="240" w:lineRule="auto"/>
              <w:ind w:firstLine="0"/>
              <w:rPr>
                <w:rFonts w:eastAsia="Times New Roman"/>
                <w:color w:val="000000"/>
                <w:lang w:val="es-EC" w:eastAsia="es-EC"/>
              </w:rPr>
            </w:pPr>
            <w:r w:rsidRPr="00FC7F8A">
              <w:rPr>
                <w:rFonts w:eastAsia="Times New Roman"/>
                <w:color w:val="000000"/>
                <w:lang w:val="es-EC" w:eastAsia="es-EC"/>
              </w:rPr>
              <w:t>SÍ</w:t>
            </w:r>
          </w:p>
        </w:tc>
      </w:tr>
    </w:tbl>
    <w:p w14:paraId="489F514B" w14:textId="06629B53" w:rsidR="00B56EFD" w:rsidRDefault="00B56EFD" w:rsidP="00041811"/>
    <w:p w14:paraId="3FEEAD87" w14:textId="77777777" w:rsidR="00DA2420" w:rsidRDefault="00DA2420" w:rsidP="00041811"/>
    <w:p w14:paraId="4283EF02" w14:textId="77777777" w:rsidR="00DA2420" w:rsidRDefault="00DA2420" w:rsidP="00041811"/>
    <w:p w14:paraId="5A74E6D5" w14:textId="77777777" w:rsidR="00DA2420" w:rsidRDefault="00DA2420" w:rsidP="00041811"/>
    <w:p w14:paraId="436C10BE" w14:textId="77777777" w:rsidR="00DA2420" w:rsidRDefault="00DA2420" w:rsidP="00041811"/>
    <w:p w14:paraId="23CB12D4" w14:textId="77777777" w:rsidR="00DA2420" w:rsidRDefault="00DA2420" w:rsidP="00041811"/>
    <w:p w14:paraId="12BD8687" w14:textId="77777777" w:rsidR="00DA2420" w:rsidRDefault="00DA2420" w:rsidP="00041811"/>
    <w:p w14:paraId="0C755EC7" w14:textId="77777777" w:rsidR="00DA2420" w:rsidRDefault="00DA2420" w:rsidP="00041811"/>
    <w:p w14:paraId="13CA0EBE" w14:textId="77777777" w:rsidR="00DA2420" w:rsidRDefault="00DA2420" w:rsidP="00041811"/>
    <w:p w14:paraId="0A462645" w14:textId="77777777" w:rsidR="00DA2420" w:rsidRDefault="00DA2420" w:rsidP="00041811"/>
    <w:p w14:paraId="4036E548" w14:textId="77777777" w:rsidR="00DA2420" w:rsidRDefault="00DA2420" w:rsidP="00041811"/>
    <w:p w14:paraId="1506C82F" w14:textId="77777777" w:rsidR="00DA2420" w:rsidRDefault="00DA2420" w:rsidP="00041811"/>
    <w:p w14:paraId="27BF34DA" w14:textId="65DF3B31" w:rsidR="00DA2420" w:rsidRDefault="00D63266" w:rsidP="00DA2420">
      <w:pPr>
        <w:pStyle w:val="Ttulo2"/>
      </w:pPr>
      <w:bookmarkStart w:id="194" w:name="_Toc16069584"/>
      <w:bookmarkStart w:id="195" w:name="_Toc22562150"/>
      <w:bookmarkStart w:id="196" w:name="_Toc12362688"/>
      <w:bookmarkStart w:id="197" w:name="_Toc12360115"/>
      <w:r w:rsidRPr="00D63266">
        <w:lastRenderedPageBreak/>
        <w:t xml:space="preserve">Anexo </w:t>
      </w:r>
      <w:r w:rsidRPr="00D63266">
        <w:fldChar w:fldCharType="begin"/>
      </w:r>
      <w:r w:rsidRPr="00D63266">
        <w:instrText xml:space="preserve"> SEQ Anexo \* ARABIC </w:instrText>
      </w:r>
      <w:r w:rsidRPr="00D63266">
        <w:fldChar w:fldCharType="separate"/>
      </w:r>
      <w:r w:rsidR="00B821D8">
        <w:rPr>
          <w:noProof/>
        </w:rPr>
        <w:t>3</w:t>
      </w:r>
      <w:r w:rsidRPr="00D63266">
        <w:fldChar w:fldCharType="end"/>
      </w:r>
      <w:r w:rsidRPr="00D63266">
        <w:t xml:space="preserve">: </w:t>
      </w:r>
      <w:r w:rsidR="00DA2420">
        <w:t>Resultado de entrevistas</w:t>
      </w:r>
      <w:bookmarkEnd w:id="194"/>
      <w:bookmarkEnd w:id="195"/>
    </w:p>
    <w:p w14:paraId="133C5AAE" w14:textId="7847B7CA" w:rsidR="00D63266" w:rsidRPr="00D63266" w:rsidRDefault="00D63266" w:rsidP="00D63266">
      <w:pPr>
        <w:pStyle w:val="Descripcin"/>
        <w:ind w:firstLine="0"/>
        <w:rPr>
          <w:i w:val="0"/>
          <w:color w:val="auto"/>
          <w:sz w:val="24"/>
          <w:szCs w:val="24"/>
        </w:rPr>
      </w:pPr>
      <w:r w:rsidRPr="00D63266">
        <w:rPr>
          <w:i w:val="0"/>
          <w:color w:val="auto"/>
          <w:sz w:val="24"/>
          <w:szCs w:val="24"/>
        </w:rPr>
        <w:t xml:space="preserve">Resultado de las entrevistas realizadas a los funcionarios del Ministerio de Relaciones Exteriores y Movilidad Humana, que apoyaron en los procesos de naturalización durante los </w:t>
      </w:r>
      <w:r w:rsidR="002D661D">
        <w:rPr>
          <w:i w:val="0"/>
          <w:color w:val="auto"/>
          <w:sz w:val="24"/>
          <w:szCs w:val="24"/>
        </w:rPr>
        <w:t>año</w:t>
      </w:r>
      <w:r w:rsidRPr="00D63266">
        <w:rPr>
          <w:i w:val="0"/>
          <w:color w:val="auto"/>
          <w:sz w:val="24"/>
          <w:szCs w:val="24"/>
        </w:rPr>
        <w:t>s 2016 y 2017</w:t>
      </w:r>
      <w:bookmarkEnd w:id="196"/>
    </w:p>
    <w:bookmarkEnd w:id="197"/>
    <w:p w14:paraId="7E34BD72" w14:textId="77777777" w:rsidR="005554C4" w:rsidRPr="00152F92" w:rsidRDefault="005554C4"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b/>
          <w:sz w:val="24"/>
          <w:szCs w:val="24"/>
          <w:lang w:eastAsia="es-EC"/>
        </w:rPr>
        <w:t>ENTREVISTA A FUNCIONARIOS DE LAS UNIDADES DE NATURALIZACIONES</w:t>
      </w:r>
    </w:p>
    <w:p w14:paraId="4854C92E" w14:textId="7F4C774D" w:rsidR="005554C4" w:rsidRPr="00152F92" w:rsidRDefault="005554C4"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b/>
          <w:sz w:val="24"/>
          <w:szCs w:val="24"/>
          <w:lang w:eastAsia="es-EC"/>
        </w:rPr>
        <w:t>Realizada el día (</w:t>
      </w:r>
      <w:r w:rsidR="005249ED">
        <w:rPr>
          <w:rFonts w:ascii="Times New Roman" w:eastAsia="Times New Roman" w:hAnsi="Times New Roman" w:cs="Times New Roman"/>
          <w:b/>
          <w:sz w:val="24"/>
          <w:szCs w:val="24"/>
          <w:lang w:eastAsia="es-EC"/>
        </w:rPr>
        <w:t>25</w:t>
      </w:r>
      <w:r w:rsidRPr="00152F92">
        <w:rPr>
          <w:rFonts w:ascii="Times New Roman" w:eastAsia="Times New Roman" w:hAnsi="Times New Roman" w:cs="Times New Roman"/>
          <w:b/>
          <w:sz w:val="24"/>
          <w:szCs w:val="24"/>
          <w:lang w:eastAsia="es-EC"/>
        </w:rPr>
        <w:t xml:space="preserve">), </w:t>
      </w:r>
      <w:r w:rsidR="00126B08" w:rsidRPr="00152F92">
        <w:rPr>
          <w:rFonts w:ascii="Times New Roman" w:eastAsia="Times New Roman" w:hAnsi="Times New Roman" w:cs="Times New Roman"/>
          <w:b/>
          <w:sz w:val="24"/>
          <w:szCs w:val="24"/>
          <w:lang w:eastAsia="es-EC"/>
        </w:rPr>
        <w:t>mes (</w:t>
      </w:r>
      <w:r w:rsidR="005249ED">
        <w:rPr>
          <w:rFonts w:ascii="Times New Roman" w:eastAsia="Times New Roman" w:hAnsi="Times New Roman" w:cs="Times New Roman"/>
          <w:b/>
          <w:sz w:val="24"/>
          <w:szCs w:val="24"/>
          <w:lang w:eastAsia="es-EC"/>
        </w:rPr>
        <w:t>09</w:t>
      </w:r>
      <w:r w:rsidRPr="00152F92">
        <w:rPr>
          <w:rFonts w:ascii="Times New Roman" w:eastAsia="Times New Roman" w:hAnsi="Times New Roman" w:cs="Times New Roman"/>
          <w:b/>
          <w:sz w:val="24"/>
          <w:szCs w:val="24"/>
          <w:lang w:eastAsia="es-EC"/>
        </w:rPr>
        <w:t xml:space="preserve">), </w:t>
      </w:r>
      <w:r w:rsidR="002D661D">
        <w:rPr>
          <w:rFonts w:ascii="Times New Roman" w:eastAsia="Times New Roman" w:hAnsi="Times New Roman" w:cs="Times New Roman"/>
          <w:b/>
          <w:sz w:val="24"/>
          <w:szCs w:val="24"/>
          <w:lang w:eastAsia="es-EC"/>
        </w:rPr>
        <w:t>año</w:t>
      </w:r>
      <w:r w:rsidR="00126B08" w:rsidRPr="00152F92">
        <w:rPr>
          <w:rFonts w:ascii="Times New Roman" w:eastAsia="Times New Roman" w:hAnsi="Times New Roman" w:cs="Times New Roman"/>
          <w:b/>
          <w:sz w:val="24"/>
          <w:szCs w:val="24"/>
          <w:lang w:eastAsia="es-EC"/>
        </w:rPr>
        <w:t xml:space="preserve"> (</w:t>
      </w:r>
      <w:r w:rsidR="005249ED">
        <w:rPr>
          <w:rFonts w:ascii="Times New Roman" w:eastAsia="Times New Roman" w:hAnsi="Times New Roman" w:cs="Times New Roman"/>
          <w:b/>
          <w:sz w:val="24"/>
          <w:szCs w:val="24"/>
          <w:lang w:eastAsia="es-EC"/>
        </w:rPr>
        <w:t>2018</w:t>
      </w:r>
      <w:r w:rsidRPr="00152F92">
        <w:rPr>
          <w:rFonts w:ascii="Times New Roman" w:eastAsia="Times New Roman" w:hAnsi="Times New Roman" w:cs="Times New Roman"/>
          <w:b/>
          <w:sz w:val="24"/>
          <w:szCs w:val="24"/>
          <w:lang w:eastAsia="es-EC"/>
        </w:rPr>
        <w:t>)</w:t>
      </w:r>
    </w:p>
    <w:p w14:paraId="77B6D2D5" w14:textId="242FE8D0" w:rsidR="005554C4" w:rsidRPr="00152F92" w:rsidRDefault="002F69C9"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FN-CZ4</w:t>
      </w:r>
    </w:p>
    <w:tbl>
      <w:tblPr>
        <w:tblStyle w:val="Tablaconcuadrcula"/>
        <w:tblW w:w="0" w:type="auto"/>
        <w:tblLook w:val="04A0" w:firstRow="1" w:lastRow="0" w:firstColumn="1" w:lastColumn="0" w:noHBand="0" w:noVBand="1"/>
      </w:tblPr>
      <w:tblGrid>
        <w:gridCol w:w="606"/>
        <w:gridCol w:w="2224"/>
        <w:gridCol w:w="2552"/>
        <w:gridCol w:w="3968"/>
      </w:tblGrid>
      <w:tr w:rsidR="005554C4" w:rsidRPr="00152F92" w14:paraId="58167BDC" w14:textId="77777777" w:rsidTr="006765B5">
        <w:tc>
          <w:tcPr>
            <w:tcW w:w="606" w:type="dxa"/>
          </w:tcPr>
          <w:p w14:paraId="3BC32F83" w14:textId="77777777" w:rsidR="005554C4" w:rsidRPr="00152F9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b/>
                <w:sz w:val="24"/>
                <w:szCs w:val="24"/>
                <w:lang w:eastAsia="es-EC"/>
              </w:rPr>
              <w:t>No.</w:t>
            </w:r>
          </w:p>
        </w:tc>
        <w:tc>
          <w:tcPr>
            <w:tcW w:w="2224" w:type="dxa"/>
          </w:tcPr>
          <w:p w14:paraId="4A02916D" w14:textId="5B95274A" w:rsidR="005554C4" w:rsidRPr="00152F92" w:rsidRDefault="006A0347"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005554C4" w:rsidRPr="00152F92">
              <w:rPr>
                <w:rFonts w:ascii="Times New Roman" w:eastAsia="Times New Roman" w:hAnsi="Times New Roman" w:cs="Times New Roman"/>
                <w:b/>
                <w:sz w:val="24"/>
                <w:szCs w:val="24"/>
                <w:lang w:eastAsia="es-EC"/>
              </w:rPr>
              <w:t xml:space="preserve"> e indicadores</w:t>
            </w:r>
          </w:p>
        </w:tc>
        <w:tc>
          <w:tcPr>
            <w:tcW w:w="2552" w:type="dxa"/>
          </w:tcPr>
          <w:p w14:paraId="5F91DE75" w14:textId="77777777" w:rsidR="005554C4" w:rsidRPr="00152F9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b/>
                <w:sz w:val="24"/>
                <w:szCs w:val="24"/>
                <w:lang w:eastAsia="es-EC"/>
              </w:rPr>
              <w:t>PREGUNTAS</w:t>
            </w:r>
          </w:p>
        </w:tc>
        <w:tc>
          <w:tcPr>
            <w:tcW w:w="3968" w:type="dxa"/>
          </w:tcPr>
          <w:p w14:paraId="7A1022DD" w14:textId="77777777" w:rsidR="005554C4" w:rsidRPr="00152F9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b/>
                <w:sz w:val="24"/>
                <w:szCs w:val="24"/>
                <w:lang w:eastAsia="es-EC"/>
              </w:rPr>
              <w:t>RESPUESTAS</w:t>
            </w:r>
          </w:p>
        </w:tc>
      </w:tr>
      <w:tr w:rsidR="005554C4" w:rsidRPr="00152F92" w14:paraId="6619C3CF" w14:textId="77777777" w:rsidTr="006765B5">
        <w:tc>
          <w:tcPr>
            <w:tcW w:w="606" w:type="dxa"/>
          </w:tcPr>
          <w:p w14:paraId="719A7F42"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1</w:t>
            </w:r>
          </w:p>
        </w:tc>
        <w:tc>
          <w:tcPr>
            <w:tcW w:w="2224" w:type="dxa"/>
          </w:tcPr>
          <w:p w14:paraId="3C997C51" w14:textId="6C399B70" w:rsidR="006A0347" w:rsidRPr="00152F92" w:rsidRDefault="006A0347" w:rsidP="006A0347">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5C305751" w14:textId="173E755B" w:rsidR="005554C4" w:rsidRPr="00152F92" w:rsidRDefault="005554C4" w:rsidP="00897760">
            <w:pPr>
              <w:tabs>
                <w:tab w:val="left" w:pos="284"/>
              </w:tabs>
              <w:spacing w:line="360" w:lineRule="auto"/>
              <w:ind w:firstLine="0"/>
              <w:jc w:val="both"/>
              <w:rPr>
                <w:rFonts w:eastAsia="Times New Roman"/>
                <w:lang w:eastAsia="es-EC"/>
              </w:rPr>
            </w:pPr>
            <w:r w:rsidRPr="00152F92">
              <w:rPr>
                <w:rFonts w:eastAsia="Times New Roman"/>
                <w:lang w:eastAsia="es-EC"/>
              </w:rPr>
              <w:t>Acceso a derechos: civiles (libertad individual: Derecho a opinar, contratar, propiedad, justicia, etc.), p</w:t>
            </w:r>
            <w:r w:rsidR="003B77ED">
              <w:rPr>
                <w:rFonts w:eastAsia="Times New Roman"/>
                <w:lang w:eastAsia="es-EC"/>
              </w:rPr>
              <w:t>olítico</w:t>
            </w:r>
            <w:r w:rsidRPr="00152F92">
              <w:rPr>
                <w:rFonts w:eastAsia="Times New Roman"/>
                <w:lang w:eastAsia="es-EC"/>
              </w:rPr>
              <w:t>s (participación en el poder p</w:t>
            </w:r>
            <w:r w:rsidR="003B77ED">
              <w:rPr>
                <w:rFonts w:eastAsia="Times New Roman"/>
                <w:lang w:eastAsia="es-EC"/>
              </w:rPr>
              <w:t>olítico</w:t>
            </w:r>
            <w:r w:rsidRPr="00152F92">
              <w:rPr>
                <w:rFonts w:eastAsia="Times New Roman"/>
                <w:lang w:eastAsia="es-EC"/>
              </w:rPr>
              <w:t>) y sociales (seguridad, educación, b</w:t>
            </w:r>
            <w:r w:rsidR="002D661D">
              <w:rPr>
                <w:rFonts w:eastAsia="Times New Roman"/>
                <w:lang w:eastAsia="es-EC"/>
              </w:rPr>
              <w:t>iene</w:t>
            </w:r>
            <w:r w:rsidRPr="00152F92">
              <w:rPr>
                <w:rFonts w:eastAsia="Times New Roman"/>
                <w:lang w:eastAsia="es-EC"/>
              </w:rPr>
              <w:t>star económico).</w:t>
            </w:r>
          </w:p>
        </w:tc>
        <w:tc>
          <w:tcPr>
            <w:tcW w:w="2552" w:type="dxa"/>
          </w:tcPr>
          <w:p w14:paraId="45929318" w14:textId="0306FE46"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¿Considera usted que la c</w:t>
            </w:r>
            <w:r w:rsidR="002D661D">
              <w:rPr>
                <w:rFonts w:ascii="Times New Roman" w:eastAsia="Times New Roman" w:hAnsi="Times New Roman" w:cs="Times New Roman"/>
                <w:sz w:val="24"/>
                <w:szCs w:val="24"/>
                <w:lang w:eastAsia="es-EC"/>
              </w:rPr>
              <w:t>iudadanía</w:t>
            </w:r>
            <w:r w:rsidRPr="00152F92">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152F92">
              <w:rPr>
                <w:rFonts w:ascii="Times New Roman" w:eastAsia="Times New Roman" w:hAnsi="Times New Roman" w:cs="Times New Roman"/>
                <w:sz w:val="24"/>
                <w:szCs w:val="24"/>
                <w:lang w:eastAsia="es-EC"/>
              </w:rPr>
              <w:t>s y sociales</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152F92">
              <w:rPr>
                <w:rFonts w:ascii="Times New Roman" w:eastAsia="Times New Roman" w:hAnsi="Times New Roman" w:cs="Times New Roman"/>
                <w:sz w:val="24"/>
                <w:szCs w:val="24"/>
                <w:lang w:eastAsia="es-EC"/>
              </w:rPr>
              <w:t xml:space="preserve"> por qué?</w:t>
            </w:r>
          </w:p>
        </w:tc>
        <w:tc>
          <w:tcPr>
            <w:tcW w:w="3968" w:type="dxa"/>
          </w:tcPr>
          <w:p w14:paraId="2321E34D" w14:textId="64296B2E"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Si, por cuanto Ecuador t</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 xml:space="preserve"> una </w:t>
            </w:r>
            <w:r w:rsidR="002D661D">
              <w:rPr>
                <w:rFonts w:ascii="Times New Roman" w:eastAsia="Times New Roman" w:hAnsi="Times New Roman" w:cs="Times New Roman"/>
                <w:sz w:val="24"/>
                <w:szCs w:val="24"/>
                <w:lang w:eastAsia="es-EC"/>
              </w:rPr>
              <w:t>Constitución</w:t>
            </w:r>
            <w:r w:rsidRPr="00152F92">
              <w:rPr>
                <w:rFonts w:ascii="Times New Roman" w:eastAsia="Times New Roman" w:hAnsi="Times New Roman" w:cs="Times New Roman"/>
                <w:sz w:val="24"/>
                <w:szCs w:val="24"/>
                <w:lang w:eastAsia="es-EC"/>
              </w:rPr>
              <w:t xml:space="preserve"> garantista de derechos; tal como lo prescribe el Art. 9 de la Carta Magna: “Las personas extranjeras que se encuentren en territorio ecuatoriano t</w:t>
            </w:r>
            <w:r w:rsidR="003B77ED">
              <w:rPr>
                <w:rFonts w:ascii="Times New Roman" w:eastAsia="Times New Roman" w:hAnsi="Times New Roman" w:cs="Times New Roman"/>
                <w:sz w:val="24"/>
                <w:szCs w:val="24"/>
                <w:lang w:eastAsia="es-EC"/>
              </w:rPr>
              <w:t>endrá</w:t>
            </w:r>
            <w:r w:rsidRPr="00152F92">
              <w:rPr>
                <w:rFonts w:ascii="Times New Roman" w:eastAsia="Times New Roman" w:hAnsi="Times New Roman" w:cs="Times New Roman"/>
                <w:sz w:val="24"/>
                <w:szCs w:val="24"/>
                <w:lang w:eastAsia="es-EC"/>
              </w:rPr>
              <w:t xml:space="preserve">n los mismos derechos y deberes que las ecuatorianas de acuerdo con la </w:t>
            </w:r>
            <w:r w:rsidR="002D661D">
              <w:rPr>
                <w:rFonts w:ascii="Times New Roman" w:eastAsia="Times New Roman" w:hAnsi="Times New Roman" w:cs="Times New Roman"/>
                <w:sz w:val="24"/>
                <w:szCs w:val="24"/>
                <w:lang w:eastAsia="es-EC"/>
              </w:rPr>
              <w:t>Constitución</w:t>
            </w:r>
            <w:r w:rsidRPr="00152F92">
              <w:rPr>
                <w:rFonts w:ascii="Times New Roman" w:eastAsia="Times New Roman" w:hAnsi="Times New Roman" w:cs="Times New Roman"/>
                <w:sz w:val="24"/>
                <w:szCs w:val="24"/>
                <w:lang w:eastAsia="es-EC"/>
              </w:rPr>
              <w:t>”.</w:t>
            </w:r>
          </w:p>
        </w:tc>
      </w:tr>
      <w:tr w:rsidR="005554C4" w:rsidRPr="00152F92" w14:paraId="68C8F113" w14:textId="77777777" w:rsidTr="006765B5">
        <w:tc>
          <w:tcPr>
            <w:tcW w:w="606" w:type="dxa"/>
          </w:tcPr>
          <w:p w14:paraId="0579B6F1"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2</w:t>
            </w:r>
          </w:p>
        </w:tc>
        <w:tc>
          <w:tcPr>
            <w:tcW w:w="2224" w:type="dxa"/>
          </w:tcPr>
          <w:p w14:paraId="7E7CC53A" w14:textId="77777777" w:rsidR="006A0347" w:rsidRPr="00152F92" w:rsidRDefault="006A0347" w:rsidP="006A0347">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(naturalizaciones)</w:t>
            </w:r>
          </w:p>
          <w:p w14:paraId="2C8CD36A" w14:textId="537C241E" w:rsidR="005554C4" w:rsidRPr="00152F92" w:rsidRDefault="005554C4" w:rsidP="00897760">
            <w:pPr>
              <w:autoSpaceDE w:val="0"/>
              <w:autoSpaceDN w:val="0"/>
              <w:adjustRightInd w:val="0"/>
              <w:spacing w:line="360" w:lineRule="auto"/>
              <w:ind w:firstLine="0"/>
              <w:rPr>
                <w:rFonts w:eastAsia="Times New Roman"/>
                <w:lang w:eastAsia="es-EC"/>
              </w:rPr>
            </w:pPr>
            <w:r w:rsidRPr="00152F92">
              <w:rPr>
                <w:rFonts w:eastAsia="Times New Roman"/>
                <w:lang w:eastAsia="es-EC"/>
              </w:rPr>
              <w:t>Voluntad de la persona de acceso;</w:t>
            </w:r>
          </w:p>
          <w:p w14:paraId="31975C3B"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Acto soberano y discrecional de concesión por parte del Estado.</w:t>
            </w:r>
          </w:p>
        </w:tc>
        <w:tc>
          <w:tcPr>
            <w:tcW w:w="2552" w:type="dxa"/>
          </w:tcPr>
          <w:p w14:paraId="16BA0B4B" w14:textId="4D5243DE"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152F92">
              <w:rPr>
                <w:rFonts w:ascii="Times New Roman" w:eastAsia="Times New Roman" w:hAnsi="Times New Roman" w:cs="Times New Roman"/>
                <w:sz w:val="24"/>
                <w:szCs w:val="24"/>
                <w:lang w:eastAsia="es-EC"/>
              </w:rPr>
              <w:t xml:space="preserve"> ecuatoriana </w:t>
            </w:r>
            <w:r w:rsidRPr="00152F92">
              <w:rPr>
                <w:rFonts w:ascii="Times New Roman" w:eastAsia="Times New Roman" w:hAnsi="Times New Roman" w:cs="Times New Roman"/>
                <w:sz w:val="24"/>
                <w:szCs w:val="24"/>
                <w:lang w:eastAsia="es-EC"/>
              </w:rPr>
              <w:lastRenderedPageBreak/>
              <w:t>por naturalización, o solo es un enunciado de la ley? Explique su respuesta.</w:t>
            </w:r>
          </w:p>
        </w:tc>
        <w:tc>
          <w:tcPr>
            <w:tcW w:w="3968" w:type="dxa"/>
          </w:tcPr>
          <w:p w14:paraId="7A4FF723" w14:textId="7941A15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 xml:space="preserve">Plenamente, por cuanto se aplica la improcedencia de la Carta de naturalización, cuando el solicitante incumple uno de los numerales que </w:t>
            </w:r>
            <w:r w:rsidRPr="00152F92">
              <w:rPr>
                <w:rFonts w:ascii="Times New Roman" w:eastAsia="Times New Roman" w:hAnsi="Times New Roman" w:cs="Times New Roman"/>
                <w:sz w:val="24"/>
                <w:szCs w:val="24"/>
                <w:lang w:eastAsia="es-EC"/>
              </w:rPr>
              <w:lastRenderedPageBreak/>
              <w:t>cont</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 xml:space="preserve"> el Art. 79 de la actual Ley Orgánica de Movilidad Humana.</w:t>
            </w:r>
          </w:p>
        </w:tc>
      </w:tr>
      <w:tr w:rsidR="005554C4" w:rsidRPr="00152F92" w14:paraId="5A6F10E0" w14:textId="77777777" w:rsidTr="006765B5">
        <w:tc>
          <w:tcPr>
            <w:tcW w:w="606" w:type="dxa"/>
          </w:tcPr>
          <w:p w14:paraId="7FD54D60"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3</w:t>
            </w:r>
          </w:p>
        </w:tc>
        <w:tc>
          <w:tcPr>
            <w:tcW w:w="2224" w:type="dxa"/>
            <w:vMerge w:val="restart"/>
          </w:tcPr>
          <w:p w14:paraId="19C1B3DB" w14:textId="77777777" w:rsidR="006A0347" w:rsidRPr="00152F92" w:rsidRDefault="006A0347" w:rsidP="006A0347">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naturalización)</w:t>
            </w:r>
          </w:p>
          <w:p w14:paraId="4F242727" w14:textId="458CFED0"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r w:rsidRPr="00152F92">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Pr="00152F92">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Pr="00152F92">
              <w:rPr>
                <w:rFonts w:ascii="Times New Roman" w:eastAsia="Times New Roman" w:hAnsi="Times New Roman" w:cs="Times New Roman"/>
                <w:sz w:val="24"/>
                <w:szCs w:val="24"/>
                <w:lang w:eastAsia="es-EC"/>
              </w:rPr>
              <w:t xml:space="preserve"> ecuatoriana por naturalización, competencia de Cancillería: Cartas</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152F92">
              <w:rPr>
                <w:rFonts w:ascii="Times New Roman" w:eastAsia="Times New Roman" w:hAnsi="Times New Roman" w:cs="Times New Roman"/>
                <w:sz w:val="24"/>
                <w:szCs w:val="24"/>
                <w:lang w:eastAsia="es-EC"/>
              </w:rPr>
              <w:t xml:space="preserve"> Declaratorias.</w:t>
            </w:r>
          </w:p>
        </w:tc>
        <w:tc>
          <w:tcPr>
            <w:tcW w:w="2552" w:type="dxa"/>
          </w:tcPr>
          <w:p w14:paraId="38FEEF37" w14:textId="36F9EC12"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¿Todos qu</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152F92">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n una resolución favorable? Explique su respuesta.</w:t>
            </w:r>
          </w:p>
        </w:tc>
        <w:tc>
          <w:tcPr>
            <w:tcW w:w="3968" w:type="dxa"/>
          </w:tcPr>
          <w:p w14:paraId="272BE7F9" w14:textId="0E7E2BF0"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 xml:space="preserve">En su mayoría </w:t>
            </w:r>
            <w:r w:rsidR="005720FC" w:rsidRPr="00152F92">
              <w:rPr>
                <w:rFonts w:ascii="Times New Roman" w:eastAsia="Times New Roman" w:hAnsi="Times New Roman" w:cs="Times New Roman"/>
                <w:sz w:val="24"/>
                <w:szCs w:val="24"/>
                <w:lang w:eastAsia="es-EC"/>
              </w:rPr>
              <w:t>sí</w:t>
            </w:r>
            <w:r w:rsidRPr="00152F92">
              <w:rPr>
                <w:rFonts w:ascii="Times New Roman" w:eastAsia="Times New Roman" w:hAnsi="Times New Roman" w:cs="Times New Roman"/>
                <w:sz w:val="24"/>
                <w:szCs w:val="24"/>
                <w:lang w:eastAsia="es-EC"/>
              </w:rPr>
              <w:t>, los pocos casos de negativa de carta de naturalización se deben a incumplimiento de documentación.</w:t>
            </w:r>
          </w:p>
        </w:tc>
      </w:tr>
      <w:tr w:rsidR="005554C4" w:rsidRPr="00152F92" w14:paraId="1C79E4AB" w14:textId="77777777" w:rsidTr="006765B5">
        <w:tc>
          <w:tcPr>
            <w:tcW w:w="606" w:type="dxa"/>
          </w:tcPr>
          <w:p w14:paraId="71E73DE9"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4</w:t>
            </w:r>
          </w:p>
        </w:tc>
        <w:tc>
          <w:tcPr>
            <w:tcW w:w="2224" w:type="dxa"/>
            <w:vMerge/>
          </w:tcPr>
          <w:p w14:paraId="4F3EF9FF"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E098A46"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¿Recibieron capacitación los agentes y funcionarios de Cancillería en temas de la nueva Ley Orgánica de Movilidad Humana antes o después de su implementación? Explique brevemente la razón de sus dichos.</w:t>
            </w:r>
          </w:p>
        </w:tc>
        <w:tc>
          <w:tcPr>
            <w:tcW w:w="3968" w:type="dxa"/>
          </w:tcPr>
          <w:p w14:paraId="0F0A62B8"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No. En nuestra Coordinación Zonal 4, por iniciativa propia se formaron grupos de estudio, con la finalidad de socializar el nuevo cuerpo legal vigente y para responder ciertas inquietudes de la Matriz. Aisladamente algunos funcionarios viajamos a Quito para estudiar ciertos temas según los casos que se presentaban.</w:t>
            </w:r>
          </w:p>
        </w:tc>
      </w:tr>
      <w:tr w:rsidR="005554C4" w:rsidRPr="00152F92" w14:paraId="6BD4017D" w14:textId="77777777" w:rsidTr="006765B5">
        <w:tc>
          <w:tcPr>
            <w:tcW w:w="606" w:type="dxa"/>
          </w:tcPr>
          <w:p w14:paraId="0B4633F7"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5</w:t>
            </w:r>
          </w:p>
        </w:tc>
        <w:tc>
          <w:tcPr>
            <w:tcW w:w="2224" w:type="dxa"/>
            <w:vMerge/>
          </w:tcPr>
          <w:p w14:paraId="1F4434EB"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16AED8F7" w14:textId="33FCF73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w:t>
            </w:r>
            <w:r w:rsidR="002A3B34" w:rsidRPr="00152F92">
              <w:rPr>
                <w:rFonts w:ascii="Times New Roman" w:eastAsia="Times New Roman" w:hAnsi="Times New Roman" w:cs="Times New Roman"/>
                <w:sz w:val="24"/>
                <w:szCs w:val="24"/>
                <w:lang w:eastAsia="es-EC"/>
              </w:rPr>
              <w:t>fecha en</w:t>
            </w:r>
            <w:r w:rsidRPr="00152F92">
              <w:rPr>
                <w:rFonts w:ascii="Times New Roman" w:eastAsia="Times New Roman" w:hAnsi="Times New Roman" w:cs="Times New Roman"/>
                <w:sz w:val="24"/>
                <w:szCs w:val="24"/>
                <w:lang w:eastAsia="es-EC"/>
              </w:rPr>
              <w:t xml:space="preserve"> que entró en vigencia la Ley Orgánica de Movilidad </w:t>
            </w:r>
            <w:r w:rsidRPr="00152F92">
              <w:rPr>
                <w:rFonts w:ascii="Times New Roman" w:eastAsia="Times New Roman" w:hAnsi="Times New Roman" w:cs="Times New Roman"/>
                <w:sz w:val="24"/>
                <w:szCs w:val="24"/>
                <w:lang w:eastAsia="es-EC"/>
              </w:rPr>
              <w:lastRenderedPageBreak/>
              <w:t xml:space="preserve">Humana? Comente porqué. </w:t>
            </w:r>
          </w:p>
        </w:tc>
        <w:tc>
          <w:tcPr>
            <w:tcW w:w="3968" w:type="dxa"/>
          </w:tcPr>
          <w:p w14:paraId="4CC63B0B"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Si, por cuanto existían ciertas dudas en la aplicación de la LOMH, consecuencia de la no socialización y falta de un reglamento.</w:t>
            </w:r>
          </w:p>
        </w:tc>
      </w:tr>
      <w:tr w:rsidR="005554C4" w:rsidRPr="00152F92" w14:paraId="6E2C9D07" w14:textId="77777777" w:rsidTr="006765B5">
        <w:tc>
          <w:tcPr>
            <w:tcW w:w="606" w:type="dxa"/>
          </w:tcPr>
          <w:p w14:paraId="3F4A1936"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6</w:t>
            </w:r>
          </w:p>
        </w:tc>
        <w:tc>
          <w:tcPr>
            <w:tcW w:w="2224" w:type="dxa"/>
            <w:vMerge/>
          </w:tcPr>
          <w:p w14:paraId="18B60FC0"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1B86F824" w14:textId="7BB31401"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¿En el caso de que se hayan paralizado los procesos, indique usted cuánto tiempo duró</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152F92">
              <w:rPr>
                <w:rFonts w:ascii="Times New Roman" w:eastAsia="Times New Roman" w:hAnsi="Times New Roman" w:cs="Times New Roman"/>
                <w:sz w:val="24"/>
                <w:szCs w:val="24"/>
                <w:lang w:eastAsia="es-EC"/>
              </w:rPr>
              <w:t xml:space="preserve"> cuáles fueron las principales consecuencias?</w:t>
            </w:r>
          </w:p>
        </w:tc>
        <w:tc>
          <w:tcPr>
            <w:tcW w:w="3968" w:type="dxa"/>
          </w:tcPr>
          <w:p w14:paraId="23EA4A2E"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Creo yo que dos a tres meses, trayendo como consecuencia el reclamo de los solicitantes.</w:t>
            </w:r>
          </w:p>
        </w:tc>
      </w:tr>
      <w:tr w:rsidR="005554C4" w:rsidRPr="00152F92" w14:paraId="47F02B24" w14:textId="77777777" w:rsidTr="006765B5">
        <w:tc>
          <w:tcPr>
            <w:tcW w:w="606" w:type="dxa"/>
          </w:tcPr>
          <w:p w14:paraId="4090F8F9"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7</w:t>
            </w:r>
          </w:p>
        </w:tc>
        <w:tc>
          <w:tcPr>
            <w:tcW w:w="2224" w:type="dxa"/>
            <w:vMerge/>
          </w:tcPr>
          <w:p w14:paraId="14AC43CC"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FB1ACB2"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¿Cuáles fueron los principales cambios que se dieron entre la Ley de Naturalización y la Ley Orgánica de Movilidad Humana en materia de naturalizaciones?</w:t>
            </w:r>
          </w:p>
        </w:tc>
        <w:tc>
          <w:tcPr>
            <w:tcW w:w="3968" w:type="dxa"/>
          </w:tcPr>
          <w:p w14:paraId="4E3AFC5C" w14:textId="488BF371"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 xml:space="preserve">El tiempo de dos </w:t>
            </w:r>
            <w:r w:rsidR="002D661D">
              <w:rPr>
                <w:rFonts w:ascii="Times New Roman" w:eastAsia="Times New Roman" w:hAnsi="Times New Roman" w:cs="Times New Roman"/>
                <w:sz w:val="24"/>
                <w:szCs w:val="24"/>
                <w:lang w:eastAsia="es-EC"/>
              </w:rPr>
              <w:t>año</w:t>
            </w:r>
            <w:r w:rsidRPr="00152F92">
              <w:rPr>
                <w:rFonts w:ascii="Times New Roman" w:eastAsia="Times New Roman" w:hAnsi="Times New Roman" w:cs="Times New Roman"/>
                <w:sz w:val="24"/>
                <w:szCs w:val="24"/>
                <w:lang w:eastAsia="es-EC"/>
              </w:rPr>
              <w:t>s para la naturalización por matrimonio o unión de hecho.</w:t>
            </w:r>
          </w:p>
        </w:tc>
      </w:tr>
      <w:tr w:rsidR="005554C4" w:rsidRPr="00152F92" w14:paraId="6DFE8A2D" w14:textId="77777777" w:rsidTr="006765B5">
        <w:tc>
          <w:tcPr>
            <w:tcW w:w="606" w:type="dxa"/>
          </w:tcPr>
          <w:p w14:paraId="63B3D61F"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8</w:t>
            </w:r>
          </w:p>
        </w:tc>
        <w:tc>
          <w:tcPr>
            <w:tcW w:w="2224" w:type="dxa"/>
            <w:vMerge/>
          </w:tcPr>
          <w:p w14:paraId="052A5F7F"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459E44C2" w14:textId="7CDD86FD"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 xml:space="preserve"> vacíos y contradicciones en el tema de naturalizaciones? Refiera los ejemplos que considere.</w:t>
            </w:r>
          </w:p>
        </w:tc>
        <w:tc>
          <w:tcPr>
            <w:tcW w:w="3968" w:type="dxa"/>
          </w:tcPr>
          <w:p w14:paraId="63C0941A"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Si, por ejemplo lo referente a la naturalización de los menores de edad y el registro de la unión de hecho en el Registro Civil</w:t>
            </w:r>
          </w:p>
        </w:tc>
      </w:tr>
      <w:tr w:rsidR="005554C4" w:rsidRPr="00152F92" w14:paraId="6A5BC762" w14:textId="77777777" w:rsidTr="006765B5">
        <w:tc>
          <w:tcPr>
            <w:tcW w:w="606" w:type="dxa"/>
          </w:tcPr>
          <w:p w14:paraId="5907CD4B"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9</w:t>
            </w:r>
          </w:p>
        </w:tc>
        <w:tc>
          <w:tcPr>
            <w:tcW w:w="2224" w:type="dxa"/>
            <w:vMerge/>
          </w:tcPr>
          <w:p w14:paraId="1B5B9449"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354666D" w14:textId="1AEC0513"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 xml:space="preserve">¿Considera usted que la Ley Orgánica de Movilidad Humana </w:t>
            </w:r>
            <w:r w:rsidRPr="00152F92">
              <w:rPr>
                <w:rFonts w:ascii="Times New Roman" w:eastAsia="Times New Roman" w:hAnsi="Times New Roman" w:cs="Times New Roman"/>
                <w:sz w:val="24"/>
                <w:szCs w:val="24"/>
                <w:lang w:eastAsia="es-EC"/>
              </w:rPr>
              <w:lastRenderedPageBreak/>
              <w:t>cont</w:t>
            </w:r>
            <w:r w:rsidR="002D661D">
              <w:rPr>
                <w:rFonts w:ascii="Times New Roman" w:eastAsia="Times New Roman" w:hAnsi="Times New Roman" w:cs="Times New Roman"/>
                <w:sz w:val="24"/>
                <w:szCs w:val="24"/>
                <w:lang w:eastAsia="es-EC"/>
              </w:rPr>
              <w:t>iene</w:t>
            </w:r>
            <w:r w:rsidRPr="00152F92">
              <w:rPr>
                <w:rFonts w:ascii="Times New Roman" w:eastAsia="Times New Roman" w:hAnsi="Times New Roman" w:cs="Times New Roman"/>
                <w:sz w:val="24"/>
                <w:szCs w:val="24"/>
                <w:lang w:eastAsia="es-EC"/>
              </w:rPr>
              <w:t xml:space="preserve"> todas las herramientas para la correcta ejecución del tema de naturalizaciones?</w:t>
            </w:r>
          </w:p>
        </w:tc>
        <w:tc>
          <w:tcPr>
            <w:tcW w:w="3968" w:type="dxa"/>
          </w:tcPr>
          <w:p w14:paraId="77EA1605"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lastRenderedPageBreak/>
              <w:t>No, necesita de reformas sustanciales.</w:t>
            </w:r>
          </w:p>
        </w:tc>
      </w:tr>
      <w:tr w:rsidR="005554C4" w:rsidRPr="00152F92" w14:paraId="66E77A0A" w14:textId="77777777" w:rsidTr="006765B5">
        <w:tc>
          <w:tcPr>
            <w:tcW w:w="606" w:type="dxa"/>
          </w:tcPr>
          <w:p w14:paraId="5DFCE752"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10</w:t>
            </w:r>
          </w:p>
        </w:tc>
        <w:tc>
          <w:tcPr>
            <w:tcW w:w="2224" w:type="dxa"/>
            <w:vMerge/>
          </w:tcPr>
          <w:p w14:paraId="4A432422"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CCE030C" w14:textId="532DC039"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152F92">
              <w:rPr>
                <w:rFonts w:ascii="Times New Roman" w:eastAsia="Times New Roman" w:hAnsi="Times New Roman" w:cs="Times New Roman"/>
                <w:sz w:val="24"/>
                <w:szCs w:val="24"/>
                <w:lang w:eastAsia="es-EC"/>
              </w:rPr>
              <w:t>¿La nueva Ley Orgánica de Movilidad Humana, cree usted ha complicado la gestión del otorgamiento de cartas y declaratorias de c</w:t>
            </w:r>
            <w:r w:rsidR="002D661D">
              <w:rPr>
                <w:rFonts w:ascii="Times New Roman" w:eastAsia="Times New Roman" w:hAnsi="Times New Roman" w:cs="Times New Roman"/>
                <w:sz w:val="24"/>
                <w:szCs w:val="24"/>
                <w:lang w:eastAsia="es-EC"/>
              </w:rPr>
              <w:t>iudadanía</w:t>
            </w:r>
            <w:r w:rsidRPr="00152F92">
              <w:rPr>
                <w:rFonts w:ascii="Times New Roman" w:eastAsia="Times New Roman" w:hAnsi="Times New Roman" w:cs="Times New Roman"/>
                <w:sz w:val="24"/>
                <w:szCs w:val="24"/>
                <w:lang w:eastAsia="es-EC"/>
              </w:rPr>
              <w:t xml:space="preserve"> ecuatoriana por naturalización? Explique su respuesta.</w:t>
            </w:r>
            <w:r w:rsidRPr="00152F92">
              <w:rPr>
                <w:rFonts w:ascii="Times New Roman" w:eastAsia="Times New Roman" w:hAnsi="Times New Roman" w:cs="Times New Roman"/>
                <w:bCs/>
                <w:sz w:val="24"/>
                <w:szCs w:val="24"/>
                <w:lang w:eastAsia="es-EC"/>
              </w:rPr>
              <w:t xml:space="preserve"> </w:t>
            </w:r>
          </w:p>
          <w:p w14:paraId="56579CE7"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7A2B36EF" w14:textId="50D07113"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 xml:space="preserve">En principio </w:t>
            </w:r>
            <w:r w:rsidR="005720FC" w:rsidRPr="00152F92">
              <w:rPr>
                <w:rFonts w:ascii="Times New Roman" w:eastAsia="Times New Roman" w:hAnsi="Times New Roman" w:cs="Times New Roman"/>
                <w:sz w:val="24"/>
                <w:szCs w:val="24"/>
                <w:lang w:eastAsia="es-EC"/>
              </w:rPr>
              <w:t>sí</w:t>
            </w:r>
            <w:r w:rsidRPr="00152F92">
              <w:rPr>
                <w:rFonts w:ascii="Times New Roman" w:eastAsia="Times New Roman" w:hAnsi="Times New Roman" w:cs="Times New Roman"/>
                <w:sz w:val="24"/>
                <w:szCs w:val="24"/>
                <w:lang w:eastAsia="es-EC"/>
              </w:rPr>
              <w:t>, debido a sus vacíos y contradicciones</w:t>
            </w:r>
          </w:p>
        </w:tc>
      </w:tr>
      <w:tr w:rsidR="005554C4" w:rsidRPr="00152F92" w14:paraId="74E2FC78" w14:textId="77777777" w:rsidTr="006765B5">
        <w:tc>
          <w:tcPr>
            <w:tcW w:w="606" w:type="dxa"/>
          </w:tcPr>
          <w:p w14:paraId="5941BE5A"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11</w:t>
            </w:r>
          </w:p>
        </w:tc>
        <w:tc>
          <w:tcPr>
            <w:tcW w:w="2224" w:type="dxa"/>
          </w:tcPr>
          <w:p w14:paraId="4A30720A"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F93C053"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¿Los procesos de carta de naturalización que iniciaron posteriormente a la Ley Orgánica de Movilidad Humana, han finalizado?</w:t>
            </w:r>
          </w:p>
        </w:tc>
        <w:tc>
          <w:tcPr>
            <w:tcW w:w="3968" w:type="dxa"/>
          </w:tcPr>
          <w:p w14:paraId="22461010" w14:textId="77777777" w:rsidR="005554C4" w:rsidRPr="00152F9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152F92">
              <w:rPr>
                <w:rFonts w:ascii="Times New Roman" w:eastAsia="Times New Roman" w:hAnsi="Times New Roman" w:cs="Times New Roman"/>
                <w:sz w:val="24"/>
                <w:szCs w:val="24"/>
                <w:lang w:eastAsia="es-EC"/>
              </w:rPr>
              <w:t>No todavía</w:t>
            </w:r>
          </w:p>
        </w:tc>
      </w:tr>
    </w:tbl>
    <w:p w14:paraId="42FC6C73" w14:textId="6A1E5DC1" w:rsidR="005554C4" w:rsidRDefault="005554C4" w:rsidP="005554C4"/>
    <w:p w14:paraId="36D873A2" w14:textId="77777777" w:rsidR="005554C4" w:rsidRPr="00D36052" w:rsidRDefault="005554C4"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D36052">
        <w:rPr>
          <w:rFonts w:ascii="Times New Roman" w:eastAsia="Times New Roman" w:hAnsi="Times New Roman" w:cs="Times New Roman"/>
          <w:b/>
          <w:sz w:val="24"/>
          <w:szCs w:val="24"/>
          <w:lang w:eastAsia="es-EC"/>
        </w:rPr>
        <w:t>ENTREVISTA A FUNCIONARIOS DE LAS UNIDADES DE NATURALIZACIONES</w:t>
      </w:r>
    </w:p>
    <w:p w14:paraId="28D8E18C" w14:textId="744D22C4" w:rsidR="005554C4" w:rsidRPr="00D36052" w:rsidRDefault="005554C4"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D36052">
        <w:rPr>
          <w:rFonts w:ascii="Times New Roman" w:eastAsia="Times New Roman" w:hAnsi="Times New Roman" w:cs="Times New Roman"/>
          <w:b/>
          <w:sz w:val="24"/>
          <w:szCs w:val="24"/>
          <w:lang w:eastAsia="es-EC"/>
        </w:rPr>
        <w:t>Realizada el día (</w:t>
      </w:r>
      <w:r w:rsidR="002A3B34" w:rsidRPr="00D36052">
        <w:rPr>
          <w:rFonts w:ascii="Times New Roman" w:eastAsia="Times New Roman" w:hAnsi="Times New Roman" w:cs="Times New Roman"/>
          <w:b/>
          <w:sz w:val="24"/>
          <w:szCs w:val="24"/>
          <w:lang w:eastAsia="es-EC"/>
        </w:rPr>
        <w:t>01)</w:t>
      </w:r>
      <w:r w:rsidRPr="00D36052">
        <w:rPr>
          <w:rFonts w:ascii="Times New Roman" w:eastAsia="Times New Roman" w:hAnsi="Times New Roman" w:cs="Times New Roman"/>
          <w:b/>
          <w:sz w:val="24"/>
          <w:szCs w:val="24"/>
          <w:lang w:eastAsia="es-EC"/>
        </w:rPr>
        <w:t xml:space="preserve">, </w:t>
      </w:r>
      <w:r w:rsidR="002A3B34" w:rsidRPr="00D36052">
        <w:rPr>
          <w:rFonts w:ascii="Times New Roman" w:eastAsia="Times New Roman" w:hAnsi="Times New Roman" w:cs="Times New Roman"/>
          <w:b/>
          <w:sz w:val="24"/>
          <w:szCs w:val="24"/>
          <w:lang w:eastAsia="es-EC"/>
        </w:rPr>
        <w:t>mes (10)</w:t>
      </w:r>
      <w:r w:rsidRPr="00D36052">
        <w:rPr>
          <w:rFonts w:ascii="Times New Roman" w:eastAsia="Times New Roman" w:hAnsi="Times New Roman" w:cs="Times New Roman"/>
          <w:b/>
          <w:sz w:val="24"/>
          <w:szCs w:val="24"/>
          <w:lang w:eastAsia="es-EC"/>
        </w:rPr>
        <w:t xml:space="preserve">, </w:t>
      </w:r>
      <w:r w:rsidR="002D661D">
        <w:rPr>
          <w:rFonts w:ascii="Times New Roman" w:eastAsia="Times New Roman" w:hAnsi="Times New Roman" w:cs="Times New Roman"/>
          <w:b/>
          <w:sz w:val="24"/>
          <w:szCs w:val="24"/>
          <w:lang w:eastAsia="es-EC"/>
        </w:rPr>
        <w:t>año</w:t>
      </w:r>
      <w:r w:rsidR="002A3B34" w:rsidRPr="00D36052">
        <w:rPr>
          <w:rFonts w:ascii="Times New Roman" w:eastAsia="Times New Roman" w:hAnsi="Times New Roman" w:cs="Times New Roman"/>
          <w:b/>
          <w:sz w:val="24"/>
          <w:szCs w:val="24"/>
          <w:lang w:eastAsia="es-EC"/>
        </w:rPr>
        <w:t xml:space="preserve"> (2018)</w:t>
      </w:r>
    </w:p>
    <w:p w14:paraId="23518D94" w14:textId="0489B001" w:rsidR="005554C4" w:rsidRPr="00D36052" w:rsidRDefault="00ED05B3" w:rsidP="005554C4">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FN-CZ6</w:t>
      </w:r>
    </w:p>
    <w:tbl>
      <w:tblPr>
        <w:tblStyle w:val="Tablaconcuadrcula"/>
        <w:tblW w:w="0" w:type="auto"/>
        <w:tblLook w:val="04A0" w:firstRow="1" w:lastRow="0" w:firstColumn="1" w:lastColumn="0" w:noHBand="0" w:noVBand="1"/>
      </w:tblPr>
      <w:tblGrid>
        <w:gridCol w:w="604"/>
        <w:gridCol w:w="2226"/>
        <w:gridCol w:w="2552"/>
        <w:gridCol w:w="3968"/>
      </w:tblGrid>
      <w:tr w:rsidR="005554C4" w:rsidRPr="00D36052" w14:paraId="6390EBDD" w14:textId="77777777" w:rsidTr="006765B5">
        <w:tc>
          <w:tcPr>
            <w:tcW w:w="604" w:type="dxa"/>
          </w:tcPr>
          <w:p w14:paraId="0AB138D1" w14:textId="77777777" w:rsidR="005554C4" w:rsidRPr="00D3605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D36052">
              <w:rPr>
                <w:rFonts w:ascii="Times New Roman" w:eastAsia="Times New Roman" w:hAnsi="Times New Roman" w:cs="Times New Roman"/>
                <w:b/>
                <w:sz w:val="24"/>
                <w:szCs w:val="24"/>
                <w:lang w:eastAsia="es-EC"/>
              </w:rPr>
              <w:lastRenderedPageBreak/>
              <w:t>No.</w:t>
            </w:r>
          </w:p>
        </w:tc>
        <w:tc>
          <w:tcPr>
            <w:tcW w:w="2226" w:type="dxa"/>
          </w:tcPr>
          <w:p w14:paraId="4BDD596E" w14:textId="4A6F9E5A" w:rsidR="005554C4" w:rsidRPr="00D36052" w:rsidRDefault="007969BA"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005554C4" w:rsidRPr="00D36052">
              <w:rPr>
                <w:rFonts w:ascii="Times New Roman" w:eastAsia="Times New Roman" w:hAnsi="Times New Roman" w:cs="Times New Roman"/>
                <w:b/>
                <w:sz w:val="24"/>
                <w:szCs w:val="24"/>
                <w:lang w:eastAsia="es-EC"/>
              </w:rPr>
              <w:t xml:space="preserve"> e indicadores</w:t>
            </w:r>
          </w:p>
        </w:tc>
        <w:tc>
          <w:tcPr>
            <w:tcW w:w="2552" w:type="dxa"/>
          </w:tcPr>
          <w:p w14:paraId="05BCB0F3" w14:textId="77777777" w:rsidR="005554C4" w:rsidRPr="00D3605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D36052">
              <w:rPr>
                <w:rFonts w:ascii="Times New Roman" w:eastAsia="Times New Roman" w:hAnsi="Times New Roman" w:cs="Times New Roman"/>
                <w:b/>
                <w:sz w:val="24"/>
                <w:szCs w:val="24"/>
                <w:lang w:eastAsia="es-EC"/>
              </w:rPr>
              <w:t>PREGUNTAS</w:t>
            </w:r>
          </w:p>
        </w:tc>
        <w:tc>
          <w:tcPr>
            <w:tcW w:w="3968" w:type="dxa"/>
          </w:tcPr>
          <w:p w14:paraId="32DD018A" w14:textId="77777777" w:rsidR="005554C4" w:rsidRPr="00D36052" w:rsidRDefault="005554C4"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D36052">
              <w:rPr>
                <w:rFonts w:ascii="Times New Roman" w:eastAsia="Times New Roman" w:hAnsi="Times New Roman" w:cs="Times New Roman"/>
                <w:b/>
                <w:sz w:val="24"/>
                <w:szCs w:val="24"/>
                <w:lang w:eastAsia="es-EC"/>
              </w:rPr>
              <w:t>RESPUESTAS</w:t>
            </w:r>
          </w:p>
        </w:tc>
      </w:tr>
      <w:tr w:rsidR="005554C4" w:rsidRPr="00D36052" w14:paraId="3BD5C2C6" w14:textId="77777777" w:rsidTr="006765B5">
        <w:tc>
          <w:tcPr>
            <w:tcW w:w="604" w:type="dxa"/>
          </w:tcPr>
          <w:p w14:paraId="49B56A3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1</w:t>
            </w:r>
          </w:p>
        </w:tc>
        <w:tc>
          <w:tcPr>
            <w:tcW w:w="2226" w:type="dxa"/>
          </w:tcPr>
          <w:p w14:paraId="2A6CF273" w14:textId="73F7E5B4" w:rsidR="007969BA" w:rsidRPr="00152F92" w:rsidRDefault="007969BA" w:rsidP="007969BA">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0F8C0F1F" w14:textId="38A8B665" w:rsidR="005554C4" w:rsidRPr="00D36052" w:rsidRDefault="005554C4" w:rsidP="00897760">
            <w:pPr>
              <w:tabs>
                <w:tab w:val="left" w:pos="284"/>
              </w:tabs>
              <w:spacing w:line="360" w:lineRule="auto"/>
              <w:ind w:firstLine="0"/>
              <w:jc w:val="both"/>
              <w:rPr>
                <w:rFonts w:eastAsia="Times New Roman"/>
                <w:lang w:eastAsia="es-EC"/>
              </w:rPr>
            </w:pPr>
            <w:r w:rsidRPr="00D36052">
              <w:rPr>
                <w:rFonts w:eastAsia="Times New Roman"/>
                <w:lang w:eastAsia="es-EC"/>
              </w:rPr>
              <w:t>Acceso a derechos: civiles (libertad individual: Derecho a opinar, contratar, propiedad, justicia, etc.), p</w:t>
            </w:r>
            <w:r w:rsidR="003B77ED">
              <w:rPr>
                <w:rFonts w:eastAsia="Times New Roman"/>
                <w:lang w:eastAsia="es-EC"/>
              </w:rPr>
              <w:t>olítico</w:t>
            </w:r>
            <w:r w:rsidRPr="00D36052">
              <w:rPr>
                <w:rFonts w:eastAsia="Times New Roman"/>
                <w:lang w:eastAsia="es-EC"/>
              </w:rPr>
              <w:t>s (participación en el poder p</w:t>
            </w:r>
            <w:r w:rsidR="003B77ED">
              <w:rPr>
                <w:rFonts w:eastAsia="Times New Roman"/>
                <w:lang w:eastAsia="es-EC"/>
              </w:rPr>
              <w:t>olítico</w:t>
            </w:r>
            <w:r w:rsidRPr="00D36052">
              <w:rPr>
                <w:rFonts w:eastAsia="Times New Roman"/>
                <w:lang w:eastAsia="es-EC"/>
              </w:rPr>
              <w:t>) y sociales (seguridad, educación, b</w:t>
            </w:r>
            <w:r w:rsidR="002D661D">
              <w:rPr>
                <w:rFonts w:eastAsia="Times New Roman"/>
                <w:lang w:eastAsia="es-EC"/>
              </w:rPr>
              <w:t>iene</w:t>
            </w:r>
            <w:r w:rsidRPr="00D36052">
              <w:rPr>
                <w:rFonts w:eastAsia="Times New Roman"/>
                <w:lang w:eastAsia="es-EC"/>
              </w:rPr>
              <w:t>star económico).</w:t>
            </w:r>
          </w:p>
        </w:tc>
        <w:tc>
          <w:tcPr>
            <w:tcW w:w="2552" w:type="dxa"/>
          </w:tcPr>
          <w:p w14:paraId="0B2CD2EF" w14:textId="6FB6CE84"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¿Considera usted que la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D36052">
              <w:rPr>
                <w:rFonts w:ascii="Times New Roman" w:eastAsia="Times New Roman" w:hAnsi="Times New Roman" w:cs="Times New Roman"/>
                <w:sz w:val="24"/>
                <w:szCs w:val="24"/>
                <w:lang w:eastAsia="es-EC"/>
              </w:rPr>
              <w:t xml:space="preserve">s y </w:t>
            </w:r>
            <w:r w:rsidR="005720FC" w:rsidRPr="00D36052">
              <w:rPr>
                <w:rFonts w:ascii="Times New Roman" w:eastAsia="Times New Roman" w:hAnsi="Times New Roman" w:cs="Times New Roman"/>
                <w:sz w:val="24"/>
                <w:szCs w:val="24"/>
                <w:lang w:eastAsia="es-EC"/>
              </w:rPr>
              <w:t>sociales</w:t>
            </w:r>
            <w:r w:rsidR="005720FC">
              <w:rPr>
                <w:rFonts w:ascii="Times New Roman" w:eastAsia="Times New Roman" w:hAnsi="Times New Roman" w:cs="Times New Roman"/>
                <w:sz w:val="24"/>
                <w:szCs w:val="24"/>
                <w:lang w:eastAsia="es-EC"/>
              </w:rPr>
              <w:t xml:space="preserve"> y</w:t>
            </w:r>
            <w:r w:rsidRPr="00D36052">
              <w:rPr>
                <w:rFonts w:ascii="Times New Roman" w:eastAsia="Times New Roman" w:hAnsi="Times New Roman" w:cs="Times New Roman"/>
                <w:sz w:val="24"/>
                <w:szCs w:val="24"/>
                <w:lang w:eastAsia="es-EC"/>
              </w:rPr>
              <w:t xml:space="preserve"> por qué?</w:t>
            </w:r>
          </w:p>
        </w:tc>
        <w:tc>
          <w:tcPr>
            <w:tcW w:w="3968" w:type="dxa"/>
          </w:tcPr>
          <w:p w14:paraId="51A4D6EA" w14:textId="7759D65E" w:rsidR="005554C4" w:rsidRPr="00D36052" w:rsidRDefault="002A3B3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hAnsi="Times New Roman" w:cs="Times New Roman"/>
                <w:sz w:val="24"/>
                <w:szCs w:val="24"/>
              </w:rPr>
              <w:t>Sí</w:t>
            </w:r>
            <w:r w:rsidR="005554C4" w:rsidRPr="00D36052">
              <w:rPr>
                <w:rFonts w:ascii="Times New Roman" w:hAnsi="Times New Roman" w:cs="Times New Roman"/>
                <w:sz w:val="24"/>
                <w:szCs w:val="24"/>
              </w:rPr>
              <w:t xml:space="preserve">, porque garantiza la capacidad del ciudadano naturalizado a participar en la vida </w:t>
            </w:r>
            <w:r w:rsidR="002D661D">
              <w:rPr>
                <w:rFonts w:ascii="Times New Roman" w:hAnsi="Times New Roman" w:cs="Times New Roman"/>
                <w:sz w:val="24"/>
                <w:szCs w:val="24"/>
              </w:rPr>
              <w:t>política</w:t>
            </w:r>
            <w:r w:rsidR="005554C4" w:rsidRPr="00D36052">
              <w:rPr>
                <w:rFonts w:ascii="Times New Roman" w:hAnsi="Times New Roman" w:cs="Times New Roman"/>
                <w:sz w:val="24"/>
                <w:szCs w:val="24"/>
              </w:rPr>
              <w:t xml:space="preserve"> y civil del Estado en condiciones de </w:t>
            </w:r>
            <w:r w:rsidR="005720FC" w:rsidRPr="00D36052">
              <w:rPr>
                <w:rFonts w:ascii="Times New Roman" w:hAnsi="Times New Roman" w:cs="Times New Roman"/>
                <w:sz w:val="24"/>
                <w:szCs w:val="24"/>
              </w:rPr>
              <w:t>igualdad</w:t>
            </w:r>
            <w:r w:rsidR="005720FC">
              <w:rPr>
                <w:rFonts w:ascii="Times New Roman" w:hAnsi="Times New Roman" w:cs="Times New Roman"/>
                <w:sz w:val="24"/>
                <w:szCs w:val="24"/>
              </w:rPr>
              <w:t xml:space="preserve"> y</w:t>
            </w:r>
            <w:r w:rsidR="005554C4" w:rsidRPr="00D36052">
              <w:rPr>
                <w:rFonts w:ascii="Times New Roman" w:hAnsi="Times New Roman" w:cs="Times New Roman"/>
                <w:sz w:val="24"/>
                <w:szCs w:val="24"/>
              </w:rPr>
              <w:t xml:space="preserve"> sin discriminación; garantiza la integridad física (derecho a la vida) y moral (derecho al honor). Los derechos p</w:t>
            </w:r>
            <w:r w:rsidR="003B77ED">
              <w:rPr>
                <w:rFonts w:ascii="Times New Roman" w:hAnsi="Times New Roman" w:cs="Times New Roman"/>
                <w:sz w:val="24"/>
                <w:szCs w:val="24"/>
              </w:rPr>
              <w:t>olítico</w:t>
            </w:r>
            <w:r w:rsidR="005554C4" w:rsidRPr="00D36052">
              <w:rPr>
                <w:rFonts w:ascii="Times New Roman" w:hAnsi="Times New Roman" w:cs="Times New Roman"/>
                <w:sz w:val="24"/>
                <w:szCs w:val="24"/>
              </w:rPr>
              <w:t>s incluyen la justicia natural o equidad procesal del ciudadano naturalizado,</w:t>
            </w:r>
            <w:r w:rsidR="005554C4" w:rsidRPr="00D36052">
              <w:rPr>
                <w:rFonts w:ascii="Times New Roman" w:hAnsi="Times New Roman" w:cs="Times New Roman"/>
                <w:sz w:val="24"/>
                <w:szCs w:val="24"/>
                <w:vertAlign w:val="superscript"/>
              </w:rPr>
              <w:t xml:space="preserve"> </w:t>
            </w:r>
            <w:r w:rsidR="005554C4" w:rsidRPr="00D36052">
              <w:rPr>
                <w:rFonts w:ascii="Times New Roman" w:hAnsi="Times New Roman" w:cs="Times New Roman"/>
                <w:sz w:val="24"/>
                <w:szCs w:val="24"/>
              </w:rPr>
              <w:t>expresada en los derechos de las partes y en el derecho a un juicio justo con g</w:t>
            </w:r>
            <w:r w:rsidR="003B77ED">
              <w:rPr>
                <w:rFonts w:ascii="Times New Roman" w:hAnsi="Times New Roman" w:cs="Times New Roman"/>
                <w:sz w:val="24"/>
                <w:szCs w:val="24"/>
              </w:rPr>
              <w:t>arantía</w:t>
            </w:r>
            <w:r w:rsidR="005554C4" w:rsidRPr="00D36052">
              <w:rPr>
                <w:rFonts w:ascii="Times New Roman" w:hAnsi="Times New Roman" w:cs="Times New Roman"/>
                <w:sz w:val="24"/>
                <w:szCs w:val="24"/>
              </w:rPr>
              <w:t>s procesales ( debido proceso), incluidas las g</w:t>
            </w:r>
            <w:r w:rsidR="003B77ED">
              <w:rPr>
                <w:rFonts w:ascii="Times New Roman" w:hAnsi="Times New Roman" w:cs="Times New Roman"/>
                <w:sz w:val="24"/>
                <w:szCs w:val="24"/>
              </w:rPr>
              <w:t>arantía</w:t>
            </w:r>
            <w:r w:rsidR="005554C4" w:rsidRPr="00D36052">
              <w:rPr>
                <w:rFonts w:ascii="Times New Roman" w:hAnsi="Times New Roman" w:cs="Times New Roman"/>
                <w:sz w:val="24"/>
                <w:szCs w:val="24"/>
              </w:rPr>
              <w:t>s contra una de</w:t>
            </w:r>
            <w:r w:rsidR="003B77ED">
              <w:rPr>
                <w:rFonts w:ascii="Times New Roman" w:hAnsi="Times New Roman" w:cs="Times New Roman"/>
                <w:sz w:val="24"/>
                <w:szCs w:val="24"/>
              </w:rPr>
              <w:t>tención</w:t>
            </w:r>
            <w:r w:rsidR="005554C4" w:rsidRPr="00D36052">
              <w:rPr>
                <w:rFonts w:ascii="Times New Roman" w:hAnsi="Times New Roman" w:cs="Times New Roman"/>
                <w:sz w:val="24"/>
                <w:szCs w:val="24"/>
              </w:rPr>
              <w:t xml:space="preserve"> ilegal, el derecho a asistencia, representación y defensa j</w:t>
            </w:r>
            <w:r w:rsidR="003E69B6">
              <w:rPr>
                <w:rFonts w:ascii="Times New Roman" w:hAnsi="Times New Roman" w:cs="Times New Roman"/>
                <w:sz w:val="24"/>
                <w:szCs w:val="24"/>
              </w:rPr>
              <w:t>urídica</w:t>
            </w:r>
            <w:r w:rsidR="005554C4" w:rsidRPr="00D36052">
              <w:rPr>
                <w:rFonts w:ascii="Times New Roman" w:hAnsi="Times New Roman" w:cs="Times New Roman"/>
                <w:sz w:val="24"/>
                <w:szCs w:val="24"/>
              </w:rPr>
              <w:t>, a no declarar, etc...</w:t>
            </w:r>
          </w:p>
        </w:tc>
      </w:tr>
      <w:tr w:rsidR="005554C4" w:rsidRPr="00D36052" w14:paraId="11C9D2F8" w14:textId="77777777" w:rsidTr="006765B5">
        <w:tc>
          <w:tcPr>
            <w:tcW w:w="604" w:type="dxa"/>
          </w:tcPr>
          <w:p w14:paraId="129DF1C3"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2</w:t>
            </w:r>
          </w:p>
        </w:tc>
        <w:tc>
          <w:tcPr>
            <w:tcW w:w="2226" w:type="dxa"/>
          </w:tcPr>
          <w:p w14:paraId="240ED7FD" w14:textId="77777777" w:rsidR="007969BA" w:rsidRPr="00152F92" w:rsidRDefault="007969BA" w:rsidP="007969BA">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(naturalizaciones)</w:t>
            </w:r>
          </w:p>
          <w:p w14:paraId="394275FF" w14:textId="3CAF16EA" w:rsidR="005554C4" w:rsidRPr="00D36052" w:rsidRDefault="005554C4" w:rsidP="00897760">
            <w:pPr>
              <w:autoSpaceDE w:val="0"/>
              <w:autoSpaceDN w:val="0"/>
              <w:adjustRightInd w:val="0"/>
              <w:spacing w:line="360" w:lineRule="auto"/>
              <w:ind w:firstLine="0"/>
              <w:rPr>
                <w:rFonts w:eastAsia="Times New Roman"/>
                <w:lang w:eastAsia="es-EC"/>
              </w:rPr>
            </w:pPr>
            <w:r w:rsidRPr="00D36052">
              <w:rPr>
                <w:rFonts w:eastAsia="Times New Roman"/>
                <w:lang w:eastAsia="es-EC"/>
              </w:rPr>
              <w:t>Voluntad de la persona de acceso;</w:t>
            </w:r>
          </w:p>
          <w:p w14:paraId="45B58C88"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Acto soberano y discrecional de concesión por parte del Estado.</w:t>
            </w:r>
          </w:p>
        </w:tc>
        <w:tc>
          <w:tcPr>
            <w:tcW w:w="2552" w:type="dxa"/>
          </w:tcPr>
          <w:p w14:paraId="60DD0F87" w14:textId="32EC9040"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 xml:space="preserve"> ecuatoriana por naturalización, o solo es un enunciado de la ley? Explique su respuesta.</w:t>
            </w:r>
          </w:p>
        </w:tc>
        <w:tc>
          <w:tcPr>
            <w:tcW w:w="3968" w:type="dxa"/>
          </w:tcPr>
          <w:p w14:paraId="1BA98AE2" w14:textId="77777777" w:rsidR="005554C4" w:rsidRPr="00D36052" w:rsidRDefault="005554C4" w:rsidP="00751DEA">
            <w:pPr>
              <w:spacing w:line="276" w:lineRule="auto"/>
              <w:jc w:val="both"/>
              <w:rPr>
                <w:rFonts w:eastAsia="Times New Roman"/>
                <w:lang w:eastAsia="es-EC"/>
              </w:rPr>
            </w:pPr>
          </w:p>
          <w:p w14:paraId="5241B599" w14:textId="5585256D" w:rsidR="005554C4" w:rsidRPr="00D36052" w:rsidRDefault="005554C4" w:rsidP="00751DEA">
            <w:pPr>
              <w:spacing w:line="276" w:lineRule="auto"/>
              <w:jc w:val="both"/>
              <w:rPr>
                <w:rFonts w:eastAsia="Times New Roman"/>
                <w:lang w:eastAsia="es-EC"/>
              </w:rPr>
            </w:pPr>
            <w:r w:rsidRPr="00D36052">
              <w:rPr>
                <w:rFonts w:eastAsia="Times New Roman"/>
                <w:lang w:eastAsia="es-EC"/>
              </w:rPr>
              <w:t>El Estado ecuatoriano verificará que se cumplan las condiciones para acceder a la c</w:t>
            </w:r>
            <w:r w:rsidR="002D661D">
              <w:rPr>
                <w:rFonts w:eastAsia="Times New Roman"/>
                <w:lang w:eastAsia="es-EC"/>
              </w:rPr>
              <w:t>iudadanía</w:t>
            </w:r>
            <w:r w:rsidRPr="00D36052">
              <w:rPr>
                <w:rFonts w:eastAsia="Times New Roman"/>
                <w:lang w:eastAsia="es-EC"/>
              </w:rPr>
              <w:t>, así lo establece el Art. 77 de la LOMH; en este sentido, la autoridad competente t</w:t>
            </w:r>
            <w:r w:rsidR="002D661D">
              <w:rPr>
                <w:rFonts w:eastAsia="Times New Roman"/>
                <w:lang w:eastAsia="es-EC"/>
              </w:rPr>
              <w:t>iene</w:t>
            </w:r>
            <w:r w:rsidRPr="00D36052">
              <w:rPr>
                <w:rFonts w:eastAsia="Times New Roman"/>
                <w:lang w:eastAsia="es-EC"/>
              </w:rPr>
              <w:t xml:space="preserve"> la facultad de conceder la naturalización a los solicitantes de la misma, siempre y cuando cumplan con lo requerido por la Ley. </w:t>
            </w:r>
            <w:r w:rsidR="002A3B34" w:rsidRPr="00D36052">
              <w:rPr>
                <w:rFonts w:eastAsia="Times New Roman"/>
                <w:lang w:eastAsia="es-EC"/>
              </w:rPr>
              <w:t>A</w:t>
            </w:r>
            <w:r w:rsidR="003E69B6">
              <w:rPr>
                <w:rFonts w:eastAsia="Times New Roman"/>
                <w:lang w:eastAsia="es-EC"/>
              </w:rPr>
              <w:t>de</w:t>
            </w:r>
            <w:r w:rsidR="002D661D">
              <w:rPr>
                <w:rFonts w:eastAsia="Times New Roman"/>
                <w:lang w:eastAsia="es-EC"/>
              </w:rPr>
              <w:t>más</w:t>
            </w:r>
            <w:r w:rsidR="002A3B34" w:rsidRPr="00D36052">
              <w:rPr>
                <w:rFonts w:eastAsia="Times New Roman"/>
                <w:lang w:eastAsia="es-EC"/>
              </w:rPr>
              <w:t>,</w:t>
            </w:r>
            <w:r w:rsidRPr="00D36052">
              <w:rPr>
                <w:rFonts w:eastAsia="Times New Roman"/>
                <w:lang w:eastAsia="es-EC"/>
              </w:rPr>
              <w:t xml:space="preserve"> si la autoridad lo considera necesario se solicitará documentación que respalde su solicitud.</w:t>
            </w:r>
          </w:p>
          <w:p w14:paraId="3DE0A2F2" w14:textId="77777777" w:rsidR="005554C4" w:rsidRPr="00D36052" w:rsidRDefault="005554C4" w:rsidP="00751DEA">
            <w:pPr>
              <w:rPr>
                <w:rFonts w:eastAsia="Times New Roman"/>
                <w:lang w:eastAsia="es-EC"/>
              </w:rPr>
            </w:pPr>
          </w:p>
          <w:p w14:paraId="6DD7FB1F" w14:textId="77777777" w:rsidR="005554C4" w:rsidRPr="00D36052" w:rsidRDefault="005554C4" w:rsidP="00751DEA">
            <w:pPr>
              <w:rPr>
                <w:rFonts w:eastAsia="Times New Roman"/>
                <w:lang w:eastAsia="es-EC"/>
              </w:rPr>
            </w:pPr>
          </w:p>
        </w:tc>
      </w:tr>
      <w:tr w:rsidR="005554C4" w:rsidRPr="00D36052" w14:paraId="292DA94C" w14:textId="77777777" w:rsidTr="006765B5">
        <w:tc>
          <w:tcPr>
            <w:tcW w:w="604" w:type="dxa"/>
          </w:tcPr>
          <w:p w14:paraId="06AF2D91"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3</w:t>
            </w:r>
          </w:p>
        </w:tc>
        <w:tc>
          <w:tcPr>
            <w:tcW w:w="2226" w:type="dxa"/>
            <w:vMerge w:val="restart"/>
          </w:tcPr>
          <w:p w14:paraId="7D246566" w14:textId="77777777" w:rsidR="007969BA" w:rsidRPr="00152F92" w:rsidRDefault="007969BA" w:rsidP="007969BA">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naturalización)</w:t>
            </w:r>
          </w:p>
          <w:p w14:paraId="3B807FC3" w14:textId="55E41DF9" w:rsidR="005554C4" w:rsidRPr="00D36052" w:rsidRDefault="002A3B3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b/>
                <w:sz w:val="24"/>
                <w:szCs w:val="24"/>
                <w:lang w:eastAsia="es-EC"/>
              </w:rPr>
              <w:t>-</w:t>
            </w:r>
            <w:r w:rsidR="005554C4" w:rsidRPr="00D36052">
              <w:rPr>
                <w:rFonts w:ascii="Times New Roman" w:eastAsia="Times New Roman" w:hAnsi="Times New Roman" w:cs="Times New Roman"/>
                <w:b/>
                <w:sz w:val="24"/>
                <w:szCs w:val="24"/>
                <w:lang w:eastAsia="es-EC"/>
              </w:rPr>
              <w:t xml:space="preserve"> </w:t>
            </w:r>
            <w:r w:rsidR="005554C4" w:rsidRPr="00D36052">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005554C4" w:rsidRPr="00D36052">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005554C4" w:rsidRPr="00D36052">
              <w:rPr>
                <w:rFonts w:ascii="Times New Roman" w:eastAsia="Times New Roman" w:hAnsi="Times New Roman" w:cs="Times New Roman"/>
                <w:sz w:val="24"/>
                <w:szCs w:val="24"/>
                <w:lang w:eastAsia="es-EC"/>
              </w:rPr>
              <w:t xml:space="preserve"> ecuatoriana por naturalización, competencia de Cancillería: Cartas</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005554C4" w:rsidRPr="00D36052">
              <w:rPr>
                <w:rFonts w:ascii="Times New Roman" w:eastAsia="Times New Roman" w:hAnsi="Times New Roman" w:cs="Times New Roman"/>
                <w:sz w:val="24"/>
                <w:szCs w:val="24"/>
                <w:lang w:eastAsia="es-EC"/>
              </w:rPr>
              <w:t xml:space="preserve"> Declaratorias.</w:t>
            </w:r>
          </w:p>
          <w:p w14:paraId="4BB221AC"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0BC2A86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45C3B7A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006A91DD"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136A843C"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785FA712"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08994881"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7B7F2865"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583D98FC"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p>
        </w:tc>
        <w:tc>
          <w:tcPr>
            <w:tcW w:w="2552" w:type="dxa"/>
          </w:tcPr>
          <w:p w14:paraId="4E22E3C6" w14:textId="6026DB18"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¿Todos qu</w:t>
            </w:r>
            <w:r w:rsidR="002D661D">
              <w:rPr>
                <w:rFonts w:ascii="Times New Roman" w:eastAsia="Times New Roman" w:hAnsi="Times New Roman" w:cs="Times New Roman"/>
                <w:sz w:val="24"/>
                <w:szCs w:val="24"/>
                <w:lang w:eastAsia="es-EC"/>
              </w:rPr>
              <w:t>iene</w:t>
            </w:r>
            <w:r w:rsidRPr="00D36052">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D36052">
              <w:rPr>
                <w:rFonts w:ascii="Times New Roman" w:eastAsia="Times New Roman" w:hAnsi="Times New Roman" w:cs="Times New Roman"/>
                <w:sz w:val="24"/>
                <w:szCs w:val="24"/>
                <w:lang w:eastAsia="es-EC"/>
              </w:rPr>
              <w:t>n una resolución favorable? Explique su respuesta.</w:t>
            </w:r>
          </w:p>
          <w:p w14:paraId="2B88EFC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3F64999D"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1165E578"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0D20E05F" w14:textId="77777777" w:rsidR="005554C4" w:rsidRPr="00D36052" w:rsidRDefault="005554C4" w:rsidP="00751DEA">
            <w:pPr>
              <w:rPr>
                <w:rFonts w:eastAsia="Times New Roman"/>
                <w:lang w:eastAsia="es-EC"/>
              </w:rPr>
            </w:pPr>
          </w:p>
          <w:p w14:paraId="414C63B2" w14:textId="77353A38" w:rsidR="005554C4" w:rsidRPr="00D36052" w:rsidRDefault="005554C4" w:rsidP="00751DEA">
            <w:pPr>
              <w:jc w:val="both"/>
              <w:rPr>
                <w:rFonts w:eastAsia="Times New Roman"/>
                <w:lang w:eastAsia="es-EC"/>
              </w:rPr>
            </w:pPr>
            <w:r w:rsidRPr="00D36052">
              <w:rPr>
                <w:rFonts w:eastAsia="Times New Roman"/>
                <w:lang w:eastAsia="es-EC"/>
              </w:rPr>
              <w:t>No todas las solicitudes t</w:t>
            </w:r>
            <w:r w:rsidR="002D661D">
              <w:rPr>
                <w:rFonts w:eastAsia="Times New Roman"/>
                <w:lang w:eastAsia="es-EC"/>
              </w:rPr>
              <w:t>iene</w:t>
            </w:r>
            <w:r w:rsidRPr="00D36052">
              <w:rPr>
                <w:rFonts w:eastAsia="Times New Roman"/>
                <w:lang w:eastAsia="es-EC"/>
              </w:rPr>
              <w:t>n resolución favorable, no se podrá otorgar la c</w:t>
            </w:r>
            <w:r w:rsidR="002D661D">
              <w:rPr>
                <w:rFonts w:eastAsia="Times New Roman"/>
                <w:lang w:eastAsia="es-EC"/>
              </w:rPr>
              <w:t>iudadanía</w:t>
            </w:r>
            <w:r w:rsidRPr="00D36052">
              <w:rPr>
                <w:rFonts w:eastAsia="Times New Roman"/>
                <w:lang w:eastAsia="es-EC"/>
              </w:rPr>
              <w:t xml:space="preserve"> por naturalización (carta y matrimonio o unión de hecho) a aquellas personas que no cumplan con lo establecido en la Ley</w:t>
            </w:r>
            <w:r w:rsidR="00C62612">
              <w:rPr>
                <w:rFonts w:eastAsia="Times New Roman"/>
                <w:lang w:eastAsia="es-EC"/>
              </w:rPr>
              <w:t xml:space="preserve"> </w:t>
            </w:r>
            <w:r w:rsidR="00325D0F">
              <w:rPr>
                <w:rFonts w:eastAsia="Times New Roman"/>
                <w:lang w:eastAsia="es-EC"/>
              </w:rPr>
              <w:t>y</w:t>
            </w:r>
            <w:r w:rsidRPr="00D36052">
              <w:rPr>
                <w:rFonts w:eastAsia="Times New Roman"/>
                <w:lang w:eastAsia="es-EC"/>
              </w:rPr>
              <w:t xml:space="preserve"> serán notificados con una resolución debidamente motivada. </w:t>
            </w:r>
          </w:p>
          <w:p w14:paraId="2A996C92" w14:textId="77777777" w:rsidR="005554C4" w:rsidRPr="00D36052" w:rsidRDefault="005554C4" w:rsidP="00751DEA">
            <w:pPr>
              <w:jc w:val="both"/>
              <w:rPr>
                <w:rFonts w:eastAsia="Times New Roman"/>
                <w:lang w:eastAsia="es-EC"/>
              </w:rPr>
            </w:pPr>
            <w:r w:rsidRPr="00D36052">
              <w:rPr>
                <w:rFonts w:eastAsia="Times New Roman"/>
                <w:lang w:eastAsia="es-EC"/>
              </w:rPr>
              <w:t>El otorgamiento o denegación de naturalización será notificado al interesado, a la Dirección General de Registro Civil, Identificación y Cedulación y a la autoridad de control migratorio.</w:t>
            </w:r>
          </w:p>
          <w:p w14:paraId="5AE6ECC3" w14:textId="77777777" w:rsidR="005554C4" w:rsidRPr="00D36052" w:rsidRDefault="005554C4" w:rsidP="00751DEA">
            <w:pPr>
              <w:jc w:val="both"/>
              <w:rPr>
                <w:rFonts w:eastAsia="Times New Roman"/>
                <w:lang w:eastAsia="es-EC"/>
              </w:rPr>
            </w:pPr>
          </w:p>
          <w:p w14:paraId="6815D8DE" w14:textId="77777777" w:rsidR="005554C4" w:rsidRPr="00D36052" w:rsidRDefault="005554C4" w:rsidP="00751DEA">
            <w:pPr>
              <w:jc w:val="both"/>
              <w:rPr>
                <w:rFonts w:eastAsia="Times New Roman"/>
                <w:lang w:eastAsia="es-EC"/>
              </w:rPr>
            </w:pPr>
          </w:p>
        </w:tc>
      </w:tr>
      <w:tr w:rsidR="005554C4" w:rsidRPr="00D36052" w14:paraId="33D5B139" w14:textId="77777777" w:rsidTr="006765B5">
        <w:tc>
          <w:tcPr>
            <w:tcW w:w="604" w:type="dxa"/>
          </w:tcPr>
          <w:p w14:paraId="57C48A9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4</w:t>
            </w:r>
          </w:p>
        </w:tc>
        <w:tc>
          <w:tcPr>
            <w:tcW w:w="2226" w:type="dxa"/>
            <w:vMerge/>
          </w:tcPr>
          <w:p w14:paraId="2A06D094"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27C76E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 xml:space="preserve">¿Recibieron capacitación los agentes y funcionarios de Cancillería en temas de la nueva Ley Orgánica de Movilidad Humana </w:t>
            </w:r>
            <w:r w:rsidRPr="00D36052">
              <w:rPr>
                <w:rFonts w:ascii="Times New Roman" w:eastAsia="Times New Roman" w:hAnsi="Times New Roman" w:cs="Times New Roman"/>
                <w:sz w:val="24"/>
                <w:szCs w:val="24"/>
                <w:lang w:eastAsia="es-EC"/>
              </w:rPr>
              <w:lastRenderedPageBreak/>
              <w:t>antes o después de su implementación? Explique brevemente la razón de sus dichos.</w:t>
            </w:r>
          </w:p>
        </w:tc>
        <w:tc>
          <w:tcPr>
            <w:tcW w:w="3968" w:type="dxa"/>
          </w:tcPr>
          <w:p w14:paraId="5BEB9F5D"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794DAC3E"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Recibimos capacitación sobre la Ley Organiza de Movilidad Humana el día 28 de octubre del 2017; es decir, después de su implementación.</w:t>
            </w:r>
          </w:p>
        </w:tc>
      </w:tr>
      <w:tr w:rsidR="005554C4" w:rsidRPr="00D36052" w14:paraId="79FC850C" w14:textId="77777777" w:rsidTr="006765B5">
        <w:tc>
          <w:tcPr>
            <w:tcW w:w="604" w:type="dxa"/>
          </w:tcPr>
          <w:p w14:paraId="27FCA45C"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5</w:t>
            </w:r>
          </w:p>
        </w:tc>
        <w:tc>
          <w:tcPr>
            <w:tcW w:w="2226" w:type="dxa"/>
            <w:vMerge/>
          </w:tcPr>
          <w:p w14:paraId="223A304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D5B830A" w14:textId="76734B74"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w:t>
            </w:r>
            <w:r w:rsidR="002A3B34" w:rsidRPr="00D36052">
              <w:rPr>
                <w:rFonts w:ascii="Times New Roman" w:eastAsia="Times New Roman" w:hAnsi="Times New Roman" w:cs="Times New Roman"/>
                <w:sz w:val="24"/>
                <w:szCs w:val="24"/>
                <w:lang w:eastAsia="es-EC"/>
              </w:rPr>
              <w:t>fecha en</w:t>
            </w:r>
            <w:r w:rsidRPr="00D36052">
              <w:rPr>
                <w:rFonts w:ascii="Times New Roman" w:eastAsia="Times New Roman" w:hAnsi="Times New Roman" w:cs="Times New Roman"/>
                <w:sz w:val="24"/>
                <w:szCs w:val="24"/>
                <w:lang w:eastAsia="es-EC"/>
              </w:rPr>
              <w:t xml:space="preserve"> que entró en vigencia la Ley Orgánica de Movilidad Humana? Comente porqué. </w:t>
            </w:r>
          </w:p>
        </w:tc>
        <w:tc>
          <w:tcPr>
            <w:tcW w:w="3968" w:type="dxa"/>
          </w:tcPr>
          <w:p w14:paraId="2ABEEFA6" w14:textId="7E7420A4" w:rsidR="005554C4" w:rsidRPr="00D36052" w:rsidRDefault="005720FC"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Sí</w:t>
            </w:r>
            <w:r w:rsidR="005554C4" w:rsidRPr="00D36052">
              <w:rPr>
                <w:rFonts w:ascii="Times New Roman" w:eastAsia="Times New Roman" w:hAnsi="Times New Roman" w:cs="Times New Roman"/>
                <w:sz w:val="24"/>
                <w:szCs w:val="24"/>
                <w:lang w:eastAsia="es-EC"/>
              </w:rPr>
              <w:t xml:space="preserve">, los procesos de naturalización estuvieron interrumpidos por disposición de la </w:t>
            </w:r>
            <w:r w:rsidR="002A3B34" w:rsidRPr="00D36052">
              <w:rPr>
                <w:rFonts w:ascii="Times New Roman" w:eastAsia="Times New Roman" w:hAnsi="Times New Roman" w:cs="Times New Roman"/>
                <w:sz w:val="24"/>
                <w:szCs w:val="24"/>
                <w:lang w:eastAsia="es-EC"/>
              </w:rPr>
              <w:t>Dirección, desde</w:t>
            </w:r>
            <w:r w:rsidR="005554C4" w:rsidRPr="00D36052">
              <w:rPr>
                <w:rFonts w:ascii="Times New Roman" w:eastAsia="Times New Roman" w:hAnsi="Times New Roman" w:cs="Times New Roman"/>
                <w:sz w:val="24"/>
                <w:szCs w:val="24"/>
                <w:lang w:eastAsia="es-EC"/>
              </w:rPr>
              <w:t xml:space="preserve"> la fecha en que entró en vigencia la LOMH, hasta que fueron emitidas las directrices y norma supletoria correspondiente, para la aplicación de la Ley. </w:t>
            </w:r>
          </w:p>
        </w:tc>
      </w:tr>
      <w:tr w:rsidR="005554C4" w:rsidRPr="00D36052" w14:paraId="136C32C6" w14:textId="77777777" w:rsidTr="006765B5">
        <w:tc>
          <w:tcPr>
            <w:tcW w:w="604" w:type="dxa"/>
          </w:tcPr>
          <w:p w14:paraId="67892414"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6</w:t>
            </w:r>
          </w:p>
        </w:tc>
        <w:tc>
          <w:tcPr>
            <w:tcW w:w="2226" w:type="dxa"/>
            <w:vMerge/>
          </w:tcPr>
          <w:p w14:paraId="133A03E3"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3B3CF2B" w14:textId="2860E18F"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¿En el caso de que se hayan paralizado los procesos, indique usted cuánto tiempo duró</w:t>
            </w:r>
            <w:r w:rsidR="00C62612">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D36052">
              <w:rPr>
                <w:rFonts w:ascii="Times New Roman" w:eastAsia="Times New Roman" w:hAnsi="Times New Roman" w:cs="Times New Roman"/>
                <w:sz w:val="24"/>
                <w:szCs w:val="24"/>
                <w:lang w:eastAsia="es-EC"/>
              </w:rPr>
              <w:t xml:space="preserve"> cuáles fueron las principales consecuencias?</w:t>
            </w:r>
          </w:p>
        </w:tc>
        <w:tc>
          <w:tcPr>
            <w:tcW w:w="3968" w:type="dxa"/>
          </w:tcPr>
          <w:p w14:paraId="141F64D6" w14:textId="5B608DE4"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 xml:space="preserve">El tiempo que duró la paralización de los procesos fue </w:t>
            </w:r>
            <w:r w:rsidR="002D661D">
              <w:rPr>
                <w:rFonts w:ascii="Times New Roman" w:eastAsia="Times New Roman" w:hAnsi="Times New Roman" w:cs="Times New Roman"/>
                <w:sz w:val="24"/>
                <w:szCs w:val="24"/>
                <w:lang w:eastAsia="es-EC"/>
              </w:rPr>
              <w:t>más</w:t>
            </w:r>
            <w:r w:rsidRPr="00D36052">
              <w:rPr>
                <w:rFonts w:ascii="Times New Roman" w:eastAsia="Times New Roman" w:hAnsi="Times New Roman" w:cs="Times New Roman"/>
                <w:sz w:val="24"/>
                <w:szCs w:val="24"/>
                <w:lang w:eastAsia="es-EC"/>
              </w:rPr>
              <w:t xml:space="preserve"> o menos entre uno a dos meses, desde la em</w:t>
            </w:r>
            <w:r w:rsidR="002D661D">
              <w:rPr>
                <w:rFonts w:ascii="Times New Roman" w:eastAsia="Times New Roman" w:hAnsi="Times New Roman" w:cs="Times New Roman"/>
                <w:sz w:val="24"/>
                <w:szCs w:val="24"/>
                <w:lang w:eastAsia="es-EC"/>
              </w:rPr>
              <w:t>isión</w:t>
            </w:r>
            <w:r w:rsidRPr="00D36052">
              <w:rPr>
                <w:rFonts w:ascii="Times New Roman" w:eastAsia="Times New Roman" w:hAnsi="Times New Roman" w:cs="Times New Roman"/>
                <w:sz w:val="24"/>
                <w:szCs w:val="24"/>
                <w:lang w:eastAsia="es-EC"/>
              </w:rPr>
              <w:t xml:space="preserve"> de la Ley Orgánica de Movilidad Humana, lo cual causó malestar a los usuarios</w:t>
            </w:r>
            <w:r w:rsidR="00C62612">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D36052">
              <w:rPr>
                <w:rFonts w:ascii="Times New Roman" w:eastAsia="Times New Roman" w:hAnsi="Times New Roman" w:cs="Times New Roman"/>
                <w:sz w:val="24"/>
                <w:szCs w:val="24"/>
                <w:lang w:eastAsia="es-EC"/>
              </w:rPr>
              <w:t xml:space="preserve"> para los funcionarios de la Unidad de Naturalizaciones retraso en el análisis de trámites, en vista de que no se sabía que documentos se requ</w:t>
            </w:r>
            <w:r w:rsidR="00204B01">
              <w:rPr>
                <w:rFonts w:ascii="Times New Roman" w:eastAsia="Times New Roman" w:hAnsi="Times New Roman" w:cs="Times New Roman"/>
                <w:sz w:val="24"/>
                <w:szCs w:val="24"/>
                <w:lang w:eastAsia="es-EC"/>
              </w:rPr>
              <w:t>erían</w:t>
            </w:r>
            <w:r w:rsidRPr="00D36052">
              <w:rPr>
                <w:rFonts w:ascii="Times New Roman" w:eastAsia="Times New Roman" w:hAnsi="Times New Roman" w:cs="Times New Roman"/>
                <w:sz w:val="24"/>
                <w:szCs w:val="24"/>
                <w:lang w:eastAsia="es-EC"/>
              </w:rPr>
              <w:t xml:space="preserve"> específicamente para solicitar la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w:t>
            </w:r>
          </w:p>
        </w:tc>
      </w:tr>
      <w:tr w:rsidR="005554C4" w:rsidRPr="00D36052" w14:paraId="1E78B1A3" w14:textId="77777777" w:rsidTr="006765B5">
        <w:tc>
          <w:tcPr>
            <w:tcW w:w="604" w:type="dxa"/>
          </w:tcPr>
          <w:p w14:paraId="38E47EE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7</w:t>
            </w:r>
          </w:p>
        </w:tc>
        <w:tc>
          <w:tcPr>
            <w:tcW w:w="2226" w:type="dxa"/>
            <w:vMerge/>
          </w:tcPr>
          <w:p w14:paraId="30E5BE8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8CC4ED6"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 xml:space="preserve">¿Cuáles fueron los principales cambios que se dieron entre la Ley de Naturalización y la Ley </w:t>
            </w:r>
            <w:r w:rsidRPr="00D36052">
              <w:rPr>
                <w:rFonts w:ascii="Times New Roman" w:eastAsia="Times New Roman" w:hAnsi="Times New Roman" w:cs="Times New Roman"/>
                <w:sz w:val="24"/>
                <w:szCs w:val="24"/>
                <w:lang w:eastAsia="es-EC"/>
              </w:rPr>
              <w:lastRenderedPageBreak/>
              <w:t>Orgánica de Movilidad Humana en materia de naturalizaciones?</w:t>
            </w:r>
          </w:p>
        </w:tc>
        <w:tc>
          <w:tcPr>
            <w:tcW w:w="3968" w:type="dxa"/>
          </w:tcPr>
          <w:p w14:paraId="50F94E3E" w14:textId="791DC951"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 xml:space="preserve">Consideraría que entre </w:t>
            </w:r>
            <w:r w:rsidR="002A3B34" w:rsidRPr="00D36052">
              <w:rPr>
                <w:rFonts w:ascii="Times New Roman" w:eastAsia="Times New Roman" w:hAnsi="Times New Roman" w:cs="Times New Roman"/>
                <w:sz w:val="24"/>
                <w:szCs w:val="24"/>
                <w:lang w:eastAsia="es-EC"/>
              </w:rPr>
              <w:t xml:space="preserve">los cambios </w:t>
            </w:r>
            <w:r w:rsidR="002D661D">
              <w:rPr>
                <w:rFonts w:ascii="Times New Roman" w:eastAsia="Times New Roman" w:hAnsi="Times New Roman" w:cs="Times New Roman"/>
                <w:sz w:val="24"/>
                <w:szCs w:val="24"/>
                <w:lang w:eastAsia="es-EC"/>
              </w:rPr>
              <w:t>más</w:t>
            </w:r>
            <w:r w:rsidR="002A3B34" w:rsidRPr="00D36052">
              <w:rPr>
                <w:rFonts w:ascii="Times New Roman" w:eastAsia="Times New Roman" w:hAnsi="Times New Roman" w:cs="Times New Roman"/>
                <w:sz w:val="24"/>
                <w:szCs w:val="24"/>
                <w:lang w:eastAsia="es-EC"/>
              </w:rPr>
              <w:t xml:space="preserve"> relevantes</w:t>
            </w:r>
            <w:r w:rsidRPr="00D36052">
              <w:rPr>
                <w:rFonts w:ascii="Times New Roman" w:eastAsia="Times New Roman" w:hAnsi="Times New Roman" w:cs="Times New Roman"/>
                <w:sz w:val="24"/>
                <w:szCs w:val="24"/>
                <w:lang w:eastAsia="es-EC"/>
              </w:rPr>
              <w:t xml:space="preserve"> tendría los siguientes:</w:t>
            </w:r>
          </w:p>
          <w:p w14:paraId="073B8CF3"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La LOMH, establece que la naturalización por carta o por matrimonio o unión de hecho, se tramitará en territorio ecuatoriano o en el exterior, de conformidad con la ley, lo que no se daba con la Ley de Naturalizaciones.</w:t>
            </w:r>
          </w:p>
          <w:p w14:paraId="129AF363" w14:textId="3CDE679D" w:rsidR="005554C4" w:rsidRPr="00D36052" w:rsidRDefault="005554C4" w:rsidP="00751DEA">
            <w:pPr>
              <w:spacing w:line="276" w:lineRule="auto"/>
              <w:jc w:val="both"/>
              <w:rPr>
                <w:rFonts w:eastAsia="Times New Roman"/>
                <w:lang w:eastAsia="es-EC"/>
              </w:rPr>
            </w:pPr>
            <w:r w:rsidRPr="00D36052">
              <w:rPr>
                <w:rFonts w:eastAsia="Times New Roman"/>
                <w:lang w:eastAsia="es-EC"/>
              </w:rPr>
              <w:t xml:space="preserve">La Ley de Naturalizaciones establecía que en el caso de extranjeros casados con mujeres ecuatorianas o que tengan uno o </w:t>
            </w:r>
            <w:r w:rsidR="002D661D">
              <w:rPr>
                <w:rFonts w:eastAsia="Times New Roman"/>
                <w:lang w:eastAsia="es-EC"/>
              </w:rPr>
              <w:t>más</w:t>
            </w:r>
            <w:r w:rsidRPr="00D36052">
              <w:rPr>
                <w:rFonts w:eastAsia="Times New Roman"/>
                <w:lang w:eastAsia="es-EC"/>
              </w:rPr>
              <w:t xml:space="preserve"> hijos nacidos en el territorio nacional, el plazo de residencia se reducirá a dos </w:t>
            </w:r>
            <w:r w:rsidR="002D661D">
              <w:rPr>
                <w:rFonts w:eastAsia="Times New Roman"/>
                <w:lang w:eastAsia="es-EC"/>
              </w:rPr>
              <w:t>año</w:t>
            </w:r>
            <w:r w:rsidRPr="00D36052">
              <w:rPr>
                <w:rFonts w:eastAsia="Times New Roman"/>
                <w:lang w:eastAsia="es-EC"/>
              </w:rPr>
              <w:t>s; en la LOMH ya no se hace referencia a este particular.</w:t>
            </w:r>
          </w:p>
          <w:p w14:paraId="5D77DDC7" w14:textId="7DDB738D" w:rsidR="005554C4" w:rsidRPr="00D36052" w:rsidRDefault="005554C4" w:rsidP="00751DEA">
            <w:pPr>
              <w:spacing w:line="276" w:lineRule="auto"/>
              <w:jc w:val="both"/>
              <w:rPr>
                <w:rFonts w:eastAsia="Times New Roman"/>
                <w:lang w:eastAsia="es-EC"/>
              </w:rPr>
            </w:pPr>
            <w:r w:rsidRPr="00D36052">
              <w:rPr>
                <w:rFonts w:eastAsia="Times New Roman"/>
                <w:lang w:eastAsia="es-EC"/>
              </w:rPr>
              <w:t>En el Art. 72 de la LOMH</w:t>
            </w:r>
            <w:r w:rsidR="00C62612">
              <w:rPr>
                <w:rFonts w:eastAsia="Times New Roman"/>
                <w:lang w:eastAsia="es-EC"/>
              </w:rPr>
              <w:t xml:space="preserve">, </w:t>
            </w:r>
            <w:r w:rsidR="00325D0F">
              <w:rPr>
                <w:rFonts w:eastAsia="Times New Roman"/>
                <w:lang w:eastAsia="es-EC"/>
              </w:rPr>
              <w:t>y</w:t>
            </w:r>
            <w:r w:rsidRPr="00D36052">
              <w:rPr>
                <w:rFonts w:eastAsia="Times New Roman"/>
                <w:lang w:eastAsia="es-EC"/>
              </w:rPr>
              <w:t>a no se establece los antecedentes penales como requisito para la solicitud de carta de naturalización.</w:t>
            </w:r>
          </w:p>
          <w:p w14:paraId="5A83F9B4" w14:textId="65D6EE20" w:rsidR="005554C4" w:rsidRPr="00D36052" w:rsidRDefault="005554C4" w:rsidP="00751DEA">
            <w:pPr>
              <w:spacing w:line="276" w:lineRule="auto"/>
              <w:jc w:val="both"/>
              <w:rPr>
                <w:rFonts w:eastAsia="Times New Roman"/>
                <w:lang w:eastAsia="es-EC"/>
              </w:rPr>
            </w:pPr>
            <w:r w:rsidRPr="00D36052">
              <w:rPr>
                <w:rFonts w:eastAsia="Times New Roman"/>
                <w:lang w:eastAsia="es-EC"/>
              </w:rPr>
              <w:t xml:space="preserve">En la Ley de Naturalizaciones se establecía los tres </w:t>
            </w:r>
            <w:r w:rsidR="002D661D">
              <w:rPr>
                <w:rFonts w:eastAsia="Times New Roman"/>
                <w:lang w:eastAsia="es-EC"/>
              </w:rPr>
              <w:t>año</w:t>
            </w:r>
            <w:r w:rsidRPr="00D36052">
              <w:rPr>
                <w:rFonts w:eastAsia="Times New Roman"/>
                <w:lang w:eastAsia="es-EC"/>
              </w:rPr>
              <w:t>s de residencia contados desde la em</w:t>
            </w:r>
            <w:r w:rsidR="002D661D">
              <w:rPr>
                <w:rFonts w:eastAsia="Times New Roman"/>
                <w:lang w:eastAsia="es-EC"/>
              </w:rPr>
              <w:t>isión</w:t>
            </w:r>
            <w:r w:rsidRPr="00D36052">
              <w:rPr>
                <w:rFonts w:eastAsia="Times New Roman"/>
                <w:lang w:eastAsia="es-EC"/>
              </w:rPr>
              <w:t xml:space="preserve"> de la cédula de c</w:t>
            </w:r>
            <w:r w:rsidR="002D661D">
              <w:rPr>
                <w:rFonts w:eastAsia="Times New Roman"/>
                <w:lang w:eastAsia="es-EC"/>
              </w:rPr>
              <w:t>iudadanía</w:t>
            </w:r>
            <w:r w:rsidRPr="00D36052">
              <w:rPr>
                <w:rFonts w:eastAsia="Times New Roman"/>
                <w:lang w:eastAsia="es-EC"/>
              </w:rPr>
              <w:t>, actualmente se contabiliza a partir de la em</w:t>
            </w:r>
            <w:r w:rsidR="002D661D">
              <w:rPr>
                <w:rFonts w:eastAsia="Times New Roman"/>
                <w:lang w:eastAsia="es-EC"/>
              </w:rPr>
              <w:t>isión</w:t>
            </w:r>
            <w:r w:rsidRPr="00D36052">
              <w:rPr>
                <w:rFonts w:eastAsia="Times New Roman"/>
                <w:lang w:eastAsia="es-EC"/>
              </w:rPr>
              <w:t xml:space="preserve"> de la visa de residencia.</w:t>
            </w:r>
          </w:p>
          <w:p w14:paraId="140F4323" w14:textId="77777777" w:rsidR="005554C4" w:rsidRPr="00D36052" w:rsidRDefault="005554C4" w:rsidP="00751DEA">
            <w:pPr>
              <w:spacing w:line="276" w:lineRule="auto"/>
              <w:jc w:val="both"/>
              <w:rPr>
                <w:rFonts w:eastAsia="Times New Roman"/>
                <w:lang w:eastAsia="es-EC"/>
              </w:rPr>
            </w:pPr>
            <w:r w:rsidRPr="00D36052">
              <w:rPr>
                <w:rFonts w:eastAsia="Times New Roman"/>
                <w:lang w:eastAsia="es-EC"/>
              </w:rPr>
              <w:t>En cuanto a los medios lícitos de vida, el solicitante podrá presentar uno de los establecidos en la Ley de Movilidad Humana.</w:t>
            </w:r>
          </w:p>
          <w:p w14:paraId="288F59E7"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r>
      <w:tr w:rsidR="005554C4" w:rsidRPr="00D36052" w14:paraId="56D1607A" w14:textId="77777777" w:rsidTr="006765B5">
        <w:tc>
          <w:tcPr>
            <w:tcW w:w="604" w:type="dxa"/>
          </w:tcPr>
          <w:p w14:paraId="17436EF8"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8</w:t>
            </w:r>
          </w:p>
        </w:tc>
        <w:tc>
          <w:tcPr>
            <w:tcW w:w="2226" w:type="dxa"/>
            <w:vMerge/>
          </w:tcPr>
          <w:p w14:paraId="1104CEC7"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07D61FE" w14:textId="45FD516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D36052">
              <w:rPr>
                <w:rFonts w:ascii="Times New Roman" w:eastAsia="Times New Roman" w:hAnsi="Times New Roman" w:cs="Times New Roman"/>
                <w:sz w:val="24"/>
                <w:szCs w:val="24"/>
                <w:lang w:eastAsia="es-EC"/>
              </w:rPr>
              <w:t xml:space="preserve"> vacíos y </w:t>
            </w:r>
            <w:r w:rsidRPr="00D36052">
              <w:rPr>
                <w:rFonts w:ascii="Times New Roman" w:eastAsia="Times New Roman" w:hAnsi="Times New Roman" w:cs="Times New Roman"/>
                <w:sz w:val="24"/>
                <w:szCs w:val="24"/>
                <w:lang w:eastAsia="es-EC"/>
              </w:rPr>
              <w:lastRenderedPageBreak/>
              <w:t>contradicciones en el tema de naturalizaciones? Refiera los ejemplos que considere.</w:t>
            </w:r>
          </w:p>
        </w:tc>
        <w:tc>
          <w:tcPr>
            <w:tcW w:w="3968" w:type="dxa"/>
          </w:tcPr>
          <w:p w14:paraId="6524FB81" w14:textId="30FD542D"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 xml:space="preserve">Sí, un ejemplo de ello es que en la Ley Orgánica de Movilidad Humana, no se encuentra establecido el procedimiento </w:t>
            </w:r>
            <w:r w:rsidRPr="00D36052">
              <w:rPr>
                <w:rFonts w:ascii="Times New Roman" w:eastAsia="Times New Roman" w:hAnsi="Times New Roman" w:cs="Times New Roman"/>
                <w:sz w:val="24"/>
                <w:szCs w:val="24"/>
                <w:lang w:eastAsia="es-EC"/>
              </w:rPr>
              <w:lastRenderedPageBreak/>
              <w:t>para otorgar la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 xml:space="preserve"> a las personas refugiadas.</w:t>
            </w:r>
          </w:p>
        </w:tc>
      </w:tr>
      <w:tr w:rsidR="005554C4" w:rsidRPr="00D36052" w14:paraId="4F460761" w14:textId="77777777" w:rsidTr="006765B5">
        <w:tc>
          <w:tcPr>
            <w:tcW w:w="604" w:type="dxa"/>
          </w:tcPr>
          <w:p w14:paraId="396EFABE"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9</w:t>
            </w:r>
          </w:p>
        </w:tc>
        <w:tc>
          <w:tcPr>
            <w:tcW w:w="2226" w:type="dxa"/>
            <w:vMerge/>
          </w:tcPr>
          <w:p w14:paraId="71961D5E"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6F190E4" w14:textId="112C5966"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D36052">
              <w:rPr>
                <w:rFonts w:ascii="Times New Roman" w:eastAsia="Times New Roman" w:hAnsi="Times New Roman" w:cs="Times New Roman"/>
                <w:sz w:val="24"/>
                <w:szCs w:val="24"/>
                <w:lang w:eastAsia="es-EC"/>
              </w:rPr>
              <w:t xml:space="preserve"> todas las herramientas para la </w:t>
            </w:r>
            <w:r w:rsidR="00126B08" w:rsidRPr="00D36052">
              <w:rPr>
                <w:rFonts w:ascii="Times New Roman" w:eastAsia="Times New Roman" w:hAnsi="Times New Roman" w:cs="Times New Roman"/>
                <w:sz w:val="24"/>
                <w:szCs w:val="24"/>
                <w:lang w:eastAsia="es-EC"/>
              </w:rPr>
              <w:t>correcta ejecución</w:t>
            </w:r>
            <w:r w:rsidRPr="00D36052">
              <w:rPr>
                <w:rFonts w:ascii="Times New Roman" w:eastAsia="Times New Roman" w:hAnsi="Times New Roman" w:cs="Times New Roman"/>
                <w:sz w:val="24"/>
                <w:szCs w:val="24"/>
                <w:lang w:eastAsia="es-EC"/>
              </w:rPr>
              <w:t xml:space="preserve"> del tema de naturalizaciones?</w:t>
            </w:r>
          </w:p>
        </w:tc>
        <w:tc>
          <w:tcPr>
            <w:tcW w:w="3968" w:type="dxa"/>
          </w:tcPr>
          <w:p w14:paraId="1C504A7B" w14:textId="3D45F40D"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hAnsi="Times New Roman" w:cs="Times New Roman"/>
                <w:sz w:val="24"/>
                <w:szCs w:val="24"/>
              </w:rPr>
              <w:t>No cont</w:t>
            </w:r>
            <w:r w:rsidR="002D661D">
              <w:rPr>
                <w:rFonts w:ascii="Times New Roman" w:hAnsi="Times New Roman" w:cs="Times New Roman"/>
                <w:sz w:val="24"/>
                <w:szCs w:val="24"/>
              </w:rPr>
              <w:t>iene</w:t>
            </w:r>
            <w:r w:rsidRPr="00D36052">
              <w:rPr>
                <w:rFonts w:ascii="Times New Roman" w:hAnsi="Times New Roman" w:cs="Times New Roman"/>
                <w:sz w:val="24"/>
                <w:szCs w:val="24"/>
              </w:rPr>
              <w:t xml:space="preserve"> todas las herramientas, la presencia de vacíos de ley se debe a que la norma es muy concretas, que no comprenden todos los casos del tema de naturalizaciones, o la norma son muy general y revela en su interior vacíos que deben ser llenados; es decir, la ley al no poder abarcar todos los supuestos de la realidad cae en un vacío para regular determinados casos.</w:t>
            </w:r>
          </w:p>
        </w:tc>
      </w:tr>
      <w:tr w:rsidR="005554C4" w:rsidRPr="00D36052" w14:paraId="4ED9C6A2" w14:textId="77777777" w:rsidTr="006765B5">
        <w:tc>
          <w:tcPr>
            <w:tcW w:w="604" w:type="dxa"/>
          </w:tcPr>
          <w:p w14:paraId="4C960501"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10</w:t>
            </w:r>
          </w:p>
        </w:tc>
        <w:tc>
          <w:tcPr>
            <w:tcW w:w="2226" w:type="dxa"/>
            <w:vMerge/>
          </w:tcPr>
          <w:p w14:paraId="324ADF5D"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D67D11E" w14:textId="7FE47AB0"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D36052">
              <w:rPr>
                <w:rFonts w:ascii="Times New Roman" w:eastAsia="Times New Roman" w:hAnsi="Times New Roman" w:cs="Times New Roman"/>
                <w:sz w:val="24"/>
                <w:szCs w:val="24"/>
                <w:lang w:eastAsia="es-EC"/>
              </w:rPr>
              <w:t>¿La nueva Ley Orgánica de Movilidad Humana, cree usted ha complicado la gestión del otorgamiento de cartas y declaratorias de c</w:t>
            </w:r>
            <w:r w:rsidR="002D661D">
              <w:rPr>
                <w:rFonts w:ascii="Times New Roman" w:eastAsia="Times New Roman" w:hAnsi="Times New Roman" w:cs="Times New Roman"/>
                <w:sz w:val="24"/>
                <w:szCs w:val="24"/>
                <w:lang w:eastAsia="es-EC"/>
              </w:rPr>
              <w:t>iudadanía</w:t>
            </w:r>
            <w:r w:rsidRPr="00D36052">
              <w:rPr>
                <w:rFonts w:ascii="Times New Roman" w:eastAsia="Times New Roman" w:hAnsi="Times New Roman" w:cs="Times New Roman"/>
                <w:sz w:val="24"/>
                <w:szCs w:val="24"/>
                <w:lang w:eastAsia="es-EC"/>
              </w:rPr>
              <w:t xml:space="preserve"> ecuatoriana por naturalización? Explique su respuesta.</w:t>
            </w:r>
            <w:r w:rsidRPr="00D36052">
              <w:rPr>
                <w:rFonts w:ascii="Times New Roman" w:eastAsia="Times New Roman" w:hAnsi="Times New Roman" w:cs="Times New Roman"/>
                <w:bCs/>
                <w:sz w:val="24"/>
                <w:szCs w:val="24"/>
                <w:lang w:eastAsia="es-EC"/>
              </w:rPr>
              <w:t xml:space="preserve"> </w:t>
            </w:r>
          </w:p>
          <w:p w14:paraId="12CE600A"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12472817"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En cuanto a tiempos se ha reducido el plazo establecido para la otorgación de naturalizaciones por carta y por matrimonio o unión de hecho.</w:t>
            </w:r>
          </w:p>
        </w:tc>
      </w:tr>
      <w:tr w:rsidR="005554C4" w:rsidRPr="00D36052" w14:paraId="1088D162" w14:textId="77777777" w:rsidTr="006765B5">
        <w:tc>
          <w:tcPr>
            <w:tcW w:w="604" w:type="dxa"/>
          </w:tcPr>
          <w:p w14:paraId="13A60B3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11</w:t>
            </w:r>
          </w:p>
        </w:tc>
        <w:tc>
          <w:tcPr>
            <w:tcW w:w="2226" w:type="dxa"/>
          </w:tcPr>
          <w:p w14:paraId="640A33E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676BBDF"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t xml:space="preserve">¿Los procesos de carta de naturalización que iniciaron </w:t>
            </w:r>
            <w:r w:rsidRPr="00D36052">
              <w:rPr>
                <w:rFonts w:ascii="Times New Roman" w:eastAsia="Times New Roman" w:hAnsi="Times New Roman" w:cs="Times New Roman"/>
                <w:sz w:val="24"/>
                <w:szCs w:val="24"/>
                <w:lang w:eastAsia="es-EC"/>
              </w:rPr>
              <w:lastRenderedPageBreak/>
              <w:t>posteriormente a la Ley Orgánica de Movilidad Humana, han finalizado?</w:t>
            </w:r>
          </w:p>
        </w:tc>
        <w:tc>
          <w:tcPr>
            <w:tcW w:w="3968" w:type="dxa"/>
          </w:tcPr>
          <w:p w14:paraId="441263BB" w14:textId="77777777" w:rsidR="005554C4" w:rsidRPr="00D36052" w:rsidRDefault="005554C4"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D36052">
              <w:rPr>
                <w:rFonts w:ascii="Times New Roman" w:eastAsia="Times New Roman" w:hAnsi="Times New Roman" w:cs="Times New Roman"/>
                <w:sz w:val="24"/>
                <w:szCs w:val="24"/>
                <w:lang w:eastAsia="es-EC"/>
              </w:rPr>
              <w:lastRenderedPageBreak/>
              <w:t>No, al momento existen trámites que no están concluidos.</w:t>
            </w:r>
          </w:p>
        </w:tc>
      </w:tr>
    </w:tbl>
    <w:p w14:paraId="6BD544E9" w14:textId="77777777" w:rsidR="005554C4" w:rsidRPr="00D36052" w:rsidRDefault="005554C4" w:rsidP="005554C4"/>
    <w:p w14:paraId="6E6047F9" w14:textId="77777777" w:rsidR="00A25BA5" w:rsidRPr="00201DCB" w:rsidRDefault="00A25BA5" w:rsidP="00A25BA5">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b/>
          <w:sz w:val="24"/>
          <w:szCs w:val="24"/>
          <w:lang w:eastAsia="es-EC"/>
        </w:rPr>
        <w:t>ENTREVISTA A FUNCIONARIOS DE LAS UNIDADES DE NATURALIZACIONES</w:t>
      </w:r>
    </w:p>
    <w:p w14:paraId="7EB61BE1" w14:textId="3A4F1170" w:rsidR="00A25BA5" w:rsidRPr="00201DCB" w:rsidRDefault="00A25BA5" w:rsidP="00A25BA5">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b/>
          <w:sz w:val="24"/>
          <w:szCs w:val="24"/>
          <w:lang w:eastAsia="es-EC"/>
        </w:rPr>
        <w:t xml:space="preserve">Realizada el día </w:t>
      </w:r>
      <w:r w:rsidR="002A3B34" w:rsidRPr="00201DCB">
        <w:rPr>
          <w:rFonts w:ascii="Times New Roman" w:eastAsia="Times New Roman" w:hAnsi="Times New Roman" w:cs="Times New Roman"/>
          <w:b/>
          <w:sz w:val="24"/>
          <w:szCs w:val="24"/>
          <w:lang w:eastAsia="es-EC"/>
        </w:rPr>
        <w:t>(25)</w:t>
      </w:r>
      <w:r w:rsidRPr="00201DCB">
        <w:rPr>
          <w:rFonts w:ascii="Times New Roman" w:eastAsia="Times New Roman" w:hAnsi="Times New Roman" w:cs="Times New Roman"/>
          <w:b/>
          <w:sz w:val="24"/>
          <w:szCs w:val="24"/>
          <w:lang w:eastAsia="es-EC"/>
        </w:rPr>
        <w:t xml:space="preserve">, </w:t>
      </w:r>
      <w:r w:rsidR="002A3B34" w:rsidRPr="00201DCB">
        <w:rPr>
          <w:rFonts w:ascii="Times New Roman" w:eastAsia="Times New Roman" w:hAnsi="Times New Roman" w:cs="Times New Roman"/>
          <w:b/>
          <w:sz w:val="24"/>
          <w:szCs w:val="24"/>
          <w:lang w:eastAsia="es-EC"/>
        </w:rPr>
        <w:t>mes (09)</w:t>
      </w:r>
      <w:r w:rsidRPr="00201DCB">
        <w:rPr>
          <w:rFonts w:ascii="Times New Roman" w:eastAsia="Times New Roman" w:hAnsi="Times New Roman" w:cs="Times New Roman"/>
          <w:b/>
          <w:sz w:val="24"/>
          <w:szCs w:val="24"/>
          <w:lang w:eastAsia="es-EC"/>
        </w:rPr>
        <w:t xml:space="preserve">, </w:t>
      </w:r>
      <w:r w:rsidR="002D661D">
        <w:rPr>
          <w:rFonts w:ascii="Times New Roman" w:eastAsia="Times New Roman" w:hAnsi="Times New Roman" w:cs="Times New Roman"/>
          <w:b/>
          <w:sz w:val="24"/>
          <w:szCs w:val="24"/>
          <w:lang w:eastAsia="es-EC"/>
        </w:rPr>
        <w:t>año</w:t>
      </w:r>
      <w:r w:rsidR="002A3B34" w:rsidRPr="00201DCB">
        <w:rPr>
          <w:rFonts w:ascii="Times New Roman" w:eastAsia="Times New Roman" w:hAnsi="Times New Roman" w:cs="Times New Roman"/>
          <w:b/>
          <w:sz w:val="24"/>
          <w:szCs w:val="24"/>
          <w:lang w:eastAsia="es-EC"/>
        </w:rPr>
        <w:t xml:space="preserve"> (2018)</w:t>
      </w:r>
    </w:p>
    <w:p w14:paraId="2B5893D4" w14:textId="2B617CFD" w:rsidR="00A25BA5" w:rsidRPr="00201DCB" w:rsidRDefault="00ED05B3" w:rsidP="00A25BA5">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FN-CZ8</w:t>
      </w:r>
    </w:p>
    <w:tbl>
      <w:tblPr>
        <w:tblStyle w:val="Tablaconcuadrcula"/>
        <w:tblW w:w="0" w:type="auto"/>
        <w:tblLook w:val="04A0" w:firstRow="1" w:lastRow="0" w:firstColumn="1" w:lastColumn="0" w:noHBand="0" w:noVBand="1"/>
      </w:tblPr>
      <w:tblGrid>
        <w:gridCol w:w="597"/>
        <w:gridCol w:w="2233"/>
        <w:gridCol w:w="2552"/>
        <w:gridCol w:w="3968"/>
      </w:tblGrid>
      <w:tr w:rsidR="00A25BA5" w:rsidRPr="00201DCB" w14:paraId="17B59092" w14:textId="77777777" w:rsidTr="006765B5">
        <w:tc>
          <w:tcPr>
            <w:tcW w:w="597" w:type="dxa"/>
          </w:tcPr>
          <w:p w14:paraId="002C070F" w14:textId="77777777" w:rsidR="00A25BA5" w:rsidRPr="00201DCB" w:rsidRDefault="00A25BA5"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b/>
                <w:sz w:val="24"/>
                <w:szCs w:val="24"/>
                <w:lang w:eastAsia="es-EC"/>
              </w:rPr>
              <w:t>No.</w:t>
            </w:r>
          </w:p>
        </w:tc>
        <w:tc>
          <w:tcPr>
            <w:tcW w:w="2233" w:type="dxa"/>
          </w:tcPr>
          <w:p w14:paraId="3417722A" w14:textId="640C947C" w:rsidR="00A25BA5" w:rsidRPr="00201DCB" w:rsidRDefault="00897760"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00A25BA5" w:rsidRPr="00201DCB">
              <w:rPr>
                <w:rFonts w:ascii="Times New Roman" w:eastAsia="Times New Roman" w:hAnsi="Times New Roman" w:cs="Times New Roman"/>
                <w:b/>
                <w:sz w:val="24"/>
                <w:szCs w:val="24"/>
                <w:lang w:eastAsia="es-EC"/>
              </w:rPr>
              <w:t xml:space="preserve"> e indicadores</w:t>
            </w:r>
          </w:p>
        </w:tc>
        <w:tc>
          <w:tcPr>
            <w:tcW w:w="2552" w:type="dxa"/>
          </w:tcPr>
          <w:p w14:paraId="02837314" w14:textId="77777777" w:rsidR="00A25BA5" w:rsidRPr="00201DCB" w:rsidRDefault="00A25BA5"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b/>
                <w:sz w:val="24"/>
                <w:szCs w:val="24"/>
                <w:lang w:eastAsia="es-EC"/>
              </w:rPr>
              <w:t>PREGUNTAS</w:t>
            </w:r>
          </w:p>
        </w:tc>
        <w:tc>
          <w:tcPr>
            <w:tcW w:w="3968" w:type="dxa"/>
          </w:tcPr>
          <w:p w14:paraId="07E28283" w14:textId="77777777" w:rsidR="00A25BA5" w:rsidRPr="00201DCB" w:rsidRDefault="00A25BA5" w:rsidP="00751DEA">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b/>
                <w:sz w:val="24"/>
                <w:szCs w:val="24"/>
                <w:lang w:eastAsia="es-EC"/>
              </w:rPr>
              <w:t>RESPUESTAS</w:t>
            </w:r>
          </w:p>
        </w:tc>
      </w:tr>
      <w:tr w:rsidR="00A25BA5" w:rsidRPr="00201DCB" w14:paraId="1C647FF9" w14:textId="77777777" w:rsidTr="006765B5">
        <w:tc>
          <w:tcPr>
            <w:tcW w:w="597" w:type="dxa"/>
          </w:tcPr>
          <w:p w14:paraId="2B77E542"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1</w:t>
            </w:r>
          </w:p>
        </w:tc>
        <w:tc>
          <w:tcPr>
            <w:tcW w:w="2233" w:type="dxa"/>
          </w:tcPr>
          <w:p w14:paraId="215BC913" w14:textId="702CBFBE" w:rsidR="00897760" w:rsidRPr="00152F92" w:rsidRDefault="00897760" w:rsidP="00897760">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4E201E2B" w14:textId="1C5C032E" w:rsidR="00A25BA5" w:rsidRPr="00201DCB" w:rsidRDefault="00A25BA5" w:rsidP="00897760">
            <w:pPr>
              <w:tabs>
                <w:tab w:val="left" w:pos="284"/>
              </w:tabs>
              <w:spacing w:line="360" w:lineRule="auto"/>
              <w:ind w:firstLine="0"/>
              <w:jc w:val="both"/>
              <w:rPr>
                <w:rFonts w:eastAsia="Times New Roman"/>
                <w:lang w:eastAsia="es-EC"/>
              </w:rPr>
            </w:pPr>
            <w:r w:rsidRPr="00201DCB">
              <w:rPr>
                <w:rFonts w:eastAsia="Times New Roman"/>
                <w:lang w:eastAsia="es-EC"/>
              </w:rPr>
              <w:t>Acceso a derechos: civiles (libertad individual: Derecho a opinar, contratar, propiedad, justicia, etc.), p</w:t>
            </w:r>
            <w:r w:rsidR="003B77ED">
              <w:rPr>
                <w:rFonts w:eastAsia="Times New Roman"/>
                <w:lang w:eastAsia="es-EC"/>
              </w:rPr>
              <w:t>olítico</w:t>
            </w:r>
            <w:r w:rsidRPr="00201DCB">
              <w:rPr>
                <w:rFonts w:eastAsia="Times New Roman"/>
                <w:lang w:eastAsia="es-EC"/>
              </w:rPr>
              <w:t>s (participación en el poder p</w:t>
            </w:r>
            <w:r w:rsidR="003B77ED">
              <w:rPr>
                <w:rFonts w:eastAsia="Times New Roman"/>
                <w:lang w:eastAsia="es-EC"/>
              </w:rPr>
              <w:t>olítico</w:t>
            </w:r>
            <w:r w:rsidRPr="00201DCB">
              <w:rPr>
                <w:rFonts w:eastAsia="Times New Roman"/>
                <w:lang w:eastAsia="es-EC"/>
              </w:rPr>
              <w:t>) y sociales (seguridad, educación, b</w:t>
            </w:r>
            <w:r w:rsidR="002D661D">
              <w:rPr>
                <w:rFonts w:eastAsia="Times New Roman"/>
                <w:lang w:eastAsia="es-EC"/>
              </w:rPr>
              <w:t>iene</w:t>
            </w:r>
            <w:r w:rsidRPr="00201DCB">
              <w:rPr>
                <w:rFonts w:eastAsia="Times New Roman"/>
                <w:lang w:eastAsia="es-EC"/>
              </w:rPr>
              <w:t>star económico).</w:t>
            </w:r>
          </w:p>
        </w:tc>
        <w:tc>
          <w:tcPr>
            <w:tcW w:w="2552" w:type="dxa"/>
          </w:tcPr>
          <w:p w14:paraId="4132376B" w14:textId="48D8BA60"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¿Considera usted que la c</w:t>
            </w:r>
            <w:r w:rsidR="002D661D">
              <w:rPr>
                <w:rFonts w:ascii="Times New Roman" w:eastAsia="Times New Roman" w:hAnsi="Times New Roman" w:cs="Times New Roman"/>
                <w:sz w:val="24"/>
                <w:szCs w:val="24"/>
                <w:lang w:eastAsia="es-EC"/>
              </w:rPr>
              <w:t>iudadanía</w:t>
            </w:r>
            <w:r w:rsidRPr="00201DCB">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201DCB">
              <w:rPr>
                <w:rFonts w:ascii="Times New Roman" w:eastAsia="Times New Roman" w:hAnsi="Times New Roman" w:cs="Times New Roman"/>
                <w:sz w:val="24"/>
                <w:szCs w:val="24"/>
                <w:lang w:eastAsia="es-EC"/>
              </w:rPr>
              <w:t>s y sociales</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201DCB">
              <w:rPr>
                <w:rFonts w:ascii="Times New Roman" w:eastAsia="Times New Roman" w:hAnsi="Times New Roman" w:cs="Times New Roman"/>
                <w:sz w:val="24"/>
                <w:szCs w:val="24"/>
                <w:lang w:eastAsia="es-EC"/>
              </w:rPr>
              <w:t xml:space="preserve"> por qué?</w:t>
            </w:r>
          </w:p>
        </w:tc>
        <w:tc>
          <w:tcPr>
            <w:tcW w:w="3968" w:type="dxa"/>
          </w:tcPr>
          <w:p w14:paraId="3E84D34C" w14:textId="7B81D0D8" w:rsidR="00A25BA5" w:rsidRPr="00201DCB" w:rsidRDefault="00A25BA5" w:rsidP="00751DEA">
            <w:pPr>
              <w:rPr>
                <w:rFonts w:eastAsia="Times New Roman"/>
                <w:lang w:eastAsia="es-EC"/>
              </w:rPr>
            </w:pPr>
            <w:r w:rsidRPr="00201DCB">
              <w:rPr>
                <w:rFonts w:eastAsia="Times New Roman"/>
                <w:lang w:eastAsia="es-EC"/>
              </w:rPr>
              <w:t>Efectivamente, obtener la c</w:t>
            </w:r>
            <w:r w:rsidR="002D661D">
              <w:rPr>
                <w:rFonts w:eastAsia="Times New Roman"/>
                <w:lang w:eastAsia="es-EC"/>
              </w:rPr>
              <w:t>iudadanía</w:t>
            </w:r>
            <w:r w:rsidRPr="00201DCB">
              <w:rPr>
                <w:rFonts w:eastAsia="Times New Roman"/>
                <w:lang w:eastAsia="es-EC"/>
              </w:rPr>
              <w:t xml:space="preserve"> ecuatoriana marca una diferencia en la práctica al momento de acceder a los derechos civiles y p</w:t>
            </w:r>
            <w:r w:rsidR="003B77ED">
              <w:rPr>
                <w:rFonts w:eastAsia="Times New Roman"/>
                <w:lang w:eastAsia="es-EC"/>
              </w:rPr>
              <w:t>olítico</w:t>
            </w:r>
            <w:r w:rsidRPr="00201DCB">
              <w:rPr>
                <w:rFonts w:eastAsia="Times New Roman"/>
                <w:lang w:eastAsia="es-EC"/>
              </w:rPr>
              <w:t xml:space="preserve">s. Si bien es cierto, nuestra </w:t>
            </w:r>
            <w:r w:rsidR="002D661D">
              <w:rPr>
                <w:rFonts w:eastAsia="Times New Roman"/>
                <w:lang w:eastAsia="es-EC"/>
              </w:rPr>
              <w:t>Constitución</w:t>
            </w:r>
            <w:r w:rsidRPr="00201DCB">
              <w:rPr>
                <w:rFonts w:eastAsia="Times New Roman"/>
                <w:lang w:eastAsia="es-EC"/>
              </w:rPr>
              <w:t xml:space="preserve"> consagra la igualdad de derechos entre los ecuatorianos y extranjeros, en el diario vivir </w:t>
            </w:r>
            <w:r w:rsidR="002A3B34" w:rsidRPr="00201DCB">
              <w:rPr>
                <w:rFonts w:eastAsia="Times New Roman"/>
                <w:lang w:eastAsia="es-EC"/>
              </w:rPr>
              <w:t>se tratos</w:t>
            </w:r>
            <w:r w:rsidRPr="00201DCB">
              <w:rPr>
                <w:rFonts w:eastAsia="Times New Roman"/>
                <w:lang w:eastAsia="es-EC"/>
              </w:rPr>
              <w:t xml:space="preserve"> distintos que dificultan el acceso a estos derechos, por </w:t>
            </w:r>
            <w:r w:rsidR="002A3B34" w:rsidRPr="00201DCB">
              <w:rPr>
                <w:rFonts w:eastAsia="Times New Roman"/>
                <w:lang w:eastAsia="es-EC"/>
              </w:rPr>
              <w:t>ejemplo,</w:t>
            </w:r>
            <w:r w:rsidRPr="00201DCB">
              <w:rPr>
                <w:rFonts w:eastAsia="Times New Roman"/>
                <w:lang w:eastAsia="es-EC"/>
              </w:rPr>
              <w:t xml:space="preserve"> el acceso al trabajo.</w:t>
            </w:r>
          </w:p>
          <w:p w14:paraId="08AAD2C5"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r>
      <w:tr w:rsidR="00A25BA5" w:rsidRPr="00201DCB" w14:paraId="14C4A8A2" w14:textId="77777777" w:rsidTr="006765B5">
        <w:tc>
          <w:tcPr>
            <w:tcW w:w="597" w:type="dxa"/>
          </w:tcPr>
          <w:p w14:paraId="568E33F8"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2</w:t>
            </w:r>
          </w:p>
        </w:tc>
        <w:tc>
          <w:tcPr>
            <w:tcW w:w="2233" w:type="dxa"/>
          </w:tcPr>
          <w:p w14:paraId="668BBCF7" w14:textId="77777777" w:rsidR="00897760" w:rsidRPr="00152F92" w:rsidRDefault="00897760" w:rsidP="00897760">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(naturalizaciones)</w:t>
            </w:r>
          </w:p>
          <w:p w14:paraId="695C8A80" w14:textId="70C59255" w:rsidR="00A25BA5" w:rsidRPr="00201DCB" w:rsidRDefault="00A25BA5" w:rsidP="00897760">
            <w:pPr>
              <w:autoSpaceDE w:val="0"/>
              <w:autoSpaceDN w:val="0"/>
              <w:adjustRightInd w:val="0"/>
              <w:spacing w:line="360" w:lineRule="auto"/>
              <w:ind w:firstLine="0"/>
              <w:rPr>
                <w:rFonts w:eastAsia="Times New Roman"/>
                <w:lang w:eastAsia="es-EC"/>
              </w:rPr>
            </w:pPr>
            <w:r w:rsidRPr="00201DCB">
              <w:rPr>
                <w:rFonts w:eastAsia="Times New Roman"/>
                <w:lang w:eastAsia="es-EC"/>
              </w:rPr>
              <w:t>Voluntad de la persona de acceso;</w:t>
            </w:r>
          </w:p>
          <w:p w14:paraId="1E3A398D"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Acto soberano y discrecional de concesión por parte del Estado.</w:t>
            </w:r>
          </w:p>
        </w:tc>
        <w:tc>
          <w:tcPr>
            <w:tcW w:w="2552" w:type="dxa"/>
          </w:tcPr>
          <w:p w14:paraId="3ABEA306" w14:textId="7E366E29"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201DCB">
              <w:rPr>
                <w:rFonts w:ascii="Times New Roman" w:eastAsia="Times New Roman" w:hAnsi="Times New Roman" w:cs="Times New Roman"/>
                <w:sz w:val="24"/>
                <w:szCs w:val="24"/>
                <w:lang w:eastAsia="es-EC"/>
              </w:rPr>
              <w:t xml:space="preserve"> ecuatoriana por naturalización, o solo es un enunciado de la ley? Explique su respuesta.</w:t>
            </w:r>
          </w:p>
        </w:tc>
        <w:tc>
          <w:tcPr>
            <w:tcW w:w="3968" w:type="dxa"/>
          </w:tcPr>
          <w:p w14:paraId="3E80FDFD" w14:textId="2C105A1A" w:rsidR="00A25BA5" w:rsidRPr="00201DCB" w:rsidRDefault="00A25BA5" w:rsidP="00751DEA">
            <w:pPr>
              <w:pStyle w:val="Prrafodelista"/>
              <w:tabs>
                <w:tab w:val="left" w:pos="284"/>
              </w:tabs>
              <w:spacing w:line="360" w:lineRule="auto"/>
              <w:ind w:left="0"/>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El Estado Ecuatoriano a </w:t>
            </w:r>
            <w:r w:rsidR="003E69B6">
              <w:rPr>
                <w:rFonts w:ascii="Times New Roman" w:eastAsia="Times New Roman" w:hAnsi="Times New Roman" w:cs="Times New Roman"/>
                <w:sz w:val="24"/>
                <w:szCs w:val="24"/>
                <w:lang w:eastAsia="es-EC"/>
              </w:rPr>
              <w:t>través</w:t>
            </w:r>
            <w:r w:rsidRPr="00201DCB">
              <w:rPr>
                <w:rFonts w:ascii="Times New Roman" w:eastAsia="Times New Roman" w:hAnsi="Times New Roman" w:cs="Times New Roman"/>
                <w:sz w:val="24"/>
                <w:szCs w:val="24"/>
                <w:lang w:eastAsia="es-EC"/>
              </w:rPr>
              <w:t xml:space="preserve"> de las Coordinaciones Zonales del MREMH hace efectivo esta potestad administrativa </w:t>
            </w:r>
            <w:r w:rsidR="002A3B34" w:rsidRPr="00201DCB">
              <w:rPr>
                <w:rFonts w:ascii="Times New Roman" w:eastAsia="Times New Roman" w:hAnsi="Times New Roman" w:cs="Times New Roman"/>
                <w:sz w:val="24"/>
                <w:szCs w:val="24"/>
                <w:lang w:eastAsia="es-EC"/>
              </w:rPr>
              <w:t>sobre la</w:t>
            </w:r>
            <w:r w:rsidRPr="00201DCB">
              <w:rPr>
                <w:rFonts w:ascii="Times New Roman" w:eastAsia="Times New Roman" w:hAnsi="Times New Roman" w:cs="Times New Roman"/>
                <w:sz w:val="24"/>
                <w:szCs w:val="24"/>
                <w:lang w:eastAsia="es-EC"/>
              </w:rPr>
              <w:t xml:space="preserve"> concesión de la nacionalidad ecuatoriana en los procedimientos contemplados por la Ley. </w:t>
            </w:r>
          </w:p>
          <w:p w14:paraId="759CA075" w14:textId="312AC45F"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En la Coordinación Zonal 5-8, previo al ingreso se constata el cumplimiento del requisito esencial para el ingreso de la solicitud de naturalización. Por ejemplo, si el usuario opta a la nacionalidad ecuatoriana por matrimonio, se verifica que el mismo tenga mínimo dos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s desde su celebración.</w:t>
            </w:r>
          </w:p>
        </w:tc>
      </w:tr>
      <w:tr w:rsidR="00A25BA5" w:rsidRPr="00201DCB" w14:paraId="73DB5794" w14:textId="77777777" w:rsidTr="006765B5">
        <w:tc>
          <w:tcPr>
            <w:tcW w:w="597" w:type="dxa"/>
          </w:tcPr>
          <w:p w14:paraId="578619B4"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3</w:t>
            </w:r>
          </w:p>
        </w:tc>
        <w:tc>
          <w:tcPr>
            <w:tcW w:w="2233" w:type="dxa"/>
            <w:vMerge w:val="restart"/>
          </w:tcPr>
          <w:p w14:paraId="2BE309A6" w14:textId="77777777" w:rsidR="00897760" w:rsidRPr="00152F92" w:rsidRDefault="00897760" w:rsidP="00897760">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naturalización)</w:t>
            </w:r>
          </w:p>
          <w:p w14:paraId="444172B7" w14:textId="6F610A9E"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r w:rsidRPr="00201DCB">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Pr="00201DCB">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Pr="00201DCB">
              <w:rPr>
                <w:rFonts w:ascii="Times New Roman" w:eastAsia="Times New Roman" w:hAnsi="Times New Roman" w:cs="Times New Roman"/>
                <w:sz w:val="24"/>
                <w:szCs w:val="24"/>
                <w:lang w:eastAsia="es-EC"/>
              </w:rPr>
              <w:t xml:space="preserve"> ecuatoriana por naturalización, competencia de </w:t>
            </w:r>
            <w:r w:rsidRPr="00201DCB">
              <w:rPr>
                <w:rFonts w:ascii="Times New Roman" w:eastAsia="Times New Roman" w:hAnsi="Times New Roman" w:cs="Times New Roman"/>
                <w:sz w:val="24"/>
                <w:szCs w:val="24"/>
                <w:lang w:eastAsia="es-EC"/>
              </w:rPr>
              <w:lastRenderedPageBreak/>
              <w:t>Cancillería: Cartas</w:t>
            </w:r>
            <w:r w:rsidR="00126B08">
              <w:rPr>
                <w:rFonts w:ascii="Times New Roman" w:eastAsia="Times New Roman" w:hAnsi="Times New Roman" w:cs="Times New Roman"/>
                <w:sz w:val="24"/>
                <w:szCs w:val="24"/>
                <w:lang w:eastAsia="es-EC"/>
              </w:rPr>
              <w:t xml:space="preserve"> </w:t>
            </w:r>
            <w:r w:rsidR="00325D0F">
              <w:rPr>
                <w:rFonts w:ascii="Times New Roman" w:eastAsia="Times New Roman" w:hAnsi="Times New Roman" w:cs="Times New Roman"/>
                <w:sz w:val="24"/>
                <w:szCs w:val="24"/>
                <w:lang w:eastAsia="es-EC"/>
              </w:rPr>
              <w:t>y</w:t>
            </w:r>
            <w:r w:rsidRPr="00201DCB">
              <w:rPr>
                <w:rFonts w:ascii="Times New Roman" w:eastAsia="Times New Roman" w:hAnsi="Times New Roman" w:cs="Times New Roman"/>
                <w:sz w:val="24"/>
                <w:szCs w:val="24"/>
                <w:lang w:eastAsia="es-EC"/>
              </w:rPr>
              <w:t xml:space="preserve"> Declaratorias.</w:t>
            </w:r>
          </w:p>
        </w:tc>
        <w:tc>
          <w:tcPr>
            <w:tcW w:w="2552" w:type="dxa"/>
          </w:tcPr>
          <w:p w14:paraId="1DDAA682" w14:textId="66845435"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¿Todos qu</w:t>
            </w:r>
            <w:r w:rsidR="002D661D">
              <w:rPr>
                <w:rFonts w:ascii="Times New Roman" w:eastAsia="Times New Roman" w:hAnsi="Times New Roman" w:cs="Times New Roman"/>
                <w:sz w:val="24"/>
                <w:szCs w:val="24"/>
                <w:lang w:eastAsia="es-EC"/>
              </w:rPr>
              <w:t>iene</w:t>
            </w:r>
            <w:r w:rsidRPr="00201DCB">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201DCB">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201DCB">
              <w:rPr>
                <w:rFonts w:ascii="Times New Roman" w:eastAsia="Times New Roman" w:hAnsi="Times New Roman" w:cs="Times New Roman"/>
                <w:sz w:val="24"/>
                <w:szCs w:val="24"/>
                <w:lang w:eastAsia="es-EC"/>
              </w:rPr>
              <w:t>n una resolución favorable? Explique su respuesta.</w:t>
            </w:r>
          </w:p>
        </w:tc>
        <w:tc>
          <w:tcPr>
            <w:tcW w:w="3968" w:type="dxa"/>
          </w:tcPr>
          <w:p w14:paraId="68327C67" w14:textId="319755D6"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No todos, sin </w:t>
            </w:r>
            <w:r w:rsidR="002A3B34" w:rsidRPr="00201DCB">
              <w:rPr>
                <w:rFonts w:ascii="Times New Roman" w:eastAsia="Times New Roman" w:hAnsi="Times New Roman" w:cs="Times New Roman"/>
                <w:sz w:val="24"/>
                <w:szCs w:val="24"/>
                <w:lang w:eastAsia="es-EC"/>
              </w:rPr>
              <w:t>embargo,</w:t>
            </w:r>
            <w:r w:rsidRPr="00201DCB">
              <w:rPr>
                <w:rFonts w:ascii="Times New Roman" w:eastAsia="Times New Roman" w:hAnsi="Times New Roman" w:cs="Times New Roman"/>
                <w:sz w:val="24"/>
                <w:szCs w:val="24"/>
                <w:lang w:eastAsia="es-EC"/>
              </w:rPr>
              <w:t xml:space="preserve"> si en la mayoría de los casos por cuanto previo a su ingreso se verifica el requisito esencial, como se explicó en el apartado número 2, la vigencia del matrimonio por un mínimo de dos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s, si no cumple se indica al usuario que no cumple con el requisito y que de ingresarlo el primer pago no sería reembolsable. En los procedimientos de Carta de Naturalización, se verifica que la visa haya sido otorgada con un mínimo de tres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s, por lo que no existe una razón </w:t>
            </w:r>
            <w:r w:rsidRPr="00201DCB">
              <w:rPr>
                <w:rFonts w:ascii="Times New Roman" w:eastAsia="Times New Roman" w:hAnsi="Times New Roman" w:cs="Times New Roman"/>
                <w:sz w:val="24"/>
                <w:szCs w:val="24"/>
                <w:lang w:eastAsia="es-EC"/>
              </w:rPr>
              <w:lastRenderedPageBreak/>
              <w:t xml:space="preserve">sustancial para la negativa, los </w:t>
            </w:r>
            <w:r w:rsidR="003E69B6">
              <w:rPr>
                <w:rFonts w:ascii="Times New Roman" w:eastAsia="Times New Roman" w:hAnsi="Times New Roman" w:cs="Times New Roman"/>
                <w:sz w:val="24"/>
                <w:szCs w:val="24"/>
                <w:lang w:eastAsia="es-EC"/>
              </w:rPr>
              <w:t>de</w:t>
            </w:r>
            <w:r w:rsidR="002D661D">
              <w:rPr>
                <w:rFonts w:ascii="Times New Roman" w:eastAsia="Times New Roman" w:hAnsi="Times New Roman" w:cs="Times New Roman"/>
                <w:sz w:val="24"/>
                <w:szCs w:val="24"/>
                <w:lang w:eastAsia="es-EC"/>
              </w:rPr>
              <w:t>más</w:t>
            </w:r>
            <w:r w:rsidRPr="00201DCB">
              <w:rPr>
                <w:rFonts w:ascii="Times New Roman" w:eastAsia="Times New Roman" w:hAnsi="Times New Roman" w:cs="Times New Roman"/>
                <w:sz w:val="24"/>
                <w:szCs w:val="24"/>
                <w:lang w:eastAsia="es-EC"/>
              </w:rPr>
              <w:t xml:space="preserve"> requisitos son subsanables mediante el requerimiento de información/documentación, procediendo a observar el expediente.</w:t>
            </w:r>
          </w:p>
        </w:tc>
      </w:tr>
      <w:tr w:rsidR="00A25BA5" w:rsidRPr="00201DCB" w14:paraId="2E90C569" w14:textId="77777777" w:rsidTr="006765B5">
        <w:tc>
          <w:tcPr>
            <w:tcW w:w="597" w:type="dxa"/>
          </w:tcPr>
          <w:p w14:paraId="40BBB2A4"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4</w:t>
            </w:r>
          </w:p>
        </w:tc>
        <w:tc>
          <w:tcPr>
            <w:tcW w:w="2233" w:type="dxa"/>
            <w:vMerge/>
          </w:tcPr>
          <w:p w14:paraId="7BC10A60"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7B80C0C"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¿Recibieron capacitación los agentes y funcionarios de Cancillería en temas de la nueva Ley Orgánica de Movilidad Humana antes o después de su implementación? Explique brevemente la razón de sus dichos.</w:t>
            </w:r>
          </w:p>
        </w:tc>
        <w:tc>
          <w:tcPr>
            <w:tcW w:w="3968" w:type="dxa"/>
          </w:tcPr>
          <w:p w14:paraId="2AB2F5E9" w14:textId="57E38B3F" w:rsidR="00A25BA5" w:rsidRPr="00201DCB" w:rsidRDefault="00A25BA5" w:rsidP="002D75E0">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A la fecha de vigencia de la Ley Orgánica de Movilidad Humana (06-02-2017) yo no formaba parte del área de naturalizaciones, por lo que no podría indicar si durante ese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se recibió capacitación. Sin </w:t>
            </w:r>
            <w:r w:rsidR="002A3B34" w:rsidRPr="00201DCB">
              <w:rPr>
                <w:rFonts w:ascii="Times New Roman" w:eastAsia="Times New Roman" w:hAnsi="Times New Roman" w:cs="Times New Roman"/>
                <w:sz w:val="24"/>
                <w:szCs w:val="24"/>
                <w:lang w:eastAsia="es-EC"/>
              </w:rPr>
              <w:t>embargo,</w:t>
            </w:r>
            <w:r w:rsidRPr="00201DCB">
              <w:rPr>
                <w:rFonts w:ascii="Times New Roman" w:eastAsia="Times New Roman" w:hAnsi="Times New Roman" w:cs="Times New Roman"/>
                <w:sz w:val="24"/>
                <w:szCs w:val="24"/>
                <w:lang w:eastAsia="es-EC"/>
              </w:rPr>
              <w:t xml:space="preserve"> de ello, entre los funcionarios del área y particularmente por cuanto soy encargada del área j</w:t>
            </w:r>
            <w:r w:rsidR="003E69B6">
              <w:rPr>
                <w:rFonts w:ascii="Times New Roman" w:eastAsia="Times New Roman" w:hAnsi="Times New Roman" w:cs="Times New Roman"/>
                <w:sz w:val="24"/>
                <w:szCs w:val="24"/>
                <w:lang w:eastAsia="es-EC"/>
              </w:rPr>
              <w:t>urídica</w:t>
            </w:r>
            <w:r w:rsidRPr="00201DCB">
              <w:rPr>
                <w:rFonts w:ascii="Times New Roman" w:eastAsia="Times New Roman" w:hAnsi="Times New Roman" w:cs="Times New Roman"/>
                <w:sz w:val="24"/>
                <w:szCs w:val="24"/>
                <w:lang w:eastAsia="es-EC"/>
              </w:rPr>
              <w:t>, si se analiza</w:t>
            </w:r>
            <w:r w:rsidR="002D75E0">
              <w:rPr>
                <w:rFonts w:ascii="Times New Roman" w:eastAsia="Times New Roman" w:hAnsi="Times New Roman" w:cs="Times New Roman"/>
                <w:sz w:val="24"/>
                <w:szCs w:val="24"/>
                <w:lang w:eastAsia="es-EC"/>
              </w:rPr>
              <w:t>n</w:t>
            </w:r>
            <w:r w:rsidRPr="00201DCB">
              <w:rPr>
                <w:rFonts w:ascii="Times New Roman" w:eastAsia="Times New Roman" w:hAnsi="Times New Roman" w:cs="Times New Roman"/>
                <w:sz w:val="24"/>
                <w:szCs w:val="24"/>
                <w:lang w:eastAsia="es-EC"/>
              </w:rPr>
              <w:t xml:space="preserve"> las leyes pertinentes y se intercambian criterios con los responsables del área</w:t>
            </w:r>
            <w:r w:rsidR="002D75E0">
              <w:rPr>
                <w:rFonts w:ascii="Times New Roman" w:eastAsia="Times New Roman" w:hAnsi="Times New Roman" w:cs="Times New Roman"/>
                <w:sz w:val="24"/>
                <w:szCs w:val="24"/>
                <w:lang w:eastAsia="es-EC"/>
              </w:rPr>
              <w:t>,</w:t>
            </w:r>
            <w:r w:rsidRPr="00201DCB">
              <w:rPr>
                <w:rFonts w:ascii="Times New Roman" w:eastAsia="Times New Roman" w:hAnsi="Times New Roman" w:cs="Times New Roman"/>
                <w:sz w:val="24"/>
                <w:szCs w:val="24"/>
                <w:lang w:eastAsia="es-EC"/>
              </w:rPr>
              <w:t xml:space="preserve"> </w:t>
            </w:r>
            <w:r w:rsidR="005720FC" w:rsidRPr="00201DCB">
              <w:rPr>
                <w:rFonts w:ascii="Times New Roman" w:eastAsia="Times New Roman" w:hAnsi="Times New Roman" w:cs="Times New Roman"/>
                <w:sz w:val="24"/>
                <w:szCs w:val="24"/>
                <w:lang w:eastAsia="es-EC"/>
              </w:rPr>
              <w:t>previ</w:t>
            </w:r>
            <w:r w:rsidR="005720FC">
              <w:rPr>
                <w:rFonts w:ascii="Times New Roman" w:eastAsia="Times New Roman" w:hAnsi="Times New Roman" w:cs="Times New Roman"/>
                <w:sz w:val="24"/>
                <w:szCs w:val="24"/>
                <w:lang w:eastAsia="es-EC"/>
              </w:rPr>
              <w:t>a</w:t>
            </w:r>
            <w:r w:rsidRPr="00201DCB">
              <w:rPr>
                <w:rFonts w:ascii="Times New Roman" w:eastAsia="Times New Roman" w:hAnsi="Times New Roman" w:cs="Times New Roman"/>
                <w:sz w:val="24"/>
                <w:szCs w:val="24"/>
                <w:lang w:eastAsia="es-EC"/>
              </w:rPr>
              <w:t xml:space="preserve"> a emitir un acto administrativo. En caso que la resolución del procedimiento corresponda a la DNV y exista ambigüedad en la norma legal, se solicita criterio a dicha Dirección.</w:t>
            </w:r>
          </w:p>
        </w:tc>
      </w:tr>
      <w:tr w:rsidR="00A25BA5" w:rsidRPr="00201DCB" w14:paraId="3BBE0E44" w14:textId="77777777" w:rsidTr="006765B5">
        <w:tc>
          <w:tcPr>
            <w:tcW w:w="597" w:type="dxa"/>
          </w:tcPr>
          <w:p w14:paraId="02F217DA"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5</w:t>
            </w:r>
          </w:p>
        </w:tc>
        <w:tc>
          <w:tcPr>
            <w:tcW w:w="2233" w:type="dxa"/>
            <w:vMerge/>
          </w:tcPr>
          <w:p w14:paraId="1C89BD58"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B31A6D2" w14:textId="3536BD95"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w:t>
            </w:r>
            <w:r w:rsidR="002A3B34" w:rsidRPr="00201DCB">
              <w:rPr>
                <w:rFonts w:ascii="Times New Roman" w:eastAsia="Times New Roman" w:hAnsi="Times New Roman" w:cs="Times New Roman"/>
                <w:sz w:val="24"/>
                <w:szCs w:val="24"/>
                <w:lang w:eastAsia="es-EC"/>
              </w:rPr>
              <w:t>fecha en</w:t>
            </w:r>
            <w:r w:rsidRPr="00201DCB">
              <w:rPr>
                <w:rFonts w:ascii="Times New Roman" w:eastAsia="Times New Roman" w:hAnsi="Times New Roman" w:cs="Times New Roman"/>
                <w:sz w:val="24"/>
                <w:szCs w:val="24"/>
                <w:lang w:eastAsia="es-EC"/>
              </w:rPr>
              <w:t xml:space="preserve"> que entró en vigencia la Ley </w:t>
            </w:r>
            <w:r w:rsidRPr="00201DCB">
              <w:rPr>
                <w:rFonts w:ascii="Times New Roman" w:eastAsia="Times New Roman" w:hAnsi="Times New Roman" w:cs="Times New Roman"/>
                <w:sz w:val="24"/>
                <w:szCs w:val="24"/>
                <w:lang w:eastAsia="es-EC"/>
              </w:rPr>
              <w:lastRenderedPageBreak/>
              <w:t>Orgánica de Movilidad Humana? Comente por</w:t>
            </w:r>
            <w:r w:rsidR="002D75E0">
              <w:rPr>
                <w:rFonts w:ascii="Times New Roman" w:eastAsia="Times New Roman" w:hAnsi="Times New Roman" w:cs="Times New Roman"/>
                <w:sz w:val="24"/>
                <w:szCs w:val="24"/>
                <w:lang w:eastAsia="es-EC"/>
              </w:rPr>
              <w:t xml:space="preserve"> </w:t>
            </w:r>
            <w:r w:rsidRPr="00201DCB">
              <w:rPr>
                <w:rFonts w:ascii="Times New Roman" w:eastAsia="Times New Roman" w:hAnsi="Times New Roman" w:cs="Times New Roman"/>
                <w:sz w:val="24"/>
                <w:szCs w:val="24"/>
                <w:lang w:eastAsia="es-EC"/>
              </w:rPr>
              <w:t xml:space="preserve">qué. </w:t>
            </w:r>
          </w:p>
        </w:tc>
        <w:tc>
          <w:tcPr>
            <w:tcW w:w="3968" w:type="dxa"/>
          </w:tcPr>
          <w:p w14:paraId="6AD9AC90" w14:textId="78CC107A"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 xml:space="preserve">El procedimiento ha sido continuo por parte de la Coordinación Zonal. Si bien es cierto, no existió criterios en la continuidad de elaboración de ciertos informes, </w:t>
            </w:r>
            <w:r w:rsidR="002A3B34" w:rsidRPr="00201DCB">
              <w:rPr>
                <w:rFonts w:ascii="Times New Roman" w:eastAsia="Times New Roman" w:hAnsi="Times New Roman" w:cs="Times New Roman"/>
                <w:sz w:val="24"/>
                <w:szCs w:val="24"/>
                <w:lang w:eastAsia="es-EC"/>
              </w:rPr>
              <w:t>ej.</w:t>
            </w:r>
            <w:r w:rsidRPr="00201DCB">
              <w:rPr>
                <w:rFonts w:ascii="Times New Roman" w:eastAsia="Times New Roman" w:hAnsi="Times New Roman" w:cs="Times New Roman"/>
                <w:sz w:val="24"/>
                <w:szCs w:val="24"/>
                <w:lang w:eastAsia="es-EC"/>
              </w:rPr>
              <w:t xml:space="preserve">: El informe de admisibilidad, a lo cual la CZ5-8 tomó un tiempo prudencial de 1 mes </w:t>
            </w:r>
            <w:r w:rsidRPr="00201DCB">
              <w:rPr>
                <w:rFonts w:ascii="Times New Roman" w:eastAsia="Times New Roman" w:hAnsi="Times New Roman" w:cs="Times New Roman"/>
                <w:sz w:val="24"/>
                <w:szCs w:val="24"/>
                <w:lang w:eastAsia="es-EC"/>
              </w:rPr>
              <w:lastRenderedPageBreak/>
              <w:t xml:space="preserve">aproximadamente y al no haber respuesta continuó en la gestión de los expedientes, lo mismo ocurrió ante la falta de directriz del examen de símbolos patrios, sin </w:t>
            </w:r>
            <w:r w:rsidR="002A3B34" w:rsidRPr="00201DCB">
              <w:rPr>
                <w:rFonts w:ascii="Times New Roman" w:eastAsia="Times New Roman" w:hAnsi="Times New Roman" w:cs="Times New Roman"/>
                <w:sz w:val="24"/>
                <w:szCs w:val="24"/>
                <w:lang w:eastAsia="es-EC"/>
              </w:rPr>
              <w:t>embargo,</w:t>
            </w:r>
            <w:r w:rsidRPr="00201DCB">
              <w:rPr>
                <w:rFonts w:ascii="Times New Roman" w:eastAsia="Times New Roman" w:hAnsi="Times New Roman" w:cs="Times New Roman"/>
                <w:sz w:val="24"/>
                <w:szCs w:val="24"/>
                <w:lang w:eastAsia="es-EC"/>
              </w:rPr>
              <w:t xml:space="preserve"> esta dependencia en aras de no vulnerar los derechos de los administrados, adoptó procedimientos apegados a la normativa vigente. A parte de ello</w:t>
            </w:r>
            <w:r w:rsidR="002D75E0" w:rsidRPr="00201DCB">
              <w:rPr>
                <w:rFonts w:ascii="Times New Roman" w:eastAsia="Times New Roman" w:hAnsi="Times New Roman" w:cs="Times New Roman"/>
                <w:sz w:val="24"/>
                <w:szCs w:val="24"/>
                <w:lang w:eastAsia="es-EC"/>
              </w:rPr>
              <w:t>, se</w:t>
            </w:r>
            <w:r w:rsidRPr="00201DCB">
              <w:rPr>
                <w:rFonts w:ascii="Times New Roman" w:eastAsia="Times New Roman" w:hAnsi="Times New Roman" w:cs="Times New Roman"/>
                <w:sz w:val="24"/>
                <w:szCs w:val="24"/>
                <w:lang w:eastAsia="es-EC"/>
              </w:rPr>
              <w:t xml:space="preserve"> ha observado un decrecimiento en </w:t>
            </w:r>
            <w:r w:rsidR="002D75E0" w:rsidRPr="00201DCB">
              <w:rPr>
                <w:rFonts w:ascii="Times New Roman" w:eastAsia="Times New Roman" w:hAnsi="Times New Roman" w:cs="Times New Roman"/>
                <w:sz w:val="24"/>
                <w:szCs w:val="24"/>
                <w:lang w:eastAsia="es-EC"/>
              </w:rPr>
              <w:t>la resolución</w:t>
            </w:r>
            <w:r w:rsidRPr="00201DCB">
              <w:rPr>
                <w:rFonts w:ascii="Times New Roman" w:eastAsia="Times New Roman" w:hAnsi="Times New Roman" w:cs="Times New Roman"/>
                <w:sz w:val="24"/>
                <w:szCs w:val="24"/>
                <w:lang w:eastAsia="es-EC"/>
              </w:rPr>
              <w:t xml:space="preserve"> de los expedientes de Carta de Naturalización por parte de la actual DNV, entiéndase la entrega de resoluciones de nacionalidad ecuatoriana por Carta, particular que se ha denotado desde 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pasado.</w:t>
            </w:r>
          </w:p>
        </w:tc>
      </w:tr>
      <w:tr w:rsidR="00A25BA5" w:rsidRPr="00201DCB" w14:paraId="08CF2F63" w14:textId="77777777" w:rsidTr="006765B5">
        <w:tc>
          <w:tcPr>
            <w:tcW w:w="597" w:type="dxa"/>
          </w:tcPr>
          <w:p w14:paraId="05362D95"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6</w:t>
            </w:r>
          </w:p>
        </w:tc>
        <w:tc>
          <w:tcPr>
            <w:tcW w:w="2233" w:type="dxa"/>
            <w:vMerge/>
          </w:tcPr>
          <w:p w14:paraId="0A7F6FAB"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55EBB1FC" w14:textId="1C734D76"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¿En el caso de que se hayan paralizado los procesos, indique usted cuánto tiempo </w:t>
            </w:r>
            <w:r w:rsidR="005720FC" w:rsidRPr="00201DCB">
              <w:rPr>
                <w:rFonts w:ascii="Times New Roman" w:eastAsia="Times New Roman" w:hAnsi="Times New Roman" w:cs="Times New Roman"/>
                <w:sz w:val="24"/>
                <w:szCs w:val="24"/>
                <w:lang w:eastAsia="es-EC"/>
              </w:rPr>
              <w:t>duró</w:t>
            </w:r>
            <w:r w:rsidR="005720FC">
              <w:rPr>
                <w:rFonts w:ascii="Times New Roman" w:eastAsia="Times New Roman" w:hAnsi="Times New Roman" w:cs="Times New Roman"/>
                <w:sz w:val="24"/>
                <w:szCs w:val="24"/>
                <w:lang w:eastAsia="es-EC"/>
              </w:rPr>
              <w:t xml:space="preserve"> y</w:t>
            </w:r>
            <w:r w:rsidRPr="00201DCB">
              <w:rPr>
                <w:rFonts w:ascii="Times New Roman" w:eastAsia="Times New Roman" w:hAnsi="Times New Roman" w:cs="Times New Roman"/>
                <w:sz w:val="24"/>
                <w:szCs w:val="24"/>
                <w:lang w:eastAsia="es-EC"/>
              </w:rPr>
              <w:t xml:space="preserve"> cuáles fueron las principales consecuencias?</w:t>
            </w:r>
          </w:p>
        </w:tc>
        <w:tc>
          <w:tcPr>
            <w:tcW w:w="3968" w:type="dxa"/>
          </w:tcPr>
          <w:p w14:paraId="4E17F999" w14:textId="0264CFAE"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La consecuencia de la falta de resolución de los expedientes de Carta de Naturalización, es la acumulación de solicitudes verbales y escritas de los usuarios, lo que conlleva un tiempo adicional para responder las mismas. La paralización de los expedientes por parte de la anterior Dirección de Naturalizaciones data desde 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2015, si tomamos en cuenta el tiempo en que la actual DNV instruyó la toma de un nuevo examen (mayo de 2018), la anterior DN no resolvió los </w:t>
            </w:r>
            <w:r w:rsidRPr="00201DCB">
              <w:rPr>
                <w:rFonts w:ascii="Times New Roman" w:eastAsia="Times New Roman" w:hAnsi="Times New Roman" w:cs="Times New Roman"/>
                <w:sz w:val="24"/>
                <w:szCs w:val="24"/>
                <w:lang w:eastAsia="es-EC"/>
              </w:rPr>
              <w:lastRenderedPageBreak/>
              <w:t xml:space="preserve">expedientes y quedaron paralizados 2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s y 4 meses (expedientes ingresados en 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2015,2016). Esperamos la resolución de los expedientes del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2017, que fueron enviados a la DNV progresivamente desde el mes de enero de este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w:t>
            </w:r>
          </w:p>
        </w:tc>
      </w:tr>
      <w:tr w:rsidR="00A25BA5" w:rsidRPr="00201DCB" w14:paraId="7D827B02" w14:textId="77777777" w:rsidTr="006765B5">
        <w:tc>
          <w:tcPr>
            <w:tcW w:w="597" w:type="dxa"/>
          </w:tcPr>
          <w:p w14:paraId="0F59A36A"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7</w:t>
            </w:r>
          </w:p>
        </w:tc>
        <w:tc>
          <w:tcPr>
            <w:tcW w:w="2233" w:type="dxa"/>
            <w:vMerge/>
          </w:tcPr>
          <w:p w14:paraId="7CDEC0B1"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893466F"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¿Cuáles fueron los principales cambios que se dieron entre la Ley de Naturalización y la Ley Orgánica de Movilidad Humana en materia de naturalizaciones?</w:t>
            </w:r>
          </w:p>
        </w:tc>
        <w:tc>
          <w:tcPr>
            <w:tcW w:w="3968" w:type="dxa"/>
          </w:tcPr>
          <w:p w14:paraId="1501B4D1" w14:textId="655F3A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Uno de los cambios fue la eliminación de la reducción del tiempo de residencia al tener hijo ecuatoriano, en los procedimientos de Carta de Naturalización. Así mismo, la anterior ley 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ba el conocimiento general de la </w:t>
            </w:r>
            <w:r w:rsidR="002D661D">
              <w:rPr>
                <w:rFonts w:ascii="Times New Roman" w:eastAsia="Times New Roman" w:hAnsi="Times New Roman" w:cs="Times New Roman"/>
                <w:sz w:val="24"/>
                <w:szCs w:val="24"/>
                <w:lang w:eastAsia="es-EC"/>
              </w:rPr>
              <w:t>Constitución</w:t>
            </w:r>
            <w:r w:rsidRPr="00201DCB">
              <w:rPr>
                <w:rFonts w:ascii="Times New Roman" w:eastAsia="Times New Roman" w:hAnsi="Times New Roman" w:cs="Times New Roman"/>
                <w:sz w:val="24"/>
                <w:szCs w:val="24"/>
                <w:lang w:eastAsia="es-EC"/>
              </w:rPr>
              <w:t>, Historia y Geografía del Ecuador, la actual Ley 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 el conocimiento de símbolos patrios. Finalmente, la anterior Ley limitaba a 90 días por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durante los tres primeros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s, período máximo de ausencias para ser sujeto elegible a la nacionalidad ecuatoriana. La actual Ley 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 un plazo de 180 días por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durante los tres primeros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s. La actual Ley permite naturalizarse en las Oficinas Consulares, particular que no ocurría con la anterior Ley.</w:t>
            </w:r>
          </w:p>
        </w:tc>
      </w:tr>
      <w:tr w:rsidR="00A25BA5" w:rsidRPr="00201DCB" w14:paraId="18ACE894" w14:textId="77777777" w:rsidTr="006765B5">
        <w:tc>
          <w:tcPr>
            <w:tcW w:w="597" w:type="dxa"/>
          </w:tcPr>
          <w:p w14:paraId="11B5E7B4"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8</w:t>
            </w:r>
          </w:p>
        </w:tc>
        <w:tc>
          <w:tcPr>
            <w:tcW w:w="2233" w:type="dxa"/>
            <w:vMerge/>
          </w:tcPr>
          <w:p w14:paraId="0A868E21"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7074221" w14:textId="64C99075"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¿Considera usted que la Ley Orgánica de Movilidad Humana, </w:t>
            </w:r>
            <w:r w:rsidRPr="00201DCB">
              <w:rPr>
                <w:rFonts w:ascii="Times New Roman" w:eastAsia="Times New Roman" w:hAnsi="Times New Roman" w:cs="Times New Roman"/>
                <w:sz w:val="24"/>
                <w:szCs w:val="24"/>
                <w:lang w:eastAsia="es-EC"/>
              </w:rPr>
              <w:lastRenderedPageBreak/>
              <w:t>cont</w:t>
            </w:r>
            <w:r w:rsidR="002D661D">
              <w:rPr>
                <w:rFonts w:ascii="Times New Roman" w:eastAsia="Times New Roman" w:hAnsi="Times New Roman" w:cs="Times New Roman"/>
                <w:sz w:val="24"/>
                <w:szCs w:val="24"/>
                <w:lang w:eastAsia="es-EC"/>
              </w:rPr>
              <w:t>iene</w:t>
            </w:r>
            <w:r w:rsidRPr="00201DCB">
              <w:rPr>
                <w:rFonts w:ascii="Times New Roman" w:eastAsia="Times New Roman" w:hAnsi="Times New Roman" w:cs="Times New Roman"/>
                <w:sz w:val="24"/>
                <w:szCs w:val="24"/>
                <w:lang w:eastAsia="es-EC"/>
              </w:rPr>
              <w:t xml:space="preserve"> vacíos y contradicciones en el tema de naturalizaciones? Refiera los ejemplos que considere.</w:t>
            </w:r>
          </w:p>
        </w:tc>
        <w:tc>
          <w:tcPr>
            <w:tcW w:w="3968" w:type="dxa"/>
          </w:tcPr>
          <w:p w14:paraId="1C80EA65" w14:textId="77FFD058"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Sí. Un ejemplo es el caso de naturalización por matrimonio o unión de hecho. El a</w:t>
            </w:r>
            <w:r w:rsidR="002D661D">
              <w:rPr>
                <w:rFonts w:ascii="Times New Roman" w:eastAsia="Times New Roman" w:hAnsi="Times New Roman" w:cs="Times New Roman"/>
                <w:sz w:val="24"/>
                <w:szCs w:val="24"/>
                <w:lang w:eastAsia="es-EC"/>
              </w:rPr>
              <w:t>rtículo</w:t>
            </w:r>
            <w:r w:rsidRPr="00201DCB">
              <w:rPr>
                <w:rFonts w:ascii="Times New Roman" w:eastAsia="Times New Roman" w:hAnsi="Times New Roman" w:cs="Times New Roman"/>
                <w:sz w:val="24"/>
                <w:szCs w:val="24"/>
                <w:lang w:eastAsia="es-EC"/>
              </w:rPr>
              <w:t xml:space="preserve"> 73 </w:t>
            </w:r>
            <w:r w:rsidR="002A3B34" w:rsidRPr="00201DCB">
              <w:rPr>
                <w:rFonts w:ascii="Times New Roman" w:eastAsia="Times New Roman" w:hAnsi="Times New Roman" w:cs="Times New Roman"/>
                <w:sz w:val="24"/>
                <w:szCs w:val="24"/>
                <w:lang w:eastAsia="es-EC"/>
              </w:rPr>
              <w:t>de la</w:t>
            </w:r>
            <w:r w:rsidRPr="00201DCB">
              <w:rPr>
                <w:rFonts w:ascii="Times New Roman" w:eastAsia="Times New Roman" w:hAnsi="Times New Roman" w:cs="Times New Roman"/>
                <w:sz w:val="24"/>
                <w:szCs w:val="24"/>
                <w:lang w:eastAsia="es-EC"/>
              </w:rPr>
              <w:t xml:space="preserve"> LOMH </w:t>
            </w:r>
            <w:r w:rsidRPr="00201DCB">
              <w:rPr>
                <w:rFonts w:ascii="Times New Roman" w:eastAsia="Times New Roman" w:hAnsi="Times New Roman" w:cs="Times New Roman"/>
                <w:sz w:val="24"/>
                <w:szCs w:val="24"/>
                <w:lang w:eastAsia="es-EC"/>
              </w:rPr>
              <w:lastRenderedPageBreak/>
              <w:t>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 que podrá solicitar la nacionalidad ecuatoriana aquel ciudadano/a que tenga dos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s de matrimonio, contados desde la celebración del mismo. El a</w:t>
            </w:r>
            <w:r w:rsidR="002D661D">
              <w:rPr>
                <w:rFonts w:ascii="Times New Roman" w:eastAsia="Times New Roman" w:hAnsi="Times New Roman" w:cs="Times New Roman"/>
                <w:sz w:val="24"/>
                <w:szCs w:val="24"/>
                <w:lang w:eastAsia="es-EC"/>
              </w:rPr>
              <w:t>rtículo</w:t>
            </w:r>
            <w:r w:rsidRPr="00201DCB">
              <w:rPr>
                <w:rFonts w:ascii="Times New Roman" w:eastAsia="Times New Roman" w:hAnsi="Times New Roman" w:cs="Times New Roman"/>
                <w:sz w:val="24"/>
                <w:szCs w:val="24"/>
                <w:lang w:eastAsia="es-EC"/>
              </w:rPr>
              <w:t xml:space="preserve"> 68 del Reglamento 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 que los dos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s de matrimonio se cuentan desde la inscripción en el Registro Civil. La CZ5-8, toma en consideración lo s</w:t>
            </w:r>
            <w:r w:rsidR="003E69B6">
              <w:rPr>
                <w:rFonts w:ascii="Times New Roman" w:eastAsia="Times New Roman" w:hAnsi="Times New Roman" w:cs="Times New Roman"/>
                <w:sz w:val="24"/>
                <w:szCs w:val="24"/>
                <w:lang w:eastAsia="es-EC"/>
              </w:rPr>
              <w:t>eñala</w:t>
            </w:r>
            <w:r w:rsidRPr="00201DCB">
              <w:rPr>
                <w:rFonts w:ascii="Times New Roman" w:eastAsia="Times New Roman" w:hAnsi="Times New Roman" w:cs="Times New Roman"/>
                <w:sz w:val="24"/>
                <w:szCs w:val="24"/>
                <w:lang w:eastAsia="es-EC"/>
              </w:rPr>
              <w:t xml:space="preserve">do por la LOMH y cuenta los dos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s de matrimonio desde su celebración. </w:t>
            </w:r>
          </w:p>
        </w:tc>
      </w:tr>
      <w:tr w:rsidR="00A25BA5" w:rsidRPr="00201DCB" w14:paraId="6BD4E552" w14:textId="77777777" w:rsidTr="006765B5">
        <w:tc>
          <w:tcPr>
            <w:tcW w:w="597" w:type="dxa"/>
          </w:tcPr>
          <w:p w14:paraId="3C633EF9"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9</w:t>
            </w:r>
          </w:p>
        </w:tc>
        <w:tc>
          <w:tcPr>
            <w:tcW w:w="2233" w:type="dxa"/>
            <w:vMerge/>
          </w:tcPr>
          <w:p w14:paraId="46739BB1"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5C28A8D8" w14:textId="5AB19B16"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201DCB">
              <w:rPr>
                <w:rFonts w:ascii="Times New Roman" w:eastAsia="Times New Roman" w:hAnsi="Times New Roman" w:cs="Times New Roman"/>
                <w:sz w:val="24"/>
                <w:szCs w:val="24"/>
                <w:lang w:eastAsia="es-EC"/>
              </w:rPr>
              <w:t xml:space="preserve"> todas las herramientas para la correcta ejecución del tema de naturalizaciones?</w:t>
            </w:r>
          </w:p>
        </w:tc>
        <w:tc>
          <w:tcPr>
            <w:tcW w:w="3968" w:type="dxa"/>
          </w:tcPr>
          <w:p w14:paraId="1EE2549E"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No, sin embargo puede ser subsanado mediante directrices apegadas al principio de favorabilidad contenido en la LOMH.</w:t>
            </w:r>
          </w:p>
        </w:tc>
      </w:tr>
      <w:tr w:rsidR="00A25BA5" w:rsidRPr="00201DCB" w14:paraId="7872C2EA" w14:textId="77777777" w:rsidTr="006765B5">
        <w:tc>
          <w:tcPr>
            <w:tcW w:w="597" w:type="dxa"/>
          </w:tcPr>
          <w:p w14:paraId="616E7645"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10</w:t>
            </w:r>
          </w:p>
        </w:tc>
        <w:tc>
          <w:tcPr>
            <w:tcW w:w="2233" w:type="dxa"/>
            <w:vMerge/>
          </w:tcPr>
          <w:p w14:paraId="65BC1C17"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C8E9530" w14:textId="71035E36"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201DCB">
              <w:rPr>
                <w:rFonts w:ascii="Times New Roman" w:eastAsia="Times New Roman" w:hAnsi="Times New Roman" w:cs="Times New Roman"/>
                <w:sz w:val="24"/>
                <w:szCs w:val="24"/>
                <w:lang w:eastAsia="es-EC"/>
              </w:rPr>
              <w:t>¿La nueva Ley Orgánica de Movilidad Humana, cree usted ha complicado la gestión del otorgamiento de cartas y declaratorias de c</w:t>
            </w:r>
            <w:r w:rsidR="002D661D">
              <w:rPr>
                <w:rFonts w:ascii="Times New Roman" w:eastAsia="Times New Roman" w:hAnsi="Times New Roman" w:cs="Times New Roman"/>
                <w:sz w:val="24"/>
                <w:szCs w:val="24"/>
                <w:lang w:eastAsia="es-EC"/>
              </w:rPr>
              <w:t>iudadanía</w:t>
            </w:r>
            <w:r w:rsidRPr="00201DCB">
              <w:rPr>
                <w:rFonts w:ascii="Times New Roman" w:eastAsia="Times New Roman" w:hAnsi="Times New Roman" w:cs="Times New Roman"/>
                <w:sz w:val="24"/>
                <w:szCs w:val="24"/>
                <w:lang w:eastAsia="es-EC"/>
              </w:rPr>
              <w:t xml:space="preserve"> ecuatoriana por naturalización? Explique su respuesta.</w:t>
            </w:r>
            <w:r w:rsidRPr="00201DCB">
              <w:rPr>
                <w:rFonts w:ascii="Times New Roman" w:eastAsia="Times New Roman" w:hAnsi="Times New Roman" w:cs="Times New Roman"/>
                <w:bCs/>
                <w:sz w:val="24"/>
                <w:szCs w:val="24"/>
                <w:lang w:eastAsia="es-EC"/>
              </w:rPr>
              <w:t xml:space="preserve"> </w:t>
            </w:r>
          </w:p>
          <w:p w14:paraId="04FE55CA"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2C2DE9E5" w14:textId="1801331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lastRenderedPageBreak/>
              <w:t xml:space="preserve">No, por el </w:t>
            </w:r>
            <w:r w:rsidR="002A3B34" w:rsidRPr="00201DCB">
              <w:rPr>
                <w:rFonts w:ascii="Times New Roman" w:eastAsia="Times New Roman" w:hAnsi="Times New Roman" w:cs="Times New Roman"/>
                <w:sz w:val="24"/>
                <w:szCs w:val="24"/>
                <w:lang w:eastAsia="es-EC"/>
              </w:rPr>
              <w:t>contrario,</w:t>
            </w:r>
            <w:r w:rsidRPr="00201DCB">
              <w:rPr>
                <w:rFonts w:ascii="Times New Roman" w:eastAsia="Times New Roman" w:hAnsi="Times New Roman" w:cs="Times New Roman"/>
                <w:sz w:val="24"/>
                <w:szCs w:val="24"/>
                <w:lang w:eastAsia="es-EC"/>
              </w:rPr>
              <w:t xml:space="preserve"> es garantista en derechos y si el funcionario delegado para su resolución aplicara los principios de igualdad ante la Ley, no discriminación, favorabilidad, los procedimientos de naturalización se gestionarían sin inconvenientes. </w:t>
            </w:r>
          </w:p>
        </w:tc>
      </w:tr>
      <w:tr w:rsidR="00A25BA5" w:rsidRPr="00201DCB" w14:paraId="23410010" w14:textId="77777777" w:rsidTr="006765B5">
        <w:tc>
          <w:tcPr>
            <w:tcW w:w="597" w:type="dxa"/>
          </w:tcPr>
          <w:p w14:paraId="65AC8B35"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11</w:t>
            </w:r>
          </w:p>
        </w:tc>
        <w:tc>
          <w:tcPr>
            <w:tcW w:w="2233" w:type="dxa"/>
          </w:tcPr>
          <w:p w14:paraId="2765685E"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8619824" w14:textId="77777777"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¿Los procesos de carta de naturalización que iniciaron posteriormente a la Ley Orgánica de Movilidad Humana, han finalizado?</w:t>
            </w:r>
          </w:p>
        </w:tc>
        <w:tc>
          <w:tcPr>
            <w:tcW w:w="3968" w:type="dxa"/>
          </w:tcPr>
          <w:p w14:paraId="53168D8B" w14:textId="50C89146" w:rsidR="00A25BA5" w:rsidRPr="00201DCB" w:rsidRDefault="00A25BA5" w:rsidP="00751DEA">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201DCB">
              <w:rPr>
                <w:rFonts w:ascii="Times New Roman" w:eastAsia="Times New Roman" w:hAnsi="Times New Roman" w:cs="Times New Roman"/>
                <w:sz w:val="24"/>
                <w:szCs w:val="24"/>
                <w:lang w:eastAsia="es-EC"/>
              </w:rPr>
              <w:t xml:space="preserve">Únicamente finalizó 1 solicitud ingresada en 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2017, concretamente el expediente No. 020-CZ8-CN-2017. La CZ5-8 aún t</w:t>
            </w:r>
            <w:r w:rsidR="002D661D">
              <w:rPr>
                <w:rFonts w:ascii="Times New Roman" w:eastAsia="Times New Roman" w:hAnsi="Times New Roman" w:cs="Times New Roman"/>
                <w:sz w:val="24"/>
                <w:szCs w:val="24"/>
                <w:lang w:eastAsia="es-EC"/>
              </w:rPr>
              <w:t>iene</w:t>
            </w:r>
            <w:r w:rsidRPr="00201DCB">
              <w:rPr>
                <w:rFonts w:ascii="Times New Roman" w:eastAsia="Times New Roman" w:hAnsi="Times New Roman" w:cs="Times New Roman"/>
                <w:sz w:val="24"/>
                <w:szCs w:val="24"/>
                <w:lang w:eastAsia="es-EC"/>
              </w:rPr>
              <w:t xml:space="preserve"> solicitudes desde 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2015 que no han sido resueltas (se espera la fecha de nuevo examen) y esperamos el envío de las resoluciones de nacionalidad de los expedientes del </w:t>
            </w:r>
            <w:r w:rsidR="002D661D">
              <w:rPr>
                <w:rFonts w:ascii="Times New Roman" w:eastAsia="Times New Roman" w:hAnsi="Times New Roman" w:cs="Times New Roman"/>
                <w:sz w:val="24"/>
                <w:szCs w:val="24"/>
                <w:lang w:eastAsia="es-EC"/>
              </w:rPr>
              <w:t>año</w:t>
            </w:r>
            <w:r w:rsidRPr="00201DCB">
              <w:rPr>
                <w:rFonts w:ascii="Times New Roman" w:eastAsia="Times New Roman" w:hAnsi="Times New Roman" w:cs="Times New Roman"/>
                <w:sz w:val="24"/>
                <w:szCs w:val="24"/>
                <w:lang w:eastAsia="es-EC"/>
              </w:rPr>
              <w:t xml:space="preserve"> 2017 y 2018 ya enviados. En total se han enviado 171 expedientes</w:t>
            </w:r>
          </w:p>
        </w:tc>
      </w:tr>
    </w:tbl>
    <w:p w14:paraId="0FAC353D" w14:textId="0285DC5B" w:rsidR="00A25BA5" w:rsidRDefault="00A25BA5" w:rsidP="00A25BA5"/>
    <w:p w14:paraId="3AF43BD2" w14:textId="77777777"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42344B">
        <w:rPr>
          <w:rFonts w:ascii="Times New Roman" w:eastAsia="Times New Roman" w:hAnsi="Times New Roman" w:cs="Times New Roman"/>
          <w:b/>
          <w:sz w:val="24"/>
          <w:szCs w:val="24"/>
          <w:lang w:eastAsia="es-EC"/>
        </w:rPr>
        <w:t>ENTREVISTA A FUNCIONARIOS DE LAS UNIDADES DE NATURALIZACIONES</w:t>
      </w:r>
    </w:p>
    <w:p w14:paraId="46A7B870" w14:textId="47716C81"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Realizada el día (</w:t>
      </w:r>
      <w:r w:rsidRPr="0042344B">
        <w:rPr>
          <w:rFonts w:ascii="Times New Roman" w:eastAsia="Times New Roman" w:hAnsi="Times New Roman" w:cs="Times New Roman"/>
          <w:b/>
          <w:sz w:val="24"/>
          <w:szCs w:val="24"/>
          <w:lang w:eastAsia="es-EC"/>
        </w:rPr>
        <w:t xml:space="preserve">03), mes (10), </w:t>
      </w:r>
      <w:r w:rsidR="002D661D">
        <w:rPr>
          <w:rFonts w:ascii="Times New Roman" w:eastAsia="Times New Roman" w:hAnsi="Times New Roman" w:cs="Times New Roman"/>
          <w:b/>
          <w:sz w:val="24"/>
          <w:szCs w:val="24"/>
          <w:lang w:eastAsia="es-EC"/>
        </w:rPr>
        <w:t>año</w:t>
      </w:r>
      <w:r w:rsidRPr="0042344B">
        <w:rPr>
          <w:rFonts w:ascii="Times New Roman" w:eastAsia="Times New Roman" w:hAnsi="Times New Roman" w:cs="Times New Roman"/>
          <w:b/>
          <w:sz w:val="24"/>
          <w:szCs w:val="24"/>
          <w:lang w:eastAsia="es-EC"/>
        </w:rPr>
        <w:t xml:space="preserve"> (2018)</w:t>
      </w:r>
    </w:p>
    <w:p w14:paraId="2B5B6FAA" w14:textId="27106A1A" w:rsidR="00E56FEB" w:rsidRPr="0042344B" w:rsidRDefault="000167B3"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FN-CZ9</w:t>
      </w:r>
    </w:p>
    <w:tbl>
      <w:tblPr>
        <w:tblStyle w:val="Tablaconcuadrcula"/>
        <w:tblW w:w="0" w:type="auto"/>
        <w:tblLook w:val="04A0" w:firstRow="1" w:lastRow="0" w:firstColumn="1" w:lastColumn="0" w:noHBand="0" w:noVBand="1"/>
      </w:tblPr>
      <w:tblGrid>
        <w:gridCol w:w="603"/>
        <w:gridCol w:w="2227"/>
        <w:gridCol w:w="2552"/>
        <w:gridCol w:w="3968"/>
      </w:tblGrid>
      <w:tr w:rsidR="00E56FEB" w:rsidRPr="0042344B" w14:paraId="3BDDB98E" w14:textId="77777777" w:rsidTr="00E56FEB">
        <w:tc>
          <w:tcPr>
            <w:tcW w:w="603" w:type="dxa"/>
          </w:tcPr>
          <w:p w14:paraId="6DD79177" w14:textId="77777777"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42344B">
              <w:rPr>
                <w:rFonts w:ascii="Times New Roman" w:eastAsia="Times New Roman" w:hAnsi="Times New Roman" w:cs="Times New Roman"/>
                <w:b/>
                <w:sz w:val="24"/>
                <w:szCs w:val="24"/>
                <w:lang w:eastAsia="es-EC"/>
              </w:rPr>
              <w:t>No.</w:t>
            </w:r>
          </w:p>
        </w:tc>
        <w:tc>
          <w:tcPr>
            <w:tcW w:w="2227" w:type="dxa"/>
          </w:tcPr>
          <w:p w14:paraId="01F471BA" w14:textId="77777777"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Pr="0042344B">
              <w:rPr>
                <w:rFonts w:ascii="Times New Roman" w:eastAsia="Times New Roman" w:hAnsi="Times New Roman" w:cs="Times New Roman"/>
                <w:b/>
                <w:sz w:val="24"/>
                <w:szCs w:val="24"/>
                <w:lang w:eastAsia="es-EC"/>
              </w:rPr>
              <w:t xml:space="preserve"> e indicadores</w:t>
            </w:r>
          </w:p>
        </w:tc>
        <w:tc>
          <w:tcPr>
            <w:tcW w:w="2552" w:type="dxa"/>
          </w:tcPr>
          <w:p w14:paraId="19BBAAD7" w14:textId="77777777"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42344B">
              <w:rPr>
                <w:rFonts w:ascii="Times New Roman" w:eastAsia="Times New Roman" w:hAnsi="Times New Roman" w:cs="Times New Roman"/>
                <w:b/>
                <w:sz w:val="24"/>
                <w:szCs w:val="24"/>
                <w:lang w:eastAsia="es-EC"/>
              </w:rPr>
              <w:t>PREGUNTAS</w:t>
            </w:r>
          </w:p>
        </w:tc>
        <w:tc>
          <w:tcPr>
            <w:tcW w:w="3968" w:type="dxa"/>
          </w:tcPr>
          <w:p w14:paraId="4F95AB69" w14:textId="77777777" w:rsidR="00E56FEB" w:rsidRPr="0042344B"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42344B">
              <w:rPr>
                <w:rFonts w:ascii="Times New Roman" w:eastAsia="Times New Roman" w:hAnsi="Times New Roman" w:cs="Times New Roman"/>
                <w:b/>
                <w:sz w:val="24"/>
                <w:szCs w:val="24"/>
                <w:lang w:eastAsia="es-EC"/>
              </w:rPr>
              <w:t>RESPUESTAS</w:t>
            </w:r>
          </w:p>
        </w:tc>
      </w:tr>
      <w:tr w:rsidR="00E56FEB" w:rsidRPr="0042344B" w14:paraId="62ECF893" w14:textId="77777777" w:rsidTr="00E56FEB">
        <w:tc>
          <w:tcPr>
            <w:tcW w:w="603" w:type="dxa"/>
          </w:tcPr>
          <w:p w14:paraId="44245154"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1</w:t>
            </w:r>
          </w:p>
        </w:tc>
        <w:tc>
          <w:tcPr>
            <w:tcW w:w="2227" w:type="dxa"/>
          </w:tcPr>
          <w:p w14:paraId="4050EE10" w14:textId="6BEBC2D0"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7BC9C0E3" w14:textId="196FE5AA" w:rsidR="00E56FEB" w:rsidRPr="0042344B" w:rsidRDefault="00E56FEB" w:rsidP="00E56FEB">
            <w:pPr>
              <w:tabs>
                <w:tab w:val="left" w:pos="284"/>
              </w:tabs>
              <w:spacing w:line="360" w:lineRule="auto"/>
              <w:jc w:val="both"/>
              <w:rPr>
                <w:rFonts w:eastAsia="Times New Roman"/>
                <w:lang w:eastAsia="es-EC"/>
              </w:rPr>
            </w:pPr>
            <w:r w:rsidRPr="0042344B">
              <w:rPr>
                <w:rFonts w:eastAsia="Times New Roman"/>
                <w:lang w:eastAsia="es-EC"/>
              </w:rPr>
              <w:t xml:space="preserve">Acceso a derechos: civiles (libertad individual: Derecho a opinar, contratar, propiedad, justicia, etc.), </w:t>
            </w:r>
            <w:r w:rsidRPr="0042344B">
              <w:rPr>
                <w:rFonts w:eastAsia="Times New Roman"/>
                <w:lang w:eastAsia="es-EC"/>
              </w:rPr>
              <w:lastRenderedPageBreak/>
              <w:t>p</w:t>
            </w:r>
            <w:r w:rsidR="003B77ED">
              <w:rPr>
                <w:rFonts w:eastAsia="Times New Roman"/>
                <w:lang w:eastAsia="es-EC"/>
              </w:rPr>
              <w:t>olítico</w:t>
            </w:r>
            <w:r w:rsidRPr="0042344B">
              <w:rPr>
                <w:rFonts w:eastAsia="Times New Roman"/>
                <w:lang w:eastAsia="es-EC"/>
              </w:rPr>
              <w:t>s (participación en el poder p</w:t>
            </w:r>
            <w:r w:rsidR="003B77ED">
              <w:rPr>
                <w:rFonts w:eastAsia="Times New Roman"/>
                <w:lang w:eastAsia="es-EC"/>
              </w:rPr>
              <w:t>olítico</w:t>
            </w:r>
            <w:r w:rsidRPr="0042344B">
              <w:rPr>
                <w:rFonts w:eastAsia="Times New Roman"/>
                <w:lang w:eastAsia="es-EC"/>
              </w:rPr>
              <w:t>) y sociales (seguridad, educación, b</w:t>
            </w:r>
            <w:r w:rsidR="002D661D">
              <w:rPr>
                <w:rFonts w:eastAsia="Times New Roman"/>
                <w:lang w:eastAsia="es-EC"/>
              </w:rPr>
              <w:t>iene</w:t>
            </w:r>
            <w:r w:rsidRPr="0042344B">
              <w:rPr>
                <w:rFonts w:eastAsia="Times New Roman"/>
                <w:lang w:eastAsia="es-EC"/>
              </w:rPr>
              <w:t>star económico).</w:t>
            </w:r>
          </w:p>
        </w:tc>
        <w:tc>
          <w:tcPr>
            <w:tcW w:w="2552" w:type="dxa"/>
          </w:tcPr>
          <w:p w14:paraId="05F9C5F2" w14:textId="159EB22A"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¿Considera usted que la c</w:t>
            </w:r>
            <w:r w:rsidR="002D661D">
              <w:rPr>
                <w:rFonts w:ascii="Times New Roman" w:eastAsia="Times New Roman" w:hAnsi="Times New Roman" w:cs="Times New Roman"/>
                <w:sz w:val="24"/>
                <w:szCs w:val="24"/>
                <w:lang w:eastAsia="es-EC"/>
              </w:rPr>
              <w:t>iudadanía</w:t>
            </w:r>
            <w:r w:rsidRPr="0042344B">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42344B">
              <w:rPr>
                <w:rFonts w:ascii="Times New Roman" w:eastAsia="Times New Roman" w:hAnsi="Times New Roman" w:cs="Times New Roman"/>
                <w:sz w:val="24"/>
                <w:szCs w:val="24"/>
                <w:lang w:eastAsia="es-EC"/>
              </w:rPr>
              <w:t>s y sociales, y por qué?</w:t>
            </w:r>
          </w:p>
        </w:tc>
        <w:tc>
          <w:tcPr>
            <w:tcW w:w="3968" w:type="dxa"/>
          </w:tcPr>
          <w:p w14:paraId="5A2B8398" w14:textId="3358416A"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Desde el ámbito de la vigente </w:t>
            </w:r>
            <w:r w:rsidR="002D661D">
              <w:rPr>
                <w:rFonts w:ascii="Times New Roman" w:eastAsia="Times New Roman" w:hAnsi="Times New Roman" w:cs="Times New Roman"/>
                <w:sz w:val="24"/>
                <w:szCs w:val="24"/>
                <w:lang w:eastAsia="es-EC"/>
              </w:rPr>
              <w:t>Constitución</w:t>
            </w:r>
            <w:r w:rsidRPr="0042344B">
              <w:rPr>
                <w:rFonts w:ascii="Times New Roman" w:eastAsia="Times New Roman" w:hAnsi="Times New Roman" w:cs="Times New Roman"/>
                <w:sz w:val="24"/>
                <w:szCs w:val="24"/>
                <w:lang w:eastAsia="es-EC"/>
              </w:rPr>
              <w:t>, existe un mayor reconocimiento de los derechos y se garantiza el ejercicio de los mismos.</w:t>
            </w:r>
          </w:p>
          <w:p w14:paraId="52643E47"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 </w:t>
            </w:r>
          </w:p>
          <w:p w14:paraId="6AB5FE62" w14:textId="66EB8E1D"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No obstante, el acceso de manera efectiva a ellos no ocurre siempre, quizá por falta de conocimiento de las </w:t>
            </w:r>
            <w:r w:rsidRPr="0042344B">
              <w:rPr>
                <w:rFonts w:ascii="Times New Roman" w:eastAsia="Times New Roman" w:hAnsi="Times New Roman" w:cs="Times New Roman"/>
                <w:sz w:val="24"/>
                <w:szCs w:val="24"/>
                <w:lang w:eastAsia="es-EC"/>
              </w:rPr>
              <w:lastRenderedPageBreak/>
              <w:t>personas en cuanto a su aplicabilidad y, en otras ocasiones por om</w:t>
            </w:r>
            <w:r w:rsidR="002D661D">
              <w:rPr>
                <w:rFonts w:ascii="Times New Roman" w:eastAsia="Times New Roman" w:hAnsi="Times New Roman" w:cs="Times New Roman"/>
                <w:sz w:val="24"/>
                <w:szCs w:val="24"/>
                <w:lang w:eastAsia="es-EC"/>
              </w:rPr>
              <w:t>isión</w:t>
            </w:r>
            <w:r w:rsidRPr="0042344B">
              <w:rPr>
                <w:rFonts w:ascii="Times New Roman" w:eastAsia="Times New Roman" w:hAnsi="Times New Roman" w:cs="Times New Roman"/>
                <w:sz w:val="24"/>
                <w:szCs w:val="24"/>
                <w:lang w:eastAsia="es-EC"/>
              </w:rPr>
              <w:t xml:space="preserve"> y el desi</w:t>
            </w:r>
            <w:r w:rsidR="00204B01">
              <w:rPr>
                <w:rFonts w:ascii="Times New Roman" w:eastAsia="Times New Roman" w:hAnsi="Times New Roman" w:cs="Times New Roman"/>
                <w:sz w:val="24"/>
                <w:szCs w:val="24"/>
                <w:lang w:eastAsia="es-EC"/>
              </w:rPr>
              <w:t>nterés</w:t>
            </w:r>
            <w:r w:rsidRPr="0042344B">
              <w:rPr>
                <w:rFonts w:ascii="Times New Roman" w:eastAsia="Times New Roman" w:hAnsi="Times New Roman" w:cs="Times New Roman"/>
                <w:sz w:val="24"/>
                <w:szCs w:val="24"/>
                <w:lang w:eastAsia="es-EC"/>
              </w:rPr>
              <w:t xml:space="preserve"> de las autoridades obligadas a garantizar su pleno ejercicio.</w:t>
            </w:r>
          </w:p>
        </w:tc>
      </w:tr>
      <w:tr w:rsidR="00E56FEB" w:rsidRPr="0042344B" w14:paraId="557EE775" w14:textId="77777777" w:rsidTr="00E56FEB">
        <w:tc>
          <w:tcPr>
            <w:tcW w:w="603" w:type="dxa"/>
          </w:tcPr>
          <w:p w14:paraId="38090CB9"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2</w:t>
            </w:r>
          </w:p>
        </w:tc>
        <w:tc>
          <w:tcPr>
            <w:tcW w:w="2227" w:type="dxa"/>
          </w:tcPr>
          <w:p w14:paraId="4E39EF92"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(naturalizaciones)</w:t>
            </w:r>
          </w:p>
          <w:p w14:paraId="1FA89021" w14:textId="77777777" w:rsidR="00E56FEB" w:rsidRPr="0042344B" w:rsidRDefault="00E56FEB" w:rsidP="00E56FEB">
            <w:pPr>
              <w:autoSpaceDE w:val="0"/>
              <w:autoSpaceDN w:val="0"/>
              <w:adjustRightInd w:val="0"/>
              <w:spacing w:line="360" w:lineRule="auto"/>
              <w:rPr>
                <w:rFonts w:eastAsia="Times New Roman"/>
                <w:lang w:eastAsia="es-EC"/>
              </w:rPr>
            </w:pPr>
            <w:r w:rsidRPr="0042344B">
              <w:rPr>
                <w:rFonts w:eastAsia="Times New Roman"/>
                <w:lang w:eastAsia="es-EC"/>
              </w:rPr>
              <w:t>Voluntad de la persona de acceso;</w:t>
            </w:r>
          </w:p>
          <w:p w14:paraId="20ADFE88"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Acto soberano y discrecional de concesión por parte del Estado.</w:t>
            </w:r>
          </w:p>
        </w:tc>
        <w:tc>
          <w:tcPr>
            <w:tcW w:w="2552" w:type="dxa"/>
          </w:tcPr>
          <w:p w14:paraId="4E0A7841" w14:textId="11B65D34"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42344B">
              <w:rPr>
                <w:rFonts w:ascii="Times New Roman" w:eastAsia="Times New Roman" w:hAnsi="Times New Roman" w:cs="Times New Roman"/>
                <w:sz w:val="24"/>
                <w:szCs w:val="24"/>
                <w:lang w:eastAsia="es-EC"/>
              </w:rPr>
              <w:t xml:space="preserve"> ecuatoriana por naturalización, o solo es un enunciado de la ley? Explique su respuesta.</w:t>
            </w:r>
          </w:p>
        </w:tc>
        <w:tc>
          <w:tcPr>
            <w:tcW w:w="3968" w:type="dxa"/>
          </w:tcPr>
          <w:p w14:paraId="02B42F15" w14:textId="39D91CD8"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Al respecto se debe mencionar que al otorgar la nacionalidad ecuatoriana por Carta de Naturalización y la concesión de la Naturalización por Servicios Relevantes se hace efectivo el ejercicio de la soberanía, ya que es el Estado a </w:t>
            </w:r>
            <w:r w:rsidR="003E69B6">
              <w:rPr>
                <w:rFonts w:ascii="Times New Roman" w:eastAsia="Times New Roman" w:hAnsi="Times New Roman" w:cs="Times New Roman"/>
                <w:sz w:val="24"/>
                <w:szCs w:val="24"/>
                <w:lang w:eastAsia="es-EC"/>
              </w:rPr>
              <w:t>través</w:t>
            </w:r>
            <w:r w:rsidRPr="0042344B">
              <w:rPr>
                <w:rFonts w:ascii="Times New Roman" w:eastAsia="Times New Roman" w:hAnsi="Times New Roman" w:cs="Times New Roman"/>
                <w:sz w:val="24"/>
                <w:szCs w:val="24"/>
                <w:lang w:eastAsia="es-EC"/>
              </w:rPr>
              <w:t xml:space="preserve"> de las entidades delegadas o competentes las responsables de determinar qué personas extranjeras han cumplido los requisitos y procedimientos de ley para acceder a la nacionalidad ecuatoriana. </w:t>
            </w:r>
          </w:p>
        </w:tc>
      </w:tr>
      <w:tr w:rsidR="00E56FEB" w:rsidRPr="0042344B" w14:paraId="1627D1DF" w14:textId="77777777" w:rsidTr="00E56FEB">
        <w:tc>
          <w:tcPr>
            <w:tcW w:w="603" w:type="dxa"/>
          </w:tcPr>
          <w:p w14:paraId="00826181"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3</w:t>
            </w:r>
          </w:p>
        </w:tc>
        <w:tc>
          <w:tcPr>
            <w:tcW w:w="2227" w:type="dxa"/>
            <w:vMerge w:val="restart"/>
          </w:tcPr>
          <w:p w14:paraId="24E34EDB"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naturalizaciones)</w:t>
            </w:r>
          </w:p>
          <w:p w14:paraId="3F54FBDB" w14:textId="75366A05"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r w:rsidRPr="0042344B">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Pr="0042344B">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Pr="0042344B">
              <w:rPr>
                <w:rFonts w:ascii="Times New Roman" w:eastAsia="Times New Roman" w:hAnsi="Times New Roman" w:cs="Times New Roman"/>
                <w:sz w:val="24"/>
                <w:szCs w:val="24"/>
                <w:lang w:eastAsia="es-EC"/>
              </w:rPr>
              <w:t xml:space="preserve"> ecuatoriana por </w:t>
            </w:r>
            <w:r w:rsidRPr="0042344B">
              <w:rPr>
                <w:rFonts w:ascii="Times New Roman" w:eastAsia="Times New Roman" w:hAnsi="Times New Roman" w:cs="Times New Roman"/>
                <w:sz w:val="24"/>
                <w:szCs w:val="24"/>
                <w:lang w:eastAsia="es-EC"/>
              </w:rPr>
              <w:lastRenderedPageBreak/>
              <w:t>naturalización, competencia de Cancillería: Cartas, y Declaratorias.</w:t>
            </w:r>
          </w:p>
        </w:tc>
        <w:tc>
          <w:tcPr>
            <w:tcW w:w="2552" w:type="dxa"/>
          </w:tcPr>
          <w:p w14:paraId="3A4ECCCC" w14:textId="2262E680"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¿Todos qu</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42344B">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n una resolución favorable? Explique su respuesta.</w:t>
            </w:r>
          </w:p>
        </w:tc>
        <w:tc>
          <w:tcPr>
            <w:tcW w:w="3968" w:type="dxa"/>
          </w:tcPr>
          <w:p w14:paraId="7C139429" w14:textId="50174AAE"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No todas las personas solicitantes de naturalización obt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n una resolución a su favor, en gran parte por la falta de algún requisito esencial cómo puede ser la falta de cumplimiento en el tiempo de permanencia requerido en el </w:t>
            </w:r>
            <w:r w:rsidR="003E69B6">
              <w:rPr>
                <w:rFonts w:ascii="Times New Roman" w:eastAsia="Times New Roman" w:hAnsi="Times New Roman" w:cs="Times New Roman"/>
                <w:sz w:val="24"/>
                <w:szCs w:val="24"/>
                <w:lang w:eastAsia="es-EC"/>
              </w:rPr>
              <w:t>país</w:t>
            </w:r>
            <w:r w:rsidRPr="0042344B">
              <w:rPr>
                <w:rFonts w:ascii="Times New Roman" w:eastAsia="Times New Roman" w:hAnsi="Times New Roman" w:cs="Times New Roman"/>
                <w:sz w:val="24"/>
                <w:szCs w:val="24"/>
                <w:lang w:eastAsia="es-EC"/>
              </w:rPr>
              <w:t xml:space="preserve"> o no justificar los medios de vida lícitos y, en otras ocasiones porque durante el proceso de análisis jurídico se han verificado hechos que faltan a la verdad e incluso la presentación de </w:t>
            </w:r>
            <w:r w:rsidRPr="0042344B">
              <w:rPr>
                <w:rFonts w:ascii="Times New Roman" w:eastAsia="Times New Roman" w:hAnsi="Times New Roman" w:cs="Times New Roman"/>
                <w:sz w:val="24"/>
                <w:szCs w:val="24"/>
                <w:lang w:eastAsia="es-EC"/>
              </w:rPr>
              <w:lastRenderedPageBreak/>
              <w:t>documentos cuya veracidad resultó dudosa, debiendo solicitarse la investigación correspondiente.</w:t>
            </w:r>
          </w:p>
        </w:tc>
      </w:tr>
      <w:tr w:rsidR="00E56FEB" w:rsidRPr="0042344B" w14:paraId="5246EF85" w14:textId="77777777" w:rsidTr="00E56FEB">
        <w:tc>
          <w:tcPr>
            <w:tcW w:w="603" w:type="dxa"/>
          </w:tcPr>
          <w:p w14:paraId="10AB1DEC"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4</w:t>
            </w:r>
          </w:p>
        </w:tc>
        <w:tc>
          <w:tcPr>
            <w:tcW w:w="2227" w:type="dxa"/>
            <w:vMerge/>
          </w:tcPr>
          <w:p w14:paraId="0FA7AC45"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E889C1F"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¿Recibieron capacitación los agentes y funcionarios de Cancillería en temas de la nueva Ley Orgánica de Movilidad Humana antes o después de su implementación? Explique brevemente la razón de sus dichos.</w:t>
            </w:r>
          </w:p>
        </w:tc>
        <w:tc>
          <w:tcPr>
            <w:tcW w:w="3968" w:type="dxa"/>
          </w:tcPr>
          <w:p w14:paraId="49DA2EEC"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Una vez promulgada la Ley Orgánica de Movilidad Humana y su Reglamento, se realizaron capacitaciones a los funcionarios de Cancillería, sin embargo, se pretende que estos procesos de aprendizaje se realicen de forma continua ya que al tratarse de un nuevo cuerpo normativo en el ejercicio de su aplicación se generan dudas e interrogantes que necesariamente deben ser solventados en espacios participativos como los mencionados. </w:t>
            </w:r>
          </w:p>
        </w:tc>
      </w:tr>
      <w:tr w:rsidR="00E56FEB" w:rsidRPr="0042344B" w14:paraId="46CAA5A9" w14:textId="77777777" w:rsidTr="00E56FEB">
        <w:tc>
          <w:tcPr>
            <w:tcW w:w="603" w:type="dxa"/>
          </w:tcPr>
          <w:p w14:paraId="065FAEB7"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5</w:t>
            </w:r>
          </w:p>
        </w:tc>
        <w:tc>
          <w:tcPr>
            <w:tcW w:w="2227" w:type="dxa"/>
            <w:vMerge/>
          </w:tcPr>
          <w:p w14:paraId="1FBE5D74"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513DCBE"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fecha en que entró en vigencia la Ley Orgánica de Movilidad Humana? Comente porqué. </w:t>
            </w:r>
          </w:p>
        </w:tc>
        <w:tc>
          <w:tcPr>
            <w:tcW w:w="3968" w:type="dxa"/>
          </w:tcPr>
          <w:p w14:paraId="4608484E"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Efectivamente, existió interrupción en la ejecución de los procesos, en virtud de que se generaron dudas en la aplicación de la norma a los expedientes que ingresaron en la fecha de promulgación de la Ley Orgánica de Movilidad Humana y también porque el Reglamento a la misma fue publicado en el Registro Oficial, el 10 de agosto del 2017, es decir, después de seis meses desde la fecha de promulgación de la Ley, por tanto, existió dificultad en las unidades </w:t>
            </w:r>
            <w:r w:rsidRPr="0042344B">
              <w:rPr>
                <w:rFonts w:ascii="Times New Roman" w:eastAsia="Times New Roman" w:hAnsi="Times New Roman" w:cs="Times New Roman"/>
                <w:sz w:val="24"/>
                <w:szCs w:val="24"/>
                <w:lang w:eastAsia="es-EC"/>
              </w:rPr>
              <w:lastRenderedPageBreak/>
              <w:t>administrativas desconcentradas para la aplicación de la norma sin que exista un procedimiento para la continuidad de los procesos.</w:t>
            </w:r>
          </w:p>
        </w:tc>
      </w:tr>
      <w:tr w:rsidR="00E56FEB" w:rsidRPr="0042344B" w14:paraId="0EBF2F2A" w14:textId="77777777" w:rsidTr="00E56FEB">
        <w:tc>
          <w:tcPr>
            <w:tcW w:w="603" w:type="dxa"/>
          </w:tcPr>
          <w:p w14:paraId="67422F9D"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6</w:t>
            </w:r>
          </w:p>
        </w:tc>
        <w:tc>
          <w:tcPr>
            <w:tcW w:w="2227" w:type="dxa"/>
            <w:vMerge/>
          </w:tcPr>
          <w:p w14:paraId="71299776"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3A48C9D"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¿En el caso de que se hayan paralizado los procesos, indique usted cuánto tiempo duró, y cuáles fueron las principales consecuencias?</w:t>
            </w:r>
          </w:p>
        </w:tc>
        <w:tc>
          <w:tcPr>
            <w:tcW w:w="3968" w:type="dxa"/>
          </w:tcPr>
          <w:p w14:paraId="3AB361E4" w14:textId="22F829C6"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Existe un retraso en el peor de los casos de hasta un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 xml:space="preserve"> lo que ocasionó el reclamo de los solicitantes de naturalización por una parte y, por otra la acumulación de los expedientes a trámite interno en las Coordinaciones Zonales y de forma posterior en la Dirección de Visados y Naturalizaciones.</w:t>
            </w:r>
          </w:p>
        </w:tc>
      </w:tr>
      <w:tr w:rsidR="00E56FEB" w:rsidRPr="0042344B" w14:paraId="71DA9A55" w14:textId="77777777" w:rsidTr="00E56FEB">
        <w:tc>
          <w:tcPr>
            <w:tcW w:w="603" w:type="dxa"/>
          </w:tcPr>
          <w:p w14:paraId="57810EBC"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7</w:t>
            </w:r>
          </w:p>
        </w:tc>
        <w:tc>
          <w:tcPr>
            <w:tcW w:w="2227" w:type="dxa"/>
            <w:vMerge/>
          </w:tcPr>
          <w:p w14:paraId="0D1F3025"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086B9DC"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¿Cuáles fueron los principales cambios que se dieron entre la Ley de Naturalización y la Ley Orgánica de Movilidad Humana en materia de naturalizaciones?</w:t>
            </w:r>
          </w:p>
        </w:tc>
        <w:tc>
          <w:tcPr>
            <w:tcW w:w="3968" w:type="dxa"/>
          </w:tcPr>
          <w:p w14:paraId="4B94EC29"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Entre los cambios principales se encuentran:</w:t>
            </w:r>
          </w:p>
          <w:p w14:paraId="2B34C66D" w14:textId="54098A1C"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-La incorporación como requisito del conocimiento de los símbolos patrios; anteriormente, se solicitaba el conocimiento en Historia, Geografía y de la </w:t>
            </w:r>
            <w:r w:rsidR="002D661D">
              <w:rPr>
                <w:rFonts w:ascii="Times New Roman" w:eastAsia="Times New Roman" w:hAnsi="Times New Roman" w:cs="Times New Roman"/>
                <w:sz w:val="24"/>
                <w:szCs w:val="24"/>
                <w:lang w:eastAsia="es-EC"/>
              </w:rPr>
              <w:t>Constitución</w:t>
            </w:r>
            <w:r w:rsidRPr="0042344B">
              <w:rPr>
                <w:rFonts w:ascii="Times New Roman" w:eastAsia="Times New Roman" w:hAnsi="Times New Roman" w:cs="Times New Roman"/>
                <w:sz w:val="24"/>
                <w:szCs w:val="24"/>
                <w:lang w:eastAsia="es-EC"/>
              </w:rPr>
              <w:t xml:space="preserve"> de la Re</w:t>
            </w:r>
            <w:r w:rsidR="002D661D">
              <w:rPr>
                <w:rFonts w:ascii="Times New Roman" w:eastAsia="Times New Roman" w:hAnsi="Times New Roman" w:cs="Times New Roman"/>
                <w:sz w:val="24"/>
                <w:szCs w:val="24"/>
                <w:lang w:eastAsia="es-EC"/>
              </w:rPr>
              <w:t>pública</w:t>
            </w:r>
            <w:r w:rsidRPr="0042344B">
              <w:rPr>
                <w:rFonts w:ascii="Times New Roman" w:eastAsia="Times New Roman" w:hAnsi="Times New Roman" w:cs="Times New Roman"/>
                <w:sz w:val="24"/>
                <w:szCs w:val="24"/>
                <w:lang w:eastAsia="es-EC"/>
              </w:rPr>
              <w:t xml:space="preserve"> vigente al ingreso de la solicitud de naturalización;</w:t>
            </w:r>
          </w:p>
          <w:p w14:paraId="22AD0743" w14:textId="0A86641B"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-Las personas reconocidas como apátridas podrán solicitar la Carta de Naturalización luego de transcurridos dos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 xml:space="preserve">s desde la fecha de su reconocimiento como tal por el Estado Ecuatoriano. En la derogada Ley de </w:t>
            </w:r>
            <w:r w:rsidRPr="0042344B">
              <w:rPr>
                <w:rFonts w:ascii="Times New Roman" w:eastAsia="Times New Roman" w:hAnsi="Times New Roman" w:cs="Times New Roman"/>
                <w:sz w:val="24"/>
                <w:szCs w:val="24"/>
                <w:lang w:eastAsia="es-EC"/>
              </w:rPr>
              <w:lastRenderedPageBreak/>
              <w:t>Naturalización, no se encontraban incluidos expresamente;</w:t>
            </w:r>
          </w:p>
          <w:p w14:paraId="62FC49A3" w14:textId="096E75D9"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-En la Ley Orgánica de Movilidad Humana, se incluyen como solicitantes de Carta de Naturalización, los menores de edad con autorización de sus padres o de qu</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s ejerzan la patria potestad. En la derogada Ley, podían ser incluidos en la solicitud de naturalización de su padre siempre que sean menores de edad y tenga a su favor la patria potestad;</w:t>
            </w:r>
          </w:p>
          <w:p w14:paraId="03A1EA2E"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-En la actual normativa se incluyen a las personas con discapacidad que dependen económicamente de un tercero; mientras que, en la derogada Ley de Naturalización no se encontraba contemplada esta posibilidad; </w:t>
            </w:r>
          </w:p>
          <w:p w14:paraId="75A192C4" w14:textId="233C2039"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-La LOMH, contempla un mecanismo excepcional de naturalización para las personas reconocidas como apátridas, sin embargo, es importante trabajar en la implementación de un instructivo que establezca el procedimiento y requisitos de forma conjunta con la Dirección de P</w:t>
            </w:r>
            <w:r w:rsidR="003B77ED">
              <w:rPr>
                <w:rFonts w:ascii="Times New Roman" w:eastAsia="Times New Roman" w:hAnsi="Times New Roman" w:cs="Times New Roman"/>
                <w:sz w:val="24"/>
                <w:szCs w:val="24"/>
                <w:lang w:eastAsia="es-EC"/>
              </w:rPr>
              <w:t>rotección</w:t>
            </w:r>
            <w:r w:rsidRPr="0042344B">
              <w:rPr>
                <w:rFonts w:ascii="Times New Roman" w:eastAsia="Times New Roman" w:hAnsi="Times New Roman" w:cs="Times New Roman"/>
                <w:sz w:val="24"/>
                <w:szCs w:val="24"/>
                <w:lang w:eastAsia="es-EC"/>
              </w:rPr>
              <w:t xml:space="preserve"> Internacional; </w:t>
            </w:r>
          </w:p>
          <w:p w14:paraId="528861E9" w14:textId="2A3B715D"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-La actual normativa no contempla causales de pérdida de la naturalización </w:t>
            </w:r>
            <w:r w:rsidRPr="0042344B">
              <w:rPr>
                <w:rFonts w:ascii="Times New Roman" w:eastAsia="Times New Roman" w:hAnsi="Times New Roman" w:cs="Times New Roman"/>
                <w:sz w:val="24"/>
                <w:szCs w:val="24"/>
                <w:lang w:eastAsia="es-EC"/>
              </w:rPr>
              <w:lastRenderedPageBreak/>
              <w:t xml:space="preserve">que sí se encontraba establecida en la anterior Ley de Naturalización, cuando disponía que el ciudadano naturalizado al ausentarse del </w:t>
            </w:r>
            <w:r w:rsidR="003E69B6">
              <w:rPr>
                <w:rFonts w:ascii="Times New Roman" w:eastAsia="Times New Roman" w:hAnsi="Times New Roman" w:cs="Times New Roman"/>
                <w:sz w:val="24"/>
                <w:szCs w:val="24"/>
                <w:lang w:eastAsia="es-EC"/>
              </w:rPr>
              <w:t>país</w:t>
            </w:r>
            <w:r w:rsidRPr="0042344B">
              <w:rPr>
                <w:rFonts w:ascii="Times New Roman" w:eastAsia="Times New Roman" w:hAnsi="Times New Roman" w:cs="Times New Roman"/>
                <w:sz w:val="24"/>
                <w:szCs w:val="24"/>
                <w:lang w:eastAsia="es-EC"/>
              </w:rPr>
              <w:t xml:space="preserve"> por </w:t>
            </w:r>
            <w:r w:rsidR="002D661D">
              <w:rPr>
                <w:rFonts w:ascii="Times New Roman" w:eastAsia="Times New Roman" w:hAnsi="Times New Roman" w:cs="Times New Roman"/>
                <w:sz w:val="24"/>
                <w:szCs w:val="24"/>
                <w:lang w:eastAsia="es-EC"/>
              </w:rPr>
              <w:t>más</w:t>
            </w:r>
            <w:r w:rsidRPr="0042344B">
              <w:rPr>
                <w:rFonts w:ascii="Times New Roman" w:eastAsia="Times New Roman" w:hAnsi="Times New Roman" w:cs="Times New Roman"/>
                <w:sz w:val="24"/>
                <w:szCs w:val="24"/>
                <w:lang w:eastAsia="es-EC"/>
              </w:rPr>
              <w:t xml:space="preserve"> de tres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 xml:space="preserve">s ininterrumpidos siempre que dicha ausencia pueda justificarse ante el actual Ministerio de Relaciones Exteriores y Movilidad Humana, también se cancelaba la naturalización en aquellos casos de pérdida de la nacionalidad establecidos en la </w:t>
            </w:r>
            <w:r w:rsidR="002D661D">
              <w:rPr>
                <w:rFonts w:ascii="Times New Roman" w:eastAsia="Times New Roman" w:hAnsi="Times New Roman" w:cs="Times New Roman"/>
                <w:sz w:val="24"/>
                <w:szCs w:val="24"/>
                <w:lang w:eastAsia="es-EC"/>
              </w:rPr>
              <w:t>Constitución</w:t>
            </w:r>
            <w:r w:rsidRPr="0042344B">
              <w:rPr>
                <w:rFonts w:ascii="Times New Roman" w:eastAsia="Times New Roman" w:hAnsi="Times New Roman" w:cs="Times New Roman"/>
                <w:sz w:val="24"/>
                <w:szCs w:val="24"/>
                <w:lang w:eastAsia="es-EC"/>
              </w:rPr>
              <w:t xml:space="preserve"> que estaba vigente a la fecha de vigencia de la derogada ley, también en los casos en que se obtuvo la naturalización con fraude a la ley y si la persona naturalizada se convierta en elemento de inquietud moral, social o </w:t>
            </w:r>
            <w:r w:rsidR="002D661D">
              <w:rPr>
                <w:rFonts w:ascii="Times New Roman" w:eastAsia="Times New Roman" w:hAnsi="Times New Roman" w:cs="Times New Roman"/>
                <w:sz w:val="24"/>
                <w:szCs w:val="24"/>
                <w:lang w:eastAsia="es-EC"/>
              </w:rPr>
              <w:t>política</w:t>
            </w:r>
            <w:r w:rsidRPr="0042344B">
              <w:rPr>
                <w:rFonts w:ascii="Times New Roman" w:eastAsia="Times New Roman" w:hAnsi="Times New Roman" w:cs="Times New Roman"/>
                <w:sz w:val="24"/>
                <w:szCs w:val="24"/>
                <w:lang w:eastAsia="es-EC"/>
              </w:rPr>
              <w:t>. La vigente ley, establece en cambio las causales de nulidad de la Carta de Naturalización.</w:t>
            </w:r>
          </w:p>
          <w:p w14:paraId="55211976" w14:textId="74CA963B"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-La actual legislación de Movilidad Humana establece claramente que la naturalización por Servicios Relevantes es una facultad exclusiva del o la Presidente/a de la Re</w:t>
            </w:r>
            <w:r w:rsidR="002D661D">
              <w:rPr>
                <w:rFonts w:ascii="Times New Roman" w:eastAsia="Times New Roman" w:hAnsi="Times New Roman" w:cs="Times New Roman"/>
                <w:sz w:val="24"/>
                <w:szCs w:val="24"/>
                <w:lang w:eastAsia="es-EC"/>
              </w:rPr>
              <w:t>pública</w:t>
            </w:r>
            <w:r w:rsidRPr="0042344B">
              <w:rPr>
                <w:rFonts w:ascii="Times New Roman" w:eastAsia="Times New Roman" w:hAnsi="Times New Roman" w:cs="Times New Roman"/>
                <w:sz w:val="24"/>
                <w:szCs w:val="24"/>
                <w:lang w:eastAsia="es-EC"/>
              </w:rPr>
              <w:t>.</w:t>
            </w:r>
          </w:p>
        </w:tc>
      </w:tr>
      <w:tr w:rsidR="00E56FEB" w:rsidRPr="0042344B" w14:paraId="15AED5A0" w14:textId="77777777" w:rsidTr="00E56FEB">
        <w:tc>
          <w:tcPr>
            <w:tcW w:w="603" w:type="dxa"/>
          </w:tcPr>
          <w:p w14:paraId="6A5FA03E"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8</w:t>
            </w:r>
          </w:p>
        </w:tc>
        <w:tc>
          <w:tcPr>
            <w:tcW w:w="2227" w:type="dxa"/>
            <w:vMerge/>
          </w:tcPr>
          <w:p w14:paraId="719363FB"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E6F7EE2" w14:textId="6E363149"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 vacíos y </w:t>
            </w:r>
            <w:r w:rsidRPr="0042344B">
              <w:rPr>
                <w:rFonts w:ascii="Times New Roman" w:eastAsia="Times New Roman" w:hAnsi="Times New Roman" w:cs="Times New Roman"/>
                <w:sz w:val="24"/>
                <w:szCs w:val="24"/>
                <w:lang w:eastAsia="es-EC"/>
              </w:rPr>
              <w:lastRenderedPageBreak/>
              <w:t>contradicciones en el tema de naturalizaciones? Refiera los ejemplos que considere.</w:t>
            </w:r>
          </w:p>
        </w:tc>
        <w:tc>
          <w:tcPr>
            <w:tcW w:w="3968" w:type="dxa"/>
          </w:tcPr>
          <w:p w14:paraId="566370C1" w14:textId="178252FF"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Es evidente que el nuevo cuerpo normativo cont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 vacíos que en la práctica están generando </w:t>
            </w:r>
            <w:r w:rsidRPr="0042344B">
              <w:rPr>
                <w:rFonts w:ascii="Times New Roman" w:eastAsia="Times New Roman" w:hAnsi="Times New Roman" w:cs="Times New Roman"/>
                <w:sz w:val="24"/>
                <w:szCs w:val="24"/>
                <w:lang w:eastAsia="es-EC"/>
              </w:rPr>
              <w:lastRenderedPageBreak/>
              <w:t>inconvenientes en la aplicación de sus disposiciones, como por ejemplo:</w:t>
            </w:r>
          </w:p>
          <w:p w14:paraId="3FE96EFC" w14:textId="1CA7878D"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-En los a</w:t>
            </w:r>
            <w:r w:rsidR="002D661D">
              <w:rPr>
                <w:rFonts w:ascii="Times New Roman" w:eastAsia="Times New Roman" w:hAnsi="Times New Roman" w:cs="Times New Roman"/>
                <w:sz w:val="24"/>
                <w:szCs w:val="24"/>
                <w:lang w:eastAsia="es-EC"/>
              </w:rPr>
              <w:t>rtículo</w:t>
            </w:r>
            <w:r w:rsidRPr="0042344B">
              <w:rPr>
                <w:rFonts w:ascii="Times New Roman" w:eastAsia="Times New Roman" w:hAnsi="Times New Roman" w:cs="Times New Roman"/>
                <w:sz w:val="24"/>
                <w:szCs w:val="24"/>
                <w:lang w:eastAsia="es-EC"/>
              </w:rPr>
              <w:t xml:space="preserve">s 71 y 72 de la LOMH, se establece como requisito fundamental para solicitar la Carta de Naturalización, la permanencia regular y continua de al menos tres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s en el Ecuador, no obstante, existe la duda en cuanto al tipo de co</w:t>
            </w:r>
            <w:r w:rsidR="003B77ED">
              <w:rPr>
                <w:rFonts w:ascii="Times New Roman" w:eastAsia="Times New Roman" w:hAnsi="Times New Roman" w:cs="Times New Roman"/>
                <w:sz w:val="24"/>
                <w:szCs w:val="24"/>
                <w:lang w:eastAsia="es-EC"/>
              </w:rPr>
              <w:t>ndición</w:t>
            </w:r>
            <w:r w:rsidRPr="0042344B">
              <w:rPr>
                <w:rFonts w:ascii="Times New Roman" w:eastAsia="Times New Roman" w:hAnsi="Times New Roman" w:cs="Times New Roman"/>
                <w:sz w:val="24"/>
                <w:szCs w:val="24"/>
                <w:lang w:eastAsia="es-EC"/>
              </w:rPr>
              <w:t xml:space="preserve"> migratoria que deberá contar el solicitante para cumplir con este requisito, o presenta una visa de residencia temporal o de residencia permanente; tampoco se define si los tres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s continuos deberán considerarse hasta el momento de ingresar la solicitud de naturalización o, haber cumplido con este requisito en fecha anterior a la solicitud de naturalización.</w:t>
            </w:r>
          </w:p>
          <w:p w14:paraId="79538F56" w14:textId="5FF3E22C"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 xml:space="preserve">-En cuanto a la naturalización por matrimonio o unión de hecho con persona ecuatoriana, existe la contradicción en cuanto al tiempo del matrimonio requerido para solicitar la nacionalidad ecuatoriana, ya que en la LOMH, se establece que podrán solicitar luego de transcurridos dos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 xml:space="preserve">s desde la fecha de su celebración, en tanto que, el reglamento a la misma, </w:t>
            </w:r>
            <w:r w:rsidRPr="0042344B">
              <w:rPr>
                <w:rFonts w:ascii="Times New Roman" w:eastAsia="Times New Roman" w:hAnsi="Times New Roman" w:cs="Times New Roman"/>
                <w:sz w:val="24"/>
                <w:szCs w:val="24"/>
                <w:lang w:eastAsia="es-EC"/>
              </w:rPr>
              <w:lastRenderedPageBreak/>
              <w:t>s</w:t>
            </w:r>
            <w:r w:rsidR="003E69B6">
              <w:rPr>
                <w:rFonts w:ascii="Times New Roman" w:eastAsia="Times New Roman" w:hAnsi="Times New Roman" w:cs="Times New Roman"/>
                <w:sz w:val="24"/>
                <w:szCs w:val="24"/>
                <w:lang w:eastAsia="es-EC"/>
              </w:rPr>
              <w:t>eñala</w:t>
            </w:r>
            <w:r w:rsidRPr="0042344B">
              <w:rPr>
                <w:rFonts w:ascii="Times New Roman" w:eastAsia="Times New Roman" w:hAnsi="Times New Roman" w:cs="Times New Roman"/>
                <w:sz w:val="24"/>
                <w:szCs w:val="24"/>
                <w:lang w:eastAsia="es-EC"/>
              </w:rPr>
              <w:t xml:space="preserve"> que los dos </w:t>
            </w:r>
            <w:r w:rsidR="002D661D">
              <w:rPr>
                <w:rFonts w:ascii="Times New Roman" w:eastAsia="Times New Roman" w:hAnsi="Times New Roman" w:cs="Times New Roman"/>
                <w:sz w:val="24"/>
                <w:szCs w:val="24"/>
                <w:lang w:eastAsia="es-EC"/>
              </w:rPr>
              <w:t>año</w:t>
            </w:r>
            <w:r w:rsidRPr="0042344B">
              <w:rPr>
                <w:rFonts w:ascii="Times New Roman" w:eastAsia="Times New Roman" w:hAnsi="Times New Roman" w:cs="Times New Roman"/>
                <w:sz w:val="24"/>
                <w:szCs w:val="24"/>
                <w:lang w:eastAsia="es-EC"/>
              </w:rPr>
              <w:t>s se contarán desde la fecha de inscripción en la Dirección General de Registro Civil, Identificación y Cedulación. Se entiende que esta disposición se aplicaría en aquellos casos de matrimonios celebrados en el exterior.</w:t>
            </w:r>
          </w:p>
        </w:tc>
      </w:tr>
      <w:tr w:rsidR="00E56FEB" w:rsidRPr="0042344B" w14:paraId="445761FA" w14:textId="77777777" w:rsidTr="00E56FEB">
        <w:tc>
          <w:tcPr>
            <w:tcW w:w="603" w:type="dxa"/>
          </w:tcPr>
          <w:p w14:paraId="6F460682"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9</w:t>
            </w:r>
          </w:p>
        </w:tc>
        <w:tc>
          <w:tcPr>
            <w:tcW w:w="2227" w:type="dxa"/>
            <w:vMerge/>
          </w:tcPr>
          <w:p w14:paraId="6C748995"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4DCF09BF" w14:textId="64E0B170"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 todas las herramientas para la correcta ejecución del tema de naturalizaciones?</w:t>
            </w:r>
          </w:p>
        </w:tc>
        <w:tc>
          <w:tcPr>
            <w:tcW w:w="3968" w:type="dxa"/>
          </w:tcPr>
          <w:p w14:paraId="1AB5BE87" w14:textId="04EB72F9"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La Ley Orgánica de Movilidad Humana no cont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 todas las herramientas o mejor dicho todos los mecanismos o disposiciones adecuadas que permitan aplicar adecuadamente los procesos lo que ha dificultado la aplicación de procesos que constantemente son consultados por las diferentes unidades administrativas desconcentradas. </w:t>
            </w:r>
          </w:p>
          <w:p w14:paraId="495B0839" w14:textId="71EE3128"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Lo importante es s</w:t>
            </w:r>
            <w:r w:rsidR="003E69B6">
              <w:rPr>
                <w:rFonts w:ascii="Times New Roman" w:eastAsia="Times New Roman" w:hAnsi="Times New Roman" w:cs="Times New Roman"/>
                <w:sz w:val="24"/>
                <w:szCs w:val="24"/>
                <w:lang w:eastAsia="es-EC"/>
              </w:rPr>
              <w:t>eñala</w:t>
            </w:r>
            <w:r w:rsidRPr="0042344B">
              <w:rPr>
                <w:rFonts w:ascii="Times New Roman" w:eastAsia="Times New Roman" w:hAnsi="Times New Roman" w:cs="Times New Roman"/>
                <w:sz w:val="24"/>
                <w:szCs w:val="24"/>
                <w:lang w:eastAsia="es-EC"/>
              </w:rPr>
              <w:t>r que constituye una norma perfectible que de acuerdo con la práctica diaria, permitirá definir las reformas que permitan su eficaz aplicación.</w:t>
            </w:r>
          </w:p>
        </w:tc>
      </w:tr>
      <w:tr w:rsidR="00E56FEB" w:rsidRPr="0042344B" w14:paraId="7902C1DF" w14:textId="77777777" w:rsidTr="00E56FEB">
        <w:tc>
          <w:tcPr>
            <w:tcW w:w="603" w:type="dxa"/>
          </w:tcPr>
          <w:p w14:paraId="6756838B"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10</w:t>
            </w:r>
          </w:p>
        </w:tc>
        <w:tc>
          <w:tcPr>
            <w:tcW w:w="2227" w:type="dxa"/>
            <w:vMerge/>
          </w:tcPr>
          <w:p w14:paraId="7D014F86"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654B454" w14:textId="26F424EF"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42344B">
              <w:rPr>
                <w:rFonts w:ascii="Times New Roman" w:eastAsia="Times New Roman" w:hAnsi="Times New Roman" w:cs="Times New Roman"/>
                <w:sz w:val="24"/>
                <w:szCs w:val="24"/>
                <w:lang w:eastAsia="es-EC"/>
              </w:rPr>
              <w:t>¿La nueva Ley Orgánica de Movilidad Humana, cree usted ha complicado la gestión del otorgamiento de cartas y declaratorias de c</w:t>
            </w:r>
            <w:r w:rsidR="002D661D">
              <w:rPr>
                <w:rFonts w:ascii="Times New Roman" w:eastAsia="Times New Roman" w:hAnsi="Times New Roman" w:cs="Times New Roman"/>
                <w:sz w:val="24"/>
                <w:szCs w:val="24"/>
                <w:lang w:eastAsia="es-EC"/>
              </w:rPr>
              <w:t>iudadanía</w:t>
            </w:r>
            <w:r w:rsidRPr="0042344B">
              <w:rPr>
                <w:rFonts w:ascii="Times New Roman" w:eastAsia="Times New Roman" w:hAnsi="Times New Roman" w:cs="Times New Roman"/>
                <w:sz w:val="24"/>
                <w:szCs w:val="24"/>
                <w:lang w:eastAsia="es-EC"/>
              </w:rPr>
              <w:t xml:space="preserve"> ecuatoriana </w:t>
            </w:r>
            <w:r w:rsidRPr="0042344B">
              <w:rPr>
                <w:rFonts w:ascii="Times New Roman" w:eastAsia="Times New Roman" w:hAnsi="Times New Roman" w:cs="Times New Roman"/>
                <w:sz w:val="24"/>
                <w:szCs w:val="24"/>
                <w:lang w:eastAsia="es-EC"/>
              </w:rPr>
              <w:lastRenderedPageBreak/>
              <w:t>por naturalización? Explique su respuesta.</w:t>
            </w:r>
            <w:r w:rsidRPr="0042344B">
              <w:rPr>
                <w:rFonts w:ascii="Times New Roman" w:eastAsia="Times New Roman" w:hAnsi="Times New Roman" w:cs="Times New Roman"/>
                <w:bCs/>
                <w:sz w:val="24"/>
                <w:szCs w:val="24"/>
                <w:lang w:eastAsia="es-EC"/>
              </w:rPr>
              <w:t xml:space="preserve"> </w:t>
            </w:r>
          </w:p>
          <w:p w14:paraId="6A96BCAD"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33D12199" w14:textId="25CBC765"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Aunque con la disminución de requisitos y procesos que cont</w:t>
            </w:r>
            <w:r w:rsidR="002D661D">
              <w:rPr>
                <w:rFonts w:ascii="Times New Roman" w:eastAsia="Times New Roman" w:hAnsi="Times New Roman" w:cs="Times New Roman"/>
                <w:sz w:val="24"/>
                <w:szCs w:val="24"/>
                <w:lang w:eastAsia="es-EC"/>
              </w:rPr>
              <w:t>iene</w:t>
            </w:r>
            <w:r w:rsidRPr="0042344B">
              <w:rPr>
                <w:rFonts w:ascii="Times New Roman" w:eastAsia="Times New Roman" w:hAnsi="Times New Roman" w:cs="Times New Roman"/>
                <w:sz w:val="24"/>
                <w:szCs w:val="24"/>
                <w:lang w:eastAsia="es-EC"/>
              </w:rPr>
              <w:t xml:space="preserve"> la actual normativa se comprendería que la gestión para los trámites de Carta de Naturalización y Declaratorias resultaría </w:t>
            </w:r>
            <w:r w:rsidR="002D661D">
              <w:rPr>
                <w:rFonts w:ascii="Times New Roman" w:eastAsia="Times New Roman" w:hAnsi="Times New Roman" w:cs="Times New Roman"/>
                <w:sz w:val="24"/>
                <w:szCs w:val="24"/>
                <w:lang w:eastAsia="es-EC"/>
              </w:rPr>
              <w:t>más</w:t>
            </w:r>
            <w:r w:rsidRPr="0042344B">
              <w:rPr>
                <w:rFonts w:ascii="Times New Roman" w:eastAsia="Times New Roman" w:hAnsi="Times New Roman" w:cs="Times New Roman"/>
                <w:sz w:val="24"/>
                <w:szCs w:val="24"/>
                <w:lang w:eastAsia="es-EC"/>
              </w:rPr>
              <w:t xml:space="preserve"> fácil, existen vacíos que necesariamente deberán ser </w:t>
            </w:r>
            <w:r w:rsidRPr="0042344B">
              <w:rPr>
                <w:rFonts w:ascii="Times New Roman" w:eastAsia="Times New Roman" w:hAnsi="Times New Roman" w:cs="Times New Roman"/>
                <w:sz w:val="24"/>
                <w:szCs w:val="24"/>
                <w:lang w:eastAsia="es-EC"/>
              </w:rPr>
              <w:lastRenderedPageBreak/>
              <w:t>solventados, como por ejemplo, las citadas disposiciones en cuanto a la naturalización por matrimonio con persona ecuatoriana y en este mismo proceso la falta de requisitos que permitirían una mejor aplicabilidad de la norma para determinar si el solicitante cumple efectivamente con los requisitos y es merecedor de la naturalización.</w:t>
            </w:r>
          </w:p>
        </w:tc>
      </w:tr>
      <w:tr w:rsidR="00E56FEB" w:rsidRPr="0042344B" w14:paraId="2B44A410" w14:textId="77777777" w:rsidTr="00E56FEB">
        <w:tc>
          <w:tcPr>
            <w:tcW w:w="603" w:type="dxa"/>
          </w:tcPr>
          <w:p w14:paraId="79D4794D"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lastRenderedPageBreak/>
              <w:t>11</w:t>
            </w:r>
          </w:p>
        </w:tc>
        <w:tc>
          <w:tcPr>
            <w:tcW w:w="2227" w:type="dxa"/>
          </w:tcPr>
          <w:p w14:paraId="673E7163"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190CAE3" w14:textId="77777777"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¿Los procesos de carta de naturalización que iniciaron posteriormente a la Ley Orgánica de Movilidad Humana, han finalizado?</w:t>
            </w:r>
          </w:p>
        </w:tc>
        <w:tc>
          <w:tcPr>
            <w:tcW w:w="3968" w:type="dxa"/>
          </w:tcPr>
          <w:p w14:paraId="0AC46433" w14:textId="4F837C55" w:rsidR="00E56FEB" w:rsidRPr="0042344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42344B">
              <w:rPr>
                <w:rFonts w:ascii="Times New Roman" w:eastAsia="Times New Roman" w:hAnsi="Times New Roman" w:cs="Times New Roman"/>
                <w:sz w:val="24"/>
                <w:szCs w:val="24"/>
                <w:lang w:eastAsia="es-EC"/>
              </w:rPr>
              <w:t>Existen expedientes de naturalización que han finalizado con la em</w:t>
            </w:r>
            <w:r w:rsidR="002D661D">
              <w:rPr>
                <w:rFonts w:ascii="Times New Roman" w:eastAsia="Times New Roman" w:hAnsi="Times New Roman" w:cs="Times New Roman"/>
                <w:sz w:val="24"/>
                <w:szCs w:val="24"/>
                <w:lang w:eastAsia="es-EC"/>
              </w:rPr>
              <w:t>isión</w:t>
            </w:r>
            <w:r w:rsidRPr="0042344B">
              <w:rPr>
                <w:rFonts w:ascii="Times New Roman" w:eastAsia="Times New Roman" w:hAnsi="Times New Roman" w:cs="Times New Roman"/>
                <w:sz w:val="24"/>
                <w:szCs w:val="24"/>
                <w:lang w:eastAsia="es-EC"/>
              </w:rPr>
              <w:t xml:space="preserve"> de la resolución de naturalización, aunque se debe s</w:t>
            </w:r>
            <w:r w:rsidR="003E69B6">
              <w:rPr>
                <w:rFonts w:ascii="Times New Roman" w:eastAsia="Times New Roman" w:hAnsi="Times New Roman" w:cs="Times New Roman"/>
                <w:sz w:val="24"/>
                <w:szCs w:val="24"/>
                <w:lang w:eastAsia="es-EC"/>
              </w:rPr>
              <w:t>eñala</w:t>
            </w:r>
            <w:r w:rsidRPr="0042344B">
              <w:rPr>
                <w:rFonts w:ascii="Times New Roman" w:eastAsia="Times New Roman" w:hAnsi="Times New Roman" w:cs="Times New Roman"/>
                <w:sz w:val="24"/>
                <w:szCs w:val="24"/>
                <w:lang w:eastAsia="es-EC"/>
              </w:rPr>
              <w:t>r que el número es mayor al que se esperaba a la fecha de vigencia de la actual normativa de Movilidad Humana, por las circunstancias antes mencionadas.</w:t>
            </w:r>
          </w:p>
        </w:tc>
      </w:tr>
    </w:tbl>
    <w:p w14:paraId="0356C1BF" w14:textId="77777777" w:rsidR="00E56FEB" w:rsidRDefault="00E56FEB" w:rsidP="00E56FEB">
      <w:pPr>
        <w:pStyle w:val="Prrafodelista"/>
        <w:tabs>
          <w:tab w:val="left" w:pos="284"/>
        </w:tabs>
        <w:spacing w:line="360" w:lineRule="auto"/>
        <w:ind w:left="0"/>
        <w:rPr>
          <w:rFonts w:ascii="Times New Roman" w:eastAsia="Times New Roman" w:hAnsi="Times New Roman" w:cs="Times New Roman"/>
          <w:b/>
          <w:sz w:val="24"/>
          <w:szCs w:val="24"/>
          <w:lang w:eastAsia="es-EC"/>
        </w:rPr>
      </w:pPr>
    </w:p>
    <w:p w14:paraId="32537E40" w14:textId="77777777"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b/>
          <w:sz w:val="24"/>
          <w:szCs w:val="24"/>
          <w:lang w:eastAsia="es-EC"/>
        </w:rPr>
        <w:t>ENTREVISTA A FUNCIONARIO DE LA DIRECCIÓN DE VISADOS Y NATURALIZACIONES</w:t>
      </w:r>
    </w:p>
    <w:p w14:paraId="481F2A20" w14:textId="57B1DFCE"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b/>
          <w:sz w:val="24"/>
          <w:szCs w:val="24"/>
          <w:lang w:eastAsia="es-EC"/>
        </w:rPr>
        <w:t xml:space="preserve">Realizada el día (25), mes (sep.), </w:t>
      </w:r>
      <w:r w:rsidR="002D661D">
        <w:rPr>
          <w:rFonts w:ascii="Times New Roman" w:eastAsia="Times New Roman" w:hAnsi="Times New Roman" w:cs="Times New Roman"/>
          <w:b/>
          <w:sz w:val="24"/>
          <w:szCs w:val="24"/>
          <w:lang w:eastAsia="es-EC"/>
        </w:rPr>
        <w:t>año</w:t>
      </w:r>
      <w:r w:rsidRPr="00363E95">
        <w:rPr>
          <w:rFonts w:ascii="Times New Roman" w:eastAsia="Times New Roman" w:hAnsi="Times New Roman" w:cs="Times New Roman"/>
          <w:b/>
          <w:sz w:val="24"/>
          <w:szCs w:val="24"/>
          <w:lang w:eastAsia="es-EC"/>
        </w:rPr>
        <w:t xml:space="preserve"> (2018)</w:t>
      </w:r>
    </w:p>
    <w:p w14:paraId="6E9FF566" w14:textId="6B70FC41" w:rsidR="00E56FEB" w:rsidRPr="00363E95" w:rsidRDefault="000167B3"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FN-DVN</w:t>
      </w:r>
    </w:p>
    <w:tbl>
      <w:tblPr>
        <w:tblStyle w:val="Tablaconcuadrcula"/>
        <w:tblW w:w="0" w:type="auto"/>
        <w:tblLook w:val="04A0" w:firstRow="1" w:lastRow="0" w:firstColumn="1" w:lastColumn="0" w:noHBand="0" w:noVBand="1"/>
      </w:tblPr>
      <w:tblGrid>
        <w:gridCol w:w="604"/>
        <w:gridCol w:w="2226"/>
        <w:gridCol w:w="2552"/>
        <w:gridCol w:w="3968"/>
      </w:tblGrid>
      <w:tr w:rsidR="00E56FEB" w:rsidRPr="00363E95" w14:paraId="598F3EC5" w14:textId="77777777" w:rsidTr="00E56FEB">
        <w:tc>
          <w:tcPr>
            <w:tcW w:w="604" w:type="dxa"/>
          </w:tcPr>
          <w:p w14:paraId="099639DA" w14:textId="77777777"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b/>
                <w:sz w:val="24"/>
                <w:szCs w:val="24"/>
                <w:lang w:eastAsia="es-EC"/>
              </w:rPr>
              <w:t>No.</w:t>
            </w:r>
          </w:p>
        </w:tc>
        <w:tc>
          <w:tcPr>
            <w:tcW w:w="2226" w:type="dxa"/>
          </w:tcPr>
          <w:p w14:paraId="633613F8" w14:textId="77777777"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Pr="00363E95">
              <w:rPr>
                <w:rFonts w:ascii="Times New Roman" w:eastAsia="Times New Roman" w:hAnsi="Times New Roman" w:cs="Times New Roman"/>
                <w:b/>
                <w:sz w:val="24"/>
                <w:szCs w:val="24"/>
                <w:lang w:eastAsia="es-EC"/>
              </w:rPr>
              <w:t xml:space="preserve"> e indicadores</w:t>
            </w:r>
          </w:p>
        </w:tc>
        <w:tc>
          <w:tcPr>
            <w:tcW w:w="2552" w:type="dxa"/>
          </w:tcPr>
          <w:p w14:paraId="2CA8FEA4" w14:textId="77777777"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b/>
                <w:sz w:val="24"/>
                <w:szCs w:val="24"/>
                <w:lang w:eastAsia="es-EC"/>
              </w:rPr>
              <w:t>PREGUNTAS</w:t>
            </w:r>
          </w:p>
        </w:tc>
        <w:tc>
          <w:tcPr>
            <w:tcW w:w="3968" w:type="dxa"/>
          </w:tcPr>
          <w:p w14:paraId="6A3DA27B" w14:textId="77777777" w:rsidR="00E56FEB" w:rsidRPr="00363E95"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b/>
                <w:sz w:val="24"/>
                <w:szCs w:val="24"/>
                <w:lang w:eastAsia="es-EC"/>
              </w:rPr>
              <w:t>RESPUESTAS</w:t>
            </w:r>
          </w:p>
        </w:tc>
      </w:tr>
      <w:tr w:rsidR="00E56FEB" w:rsidRPr="00363E95" w14:paraId="2322D0B3" w14:textId="77777777" w:rsidTr="00E56FEB">
        <w:tc>
          <w:tcPr>
            <w:tcW w:w="604" w:type="dxa"/>
          </w:tcPr>
          <w:p w14:paraId="6767EF98" w14:textId="77777777" w:rsidR="00E56FEB"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lastRenderedPageBreak/>
              <w:t>1</w:t>
            </w:r>
          </w:p>
          <w:p w14:paraId="195F86DE" w14:textId="77777777" w:rsidR="00E56FEB" w:rsidRPr="009255AB" w:rsidRDefault="00E56FEB" w:rsidP="00E56FEB">
            <w:pPr>
              <w:rPr>
                <w:lang w:eastAsia="es-EC"/>
              </w:rPr>
            </w:pPr>
          </w:p>
        </w:tc>
        <w:tc>
          <w:tcPr>
            <w:tcW w:w="2226" w:type="dxa"/>
          </w:tcPr>
          <w:p w14:paraId="00C5B4AA" w14:textId="6434DE5C"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3BB09235" w14:textId="1B0AEC37" w:rsidR="00E56FEB" w:rsidRPr="00363E95" w:rsidRDefault="00E56FEB" w:rsidP="00E56FEB">
            <w:pPr>
              <w:tabs>
                <w:tab w:val="left" w:pos="284"/>
              </w:tabs>
              <w:spacing w:line="360" w:lineRule="auto"/>
              <w:jc w:val="both"/>
              <w:rPr>
                <w:rFonts w:eastAsia="Times New Roman"/>
                <w:lang w:eastAsia="es-EC"/>
              </w:rPr>
            </w:pPr>
            <w:r w:rsidRPr="00363E95">
              <w:rPr>
                <w:rFonts w:eastAsia="Times New Roman"/>
                <w:lang w:eastAsia="es-EC"/>
              </w:rPr>
              <w:t>Acceso a derechos: civiles (libertad individual: Derecho a opinar, contratar, propiedad, justicia, etc.), p</w:t>
            </w:r>
            <w:r w:rsidR="003B77ED">
              <w:rPr>
                <w:rFonts w:eastAsia="Times New Roman"/>
                <w:lang w:eastAsia="es-EC"/>
              </w:rPr>
              <w:t>olítico</w:t>
            </w:r>
            <w:r w:rsidRPr="00363E95">
              <w:rPr>
                <w:rFonts w:eastAsia="Times New Roman"/>
                <w:lang w:eastAsia="es-EC"/>
              </w:rPr>
              <w:t>s (participación en el poder p</w:t>
            </w:r>
            <w:r w:rsidR="003B77ED">
              <w:rPr>
                <w:rFonts w:eastAsia="Times New Roman"/>
                <w:lang w:eastAsia="es-EC"/>
              </w:rPr>
              <w:t>olítico</w:t>
            </w:r>
            <w:r w:rsidRPr="00363E95">
              <w:rPr>
                <w:rFonts w:eastAsia="Times New Roman"/>
                <w:lang w:eastAsia="es-EC"/>
              </w:rPr>
              <w:t>) y sociales (seguridad, educación, b</w:t>
            </w:r>
            <w:r w:rsidR="002D661D">
              <w:rPr>
                <w:rFonts w:eastAsia="Times New Roman"/>
                <w:lang w:eastAsia="es-EC"/>
              </w:rPr>
              <w:t>iene</w:t>
            </w:r>
            <w:r w:rsidRPr="00363E95">
              <w:rPr>
                <w:rFonts w:eastAsia="Times New Roman"/>
                <w:lang w:eastAsia="es-EC"/>
              </w:rPr>
              <w:t>star económico).</w:t>
            </w:r>
          </w:p>
        </w:tc>
        <w:tc>
          <w:tcPr>
            <w:tcW w:w="2552" w:type="dxa"/>
          </w:tcPr>
          <w:p w14:paraId="7FE5DAC9" w14:textId="6FBC173D"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¿Considera usted que la c</w:t>
            </w:r>
            <w:r w:rsidR="002D661D">
              <w:rPr>
                <w:rFonts w:ascii="Times New Roman" w:eastAsia="Times New Roman" w:hAnsi="Times New Roman" w:cs="Times New Roman"/>
                <w:sz w:val="24"/>
                <w:szCs w:val="24"/>
                <w:lang w:eastAsia="es-EC"/>
              </w:rPr>
              <w:t>iudadanía</w:t>
            </w:r>
            <w:r w:rsidRPr="00363E95">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363E95">
              <w:rPr>
                <w:rFonts w:ascii="Times New Roman" w:eastAsia="Times New Roman" w:hAnsi="Times New Roman" w:cs="Times New Roman"/>
                <w:sz w:val="24"/>
                <w:szCs w:val="24"/>
                <w:lang w:eastAsia="es-EC"/>
              </w:rPr>
              <w:t>s y sociales, y por qué?</w:t>
            </w:r>
          </w:p>
        </w:tc>
        <w:tc>
          <w:tcPr>
            <w:tcW w:w="3968" w:type="dxa"/>
          </w:tcPr>
          <w:p w14:paraId="30074D07" w14:textId="1DDD33E0"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Por supuesto que sí, una vez que la naturalización t</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 xml:space="preserve"> como fin principal, la incorporación total y efectiva de un nuevo ciudadano a la vida de un </w:t>
            </w:r>
            <w:r w:rsidR="003E69B6">
              <w:rPr>
                <w:rFonts w:ascii="Times New Roman" w:eastAsia="Times New Roman" w:hAnsi="Times New Roman" w:cs="Times New Roman"/>
                <w:sz w:val="24"/>
                <w:szCs w:val="24"/>
                <w:lang w:eastAsia="es-EC"/>
              </w:rPr>
              <w:t>país</w:t>
            </w:r>
            <w:r w:rsidRPr="00363E95">
              <w:rPr>
                <w:rFonts w:ascii="Times New Roman" w:eastAsia="Times New Roman" w:hAnsi="Times New Roman" w:cs="Times New Roman"/>
                <w:sz w:val="24"/>
                <w:szCs w:val="24"/>
                <w:lang w:eastAsia="es-EC"/>
              </w:rPr>
              <w:t xml:space="preserve">, otorgándole todos los derechos y obligaciones que de la ley prevé para cualquier ciudadano nacido o naturalizado en nuestro </w:t>
            </w:r>
            <w:r w:rsidR="003E69B6">
              <w:rPr>
                <w:rFonts w:ascii="Times New Roman" w:eastAsia="Times New Roman" w:hAnsi="Times New Roman" w:cs="Times New Roman"/>
                <w:sz w:val="24"/>
                <w:szCs w:val="24"/>
                <w:lang w:eastAsia="es-EC"/>
              </w:rPr>
              <w:t>país</w:t>
            </w:r>
            <w:r w:rsidRPr="00363E95">
              <w:rPr>
                <w:rFonts w:ascii="Times New Roman" w:eastAsia="Times New Roman" w:hAnsi="Times New Roman" w:cs="Times New Roman"/>
                <w:sz w:val="24"/>
                <w:szCs w:val="24"/>
                <w:lang w:eastAsia="es-EC"/>
              </w:rPr>
              <w:t xml:space="preserve">.  </w:t>
            </w:r>
          </w:p>
        </w:tc>
      </w:tr>
      <w:tr w:rsidR="00E56FEB" w:rsidRPr="00363E95" w14:paraId="5801C368" w14:textId="77777777" w:rsidTr="00E56FEB">
        <w:tc>
          <w:tcPr>
            <w:tcW w:w="604" w:type="dxa"/>
          </w:tcPr>
          <w:p w14:paraId="09AD1DA0"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2</w:t>
            </w:r>
          </w:p>
        </w:tc>
        <w:tc>
          <w:tcPr>
            <w:tcW w:w="2226" w:type="dxa"/>
          </w:tcPr>
          <w:p w14:paraId="51563840"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(naturalización)</w:t>
            </w:r>
          </w:p>
          <w:p w14:paraId="73B8C0C5" w14:textId="77777777" w:rsidR="00E56FEB" w:rsidRPr="00363E95" w:rsidRDefault="00E56FEB" w:rsidP="00E56FEB">
            <w:pPr>
              <w:autoSpaceDE w:val="0"/>
              <w:autoSpaceDN w:val="0"/>
              <w:adjustRightInd w:val="0"/>
              <w:spacing w:line="360" w:lineRule="auto"/>
              <w:rPr>
                <w:rFonts w:eastAsia="Times New Roman"/>
                <w:lang w:eastAsia="es-EC"/>
              </w:rPr>
            </w:pPr>
            <w:r w:rsidRPr="00363E95">
              <w:rPr>
                <w:rFonts w:eastAsia="Times New Roman"/>
                <w:lang w:eastAsia="es-EC"/>
              </w:rPr>
              <w:t>Voluntad de la persona de acceso;</w:t>
            </w:r>
          </w:p>
          <w:p w14:paraId="11C83763"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Acto soberano y discrecional de concesión por parte del Estado.</w:t>
            </w:r>
          </w:p>
        </w:tc>
        <w:tc>
          <w:tcPr>
            <w:tcW w:w="2552" w:type="dxa"/>
          </w:tcPr>
          <w:p w14:paraId="49018125" w14:textId="0E08CE2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363E95">
              <w:rPr>
                <w:rFonts w:ascii="Times New Roman" w:eastAsia="Times New Roman" w:hAnsi="Times New Roman" w:cs="Times New Roman"/>
                <w:sz w:val="24"/>
                <w:szCs w:val="24"/>
                <w:lang w:eastAsia="es-EC"/>
              </w:rPr>
              <w:t xml:space="preserve"> ecuatoriana por naturalización, o solo es un enunciado de la ley? Explique su respuesta.</w:t>
            </w:r>
          </w:p>
        </w:tc>
        <w:tc>
          <w:tcPr>
            <w:tcW w:w="3968" w:type="dxa"/>
          </w:tcPr>
          <w:p w14:paraId="59C43A69" w14:textId="2B61CE16"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Al ser un acto soberano y discrecional, el trámite debe mantener parámetros muy rigurosos con respecto a requisitos y el análisis del expediente debe ser analizado con la mayor prec</w:t>
            </w:r>
            <w:r w:rsidR="002D661D">
              <w:rPr>
                <w:rFonts w:ascii="Times New Roman" w:eastAsia="Times New Roman" w:hAnsi="Times New Roman" w:cs="Times New Roman"/>
                <w:sz w:val="24"/>
                <w:szCs w:val="24"/>
                <w:lang w:eastAsia="es-EC"/>
              </w:rPr>
              <w:t>isión</w:t>
            </w:r>
            <w:r w:rsidRPr="00363E95">
              <w:rPr>
                <w:rFonts w:ascii="Times New Roman" w:eastAsia="Times New Roman" w:hAnsi="Times New Roman" w:cs="Times New Roman"/>
                <w:sz w:val="24"/>
                <w:szCs w:val="24"/>
                <w:lang w:eastAsia="es-EC"/>
              </w:rPr>
              <w:t xml:space="preserve"> posible, otorgando la nacionalidad a solo aquellas personas que realmente merecen ser ciudadanos ecuatorianos por naturalización, evitando otorgar la nacionalidad a qu</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 xml:space="preserve">s solo la buscan con la finalidad de ser ecuatorianos para simplificar su estadía y lograr mejoras personales en nuestro </w:t>
            </w:r>
            <w:r w:rsidR="003E69B6">
              <w:rPr>
                <w:rFonts w:ascii="Times New Roman" w:eastAsia="Times New Roman" w:hAnsi="Times New Roman" w:cs="Times New Roman"/>
                <w:sz w:val="24"/>
                <w:szCs w:val="24"/>
                <w:lang w:eastAsia="es-EC"/>
              </w:rPr>
              <w:t>país</w:t>
            </w:r>
            <w:r w:rsidRPr="00363E95">
              <w:rPr>
                <w:rFonts w:ascii="Times New Roman" w:eastAsia="Times New Roman" w:hAnsi="Times New Roman" w:cs="Times New Roman"/>
                <w:sz w:val="24"/>
                <w:szCs w:val="24"/>
                <w:lang w:eastAsia="es-EC"/>
              </w:rPr>
              <w:t>.</w:t>
            </w:r>
          </w:p>
        </w:tc>
      </w:tr>
      <w:tr w:rsidR="00E56FEB" w:rsidRPr="00363E95" w14:paraId="2A0FE863" w14:textId="77777777" w:rsidTr="00E56FEB">
        <w:tc>
          <w:tcPr>
            <w:tcW w:w="604" w:type="dxa"/>
          </w:tcPr>
          <w:p w14:paraId="56B250E2"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lastRenderedPageBreak/>
              <w:t>3</w:t>
            </w:r>
          </w:p>
        </w:tc>
        <w:tc>
          <w:tcPr>
            <w:tcW w:w="2226" w:type="dxa"/>
            <w:vMerge w:val="restart"/>
          </w:tcPr>
          <w:p w14:paraId="11D5E1B8"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naturalización)</w:t>
            </w:r>
          </w:p>
          <w:p w14:paraId="55410DBC" w14:textId="41096846"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r w:rsidRPr="00363E95">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Pr="00363E95">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Pr="00363E95">
              <w:rPr>
                <w:rFonts w:ascii="Times New Roman" w:eastAsia="Times New Roman" w:hAnsi="Times New Roman" w:cs="Times New Roman"/>
                <w:sz w:val="24"/>
                <w:szCs w:val="24"/>
                <w:lang w:eastAsia="es-EC"/>
              </w:rPr>
              <w:t xml:space="preserve"> ecuatoriana por naturalización, competencia de Cancillería: Cartas, y Declaratorias.</w:t>
            </w:r>
          </w:p>
        </w:tc>
        <w:tc>
          <w:tcPr>
            <w:tcW w:w="2552" w:type="dxa"/>
          </w:tcPr>
          <w:p w14:paraId="3BB8C07C" w14:textId="68604AB4"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¿Todos qu</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363E95">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n una resolución favorable? Explique su respuesta.</w:t>
            </w:r>
          </w:p>
        </w:tc>
        <w:tc>
          <w:tcPr>
            <w:tcW w:w="3968" w:type="dxa"/>
          </w:tcPr>
          <w:p w14:paraId="39BD310F" w14:textId="7F39AD8B"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 xml:space="preserve">No me parece correcto la simplificación de trámites al hablar de la solicitud de naturalización. Debe ser </w:t>
            </w:r>
            <w:r w:rsidR="002D661D">
              <w:rPr>
                <w:rFonts w:ascii="Times New Roman" w:eastAsia="Times New Roman" w:hAnsi="Times New Roman" w:cs="Times New Roman"/>
                <w:sz w:val="24"/>
                <w:szCs w:val="24"/>
                <w:lang w:eastAsia="es-EC"/>
              </w:rPr>
              <w:t>más</w:t>
            </w:r>
            <w:r w:rsidRPr="00363E95">
              <w:rPr>
                <w:rFonts w:ascii="Times New Roman" w:eastAsia="Times New Roman" w:hAnsi="Times New Roman" w:cs="Times New Roman"/>
                <w:sz w:val="24"/>
                <w:szCs w:val="24"/>
                <w:lang w:eastAsia="es-EC"/>
              </w:rPr>
              <w:t xml:space="preserve"> bien un acto muy riguroso y solemne.</w:t>
            </w:r>
          </w:p>
        </w:tc>
      </w:tr>
      <w:tr w:rsidR="00E56FEB" w:rsidRPr="00363E95" w14:paraId="36ADD0E5" w14:textId="77777777" w:rsidTr="00E56FEB">
        <w:tc>
          <w:tcPr>
            <w:tcW w:w="604" w:type="dxa"/>
          </w:tcPr>
          <w:p w14:paraId="3F52F2EF"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4</w:t>
            </w:r>
          </w:p>
        </w:tc>
        <w:tc>
          <w:tcPr>
            <w:tcW w:w="2226" w:type="dxa"/>
            <w:vMerge/>
          </w:tcPr>
          <w:p w14:paraId="6C3E93E9"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7BD50B9" w14:textId="77777777" w:rsidR="00E56FEB" w:rsidRPr="00363E95" w:rsidRDefault="00E56FEB" w:rsidP="00D63266">
            <w:pPr>
              <w:pStyle w:val="Prrafodelista"/>
              <w:tabs>
                <w:tab w:val="left" w:pos="284"/>
              </w:tabs>
              <w:spacing w:line="360" w:lineRule="auto"/>
              <w:ind w:left="284" w:hanging="284"/>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¿Recibieron capacitación los agentes y funcionarios de Cancillería en temas de la nueva Ley Orgánica de Movilidad Humana antes o después de su implementación? Explique brevemente la razón de sus dichos.</w:t>
            </w:r>
          </w:p>
        </w:tc>
        <w:tc>
          <w:tcPr>
            <w:tcW w:w="3968" w:type="dxa"/>
          </w:tcPr>
          <w:p w14:paraId="74CEA571" w14:textId="24890E6B"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Los funcionarios de la Cancillería recibieron capacitación en el tema de naturalizaciones posterior a la vigencia de la LOMH y su reglamento. Esta capacitación, debe ser realizada tanto a nivel de funcionario qu</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s ejecutan este trámite administrativo, como las autoridades que interv</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 xml:space="preserve">n en los diferentes actos que conllevan al otorgamiento de la nacionalidad, para que así conozcan todos los aspectos inherentes al otorgamiento de la nacionalidad ecuatoriana. </w:t>
            </w:r>
          </w:p>
        </w:tc>
      </w:tr>
      <w:tr w:rsidR="00E56FEB" w:rsidRPr="00363E95" w14:paraId="2D906819" w14:textId="77777777" w:rsidTr="00E56FEB">
        <w:tc>
          <w:tcPr>
            <w:tcW w:w="604" w:type="dxa"/>
          </w:tcPr>
          <w:p w14:paraId="4533A9F2"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5</w:t>
            </w:r>
          </w:p>
        </w:tc>
        <w:tc>
          <w:tcPr>
            <w:tcW w:w="2226" w:type="dxa"/>
            <w:vMerge/>
          </w:tcPr>
          <w:p w14:paraId="6A0B9110"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58C8FF15"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fecha en que entró en vigencia la Ley Orgánica de Movilidad </w:t>
            </w:r>
            <w:r w:rsidRPr="00363E95">
              <w:rPr>
                <w:rFonts w:ascii="Times New Roman" w:eastAsia="Times New Roman" w:hAnsi="Times New Roman" w:cs="Times New Roman"/>
                <w:sz w:val="24"/>
                <w:szCs w:val="24"/>
                <w:lang w:eastAsia="es-EC"/>
              </w:rPr>
              <w:lastRenderedPageBreak/>
              <w:t xml:space="preserve">Humana? Comente porqué. </w:t>
            </w:r>
          </w:p>
        </w:tc>
        <w:tc>
          <w:tcPr>
            <w:tcW w:w="3968" w:type="dxa"/>
          </w:tcPr>
          <w:p w14:paraId="31EEB487" w14:textId="48AB2F9D"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lastRenderedPageBreak/>
              <w:t xml:space="preserve">Por supuesto, ya que una vez que al no contemplar el 100% de la normativa, tanto en la LOMH como en su reglamento, siempre se necesitó de una complementación posterior a </w:t>
            </w:r>
            <w:r w:rsidR="003E69B6">
              <w:rPr>
                <w:rFonts w:ascii="Times New Roman" w:eastAsia="Times New Roman" w:hAnsi="Times New Roman" w:cs="Times New Roman"/>
                <w:sz w:val="24"/>
                <w:szCs w:val="24"/>
                <w:lang w:eastAsia="es-EC"/>
              </w:rPr>
              <w:t>través</w:t>
            </w:r>
            <w:r w:rsidRPr="00363E95">
              <w:rPr>
                <w:rFonts w:ascii="Times New Roman" w:eastAsia="Times New Roman" w:hAnsi="Times New Roman" w:cs="Times New Roman"/>
                <w:sz w:val="24"/>
                <w:szCs w:val="24"/>
                <w:lang w:eastAsia="es-EC"/>
              </w:rPr>
              <w:t xml:space="preserve"> de normativa secundaria, plasmadas a </w:t>
            </w:r>
            <w:r w:rsidR="003E69B6">
              <w:rPr>
                <w:rFonts w:ascii="Times New Roman" w:eastAsia="Times New Roman" w:hAnsi="Times New Roman" w:cs="Times New Roman"/>
                <w:sz w:val="24"/>
                <w:szCs w:val="24"/>
                <w:lang w:eastAsia="es-EC"/>
              </w:rPr>
              <w:t>través</w:t>
            </w:r>
            <w:r w:rsidRPr="00363E95">
              <w:rPr>
                <w:rFonts w:ascii="Times New Roman" w:eastAsia="Times New Roman" w:hAnsi="Times New Roman" w:cs="Times New Roman"/>
                <w:sz w:val="24"/>
                <w:szCs w:val="24"/>
                <w:lang w:eastAsia="es-EC"/>
              </w:rPr>
              <w:t xml:space="preserve"> de Acuerdos Ministeriales, que viabilizan el otorgamiento de la nacionalidad.</w:t>
            </w:r>
          </w:p>
        </w:tc>
      </w:tr>
      <w:tr w:rsidR="00E56FEB" w:rsidRPr="00363E95" w14:paraId="346B3397" w14:textId="77777777" w:rsidTr="00E56FEB">
        <w:tc>
          <w:tcPr>
            <w:tcW w:w="604" w:type="dxa"/>
          </w:tcPr>
          <w:p w14:paraId="17F664BF"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6</w:t>
            </w:r>
          </w:p>
        </w:tc>
        <w:tc>
          <w:tcPr>
            <w:tcW w:w="2226" w:type="dxa"/>
            <w:vMerge/>
          </w:tcPr>
          <w:p w14:paraId="6283A8CF"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FEFFA98"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¿En el caso de que se hayan paralizado los procesos, indique usted cuánto tiempo duró, y cuáles fueron las principales consecuencias?</w:t>
            </w:r>
          </w:p>
        </w:tc>
        <w:tc>
          <w:tcPr>
            <w:tcW w:w="3968" w:type="dxa"/>
          </w:tcPr>
          <w:p w14:paraId="646D7A8C"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El tiempo aproximado desde la vigencia de la LOMH (06/Feb/2017), la promulgación de su reglamento (10/Ago2017), hace siempre que se retarden los procesos hasta conocer exactamente el procedimiento a ser materializado para tal el efecto, lo cual, dio lugar a un retraso en los tiempos establecidos en la ley para los diferentes tramites de naturalización.</w:t>
            </w:r>
          </w:p>
          <w:p w14:paraId="57034B43"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r>
      <w:tr w:rsidR="00E56FEB" w:rsidRPr="00363E95" w14:paraId="19208B1B" w14:textId="77777777" w:rsidTr="00E56FEB">
        <w:tc>
          <w:tcPr>
            <w:tcW w:w="604" w:type="dxa"/>
          </w:tcPr>
          <w:p w14:paraId="0FA6F110"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7</w:t>
            </w:r>
          </w:p>
        </w:tc>
        <w:tc>
          <w:tcPr>
            <w:tcW w:w="2226" w:type="dxa"/>
            <w:vMerge/>
          </w:tcPr>
          <w:p w14:paraId="127AB80D"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8F377E8"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¿Cuáles fueron los principales cambios que se dieron entre la Ley de Naturalización y la Ley Orgánica de Movilidad Humana en materia de naturalizaciones?</w:t>
            </w:r>
          </w:p>
        </w:tc>
        <w:tc>
          <w:tcPr>
            <w:tcW w:w="3968" w:type="dxa"/>
          </w:tcPr>
          <w:p w14:paraId="7F4BC70F" w14:textId="03C04A94"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Menores requisitos, lo cual facilita notoriamente la ob</w:t>
            </w:r>
            <w:r w:rsidR="003B77ED">
              <w:rPr>
                <w:rFonts w:ascii="Times New Roman" w:eastAsia="Times New Roman" w:hAnsi="Times New Roman" w:cs="Times New Roman"/>
                <w:sz w:val="24"/>
                <w:szCs w:val="24"/>
                <w:lang w:eastAsia="es-EC"/>
              </w:rPr>
              <w:t>tención</w:t>
            </w:r>
            <w:r w:rsidRPr="00363E95">
              <w:rPr>
                <w:rFonts w:ascii="Times New Roman" w:eastAsia="Times New Roman" w:hAnsi="Times New Roman" w:cs="Times New Roman"/>
                <w:sz w:val="24"/>
                <w:szCs w:val="24"/>
                <w:lang w:eastAsia="es-EC"/>
              </w:rPr>
              <w:t xml:space="preserve"> de la nacionalidad ecuatoriana, lo que en mi v</w:t>
            </w:r>
            <w:r w:rsidR="002D661D">
              <w:rPr>
                <w:rFonts w:ascii="Times New Roman" w:eastAsia="Times New Roman" w:hAnsi="Times New Roman" w:cs="Times New Roman"/>
                <w:sz w:val="24"/>
                <w:szCs w:val="24"/>
                <w:lang w:eastAsia="es-EC"/>
              </w:rPr>
              <w:t>isión</w:t>
            </w:r>
            <w:r w:rsidRPr="00363E95">
              <w:rPr>
                <w:rFonts w:ascii="Times New Roman" w:eastAsia="Times New Roman" w:hAnsi="Times New Roman" w:cs="Times New Roman"/>
                <w:sz w:val="24"/>
                <w:szCs w:val="24"/>
                <w:lang w:eastAsia="es-EC"/>
              </w:rPr>
              <w:t xml:space="preserve"> personal, es contraproducente, al otorgarse la nacionalidad en forma mayoritaria.</w:t>
            </w:r>
          </w:p>
        </w:tc>
      </w:tr>
      <w:tr w:rsidR="00E56FEB" w:rsidRPr="00363E95" w14:paraId="63D75E6A" w14:textId="77777777" w:rsidTr="00E56FEB">
        <w:tc>
          <w:tcPr>
            <w:tcW w:w="604" w:type="dxa"/>
          </w:tcPr>
          <w:p w14:paraId="108539A4"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8</w:t>
            </w:r>
          </w:p>
        </w:tc>
        <w:tc>
          <w:tcPr>
            <w:tcW w:w="2226" w:type="dxa"/>
            <w:vMerge/>
          </w:tcPr>
          <w:p w14:paraId="62011035"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5DD7B3F8" w14:textId="0CD9CA2D"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 xml:space="preserve"> vacíos y contradicciones en el tema de naturalizaciones? </w:t>
            </w:r>
            <w:r w:rsidRPr="00363E95">
              <w:rPr>
                <w:rFonts w:ascii="Times New Roman" w:eastAsia="Times New Roman" w:hAnsi="Times New Roman" w:cs="Times New Roman"/>
                <w:sz w:val="24"/>
                <w:szCs w:val="24"/>
                <w:lang w:eastAsia="es-EC"/>
              </w:rPr>
              <w:lastRenderedPageBreak/>
              <w:t>Refiera los ejemplos que considere.</w:t>
            </w:r>
          </w:p>
        </w:tc>
        <w:tc>
          <w:tcPr>
            <w:tcW w:w="3968" w:type="dxa"/>
          </w:tcPr>
          <w:p w14:paraId="37200E75"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lastRenderedPageBreak/>
              <w:t>Por supuesto y por ello que existe la necesidad de tener normativa secundaria que colabore en la ejecución de los diversos trámites.</w:t>
            </w:r>
          </w:p>
        </w:tc>
      </w:tr>
      <w:tr w:rsidR="00E56FEB" w:rsidRPr="00363E95" w14:paraId="51D090EB" w14:textId="77777777" w:rsidTr="00E56FEB">
        <w:tc>
          <w:tcPr>
            <w:tcW w:w="604" w:type="dxa"/>
          </w:tcPr>
          <w:p w14:paraId="584E0663"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9</w:t>
            </w:r>
          </w:p>
        </w:tc>
        <w:tc>
          <w:tcPr>
            <w:tcW w:w="2226" w:type="dxa"/>
            <w:vMerge/>
          </w:tcPr>
          <w:p w14:paraId="4457E3CC"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7ACAEF29" w14:textId="6A945DCA"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363E95">
              <w:rPr>
                <w:rFonts w:ascii="Times New Roman" w:eastAsia="Times New Roman" w:hAnsi="Times New Roman" w:cs="Times New Roman"/>
                <w:sz w:val="24"/>
                <w:szCs w:val="24"/>
                <w:lang w:eastAsia="es-EC"/>
              </w:rPr>
              <w:t xml:space="preserve"> todas las herramientas para la correcta ejecución del tema de naturalizaciones?</w:t>
            </w:r>
          </w:p>
        </w:tc>
        <w:tc>
          <w:tcPr>
            <w:tcW w:w="3968" w:type="dxa"/>
          </w:tcPr>
          <w:p w14:paraId="5645E0DE" w14:textId="06A6AC77" w:rsidR="00E56FEB" w:rsidRPr="00363E95" w:rsidRDefault="002D661D"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Más</w:t>
            </w:r>
            <w:r w:rsidR="00E56FEB" w:rsidRPr="00363E95">
              <w:rPr>
                <w:rFonts w:ascii="Times New Roman" w:eastAsia="Times New Roman" w:hAnsi="Times New Roman" w:cs="Times New Roman"/>
                <w:sz w:val="24"/>
                <w:szCs w:val="24"/>
                <w:lang w:eastAsia="es-EC"/>
              </w:rPr>
              <w:t xml:space="preserve"> bien diría, que otorga las mínimas herramientas y por tal motivo, se recurrió a llenar los vacíos legales a </w:t>
            </w:r>
            <w:r w:rsidR="003E69B6">
              <w:rPr>
                <w:rFonts w:ascii="Times New Roman" w:eastAsia="Times New Roman" w:hAnsi="Times New Roman" w:cs="Times New Roman"/>
                <w:sz w:val="24"/>
                <w:szCs w:val="24"/>
                <w:lang w:eastAsia="es-EC"/>
              </w:rPr>
              <w:t>través</w:t>
            </w:r>
            <w:r w:rsidR="00E56FEB" w:rsidRPr="00363E95">
              <w:rPr>
                <w:rFonts w:ascii="Times New Roman" w:eastAsia="Times New Roman" w:hAnsi="Times New Roman" w:cs="Times New Roman"/>
                <w:sz w:val="24"/>
                <w:szCs w:val="24"/>
                <w:lang w:eastAsia="es-EC"/>
              </w:rPr>
              <w:t xml:space="preserve"> de normativa secundaria, que no es lo correcto, pero fue necesario.</w:t>
            </w:r>
          </w:p>
        </w:tc>
      </w:tr>
      <w:tr w:rsidR="00E56FEB" w:rsidRPr="00363E95" w14:paraId="28D69873" w14:textId="77777777" w:rsidTr="00E56FEB">
        <w:tc>
          <w:tcPr>
            <w:tcW w:w="604" w:type="dxa"/>
          </w:tcPr>
          <w:p w14:paraId="49547345"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10</w:t>
            </w:r>
          </w:p>
        </w:tc>
        <w:tc>
          <w:tcPr>
            <w:tcW w:w="2226" w:type="dxa"/>
            <w:vMerge/>
          </w:tcPr>
          <w:p w14:paraId="47D6E71F"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1A6D6DED" w14:textId="1DE21174"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363E95">
              <w:rPr>
                <w:rFonts w:ascii="Times New Roman" w:eastAsia="Times New Roman" w:hAnsi="Times New Roman" w:cs="Times New Roman"/>
                <w:sz w:val="24"/>
                <w:szCs w:val="24"/>
                <w:lang w:eastAsia="es-EC"/>
              </w:rPr>
              <w:t>¿La nueva Ley Orgánica de Movilidad Humana, cree usted ha complicado la gestión del otorgamiento de cartas y declaratorias de c</w:t>
            </w:r>
            <w:r w:rsidR="002D661D">
              <w:rPr>
                <w:rFonts w:ascii="Times New Roman" w:eastAsia="Times New Roman" w:hAnsi="Times New Roman" w:cs="Times New Roman"/>
                <w:sz w:val="24"/>
                <w:szCs w:val="24"/>
                <w:lang w:eastAsia="es-EC"/>
              </w:rPr>
              <w:t>iudadanía</w:t>
            </w:r>
            <w:r w:rsidRPr="00363E95">
              <w:rPr>
                <w:rFonts w:ascii="Times New Roman" w:eastAsia="Times New Roman" w:hAnsi="Times New Roman" w:cs="Times New Roman"/>
                <w:sz w:val="24"/>
                <w:szCs w:val="24"/>
                <w:lang w:eastAsia="es-EC"/>
              </w:rPr>
              <w:t xml:space="preserve"> ecuatoriana por naturalización? Explique su respuesta.</w:t>
            </w:r>
            <w:r w:rsidRPr="00363E95">
              <w:rPr>
                <w:rFonts w:ascii="Times New Roman" w:eastAsia="Times New Roman" w:hAnsi="Times New Roman" w:cs="Times New Roman"/>
                <w:bCs/>
                <w:sz w:val="24"/>
                <w:szCs w:val="24"/>
                <w:lang w:eastAsia="es-EC"/>
              </w:rPr>
              <w:t xml:space="preserve"> </w:t>
            </w:r>
          </w:p>
          <w:p w14:paraId="731ED285"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007F25B7" w14:textId="1A19E4F8"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 xml:space="preserve">Ha facilitado el otorgamiento, lo cual no estoy a favor, al ser la figura de la naturalización lo </w:t>
            </w:r>
            <w:r w:rsidR="002D661D">
              <w:rPr>
                <w:rFonts w:ascii="Times New Roman" w:eastAsia="Times New Roman" w:hAnsi="Times New Roman" w:cs="Times New Roman"/>
                <w:sz w:val="24"/>
                <w:szCs w:val="24"/>
                <w:lang w:eastAsia="es-EC"/>
              </w:rPr>
              <w:t>más</w:t>
            </w:r>
            <w:r w:rsidRPr="00363E95">
              <w:rPr>
                <w:rFonts w:ascii="Times New Roman" w:eastAsia="Times New Roman" w:hAnsi="Times New Roman" w:cs="Times New Roman"/>
                <w:sz w:val="24"/>
                <w:szCs w:val="24"/>
                <w:lang w:eastAsia="es-EC"/>
              </w:rPr>
              <w:t xml:space="preserve"> apreciado que puede otorgar cualquier </w:t>
            </w:r>
            <w:r w:rsidR="003E69B6">
              <w:rPr>
                <w:rFonts w:ascii="Times New Roman" w:eastAsia="Times New Roman" w:hAnsi="Times New Roman" w:cs="Times New Roman"/>
                <w:sz w:val="24"/>
                <w:szCs w:val="24"/>
                <w:lang w:eastAsia="es-EC"/>
              </w:rPr>
              <w:t>país</w:t>
            </w:r>
            <w:r w:rsidRPr="00363E95">
              <w:rPr>
                <w:rFonts w:ascii="Times New Roman" w:eastAsia="Times New Roman" w:hAnsi="Times New Roman" w:cs="Times New Roman"/>
                <w:sz w:val="24"/>
                <w:szCs w:val="24"/>
                <w:lang w:eastAsia="es-EC"/>
              </w:rPr>
              <w:t xml:space="preserve"> a un ciudadano extranjero notable u honorifico que haya residido en nuestro </w:t>
            </w:r>
            <w:r w:rsidR="003E69B6">
              <w:rPr>
                <w:rFonts w:ascii="Times New Roman" w:eastAsia="Times New Roman" w:hAnsi="Times New Roman" w:cs="Times New Roman"/>
                <w:sz w:val="24"/>
                <w:szCs w:val="24"/>
                <w:lang w:eastAsia="es-EC"/>
              </w:rPr>
              <w:t>país</w:t>
            </w:r>
            <w:r w:rsidRPr="00363E95">
              <w:rPr>
                <w:rFonts w:ascii="Times New Roman" w:eastAsia="Times New Roman" w:hAnsi="Times New Roman" w:cs="Times New Roman"/>
                <w:sz w:val="24"/>
                <w:szCs w:val="24"/>
                <w:lang w:eastAsia="es-EC"/>
              </w:rPr>
              <w:t xml:space="preserve">.  </w:t>
            </w:r>
          </w:p>
        </w:tc>
      </w:tr>
      <w:tr w:rsidR="00E56FEB" w:rsidRPr="00363E95" w14:paraId="33518289" w14:textId="77777777" w:rsidTr="00E56FEB">
        <w:tc>
          <w:tcPr>
            <w:tcW w:w="604" w:type="dxa"/>
          </w:tcPr>
          <w:p w14:paraId="4BA34BBE"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11</w:t>
            </w:r>
          </w:p>
        </w:tc>
        <w:tc>
          <w:tcPr>
            <w:tcW w:w="2226" w:type="dxa"/>
          </w:tcPr>
          <w:p w14:paraId="529DA6CE"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51508DA" w14:textId="77777777"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¿Los procesos de carta de naturalización que iniciaron posteriormente a la Ley Orgánica de Movilidad Humana, han finalizado?</w:t>
            </w:r>
          </w:p>
        </w:tc>
        <w:tc>
          <w:tcPr>
            <w:tcW w:w="3968" w:type="dxa"/>
          </w:tcPr>
          <w:p w14:paraId="130148C6" w14:textId="1ADB5E08" w:rsidR="00E56FEB" w:rsidRPr="00363E95"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363E95">
              <w:rPr>
                <w:rFonts w:ascii="Times New Roman" w:eastAsia="Times New Roman" w:hAnsi="Times New Roman" w:cs="Times New Roman"/>
                <w:sz w:val="24"/>
                <w:szCs w:val="24"/>
                <w:lang w:eastAsia="es-EC"/>
              </w:rPr>
              <w:t xml:space="preserve">En un contexto general y con gran esfuerzo, se ha podido tramitar </w:t>
            </w:r>
            <w:r w:rsidR="002D661D">
              <w:rPr>
                <w:rFonts w:ascii="Times New Roman" w:eastAsia="Times New Roman" w:hAnsi="Times New Roman" w:cs="Times New Roman"/>
                <w:sz w:val="24"/>
                <w:szCs w:val="24"/>
                <w:lang w:eastAsia="es-EC"/>
              </w:rPr>
              <w:t>más</w:t>
            </w:r>
            <w:r w:rsidRPr="00363E95">
              <w:rPr>
                <w:rFonts w:ascii="Times New Roman" w:eastAsia="Times New Roman" w:hAnsi="Times New Roman" w:cs="Times New Roman"/>
                <w:sz w:val="24"/>
                <w:szCs w:val="24"/>
                <w:lang w:eastAsia="es-EC"/>
              </w:rPr>
              <w:t xml:space="preserve"> del 90% de los trámites rezagados durante los últimos 3 </w:t>
            </w:r>
            <w:r w:rsidR="002D661D">
              <w:rPr>
                <w:rFonts w:ascii="Times New Roman" w:eastAsia="Times New Roman" w:hAnsi="Times New Roman" w:cs="Times New Roman"/>
                <w:sz w:val="24"/>
                <w:szCs w:val="24"/>
                <w:lang w:eastAsia="es-EC"/>
              </w:rPr>
              <w:t>año</w:t>
            </w:r>
            <w:r w:rsidRPr="00363E95">
              <w:rPr>
                <w:rFonts w:ascii="Times New Roman" w:eastAsia="Times New Roman" w:hAnsi="Times New Roman" w:cs="Times New Roman"/>
                <w:sz w:val="24"/>
                <w:szCs w:val="24"/>
                <w:lang w:eastAsia="es-EC"/>
              </w:rPr>
              <w:t>s y casi se podría decir, que los procesos pendientes son aquellos incompletos o que ingresaron en los últimos meses.</w:t>
            </w:r>
          </w:p>
        </w:tc>
      </w:tr>
    </w:tbl>
    <w:p w14:paraId="59099ADC" w14:textId="77777777" w:rsidR="00E56FEB" w:rsidRPr="00363E95" w:rsidRDefault="00E56FEB" w:rsidP="00E56FEB"/>
    <w:p w14:paraId="6086C2A3" w14:textId="77777777"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b/>
          <w:sz w:val="24"/>
          <w:szCs w:val="24"/>
          <w:lang w:eastAsia="es-EC"/>
        </w:rPr>
        <w:lastRenderedPageBreak/>
        <w:t>ENTREVISTA A EX DIRECTOR DE VISADOS Y NATURALIZACIONES</w:t>
      </w:r>
    </w:p>
    <w:p w14:paraId="2CE5C374" w14:textId="06BDB81F"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b/>
          <w:sz w:val="24"/>
          <w:szCs w:val="24"/>
          <w:lang w:eastAsia="es-EC"/>
        </w:rPr>
        <w:t xml:space="preserve">Realizada el día (03), mes (10), </w:t>
      </w:r>
      <w:r w:rsidR="002D661D">
        <w:rPr>
          <w:rFonts w:ascii="Times New Roman" w:eastAsia="Times New Roman" w:hAnsi="Times New Roman" w:cs="Times New Roman"/>
          <w:b/>
          <w:sz w:val="24"/>
          <w:szCs w:val="24"/>
          <w:lang w:eastAsia="es-EC"/>
        </w:rPr>
        <w:t>año</w:t>
      </w:r>
      <w:r w:rsidRPr="00720CAE">
        <w:rPr>
          <w:rFonts w:ascii="Times New Roman" w:eastAsia="Times New Roman" w:hAnsi="Times New Roman" w:cs="Times New Roman"/>
          <w:b/>
          <w:sz w:val="24"/>
          <w:szCs w:val="24"/>
          <w:lang w:eastAsia="es-EC"/>
        </w:rPr>
        <w:t xml:space="preserve"> (2018)</w:t>
      </w:r>
    </w:p>
    <w:p w14:paraId="058803A0" w14:textId="41FA9AF6" w:rsidR="00E56FEB" w:rsidRPr="00720CAE" w:rsidRDefault="00A176A5"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Código: EA-DVN</w:t>
      </w:r>
    </w:p>
    <w:tbl>
      <w:tblPr>
        <w:tblStyle w:val="Tablaconcuadrcula"/>
        <w:tblW w:w="0" w:type="auto"/>
        <w:tblLook w:val="04A0" w:firstRow="1" w:lastRow="0" w:firstColumn="1" w:lastColumn="0" w:noHBand="0" w:noVBand="1"/>
      </w:tblPr>
      <w:tblGrid>
        <w:gridCol w:w="602"/>
        <w:gridCol w:w="2228"/>
        <w:gridCol w:w="2552"/>
        <w:gridCol w:w="3968"/>
      </w:tblGrid>
      <w:tr w:rsidR="00E56FEB" w:rsidRPr="00720CAE" w14:paraId="11FC478F" w14:textId="77777777" w:rsidTr="00E56FEB">
        <w:tc>
          <w:tcPr>
            <w:tcW w:w="602" w:type="dxa"/>
          </w:tcPr>
          <w:p w14:paraId="4DFFB35E" w14:textId="77777777"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b/>
                <w:sz w:val="24"/>
                <w:szCs w:val="24"/>
                <w:lang w:eastAsia="es-EC"/>
              </w:rPr>
              <w:t>No.</w:t>
            </w:r>
          </w:p>
        </w:tc>
        <w:tc>
          <w:tcPr>
            <w:tcW w:w="2228" w:type="dxa"/>
          </w:tcPr>
          <w:p w14:paraId="6590F75C" w14:textId="77777777"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Dimensiones</w:t>
            </w:r>
            <w:r w:rsidRPr="00720CAE">
              <w:rPr>
                <w:rFonts w:ascii="Times New Roman" w:eastAsia="Times New Roman" w:hAnsi="Times New Roman" w:cs="Times New Roman"/>
                <w:b/>
                <w:sz w:val="24"/>
                <w:szCs w:val="24"/>
                <w:lang w:eastAsia="es-EC"/>
              </w:rPr>
              <w:t xml:space="preserve"> e indicadores</w:t>
            </w:r>
          </w:p>
        </w:tc>
        <w:tc>
          <w:tcPr>
            <w:tcW w:w="2552" w:type="dxa"/>
          </w:tcPr>
          <w:p w14:paraId="056E78F0" w14:textId="77777777"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b/>
                <w:sz w:val="24"/>
                <w:szCs w:val="24"/>
                <w:lang w:eastAsia="es-EC"/>
              </w:rPr>
              <w:t>PREGUNTAS</w:t>
            </w:r>
          </w:p>
        </w:tc>
        <w:tc>
          <w:tcPr>
            <w:tcW w:w="3968" w:type="dxa"/>
          </w:tcPr>
          <w:p w14:paraId="7A2253F8" w14:textId="77777777" w:rsidR="00E56FEB" w:rsidRPr="00720CAE" w:rsidRDefault="00E56FEB" w:rsidP="00E56FEB">
            <w:pPr>
              <w:pStyle w:val="Prrafodelista"/>
              <w:tabs>
                <w:tab w:val="left" w:pos="284"/>
              </w:tabs>
              <w:spacing w:line="360" w:lineRule="auto"/>
              <w:ind w:left="0"/>
              <w:jc w:val="center"/>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b/>
                <w:sz w:val="24"/>
                <w:szCs w:val="24"/>
                <w:lang w:eastAsia="es-EC"/>
              </w:rPr>
              <w:t>RESPUESTAS</w:t>
            </w:r>
          </w:p>
        </w:tc>
      </w:tr>
      <w:tr w:rsidR="00E56FEB" w:rsidRPr="00720CAE" w14:paraId="03DD6780" w14:textId="77777777" w:rsidTr="00E56FEB">
        <w:tc>
          <w:tcPr>
            <w:tcW w:w="602" w:type="dxa"/>
          </w:tcPr>
          <w:p w14:paraId="1651F32C"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1</w:t>
            </w:r>
          </w:p>
        </w:tc>
        <w:tc>
          <w:tcPr>
            <w:tcW w:w="2228" w:type="dxa"/>
          </w:tcPr>
          <w:p w14:paraId="60EA97A1" w14:textId="7847F88D"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(c</w:t>
            </w:r>
            <w:r w:rsidR="002D661D">
              <w:rPr>
                <w:rFonts w:eastAsia="Times New Roman"/>
                <w:b/>
                <w:lang w:eastAsia="es-EC"/>
              </w:rPr>
              <w:t>iudadanía</w:t>
            </w:r>
            <w:r>
              <w:rPr>
                <w:rFonts w:eastAsia="Times New Roman"/>
                <w:b/>
                <w:lang w:eastAsia="es-EC"/>
              </w:rPr>
              <w:t>)</w:t>
            </w:r>
          </w:p>
          <w:p w14:paraId="22C7E19E" w14:textId="47F75401" w:rsidR="00E56FEB" w:rsidRPr="00720CAE" w:rsidRDefault="00E56FEB" w:rsidP="00E56FEB">
            <w:pPr>
              <w:tabs>
                <w:tab w:val="left" w:pos="284"/>
              </w:tabs>
              <w:spacing w:line="360" w:lineRule="auto"/>
              <w:jc w:val="both"/>
              <w:rPr>
                <w:rFonts w:eastAsia="Times New Roman"/>
                <w:lang w:eastAsia="es-EC"/>
              </w:rPr>
            </w:pPr>
            <w:r w:rsidRPr="00720CAE">
              <w:rPr>
                <w:rFonts w:eastAsia="Times New Roman"/>
                <w:lang w:eastAsia="es-EC"/>
              </w:rPr>
              <w:t>Acceso a derechos: civiles (libertad individual: Derecho a opinar, contratar, propiedad, justicia, etc.), p</w:t>
            </w:r>
            <w:r w:rsidR="003B77ED">
              <w:rPr>
                <w:rFonts w:eastAsia="Times New Roman"/>
                <w:lang w:eastAsia="es-EC"/>
              </w:rPr>
              <w:t>olítico</w:t>
            </w:r>
            <w:r w:rsidRPr="00720CAE">
              <w:rPr>
                <w:rFonts w:eastAsia="Times New Roman"/>
                <w:lang w:eastAsia="es-EC"/>
              </w:rPr>
              <w:t>s (participación en el poder p</w:t>
            </w:r>
            <w:r w:rsidR="003B77ED">
              <w:rPr>
                <w:rFonts w:eastAsia="Times New Roman"/>
                <w:lang w:eastAsia="es-EC"/>
              </w:rPr>
              <w:t>olítico</w:t>
            </w:r>
            <w:r w:rsidRPr="00720CAE">
              <w:rPr>
                <w:rFonts w:eastAsia="Times New Roman"/>
                <w:lang w:eastAsia="es-EC"/>
              </w:rPr>
              <w:t>) y sociales (seguridad, educación, b</w:t>
            </w:r>
            <w:r w:rsidR="002D661D">
              <w:rPr>
                <w:rFonts w:eastAsia="Times New Roman"/>
                <w:lang w:eastAsia="es-EC"/>
              </w:rPr>
              <w:t>iene</w:t>
            </w:r>
            <w:r w:rsidRPr="00720CAE">
              <w:rPr>
                <w:rFonts w:eastAsia="Times New Roman"/>
                <w:lang w:eastAsia="es-EC"/>
              </w:rPr>
              <w:t>star económico).</w:t>
            </w:r>
          </w:p>
        </w:tc>
        <w:tc>
          <w:tcPr>
            <w:tcW w:w="2552" w:type="dxa"/>
          </w:tcPr>
          <w:p w14:paraId="692733FA" w14:textId="218441C4"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¿Considera usted que la c</w:t>
            </w:r>
            <w:r w:rsidR="002D661D">
              <w:rPr>
                <w:rFonts w:ascii="Times New Roman" w:eastAsia="Times New Roman" w:hAnsi="Times New Roman" w:cs="Times New Roman"/>
                <w:sz w:val="24"/>
                <w:szCs w:val="24"/>
                <w:lang w:eastAsia="es-EC"/>
              </w:rPr>
              <w:t>iudadanía</w:t>
            </w:r>
            <w:r w:rsidRPr="00720CAE">
              <w:rPr>
                <w:rFonts w:ascii="Times New Roman" w:eastAsia="Times New Roman" w:hAnsi="Times New Roman" w:cs="Times New Roman"/>
                <w:sz w:val="24"/>
                <w:szCs w:val="24"/>
                <w:lang w:eastAsia="es-EC"/>
              </w:rPr>
              <w:t xml:space="preserve"> le permite a los miembros de una comunidad, acceder de manera efectiva a los derechos civiles, p</w:t>
            </w:r>
            <w:r w:rsidR="003B77ED">
              <w:rPr>
                <w:rFonts w:ascii="Times New Roman" w:eastAsia="Times New Roman" w:hAnsi="Times New Roman" w:cs="Times New Roman"/>
                <w:sz w:val="24"/>
                <w:szCs w:val="24"/>
                <w:lang w:eastAsia="es-EC"/>
              </w:rPr>
              <w:t>olítico</w:t>
            </w:r>
            <w:r w:rsidRPr="00720CAE">
              <w:rPr>
                <w:rFonts w:ascii="Times New Roman" w:eastAsia="Times New Roman" w:hAnsi="Times New Roman" w:cs="Times New Roman"/>
                <w:sz w:val="24"/>
                <w:szCs w:val="24"/>
                <w:lang w:eastAsia="es-EC"/>
              </w:rPr>
              <w:t>s y sociales, y por qué?</w:t>
            </w:r>
          </w:p>
        </w:tc>
        <w:tc>
          <w:tcPr>
            <w:tcW w:w="3968" w:type="dxa"/>
          </w:tcPr>
          <w:p w14:paraId="2001E5E6" w14:textId="60EE35E3"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El Estado como tal procura la inserción de las personas dentro la sociedad, con el </w:t>
            </w:r>
            <w:r w:rsidR="003B77ED">
              <w:rPr>
                <w:rFonts w:ascii="Times New Roman" w:eastAsia="Times New Roman" w:hAnsi="Times New Roman" w:cs="Times New Roman"/>
                <w:sz w:val="24"/>
                <w:szCs w:val="24"/>
                <w:lang w:eastAsia="es-EC"/>
              </w:rPr>
              <w:t>propósito</w:t>
            </w:r>
            <w:r w:rsidRPr="00720CAE">
              <w:rPr>
                <w:rFonts w:ascii="Times New Roman" w:eastAsia="Times New Roman" w:hAnsi="Times New Roman" w:cs="Times New Roman"/>
                <w:sz w:val="24"/>
                <w:szCs w:val="24"/>
                <w:lang w:eastAsia="es-EC"/>
              </w:rPr>
              <w:t xml:space="preserve"> de garantizar el acceso a los derechos consagrados en la </w:t>
            </w:r>
            <w:r w:rsidR="002D661D">
              <w:rPr>
                <w:rFonts w:ascii="Times New Roman" w:eastAsia="Times New Roman" w:hAnsi="Times New Roman" w:cs="Times New Roman"/>
                <w:sz w:val="24"/>
                <w:szCs w:val="24"/>
                <w:lang w:eastAsia="es-EC"/>
              </w:rPr>
              <w:t>Constitución</w:t>
            </w:r>
            <w:r w:rsidRPr="00720CAE">
              <w:rPr>
                <w:rFonts w:ascii="Times New Roman" w:eastAsia="Times New Roman" w:hAnsi="Times New Roman" w:cs="Times New Roman"/>
                <w:sz w:val="24"/>
                <w:szCs w:val="24"/>
                <w:lang w:eastAsia="es-EC"/>
              </w:rPr>
              <w:t>, sin embargo, existen muchos factores que limitan esa inclusión y el acceso total de derechos como por ejemplo (la falta de recursos, la m</w:t>
            </w:r>
            <w:r w:rsidR="003B77ED">
              <w:rPr>
                <w:rFonts w:ascii="Times New Roman" w:eastAsia="Times New Roman" w:hAnsi="Times New Roman" w:cs="Times New Roman"/>
                <w:sz w:val="24"/>
                <w:szCs w:val="24"/>
                <w:lang w:eastAsia="es-EC"/>
              </w:rPr>
              <w:t>igración</w:t>
            </w:r>
            <w:r w:rsidRPr="00720CAE">
              <w:rPr>
                <w:rFonts w:ascii="Times New Roman" w:eastAsia="Times New Roman" w:hAnsi="Times New Roman" w:cs="Times New Roman"/>
                <w:sz w:val="24"/>
                <w:szCs w:val="24"/>
                <w:lang w:eastAsia="es-EC"/>
              </w:rPr>
              <w:t xml:space="preserve"> interna y externa, la falta de educación, la falta de servicios básicos, el desempleo, la informalidad, etc.). La sociedad ecuatoriana en general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sentimientos de inclusión y generosidad, pero al momento de acceder a los derechos no es suficiente, necesita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presencia del Estado.</w:t>
            </w:r>
          </w:p>
        </w:tc>
      </w:tr>
      <w:tr w:rsidR="00E56FEB" w:rsidRPr="00720CAE" w14:paraId="22DD8B4D" w14:textId="77777777" w:rsidTr="00E56FEB">
        <w:tc>
          <w:tcPr>
            <w:tcW w:w="602" w:type="dxa"/>
          </w:tcPr>
          <w:p w14:paraId="5FD83CCA"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2</w:t>
            </w:r>
          </w:p>
        </w:tc>
        <w:tc>
          <w:tcPr>
            <w:tcW w:w="2228" w:type="dxa"/>
          </w:tcPr>
          <w:p w14:paraId="05A1006E"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(naturalizaciones)</w:t>
            </w:r>
          </w:p>
          <w:p w14:paraId="0C9A36C8" w14:textId="77777777" w:rsidR="00E56FEB" w:rsidRPr="00720CAE" w:rsidRDefault="00E56FEB" w:rsidP="00E56FEB">
            <w:pPr>
              <w:autoSpaceDE w:val="0"/>
              <w:autoSpaceDN w:val="0"/>
              <w:adjustRightInd w:val="0"/>
              <w:spacing w:line="360" w:lineRule="auto"/>
              <w:rPr>
                <w:rFonts w:eastAsia="Times New Roman"/>
                <w:lang w:eastAsia="es-EC"/>
              </w:rPr>
            </w:pPr>
            <w:r w:rsidRPr="00720CAE">
              <w:rPr>
                <w:rFonts w:eastAsia="Times New Roman"/>
                <w:lang w:eastAsia="es-EC"/>
              </w:rPr>
              <w:t>Voluntad de la persona de acceso;</w:t>
            </w:r>
          </w:p>
          <w:p w14:paraId="133460B0"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Acto soberano y discrecional de </w:t>
            </w:r>
            <w:r w:rsidRPr="00720CAE">
              <w:rPr>
                <w:rFonts w:ascii="Times New Roman" w:eastAsia="Times New Roman" w:hAnsi="Times New Roman" w:cs="Times New Roman"/>
                <w:sz w:val="24"/>
                <w:szCs w:val="24"/>
                <w:lang w:eastAsia="es-EC"/>
              </w:rPr>
              <w:lastRenderedPageBreak/>
              <w:t>concesión por parte del Estado.</w:t>
            </w:r>
          </w:p>
        </w:tc>
        <w:tc>
          <w:tcPr>
            <w:tcW w:w="2552" w:type="dxa"/>
          </w:tcPr>
          <w:p w14:paraId="5B6E0518" w14:textId="5D3FFEAA"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¿El Estado ecuatoriano hace efectivo ejercicio de su soberanía sobre la concesión o no de la c</w:t>
            </w:r>
            <w:r w:rsidR="002D661D">
              <w:rPr>
                <w:rFonts w:ascii="Times New Roman" w:eastAsia="Times New Roman" w:hAnsi="Times New Roman" w:cs="Times New Roman"/>
                <w:sz w:val="24"/>
                <w:szCs w:val="24"/>
                <w:lang w:eastAsia="es-EC"/>
              </w:rPr>
              <w:t>iudadanía</w:t>
            </w:r>
            <w:r w:rsidRPr="00720CAE">
              <w:rPr>
                <w:rFonts w:ascii="Times New Roman" w:eastAsia="Times New Roman" w:hAnsi="Times New Roman" w:cs="Times New Roman"/>
                <w:sz w:val="24"/>
                <w:szCs w:val="24"/>
                <w:lang w:eastAsia="es-EC"/>
              </w:rPr>
              <w:t xml:space="preserve"> ecuatoriana por naturalización, o solo es un enunciado de </w:t>
            </w:r>
            <w:r w:rsidRPr="00720CAE">
              <w:rPr>
                <w:rFonts w:ascii="Times New Roman" w:eastAsia="Times New Roman" w:hAnsi="Times New Roman" w:cs="Times New Roman"/>
                <w:sz w:val="24"/>
                <w:szCs w:val="24"/>
                <w:lang w:eastAsia="es-EC"/>
              </w:rPr>
              <w:lastRenderedPageBreak/>
              <w:t>la ley? Explique su respuesta.</w:t>
            </w:r>
          </w:p>
        </w:tc>
        <w:tc>
          <w:tcPr>
            <w:tcW w:w="3968" w:type="dxa"/>
          </w:tcPr>
          <w:p w14:paraId="26C65CA9" w14:textId="2547F24E"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 xml:space="preserve">El Ecuador como todos los Estados se reserva el ejercicio de la soberanía para la resolución de algunos actos administrativos, como por ejemplo en la concesión o no de la nacionalidad ecuatoriana, en la práctica de alguna manera se podría concluir que la  </w:t>
            </w:r>
            <w:r w:rsidRPr="00720CAE">
              <w:rPr>
                <w:rFonts w:ascii="Times New Roman" w:eastAsia="Times New Roman" w:hAnsi="Times New Roman" w:cs="Times New Roman"/>
                <w:sz w:val="24"/>
                <w:szCs w:val="24"/>
                <w:lang w:eastAsia="es-EC"/>
              </w:rPr>
              <w:lastRenderedPageBreak/>
              <w:t>soberanía que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el </w:t>
            </w:r>
            <w:r w:rsidR="003E69B6">
              <w:rPr>
                <w:rFonts w:ascii="Times New Roman" w:eastAsia="Times New Roman" w:hAnsi="Times New Roman" w:cs="Times New Roman"/>
                <w:sz w:val="24"/>
                <w:szCs w:val="24"/>
                <w:lang w:eastAsia="es-EC"/>
              </w:rPr>
              <w:t>país</w:t>
            </w:r>
            <w:r w:rsidRPr="00720CAE">
              <w:rPr>
                <w:rFonts w:ascii="Times New Roman" w:eastAsia="Times New Roman" w:hAnsi="Times New Roman" w:cs="Times New Roman"/>
                <w:sz w:val="24"/>
                <w:szCs w:val="24"/>
                <w:lang w:eastAsia="es-EC"/>
              </w:rPr>
              <w:t xml:space="preserve"> va de la mano con la discrecionalidad del mismo Estado, pero que para su aplicación evidentemente esa soberanía y discrecionalidad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que tener un límite y motivación j</w:t>
            </w:r>
            <w:r w:rsidR="003E69B6">
              <w:rPr>
                <w:rFonts w:ascii="Times New Roman" w:eastAsia="Times New Roman" w:hAnsi="Times New Roman" w:cs="Times New Roman"/>
                <w:sz w:val="24"/>
                <w:szCs w:val="24"/>
                <w:lang w:eastAsia="es-EC"/>
              </w:rPr>
              <w:t>urídica</w:t>
            </w:r>
            <w:r w:rsidRPr="00720CAE">
              <w:rPr>
                <w:rFonts w:ascii="Times New Roman" w:eastAsia="Times New Roman" w:hAnsi="Times New Roman" w:cs="Times New Roman"/>
                <w:sz w:val="24"/>
                <w:szCs w:val="24"/>
                <w:lang w:eastAsia="es-EC"/>
              </w:rPr>
              <w:t xml:space="preserve"> para aplicarla lo que hace que se  constituya en un enunciado legal nada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w:t>
            </w:r>
          </w:p>
        </w:tc>
      </w:tr>
      <w:tr w:rsidR="00E56FEB" w:rsidRPr="00720CAE" w14:paraId="664C6D4D" w14:textId="77777777" w:rsidTr="00E56FEB">
        <w:tc>
          <w:tcPr>
            <w:tcW w:w="602" w:type="dxa"/>
          </w:tcPr>
          <w:p w14:paraId="2835BC86"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3</w:t>
            </w:r>
          </w:p>
        </w:tc>
        <w:tc>
          <w:tcPr>
            <w:tcW w:w="2228" w:type="dxa"/>
            <w:vMerge w:val="restart"/>
          </w:tcPr>
          <w:p w14:paraId="308E3952" w14:textId="77777777" w:rsidR="00E56FEB" w:rsidRPr="00152F92" w:rsidRDefault="00E56FEB" w:rsidP="00E56FEB">
            <w:pPr>
              <w:tabs>
                <w:tab w:val="left" w:pos="284"/>
              </w:tabs>
              <w:spacing w:line="360" w:lineRule="auto"/>
              <w:ind w:firstLine="0"/>
              <w:jc w:val="both"/>
              <w:rPr>
                <w:rFonts w:eastAsia="Times New Roman"/>
                <w:b/>
                <w:lang w:eastAsia="es-EC"/>
              </w:rPr>
            </w:pPr>
            <w:r>
              <w:rPr>
                <w:rFonts w:eastAsia="Times New Roman"/>
                <w:b/>
                <w:lang w:eastAsia="es-EC"/>
              </w:rPr>
              <w:t>Categoría de análisis (procesos de naturalización)</w:t>
            </w:r>
          </w:p>
          <w:p w14:paraId="5B39D40E" w14:textId="42E391C6"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b/>
                <w:sz w:val="24"/>
                <w:szCs w:val="24"/>
                <w:lang w:eastAsia="es-EC"/>
              </w:rPr>
            </w:pPr>
            <w:r w:rsidRPr="00720CAE">
              <w:rPr>
                <w:rFonts w:ascii="Times New Roman" w:eastAsia="Times New Roman" w:hAnsi="Times New Roman" w:cs="Times New Roman"/>
                <w:sz w:val="24"/>
                <w:szCs w:val="24"/>
                <w:lang w:eastAsia="es-EC"/>
              </w:rPr>
              <w:t>Nueva normativa: Formas, procesos y competencias vinculados con la ob</w:t>
            </w:r>
            <w:r w:rsidR="003B77ED">
              <w:rPr>
                <w:rFonts w:ascii="Times New Roman" w:eastAsia="Times New Roman" w:hAnsi="Times New Roman" w:cs="Times New Roman"/>
                <w:sz w:val="24"/>
                <w:szCs w:val="24"/>
                <w:lang w:eastAsia="es-EC"/>
              </w:rPr>
              <w:t>tención</w:t>
            </w:r>
            <w:r w:rsidRPr="00720CAE">
              <w:rPr>
                <w:rFonts w:ascii="Times New Roman" w:eastAsia="Times New Roman" w:hAnsi="Times New Roman" w:cs="Times New Roman"/>
                <w:sz w:val="24"/>
                <w:szCs w:val="24"/>
                <w:lang w:eastAsia="es-EC"/>
              </w:rPr>
              <w:t xml:space="preserve"> de la c</w:t>
            </w:r>
            <w:r w:rsidR="002D661D">
              <w:rPr>
                <w:rFonts w:ascii="Times New Roman" w:eastAsia="Times New Roman" w:hAnsi="Times New Roman" w:cs="Times New Roman"/>
                <w:sz w:val="24"/>
                <w:szCs w:val="24"/>
                <w:lang w:eastAsia="es-EC"/>
              </w:rPr>
              <w:t>iudadanía</w:t>
            </w:r>
            <w:r w:rsidRPr="00720CAE">
              <w:rPr>
                <w:rFonts w:ascii="Times New Roman" w:eastAsia="Times New Roman" w:hAnsi="Times New Roman" w:cs="Times New Roman"/>
                <w:sz w:val="24"/>
                <w:szCs w:val="24"/>
                <w:lang w:eastAsia="es-EC"/>
              </w:rPr>
              <w:t xml:space="preserve"> ecuatoriana por naturalización, competencia de Cancillería: Cartas, y Declaratorias.</w:t>
            </w:r>
          </w:p>
        </w:tc>
        <w:tc>
          <w:tcPr>
            <w:tcW w:w="2552" w:type="dxa"/>
          </w:tcPr>
          <w:p w14:paraId="5489120C" w14:textId="381B6333"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¿Todos qu</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s solicitan la c</w:t>
            </w:r>
            <w:r w:rsidR="002D661D">
              <w:rPr>
                <w:rFonts w:ascii="Times New Roman" w:eastAsia="Times New Roman" w:hAnsi="Times New Roman" w:cs="Times New Roman"/>
                <w:sz w:val="24"/>
                <w:szCs w:val="24"/>
                <w:lang w:eastAsia="es-EC"/>
              </w:rPr>
              <w:t>iudadanía</w:t>
            </w:r>
            <w:r w:rsidRPr="00720CAE">
              <w:rPr>
                <w:rFonts w:ascii="Times New Roman" w:eastAsia="Times New Roman" w:hAnsi="Times New Roman" w:cs="Times New Roman"/>
                <w:sz w:val="24"/>
                <w:szCs w:val="24"/>
                <w:lang w:eastAsia="es-EC"/>
              </w:rPr>
              <w:t xml:space="preserve"> ecuatoriana por naturalización obt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n la resolución favorable? Explique su respuesta.</w:t>
            </w:r>
          </w:p>
        </w:tc>
        <w:tc>
          <w:tcPr>
            <w:tcW w:w="3968" w:type="dxa"/>
          </w:tcPr>
          <w:p w14:paraId="298644F5" w14:textId="5F1C70C1"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No todos, como en todo proceso administrativo, la concesión de la naturalización está sujeta al cumplimiento de ciertos requisitos determinados en los cuerpos normativos vigentes, para el efecto de este trámite: (</w:t>
            </w:r>
            <w:r w:rsidR="002D661D">
              <w:rPr>
                <w:rFonts w:ascii="Times New Roman" w:eastAsia="Times New Roman" w:hAnsi="Times New Roman" w:cs="Times New Roman"/>
                <w:sz w:val="24"/>
                <w:szCs w:val="24"/>
                <w:lang w:eastAsia="es-EC"/>
              </w:rPr>
              <w:t>Constitución</w:t>
            </w:r>
            <w:r w:rsidRPr="00720CAE">
              <w:rPr>
                <w:rFonts w:ascii="Times New Roman" w:eastAsia="Times New Roman" w:hAnsi="Times New Roman" w:cs="Times New Roman"/>
                <w:sz w:val="24"/>
                <w:szCs w:val="24"/>
                <w:lang w:eastAsia="es-EC"/>
              </w:rPr>
              <w:t xml:space="preserve"> de la Re</w:t>
            </w:r>
            <w:r w:rsidR="002D661D">
              <w:rPr>
                <w:rFonts w:ascii="Times New Roman" w:eastAsia="Times New Roman" w:hAnsi="Times New Roman" w:cs="Times New Roman"/>
                <w:sz w:val="24"/>
                <w:szCs w:val="24"/>
                <w:lang w:eastAsia="es-EC"/>
              </w:rPr>
              <w:t>pública</w:t>
            </w:r>
            <w:r w:rsidRPr="00720CAE">
              <w:rPr>
                <w:rFonts w:ascii="Times New Roman" w:eastAsia="Times New Roman" w:hAnsi="Times New Roman" w:cs="Times New Roman"/>
                <w:sz w:val="24"/>
                <w:szCs w:val="24"/>
                <w:lang w:eastAsia="es-EC"/>
              </w:rPr>
              <w:t xml:space="preserve">, Ley Orgánica de Movilidad Humana, Reglamento a la Ley Orgánica de Movilidad Humana y </w:t>
            </w:r>
            <w:r w:rsidR="003E69B6">
              <w:rPr>
                <w:rFonts w:ascii="Times New Roman" w:eastAsia="Times New Roman" w:hAnsi="Times New Roman" w:cs="Times New Roman"/>
                <w:sz w:val="24"/>
                <w:szCs w:val="24"/>
                <w:lang w:eastAsia="es-EC"/>
              </w:rPr>
              <w:t>de</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normativas secundarias).</w:t>
            </w:r>
          </w:p>
          <w:p w14:paraId="1F102261"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49039FA1" w14:textId="4322639F"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Es importante s</w:t>
            </w:r>
            <w:r w:rsidR="003E69B6">
              <w:rPr>
                <w:rFonts w:ascii="Times New Roman" w:eastAsia="Times New Roman" w:hAnsi="Times New Roman" w:cs="Times New Roman"/>
                <w:sz w:val="24"/>
                <w:szCs w:val="24"/>
                <w:lang w:eastAsia="es-EC"/>
              </w:rPr>
              <w:t>eñala</w:t>
            </w:r>
            <w:r w:rsidRPr="00720CAE">
              <w:rPr>
                <w:rFonts w:ascii="Times New Roman" w:eastAsia="Times New Roman" w:hAnsi="Times New Roman" w:cs="Times New Roman"/>
                <w:sz w:val="24"/>
                <w:szCs w:val="24"/>
                <w:lang w:eastAsia="es-EC"/>
              </w:rPr>
              <w:t xml:space="preserve">r que la naturalización es mucho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que el cumplimiento de requisitos legales, la concesión de la naturalización es un sentimiento muy profundo por el </w:t>
            </w:r>
            <w:r w:rsidR="003E69B6">
              <w:rPr>
                <w:rFonts w:ascii="Times New Roman" w:eastAsia="Times New Roman" w:hAnsi="Times New Roman" w:cs="Times New Roman"/>
                <w:sz w:val="24"/>
                <w:szCs w:val="24"/>
                <w:lang w:eastAsia="es-EC"/>
              </w:rPr>
              <w:t>país</w:t>
            </w:r>
            <w:r w:rsidRPr="00720CAE">
              <w:rPr>
                <w:rFonts w:ascii="Times New Roman" w:eastAsia="Times New Roman" w:hAnsi="Times New Roman" w:cs="Times New Roman"/>
                <w:sz w:val="24"/>
                <w:szCs w:val="24"/>
                <w:lang w:eastAsia="es-EC"/>
              </w:rPr>
              <w:t xml:space="preserve">, el apego con la sociedad, con sus costumbres, con el idioma, con la gastronomía, con su clima e incluso </w:t>
            </w:r>
            <w:r w:rsidRPr="00720CAE">
              <w:rPr>
                <w:rFonts w:ascii="Times New Roman" w:eastAsia="Times New Roman" w:hAnsi="Times New Roman" w:cs="Times New Roman"/>
                <w:sz w:val="24"/>
                <w:szCs w:val="24"/>
                <w:lang w:eastAsia="es-EC"/>
              </w:rPr>
              <w:lastRenderedPageBreak/>
              <w:t xml:space="preserve">con la realidad económica y </w:t>
            </w:r>
            <w:r w:rsidR="002D661D">
              <w:rPr>
                <w:rFonts w:ascii="Times New Roman" w:eastAsia="Times New Roman" w:hAnsi="Times New Roman" w:cs="Times New Roman"/>
                <w:sz w:val="24"/>
                <w:szCs w:val="24"/>
                <w:lang w:eastAsia="es-EC"/>
              </w:rPr>
              <w:t>política</w:t>
            </w:r>
            <w:r w:rsidRPr="00720CAE">
              <w:rPr>
                <w:rFonts w:ascii="Times New Roman" w:eastAsia="Times New Roman" w:hAnsi="Times New Roman" w:cs="Times New Roman"/>
                <w:sz w:val="24"/>
                <w:szCs w:val="24"/>
                <w:lang w:eastAsia="es-EC"/>
              </w:rPr>
              <w:t xml:space="preserve"> del </w:t>
            </w:r>
            <w:r w:rsidR="003E69B6">
              <w:rPr>
                <w:rFonts w:ascii="Times New Roman" w:eastAsia="Times New Roman" w:hAnsi="Times New Roman" w:cs="Times New Roman"/>
                <w:sz w:val="24"/>
                <w:szCs w:val="24"/>
                <w:lang w:eastAsia="es-EC"/>
              </w:rPr>
              <w:t>país</w:t>
            </w:r>
            <w:r w:rsidRPr="00720CAE">
              <w:rPr>
                <w:rFonts w:ascii="Times New Roman" w:eastAsia="Times New Roman" w:hAnsi="Times New Roman" w:cs="Times New Roman"/>
                <w:sz w:val="24"/>
                <w:szCs w:val="24"/>
                <w:lang w:eastAsia="es-EC"/>
              </w:rPr>
              <w:t>.</w:t>
            </w:r>
          </w:p>
          <w:p w14:paraId="2B0FCCC4"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182F368D"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Es por eso que en algunos casos la resolución es negativa.</w:t>
            </w:r>
          </w:p>
        </w:tc>
      </w:tr>
      <w:tr w:rsidR="00E56FEB" w:rsidRPr="00720CAE" w14:paraId="3DB23C17" w14:textId="77777777" w:rsidTr="00E56FEB">
        <w:tc>
          <w:tcPr>
            <w:tcW w:w="602" w:type="dxa"/>
          </w:tcPr>
          <w:p w14:paraId="1D0A1803"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4</w:t>
            </w:r>
          </w:p>
        </w:tc>
        <w:tc>
          <w:tcPr>
            <w:tcW w:w="2228" w:type="dxa"/>
            <w:vMerge/>
          </w:tcPr>
          <w:p w14:paraId="2747FA4A"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0F59C280"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¿Recibieron capacitación los agentes y funcionarios de Cancillería en temas de la nueva Ley Orgánica de Movilidad Humana antes o después de su implementación? Explique brevemente la razón de sus dichos.</w:t>
            </w:r>
          </w:p>
        </w:tc>
        <w:tc>
          <w:tcPr>
            <w:tcW w:w="3968" w:type="dxa"/>
          </w:tcPr>
          <w:p w14:paraId="01876545" w14:textId="708A40B5"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La capacitación respecto a la Ley Orgánica de Movilidad Humana se le ha realizado desde la promulgación de la Ley y su Reglamento, al ser cuerpos jurídicos extensos, y que obligan a varias instituciones vinculadas con movilidad humana a la elaboración de normas secundarias para su aplicación, seguimos en constantes capacitaciones, tanto es así que como norma secundaria de responsabilidad de la Cancillería debería citar el Arancel Consular, Diplomático y de Servicios de Movilidad Humana, que entró en vigencia el 1 de octubre de este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instrumento legal que ralentizó de alguna manera la aplicabilidad de la concesión de la naturalización en el exterior, este es un motivo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para continuar con las capacitaciones para los funcionarios de las Secciones Consulares del Ecuador. </w:t>
            </w:r>
          </w:p>
          <w:p w14:paraId="4244C775" w14:textId="2B96F433"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 xml:space="preserve">La transición entre leyes concebidas en los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s 70 a una ajustada a los derechos, g</w:t>
            </w:r>
            <w:r w:rsidR="003B77ED">
              <w:rPr>
                <w:rFonts w:ascii="Times New Roman" w:eastAsia="Times New Roman" w:hAnsi="Times New Roman" w:cs="Times New Roman"/>
                <w:sz w:val="24"/>
                <w:szCs w:val="24"/>
                <w:lang w:eastAsia="es-EC"/>
              </w:rPr>
              <w:t>arantía</w:t>
            </w:r>
            <w:r w:rsidRPr="00720CAE">
              <w:rPr>
                <w:rFonts w:ascii="Times New Roman" w:eastAsia="Times New Roman" w:hAnsi="Times New Roman" w:cs="Times New Roman"/>
                <w:sz w:val="24"/>
                <w:szCs w:val="24"/>
                <w:lang w:eastAsia="es-EC"/>
              </w:rPr>
              <w:t xml:space="preserve">s y principios de la </w:t>
            </w:r>
            <w:r w:rsidR="002D661D">
              <w:rPr>
                <w:rFonts w:ascii="Times New Roman" w:eastAsia="Times New Roman" w:hAnsi="Times New Roman" w:cs="Times New Roman"/>
                <w:sz w:val="24"/>
                <w:szCs w:val="24"/>
                <w:lang w:eastAsia="es-EC"/>
              </w:rPr>
              <w:t>Constitución</w:t>
            </w:r>
            <w:r w:rsidRPr="00720CAE">
              <w:rPr>
                <w:rFonts w:ascii="Times New Roman" w:eastAsia="Times New Roman" w:hAnsi="Times New Roman" w:cs="Times New Roman"/>
                <w:sz w:val="24"/>
                <w:szCs w:val="24"/>
                <w:lang w:eastAsia="es-EC"/>
              </w:rPr>
              <w:t xml:space="preserve"> de Montecristi de 2008, ha costado mucho, no solo al Estado sino también a la misma sociedad, esto ha ocasionado que todos esos cambios normativos y procedimentales no se consoliden aún.   </w:t>
            </w:r>
          </w:p>
          <w:p w14:paraId="63A4A09B"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r>
      <w:tr w:rsidR="00E56FEB" w:rsidRPr="00720CAE" w14:paraId="5A144228" w14:textId="77777777" w:rsidTr="00E56FEB">
        <w:tc>
          <w:tcPr>
            <w:tcW w:w="602" w:type="dxa"/>
          </w:tcPr>
          <w:p w14:paraId="79B819C4"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5</w:t>
            </w:r>
          </w:p>
        </w:tc>
        <w:tc>
          <w:tcPr>
            <w:tcW w:w="2228" w:type="dxa"/>
            <w:vMerge/>
          </w:tcPr>
          <w:p w14:paraId="26C1651F"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45125E9"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¿Considera usted que existió interrupción en los tiempos de ejecución de los procesos de naturalización desde la fecha en que entró en vigencia de la Ley Orgánica de Movilidad Humana? Comente porqué. </w:t>
            </w:r>
          </w:p>
        </w:tc>
        <w:tc>
          <w:tcPr>
            <w:tcW w:w="3968" w:type="dxa"/>
          </w:tcPr>
          <w:p w14:paraId="182838B5"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Desde luego que sí, es difícil y creo que en ninguna parte del mundo cuando cambian leyes y procesos existe una continuidad y  normalidad en la concesión o resolución de trámites,  hay que articular con varias instituciones estatales, destinar toda clase de recursos para cambiar procesos, capacitarnos, modificar sistemas e incluso difundir información a la sociedad para que se familiaricen con los cambios, un claro ejemplo es la aplicabilidad de la naturalización en el exterior que estaba anclada con la creación de partidas arancelarias que debían ser aprobadas por el Ministerio de Economía y finanzas y que finalmente están traducidas en el </w:t>
            </w:r>
            <w:r w:rsidRPr="00720CAE">
              <w:rPr>
                <w:rFonts w:ascii="Times New Roman" w:eastAsia="Times New Roman" w:hAnsi="Times New Roman" w:cs="Times New Roman"/>
                <w:sz w:val="24"/>
                <w:szCs w:val="24"/>
                <w:lang w:eastAsia="es-EC"/>
              </w:rPr>
              <w:lastRenderedPageBreak/>
              <w:t xml:space="preserve">Arancel Consular que entró en vigencia el 1ero de octubre. </w:t>
            </w:r>
          </w:p>
        </w:tc>
      </w:tr>
      <w:tr w:rsidR="00E56FEB" w:rsidRPr="00720CAE" w14:paraId="402BA0CA" w14:textId="77777777" w:rsidTr="00E56FEB">
        <w:tc>
          <w:tcPr>
            <w:tcW w:w="602" w:type="dxa"/>
          </w:tcPr>
          <w:p w14:paraId="563AE088"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6</w:t>
            </w:r>
          </w:p>
        </w:tc>
        <w:tc>
          <w:tcPr>
            <w:tcW w:w="2228" w:type="dxa"/>
            <w:vMerge/>
          </w:tcPr>
          <w:p w14:paraId="2BC49FBE"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313109CD"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¿En el caso de que se hayan paralizado los procesos, indique usted cuánto tiempo duró, y cuáles fueron las principales consecuencias?</w:t>
            </w:r>
          </w:p>
        </w:tc>
        <w:tc>
          <w:tcPr>
            <w:tcW w:w="3968" w:type="dxa"/>
          </w:tcPr>
          <w:p w14:paraId="4151C5C7" w14:textId="1B9E0695"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Sí, es indudable que los trámites de naturalización se ha paralizado por varios factores que en muchas ocasiones son ajenas a la voluntad del operador,  los tiempos son difíciles de cuantificar, ya que estos trámites están desconcentrados en las 8 Coordinaciones Zonales en el Ecuador y en los Consulados en el Exterior, quizá en este último caso podría decirse que se han paralizado por un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y ocho meses aproximadamente, en el tema de Cartas de naturalización es aún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complejo cuantificar cuanto tiempo se han paralizado ya que el proceso está dividido entre las Coordinaciones Zonales y la Dirección de Visados y Naturalizaciones.</w:t>
            </w:r>
          </w:p>
          <w:p w14:paraId="791D47FE"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735FE045" w14:textId="754CAD35"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Otro aspecto importante que s</w:t>
            </w:r>
            <w:r w:rsidR="003E69B6">
              <w:rPr>
                <w:rFonts w:ascii="Times New Roman" w:eastAsia="Times New Roman" w:hAnsi="Times New Roman" w:cs="Times New Roman"/>
                <w:sz w:val="24"/>
                <w:szCs w:val="24"/>
                <w:lang w:eastAsia="es-EC"/>
              </w:rPr>
              <w:t>eñala</w:t>
            </w:r>
            <w:r w:rsidRPr="00720CAE">
              <w:rPr>
                <w:rFonts w:ascii="Times New Roman" w:eastAsia="Times New Roman" w:hAnsi="Times New Roman" w:cs="Times New Roman"/>
                <w:sz w:val="24"/>
                <w:szCs w:val="24"/>
                <w:lang w:eastAsia="es-EC"/>
              </w:rPr>
              <w:t xml:space="preserve">r que quizá concluyó en un retraso o paralización de los trámites de naturalización es el cambio de domicilio del Viceministerio de Movilidad Humana ´que inicialmente estuvo en Quito pero fue trasladado a la ciudad de Azogue y finalmente en </w:t>
            </w:r>
            <w:r w:rsidRPr="00720CAE">
              <w:rPr>
                <w:rFonts w:ascii="Times New Roman" w:eastAsia="Times New Roman" w:hAnsi="Times New Roman" w:cs="Times New Roman"/>
                <w:sz w:val="24"/>
                <w:szCs w:val="24"/>
                <w:lang w:eastAsia="es-EC"/>
              </w:rPr>
              <w:lastRenderedPageBreak/>
              <w:t xml:space="preserve">octubre del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anterior regresó a Quito; a</w:t>
            </w:r>
            <w:r w:rsidR="003E69B6">
              <w:rPr>
                <w:rFonts w:ascii="Times New Roman" w:eastAsia="Times New Roman" w:hAnsi="Times New Roman" w:cs="Times New Roman"/>
                <w:sz w:val="24"/>
                <w:szCs w:val="24"/>
                <w:lang w:eastAsia="es-EC"/>
              </w:rPr>
              <w:t>de</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de la reforma del Orgánico Funcional de la Cancillería mediante el cual fusionaron tres Direcciones  en una sola, (Dirección de M</w:t>
            </w:r>
            <w:r w:rsidR="003B77ED">
              <w:rPr>
                <w:rFonts w:ascii="Times New Roman" w:eastAsia="Times New Roman" w:hAnsi="Times New Roman" w:cs="Times New Roman"/>
                <w:sz w:val="24"/>
                <w:szCs w:val="24"/>
                <w:lang w:eastAsia="es-EC"/>
              </w:rPr>
              <w:t>igración</w:t>
            </w:r>
            <w:r w:rsidRPr="00720CAE">
              <w:rPr>
                <w:rFonts w:ascii="Times New Roman" w:eastAsia="Times New Roman" w:hAnsi="Times New Roman" w:cs="Times New Roman"/>
                <w:sz w:val="24"/>
                <w:szCs w:val="24"/>
                <w:lang w:eastAsia="es-EC"/>
              </w:rPr>
              <w:t xml:space="preserve">, Dirección de Extranjería y Dirección de Naturalizaciones); que actualmente concluye en la Dirección de Visados y Naturalizaciones, desde el 02 de mayo hasta el mes de octubre del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anterior la referida Dirección no se consolidaba, en esos meses se paralizaron las naturalizaciones por Carta.</w:t>
            </w:r>
          </w:p>
        </w:tc>
      </w:tr>
      <w:tr w:rsidR="00E56FEB" w:rsidRPr="00720CAE" w14:paraId="052F73D9" w14:textId="77777777" w:rsidTr="00E56FEB">
        <w:tc>
          <w:tcPr>
            <w:tcW w:w="602" w:type="dxa"/>
          </w:tcPr>
          <w:p w14:paraId="64C44A9C"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7</w:t>
            </w:r>
          </w:p>
        </w:tc>
        <w:tc>
          <w:tcPr>
            <w:tcW w:w="2228" w:type="dxa"/>
            <w:vMerge/>
          </w:tcPr>
          <w:p w14:paraId="596F2BB8"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18ED2503"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¿Cuáles fueron los principales cambios que se dieron entre la Ley de Naturalización y la Ley Orgánica de Movilidad Humana?</w:t>
            </w:r>
          </w:p>
        </w:tc>
        <w:tc>
          <w:tcPr>
            <w:tcW w:w="3968" w:type="dxa"/>
          </w:tcPr>
          <w:p w14:paraId="5CB19E88" w14:textId="0673ED84"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Son varios, entre los que se podría s</w:t>
            </w:r>
            <w:r w:rsidR="003E69B6">
              <w:rPr>
                <w:rFonts w:ascii="Times New Roman" w:eastAsia="Times New Roman" w:hAnsi="Times New Roman" w:cs="Times New Roman"/>
                <w:sz w:val="24"/>
                <w:szCs w:val="24"/>
                <w:lang w:eastAsia="es-EC"/>
              </w:rPr>
              <w:t>eñala</w:t>
            </w:r>
            <w:r w:rsidRPr="00720CAE">
              <w:rPr>
                <w:rFonts w:ascii="Times New Roman" w:eastAsia="Times New Roman" w:hAnsi="Times New Roman" w:cs="Times New Roman"/>
                <w:sz w:val="24"/>
                <w:szCs w:val="24"/>
                <w:lang w:eastAsia="es-EC"/>
              </w:rPr>
              <w:t>r y no necesariamente como positivos, sino como cambios son los siguientes:</w:t>
            </w:r>
          </w:p>
          <w:p w14:paraId="251BBB53"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33EE128E"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La ley de naturalización preveía que este acto administrativo se lo realice únicamente en el Ecuador, la LOMH extiende esa posibilidad a los Consulados.</w:t>
            </w:r>
          </w:p>
          <w:p w14:paraId="4F4A9C4A" w14:textId="6B09E781" w:rsidR="00E56FEB" w:rsidRPr="00720CAE" w:rsidRDefault="00E56FEB" w:rsidP="00E56FEB">
            <w:pPr>
              <w:tabs>
                <w:tab w:val="left" w:pos="284"/>
              </w:tabs>
              <w:spacing w:line="360" w:lineRule="auto"/>
              <w:jc w:val="both"/>
              <w:rPr>
                <w:rFonts w:eastAsia="Times New Roman"/>
                <w:lang w:eastAsia="es-EC"/>
              </w:rPr>
            </w:pPr>
            <w:r w:rsidRPr="00720CAE">
              <w:rPr>
                <w:rFonts w:eastAsia="Times New Roman"/>
                <w:lang w:eastAsia="es-EC"/>
              </w:rPr>
              <w:t xml:space="preserve">La ley de Naturalización se refería a conocimientos generales de Historia y Geografía del Ecuador; así como de la </w:t>
            </w:r>
            <w:r w:rsidR="002D661D">
              <w:rPr>
                <w:rFonts w:eastAsia="Times New Roman"/>
                <w:lang w:eastAsia="es-EC"/>
              </w:rPr>
              <w:t>Constitución</w:t>
            </w:r>
            <w:r w:rsidRPr="00720CAE">
              <w:rPr>
                <w:rFonts w:eastAsia="Times New Roman"/>
                <w:lang w:eastAsia="es-EC"/>
              </w:rPr>
              <w:t xml:space="preserve"> de la Re</w:t>
            </w:r>
            <w:r w:rsidR="002D661D">
              <w:rPr>
                <w:rFonts w:eastAsia="Times New Roman"/>
                <w:lang w:eastAsia="es-EC"/>
              </w:rPr>
              <w:t>pública</w:t>
            </w:r>
            <w:r w:rsidRPr="00720CAE">
              <w:rPr>
                <w:rFonts w:eastAsia="Times New Roman"/>
                <w:lang w:eastAsia="es-EC"/>
              </w:rPr>
              <w:t xml:space="preserve">, la </w:t>
            </w:r>
            <w:r w:rsidRPr="00720CAE">
              <w:rPr>
                <w:rFonts w:eastAsia="Times New Roman"/>
                <w:lang w:eastAsia="es-EC"/>
              </w:rPr>
              <w:lastRenderedPageBreak/>
              <w:t>LOMH, reduce esa exigencia y se refiere únicamente a símbolos patrios.</w:t>
            </w:r>
          </w:p>
          <w:p w14:paraId="7C5AA064" w14:textId="77777777" w:rsidR="00E56FEB" w:rsidRPr="00720CAE" w:rsidRDefault="00E56FEB" w:rsidP="00E56FEB">
            <w:pPr>
              <w:tabs>
                <w:tab w:val="left" w:pos="284"/>
              </w:tabs>
              <w:spacing w:line="360" w:lineRule="auto"/>
              <w:jc w:val="both"/>
              <w:rPr>
                <w:rFonts w:eastAsia="Times New Roman"/>
                <w:lang w:eastAsia="es-EC"/>
              </w:rPr>
            </w:pPr>
            <w:r w:rsidRPr="00720CAE">
              <w:rPr>
                <w:rFonts w:eastAsia="Times New Roman"/>
                <w:lang w:eastAsia="es-EC"/>
              </w:rPr>
              <w:t>La ley de Naturalización contemplaba la naturalización de personas extranjeras cuando estás sean viudas de ecuatorianos, la LOMH no acoge esta posibilidad.</w:t>
            </w:r>
          </w:p>
          <w:p w14:paraId="3BC8108B" w14:textId="713A1CC0" w:rsidR="00E56FEB" w:rsidRPr="00720CAE" w:rsidRDefault="00E56FEB" w:rsidP="00E56FEB">
            <w:pPr>
              <w:tabs>
                <w:tab w:val="left" w:pos="284"/>
              </w:tabs>
              <w:spacing w:line="360" w:lineRule="auto"/>
              <w:jc w:val="both"/>
              <w:rPr>
                <w:rFonts w:eastAsia="Times New Roman"/>
                <w:lang w:eastAsia="es-EC"/>
              </w:rPr>
            </w:pPr>
            <w:r w:rsidRPr="00720CAE">
              <w:rPr>
                <w:rFonts w:eastAsia="Times New Roman"/>
                <w:lang w:eastAsia="es-EC"/>
              </w:rPr>
              <w:t xml:space="preserve">Las dos leyes, la derogada y la actual requieren para Carta que la persona extranjera resida de manera continua e ininterrumpida por tres </w:t>
            </w:r>
            <w:r w:rsidR="002D661D">
              <w:rPr>
                <w:rFonts w:eastAsia="Times New Roman"/>
                <w:lang w:eastAsia="es-EC"/>
              </w:rPr>
              <w:t>año</w:t>
            </w:r>
            <w:r w:rsidRPr="00720CAE">
              <w:rPr>
                <w:rFonts w:eastAsia="Times New Roman"/>
                <w:lang w:eastAsia="es-EC"/>
              </w:rPr>
              <w:t xml:space="preserve">s al menos, sin embargo en los plazos para conservar una residencia si difiere una de otra, ya que con el ordenamiento jurídico  anterior obligaba para conservar la residencia en el </w:t>
            </w:r>
            <w:r w:rsidR="003E69B6">
              <w:rPr>
                <w:rFonts w:eastAsia="Times New Roman"/>
                <w:lang w:eastAsia="es-EC"/>
              </w:rPr>
              <w:t>país</w:t>
            </w:r>
            <w:r w:rsidRPr="00720CAE">
              <w:rPr>
                <w:rFonts w:eastAsia="Times New Roman"/>
                <w:lang w:eastAsia="es-EC"/>
              </w:rPr>
              <w:t xml:space="preserve"> no ausentarse del Ecuador por </w:t>
            </w:r>
            <w:r w:rsidR="002D661D">
              <w:rPr>
                <w:rFonts w:eastAsia="Times New Roman"/>
                <w:lang w:eastAsia="es-EC"/>
              </w:rPr>
              <w:t>más</w:t>
            </w:r>
            <w:r w:rsidRPr="00720CAE">
              <w:rPr>
                <w:rFonts w:eastAsia="Times New Roman"/>
                <w:lang w:eastAsia="es-EC"/>
              </w:rPr>
              <w:t xml:space="preserve"> de 90 días por cada </w:t>
            </w:r>
            <w:r w:rsidR="002D661D">
              <w:rPr>
                <w:rFonts w:eastAsia="Times New Roman"/>
                <w:lang w:eastAsia="es-EC"/>
              </w:rPr>
              <w:t>año</w:t>
            </w:r>
            <w:r w:rsidRPr="00720CAE">
              <w:rPr>
                <w:rFonts w:eastAsia="Times New Roman"/>
                <w:lang w:eastAsia="es-EC"/>
              </w:rPr>
              <w:t>, en ese sentido la LOMH, su Reglamento y Acuerdo Ministerial 151 s</w:t>
            </w:r>
            <w:r w:rsidR="003E69B6">
              <w:rPr>
                <w:rFonts w:eastAsia="Times New Roman"/>
                <w:lang w:eastAsia="es-EC"/>
              </w:rPr>
              <w:t>eñala</w:t>
            </w:r>
            <w:r w:rsidRPr="00720CAE">
              <w:rPr>
                <w:rFonts w:eastAsia="Times New Roman"/>
                <w:lang w:eastAsia="es-EC"/>
              </w:rPr>
              <w:t xml:space="preserve">n que la persona extranjera no podrá ausentase por </w:t>
            </w:r>
            <w:r w:rsidR="002D661D">
              <w:rPr>
                <w:rFonts w:eastAsia="Times New Roman"/>
                <w:lang w:eastAsia="es-EC"/>
              </w:rPr>
              <w:t>más</w:t>
            </w:r>
            <w:r w:rsidRPr="00720CAE">
              <w:rPr>
                <w:rFonts w:eastAsia="Times New Roman"/>
                <w:lang w:eastAsia="es-EC"/>
              </w:rPr>
              <w:t xml:space="preserve"> de 180 días por cada </w:t>
            </w:r>
            <w:r w:rsidR="002D661D">
              <w:rPr>
                <w:rFonts w:eastAsia="Times New Roman"/>
                <w:lang w:eastAsia="es-EC"/>
              </w:rPr>
              <w:t>año</w:t>
            </w:r>
            <w:r w:rsidRPr="00720CAE">
              <w:rPr>
                <w:rFonts w:eastAsia="Times New Roman"/>
                <w:lang w:eastAsia="es-EC"/>
              </w:rPr>
              <w:t xml:space="preserve"> para poder naturalizarse.</w:t>
            </w:r>
          </w:p>
        </w:tc>
      </w:tr>
      <w:tr w:rsidR="00E56FEB" w:rsidRPr="00720CAE" w14:paraId="1F712906" w14:textId="77777777" w:rsidTr="00E56FEB">
        <w:tc>
          <w:tcPr>
            <w:tcW w:w="602" w:type="dxa"/>
          </w:tcPr>
          <w:p w14:paraId="087C0D06"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8</w:t>
            </w:r>
          </w:p>
        </w:tc>
        <w:tc>
          <w:tcPr>
            <w:tcW w:w="2228" w:type="dxa"/>
            <w:vMerge/>
          </w:tcPr>
          <w:p w14:paraId="1A0C53B5"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5F406E4" w14:textId="1CB098A8"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¿Considera que la Ley Orgánica de Movilidad Humana cont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vacíos y/o contradicciones legales? ¿Emprendió usted alguna gestión para la propuesta de </w:t>
            </w:r>
            <w:r w:rsidRPr="00720CAE">
              <w:rPr>
                <w:rFonts w:ascii="Times New Roman" w:eastAsia="Times New Roman" w:hAnsi="Times New Roman" w:cs="Times New Roman"/>
                <w:sz w:val="24"/>
                <w:szCs w:val="24"/>
                <w:lang w:eastAsia="es-EC"/>
              </w:rPr>
              <w:lastRenderedPageBreak/>
              <w:t>reforma? Mencione las principales acciones.</w:t>
            </w:r>
          </w:p>
        </w:tc>
        <w:tc>
          <w:tcPr>
            <w:tcW w:w="3968" w:type="dxa"/>
          </w:tcPr>
          <w:p w14:paraId="5DB9453F" w14:textId="680E423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 xml:space="preserve">Si existen algunos vacíos, la LOMH habla que podrá naturalizarse aquella persona extranjera que sea residente por al menos tres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s, en ese sentido la misma Ley categoriza como residentes tanto a temporales y permanentes, por tanto, se realizó una   </w:t>
            </w:r>
            <w:r w:rsidRPr="00720CAE">
              <w:rPr>
                <w:rFonts w:ascii="Times New Roman" w:eastAsia="Times New Roman" w:hAnsi="Times New Roman" w:cs="Times New Roman"/>
                <w:sz w:val="24"/>
                <w:szCs w:val="24"/>
                <w:lang w:eastAsia="es-EC"/>
              </w:rPr>
              <w:lastRenderedPageBreak/>
              <w:t>consulta a la Coordinación General de Asesoría J</w:t>
            </w:r>
            <w:r w:rsidR="003E69B6">
              <w:rPr>
                <w:rFonts w:ascii="Times New Roman" w:eastAsia="Times New Roman" w:hAnsi="Times New Roman" w:cs="Times New Roman"/>
                <w:sz w:val="24"/>
                <w:szCs w:val="24"/>
                <w:lang w:eastAsia="es-EC"/>
              </w:rPr>
              <w:t>urídica</w:t>
            </w:r>
            <w:r w:rsidRPr="00720CAE">
              <w:rPr>
                <w:rFonts w:ascii="Times New Roman" w:eastAsia="Times New Roman" w:hAnsi="Times New Roman" w:cs="Times New Roman"/>
                <w:sz w:val="24"/>
                <w:szCs w:val="24"/>
                <w:lang w:eastAsia="es-EC"/>
              </w:rPr>
              <w:t>, respecto a la viabilidad j</w:t>
            </w:r>
            <w:r w:rsidR="003E69B6">
              <w:rPr>
                <w:rFonts w:ascii="Times New Roman" w:eastAsia="Times New Roman" w:hAnsi="Times New Roman" w:cs="Times New Roman"/>
                <w:sz w:val="24"/>
                <w:szCs w:val="24"/>
                <w:lang w:eastAsia="es-EC"/>
              </w:rPr>
              <w:t>urídica</w:t>
            </w:r>
            <w:r w:rsidRPr="00720CAE">
              <w:rPr>
                <w:rFonts w:ascii="Times New Roman" w:eastAsia="Times New Roman" w:hAnsi="Times New Roman" w:cs="Times New Roman"/>
                <w:sz w:val="24"/>
                <w:szCs w:val="24"/>
                <w:lang w:eastAsia="es-EC"/>
              </w:rPr>
              <w:t xml:space="preserve"> o no de aceptar solicitudes de Carta de naturalización con residencias temporales, considerando que el tiempo máximo de una residencia temporal es dos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s.</w:t>
            </w:r>
          </w:p>
          <w:p w14:paraId="27A27BB9" w14:textId="66878062"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La misma Ley Orgánica de Movilidad Humana, establece para aquella persona que ostente un visa de residencia permanente podrá ausentarse del territorio hasta por un periodo de 180 días por cada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durante los dos primeros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s y hasta cinco a partir del tercer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en ese sentido existe una contradicción ya que en el tercer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podría ausentarse por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de 180 días y seguiría conservando la co</w:t>
            </w:r>
            <w:r w:rsidR="003B77ED">
              <w:rPr>
                <w:rFonts w:ascii="Times New Roman" w:eastAsia="Times New Roman" w:hAnsi="Times New Roman" w:cs="Times New Roman"/>
                <w:sz w:val="24"/>
                <w:szCs w:val="24"/>
                <w:lang w:eastAsia="es-EC"/>
              </w:rPr>
              <w:t>ndición</w:t>
            </w:r>
            <w:r w:rsidRPr="00720CAE">
              <w:rPr>
                <w:rFonts w:ascii="Times New Roman" w:eastAsia="Times New Roman" w:hAnsi="Times New Roman" w:cs="Times New Roman"/>
                <w:sz w:val="24"/>
                <w:szCs w:val="24"/>
                <w:lang w:eastAsia="es-EC"/>
              </w:rPr>
              <w:t xml:space="preserve"> de residente permanente en el Ecuador, sin embargo estaría limitado el derecho a naturalizarse ya que se les exige permanencia en el </w:t>
            </w:r>
            <w:r w:rsidR="003E69B6">
              <w:rPr>
                <w:rFonts w:ascii="Times New Roman" w:eastAsia="Times New Roman" w:hAnsi="Times New Roman" w:cs="Times New Roman"/>
                <w:sz w:val="24"/>
                <w:szCs w:val="24"/>
                <w:lang w:eastAsia="es-EC"/>
              </w:rPr>
              <w:t>país</w:t>
            </w:r>
            <w:r w:rsidRPr="00720CAE">
              <w:rPr>
                <w:rFonts w:ascii="Times New Roman" w:eastAsia="Times New Roman" w:hAnsi="Times New Roman" w:cs="Times New Roman"/>
                <w:sz w:val="24"/>
                <w:szCs w:val="24"/>
                <w:lang w:eastAsia="es-EC"/>
              </w:rPr>
              <w:t xml:space="preserve"> al menos 180 días en cada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 xml:space="preserve">, con este mismo caso, se complican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las cosas, cuando la ley prevé que si la persona extranjera residente permanente se ausenta por primera ocasión </w:t>
            </w:r>
            <w:r w:rsidR="002D661D">
              <w:rPr>
                <w:rFonts w:ascii="Times New Roman" w:eastAsia="Times New Roman" w:hAnsi="Times New Roman" w:cs="Times New Roman"/>
                <w:sz w:val="24"/>
                <w:szCs w:val="24"/>
                <w:lang w:eastAsia="es-EC"/>
              </w:rPr>
              <w:t>más</w:t>
            </w:r>
            <w:r w:rsidRPr="00720CAE">
              <w:rPr>
                <w:rFonts w:ascii="Times New Roman" w:eastAsia="Times New Roman" w:hAnsi="Times New Roman" w:cs="Times New Roman"/>
                <w:sz w:val="24"/>
                <w:szCs w:val="24"/>
                <w:lang w:eastAsia="es-EC"/>
              </w:rPr>
              <w:t xml:space="preserve"> de 180 días no pierde la visa, sino es sujeto de una falta </w:t>
            </w:r>
            <w:r w:rsidRPr="00720CAE">
              <w:rPr>
                <w:rFonts w:ascii="Times New Roman" w:eastAsia="Times New Roman" w:hAnsi="Times New Roman" w:cs="Times New Roman"/>
                <w:sz w:val="24"/>
                <w:szCs w:val="24"/>
                <w:lang w:eastAsia="es-EC"/>
              </w:rPr>
              <w:lastRenderedPageBreak/>
              <w:t xml:space="preserve">migratoria, subsanable a </w:t>
            </w:r>
            <w:r w:rsidR="003E69B6">
              <w:rPr>
                <w:rFonts w:ascii="Times New Roman" w:eastAsia="Times New Roman" w:hAnsi="Times New Roman" w:cs="Times New Roman"/>
                <w:sz w:val="24"/>
                <w:szCs w:val="24"/>
                <w:lang w:eastAsia="es-EC"/>
              </w:rPr>
              <w:t>través</w:t>
            </w:r>
            <w:r w:rsidRPr="00720CAE">
              <w:rPr>
                <w:rFonts w:ascii="Times New Roman" w:eastAsia="Times New Roman" w:hAnsi="Times New Roman" w:cs="Times New Roman"/>
                <w:sz w:val="24"/>
                <w:szCs w:val="24"/>
                <w:lang w:eastAsia="es-EC"/>
              </w:rPr>
              <w:t xml:space="preserve"> del pago de una multa, de hacerlo conservaría su residencia en el Ecuador, con aquello existe un claro vacío, ya que en el entendido que pague la multa conservaría la residencia y de cumplir con el tiempo (3 </w:t>
            </w:r>
            <w:r w:rsidR="002D661D">
              <w:rPr>
                <w:rFonts w:ascii="Times New Roman" w:eastAsia="Times New Roman" w:hAnsi="Times New Roman" w:cs="Times New Roman"/>
                <w:sz w:val="24"/>
                <w:szCs w:val="24"/>
                <w:lang w:eastAsia="es-EC"/>
              </w:rPr>
              <w:t>año</w:t>
            </w:r>
            <w:r w:rsidRPr="00720CAE">
              <w:rPr>
                <w:rFonts w:ascii="Times New Roman" w:eastAsia="Times New Roman" w:hAnsi="Times New Roman" w:cs="Times New Roman"/>
                <w:sz w:val="24"/>
                <w:szCs w:val="24"/>
                <w:lang w:eastAsia="es-EC"/>
              </w:rPr>
              <w:t>s de residente) podría naturalizarse, es ahí que surge el vacío o la duda, es mi criterio, que sí lo podría hacer!</w:t>
            </w:r>
          </w:p>
        </w:tc>
      </w:tr>
      <w:tr w:rsidR="00E56FEB" w:rsidRPr="00720CAE" w14:paraId="6528B012" w14:textId="77777777" w:rsidTr="00E56FEB">
        <w:tc>
          <w:tcPr>
            <w:tcW w:w="602" w:type="dxa"/>
          </w:tcPr>
          <w:p w14:paraId="533F833A"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9</w:t>
            </w:r>
          </w:p>
        </w:tc>
        <w:tc>
          <w:tcPr>
            <w:tcW w:w="2228" w:type="dxa"/>
            <w:vMerge/>
          </w:tcPr>
          <w:p w14:paraId="469A1CD0"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2150421D" w14:textId="682CCBF0"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¿Considera usted que la Ley Orgánica de Movilidad Humana cont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todas las herramientas para la correcta ejecución del tema de naturalizaciones? Qué herramientas podrían faltar en el caso de que su respuesta sea afirmativa. </w:t>
            </w:r>
          </w:p>
        </w:tc>
        <w:tc>
          <w:tcPr>
            <w:tcW w:w="3968" w:type="dxa"/>
          </w:tcPr>
          <w:p w14:paraId="1F051141" w14:textId="407F8E4D"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Las normas son perfectibles, pero claro que una Ley  como nace se deshace y puede tardar mucho tiempo en ser modificada, desde varios sectores se han promovido propuestas de reforma a la Ley, en algunos casos también han presentado demandas de inconstitucionalidad, claro está que un cuerpo normativo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que tener un equilibrio, tanto en garantizar los derechos de las personas pero de la misma manera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que prever la seguridad de la sociedad y contener disposiciones de control, sobre la base de respeto a los derechos humanos.</w:t>
            </w:r>
          </w:p>
          <w:p w14:paraId="20739F5D"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p w14:paraId="0EB587D5"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Se está trabajando en posibles reformas que vayan en un sentido progresivo de derechos y en procura de subsanar </w:t>
            </w:r>
            <w:r w:rsidRPr="00720CAE">
              <w:rPr>
                <w:rFonts w:ascii="Times New Roman" w:eastAsia="Times New Roman" w:hAnsi="Times New Roman" w:cs="Times New Roman"/>
                <w:sz w:val="24"/>
                <w:szCs w:val="24"/>
                <w:lang w:eastAsia="es-EC"/>
              </w:rPr>
              <w:lastRenderedPageBreak/>
              <w:t>algunos de los vacíos contenidos en la Ley.</w:t>
            </w:r>
          </w:p>
        </w:tc>
      </w:tr>
      <w:tr w:rsidR="00E56FEB" w:rsidRPr="00720CAE" w14:paraId="414EDB74" w14:textId="77777777" w:rsidTr="00E56FEB">
        <w:tc>
          <w:tcPr>
            <w:tcW w:w="602" w:type="dxa"/>
          </w:tcPr>
          <w:p w14:paraId="64F79D7F"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lastRenderedPageBreak/>
              <w:t>10</w:t>
            </w:r>
          </w:p>
        </w:tc>
        <w:tc>
          <w:tcPr>
            <w:tcW w:w="2228" w:type="dxa"/>
            <w:vMerge/>
          </w:tcPr>
          <w:p w14:paraId="0A61EDC0"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69EAA5B4" w14:textId="1FF7D20C"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bCs/>
                <w:sz w:val="24"/>
                <w:szCs w:val="24"/>
                <w:lang w:eastAsia="es-EC"/>
              </w:rPr>
            </w:pPr>
            <w:r w:rsidRPr="00720CAE">
              <w:rPr>
                <w:rFonts w:ascii="Times New Roman" w:eastAsia="Times New Roman" w:hAnsi="Times New Roman" w:cs="Times New Roman"/>
                <w:sz w:val="24"/>
                <w:szCs w:val="24"/>
                <w:lang w:eastAsia="es-EC"/>
              </w:rPr>
              <w:t>¿La Ley Orgánica de Movilidad Humana, cree usted ha complicado o facilitado la gestión del otorgamiento de cartas y declaratorias de c</w:t>
            </w:r>
            <w:r w:rsidR="002D661D">
              <w:rPr>
                <w:rFonts w:ascii="Times New Roman" w:eastAsia="Times New Roman" w:hAnsi="Times New Roman" w:cs="Times New Roman"/>
                <w:sz w:val="24"/>
                <w:szCs w:val="24"/>
                <w:lang w:eastAsia="es-EC"/>
              </w:rPr>
              <w:t>iudadanía</w:t>
            </w:r>
            <w:r w:rsidRPr="00720CAE">
              <w:rPr>
                <w:rFonts w:ascii="Times New Roman" w:eastAsia="Times New Roman" w:hAnsi="Times New Roman" w:cs="Times New Roman"/>
                <w:sz w:val="24"/>
                <w:szCs w:val="24"/>
                <w:lang w:eastAsia="es-EC"/>
              </w:rPr>
              <w:t xml:space="preserve"> ecuatoriana por naturalización? Explique su respuesta.</w:t>
            </w:r>
            <w:r w:rsidRPr="00720CAE">
              <w:rPr>
                <w:rFonts w:ascii="Times New Roman" w:eastAsia="Times New Roman" w:hAnsi="Times New Roman" w:cs="Times New Roman"/>
                <w:bCs/>
                <w:sz w:val="24"/>
                <w:szCs w:val="24"/>
                <w:lang w:eastAsia="es-EC"/>
              </w:rPr>
              <w:t xml:space="preserve"> </w:t>
            </w:r>
          </w:p>
          <w:p w14:paraId="69E3EB1D"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3968" w:type="dxa"/>
          </w:tcPr>
          <w:p w14:paraId="67BFB9FC" w14:textId="5174AC3A"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No solo la LOMH busca estar en armonía con la obligatoriedad que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n las instituciones </w:t>
            </w:r>
            <w:r w:rsidR="002D661D">
              <w:rPr>
                <w:rFonts w:ascii="Times New Roman" w:eastAsia="Times New Roman" w:hAnsi="Times New Roman" w:cs="Times New Roman"/>
                <w:sz w:val="24"/>
                <w:szCs w:val="24"/>
                <w:lang w:eastAsia="es-EC"/>
              </w:rPr>
              <w:t>pública</w:t>
            </w:r>
            <w:r w:rsidRPr="00720CAE">
              <w:rPr>
                <w:rFonts w:ascii="Times New Roman" w:eastAsia="Times New Roman" w:hAnsi="Times New Roman" w:cs="Times New Roman"/>
                <w:sz w:val="24"/>
                <w:szCs w:val="24"/>
                <w:lang w:eastAsia="es-EC"/>
              </w:rPr>
              <w:t>s para simplificar los trámites y procesos, sin embargo al momento existen normativas secundarias que se están desarrollo, todas estas normas van enfocadas a simplificar nuestros procesos.</w:t>
            </w:r>
          </w:p>
        </w:tc>
      </w:tr>
      <w:tr w:rsidR="00E56FEB" w:rsidRPr="00720CAE" w14:paraId="10750E57" w14:textId="77777777" w:rsidTr="00E56FEB">
        <w:tc>
          <w:tcPr>
            <w:tcW w:w="602" w:type="dxa"/>
          </w:tcPr>
          <w:p w14:paraId="0945C1FE"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11</w:t>
            </w:r>
          </w:p>
        </w:tc>
        <w:tc>
          <w:tcPr>
            <w:tcW w:w="2228" w:type="dxa"/>
          </w:tcPr>
          <w:p w14:paraId="542FE060"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p>
        </w:tc>
        <w:tc>
          <w:tcPr>
            <w:tcW w:w="2552" w:type="dxa"/>
          </w:tcPr>
          <w:p w14:paraId="4BBF9811" w14:textId="77777777"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¿Los procesos de carta de naturalización que iniciaron posteriormente a la Ley Orgánica de Movilidad Humana, han finalizado?</w:t>
            </w:r>
          </w:p>
        </w:tc>
        <w:tc>
          <w:tcPr>
            <w:tcW w:w="3968" w:type="dxa"/>
          </w:tcPr>
          <w:p w14:paraId="1039B22C" w14:textId="136E83C8" w:rsidR="00E56FEB" w:rsidRPr="00720CAE" w:rsidRDefault="00E56FEB" w:rsidP="00E56FEB">
            <w:pPr>
              <w:pStyle w:val="Prrafodelista"/>
              <w:tabs>
                <w:tab w:val="left" w:pos="284"/>
              </w:tabs>
              <w:spacing w:line="360" w:lineRule="auto"/>
              <w:ind w:left="0"/>
              <w:jc w:val="both"/>
              <w:rPr>
                <w:rFonts w:ascii="Times New Roman" w:eastAsia="Times New Roman" w:hAnsi="Times New Roman" w:cs="Times New Roman"/>
                <w:sz w:val="24"/>
                <w:szCs w:val="24"/>
                <w:lang w:eastAsia="es-EC"/>
              </w:rPr>
            </w:pPr>
            <w:r w:rsidRPr="00720CAE">
              <w:rPr>
                <w:rFonts w:ascii="Times New Roman" w:eastAsia="Times New Roman" w:hAnsi="Times New Roman" w:cs="Times New Roman"/>
                <w:sz w:val="24"/>
                <w:szCs w:val="24"/>
                <w:lang w:eastAsia="es-EC"/>
              </w:rPr>
              <w:t xml:space="preserve">No, evidentemente no han finalizado, recordemos que son solicitudes que ingresan día a día en todas las Coordinaciones Zonales del </w:t>
            </w:r>
            <w:r w:rsidR="003E69B6">
              <w:rPr>
                <w:rFonts w:ascii="Times New Roman" w:eastAsia="Times New Roman" w:hAnsi="Times New Roman" w:cs="Times New Roman"/>
                <w:sz w:val="24"/>
                <w:szCs w:val="24"/>
                <w:lang w:eastAsia="es-EC"/>
              </w:rPr>
              <w:t>país</w:t>
            </w:r>
            <w:r w:rsidRPr="00720CAE">
              <w:rPr>
                <w:rFonts w:ascii="Times New Roman" w:eastAsia="Times New Roman" w:hAnsi="Times New Roman" w:cs="Times New Roman"/>
                <w:sz w:val="24"/>
                <w:szCs w:val="24"/>
                <w:lang w:eastAsia="es-EC"/>
              </w:rPr>
              <w:t xml:space="preserve"> y en ciertos temas internos inherentes al proceso de naturalización existen plazos para notificar o resolver, por ejemplo para rendir el examen de conocimientos de símbolos patrios la notificación se hace para 30 días de no asistir el interesado se le notifica por segunda ocasión en un plazo que media 30 días entre la primera y segunda notificación, para el caso de declaratoria por matrimonio o unión de </w:t>
            </w:r>
            <w:r w:rsidRPr="00720CAE">
              <w:rPr>
                <w:rFonts w:ascii="Times New Roman" w:eastAsia="Times New Roman" w:hAnsi="Times New Roman" w:cs="Times New Roman"/>
                <w:sz w:val="24"/>
                <w:szCs w:val="24"/>
                <w:lang w:eastAsia="es-EC"/>
              </w:rPr>
              <w:lastRenderedPageBreak/>
              <w:t>hecho, se prevé que t</w:t>
            </w:r>
            <w:r w:rsidR="002D661D">
              <w:rPr>
                <w:rFonts w:ascii="Times New Roman" w:eastAsia="Times New Roman" w:hAnsi="Times New Roman" w:cs="Times New Roman"/>
                <w:sz w:val="24"/>
                <w:szCs w:val="24"/>
                <w:lang w:eastAsia="es-EC"/>
              </w:rPr>
              <w:t>iene</w:t>
            </w:r>
            <w:r w:rsidRPr="00720CAE">
              <w:rPr>
                <w:rFonts w:ascii="Times New Roman" w:eastAsia="Times New Roman" w:hAnsi="Times New Roman" w:cs="Times New Roman"/>
                <w:sz w:val="24"/>
                <w:szCs w:val="24"/>
                <w:lang w:eastAsia="es-EC"/>
              </w:rPr>
              <w:t xml:space="preserve"> 90 días la administración para resolver.</w:t>
            </w:r>
          </w:p>
        </w:tc>
      </w:tr>
    </w:tbl>
    <w:p w14:paraId="75B3D69A" w14:textId="77777777" w:rsidR="00E56FEB" w:rsidRDefault="00E56FEB" w:rsidP="00E56FEB"/>
    <w:p w14:paraId="3C2400C6" w14:textId="77777777" w:rsidR="00F93955" w:rsidRDefault="00F93955" w:rsidP="00E56FEB"/>
    <w:p w14:paraId="615AF79B" w14:textId="77777777" w:rsidR="00F93955" w:rsidRDefault="00F93955" w:rsidP="00E56FEB"/>
    <w:p w14:paraId="49A06D11" w14:textId="77777777" w:rsidR="00F93955" w:rsidRDefault="00F93955" w:rsidP="00E56FEB"/>
    <w:p w14:paraId="2A84FA25" w14:textId="77777777" w:rsidR="00F93955" w:rsidRDefault="00F93955" w:rsidP="00E56FEB"/>
    <w:p w14:paraId="4A7D3688" w14:textId="77777777" w:rsidR="00F93955" w:rsidRDefault="00F93955" w:rsidP="00E56FEB"/>
    <w:p w14:paraId="40A1D81F" w14:textId="77777777" w:rsidR="00F93955" w:rsidRDefault="00F93955" w:rsidP="00E56FEB"/>
    <w:p w14:paraId="1BECF980" w14:textId="77777777" w:rsidR="00F93955" w:rsidRDefault="00F93955" w:rsidP="00E56FEB"/>
    <w:p w14:paraId="6D2C6DFA" w14:textId="77777777" w:rsidR="00F93955" w:rsidRDefault="00F93955" w:rsidP="00E56FEB"/>
    <w:p w14:paraId="5C83FECA" w14:textId="77777777" w:rsidR="00F93955" w:rsidRDefault="00F93955" w:rsidP="00E56FEB"/>
    <w:p w14:paraId="45EE96F9" w14:textId="77777777" w:rsidR="00F93955" w:rsidRDefault="00F93955" w:rsidP="00E56FEB"/>
    <w:p w14:paraId="3EE38241" w14:textId="77777777" w:rsidR="00F93955" w:rsidRDefault="00F93955" w:rsidP="00E56FEB"/>
    <w:p w14:paraId="3908CBAF" w14:textId="77777777" w:rsidR="00F93955" w:rsidRDefault="00F93955" w:rsidP="00E56FEB"/>
    <w:p w14:paraId="217ACAC6" w14:textId="77777777" w:rsidR="00F93955" w:rsidRDefault="00F93955" w:rsidP="00E56FEB"/>
    <w:p w14:paraId="7EC1CB5E" w14:textId="77777777" w:rsidR="00F93955" w:rsidRDefault="00F93955" w:rsidP="00E56FEB"/>
    <w:p w14:paraId="6BA3D340" w14:textId="77777777" w:rsidR="00F93955" w:rsidRDefault="00F93955" w:rsidP="00E56FEB"/>
    <w:p w14:paraId="06EC3311" w14:textId="77777777" w:rsidR="00F93955" w:rsidRDefault="00F93955" w:rsidP="00E56FEB"/>
    <w:p w14:paraId="6CA8470C" w14:textId="77777777" w:rsidR="00F93955" w:rsidRDefault="00F93955" w:rsidP="00E56FEB"/>
    <w:p w14:paraId="0EBA776C" w14:textId="77777777" w:rsidR="00F93955" w:rsidRPr="00720CAE" w:rsidRDefault="00F93955" w:rsidP="00E56FEB"/>
    <w:p w14:paraId="403A826C" w14:textId="248AEFC9" w:rsidR="00DA2420" w:rsidRDefault="00D63266" w:rsidP="00DA2420">
      <w:pPr>
        <w:pStyle w:val="Ttulo2"/>
      </w:pPr>
      <w:bookmarkStart w:id="198" w:name="_Toc16069585"/>
      <w:bookmarkStart w:id="199" w:name="_Toc22562151"/>
      <w:bookmarkStart w:id="200" w:name="_Toc12362689"/>
      <w:bookmarkStart w:id="201" w:name="_Toc12225700"/>
      <w:bookmarkStart w:id="202" w:name="_Toc12360116"/>
      <w:r w:rsidRPr="008005F8">
        <w:lastRenderedPageBreak/>
        <w:t xml:space="preserve">Anexo </w:t>
      </w:r>
      <w:r w:rsidRPr="008005F8">
        <w:fldChar w:fldCharType="begin"/>
      </w:r>
      <w:r w:rsidRPr="008005F8">
        <w:instrText xml:space="preserve"> SEQ Anexo \* ARABIC </w:instrText>
      </w:r>
      <w:r w:rsidRPr="008005F8">
        <w:fldChar w:fldCharType="separate"/>
      </w:r>
      <w:r w:rsidR="00B821D8">
        <w:rPr>
          <w:noProof/>
        </w:rPr>
        <w:t>4</w:t>
      </w:r>
      <w:r w:rsidRPr="008005F8">
        <w:fldChar w:fldCharType="end"/>
      </w:r>
      <w:r w:rsidR="008005F8" w:rsidRPr="008005F8">
        <w:t xml:space="preserve">: </w:t>
      </w:r>
      <w:r w:rsidR="00DA2420">
        <w:t>Memorando dirigido al Sr. Director de Visados y Naturalizaciones</w:t>
      </w:r>
      <w:bookmarkEnd w:id="198"/>
      <w:bookmarkEnd w:id="199"/>
    </w:p>
    <w:p w14:paraId="27743A4D" w14:textId="3F718ABA" w:rsidR="00E56FEB" w:rsidRDefault="008005F8" w:rsidP="00F93955">
      <w:pPr>
        <w:rPr>
          <w:rStyle w:val="Ninguno"/>
        </w:rPr>
      </w:pPr>
      <w:r w:rsidRPr="00F93955">
        <w:t xml:space="preserve">Memorando </w:t>
      </w:r>
      <w:r w:rsidRPr="00F93955">
        <w:rPr>
          <w:rStyle w:val="Ninguno"/>
        </w:rPr>
        <w:t>Nro. MREMH-DVN-2018-0584-M, de fecha 15 de julio de 2018</w:t>
      </w:r>
      <w:bookmarkEnd w:id="200"/>
      <w:r w:rsidR="00F93955" w:rsidRPr="00F93955">
        <w:rPr>
          <w:rStyle w:val="Ninguno"/>
        </w:rPr>
        <w:t>, dirigido al se</w:t>
      </w:r>
      <w:r w:rsidR="003E69B6">
        <w:rPr>
          <w:rStyle w:val="Ninguno"/>
        </w:rPr>
        <w:t>ño</w:t>
      </w:r>
      <w:r w:rsidR="00F93955" w:rsidRPr="00F93955">
        <w:rPr>
          <w:rStyle w:val="Ninguno"/>
        </w:rPr>
        <w:t>r</w:t>
      </w:r>
      <w:bookmarkEnd w:id="201"/>
      <w:bookmarkEnd w:id="202"/>
      <w:r w:rsidR="00F93955">
        <w:rPr>
          <w:rStyle w:val="Ninguno"/>
        </w:rPr>
        <w:t xml:space="preserve"> </w:t>
      </w:r>
      <w:r w:rsidR="00E56FEB">
        <w:rPr>
          <w:rStyle w:val="Ninguno"/>
          <w:lang w:val="pt-PT"/>
        </w:rPr>
        <w:t xml:space="preserve">Director de Visados y Naturalizaciones, Lcdo. Geovanny Darquea, solicitando información estadística correspondiente a naturalizaciones de los </w:t>
      </w:r>
      <w:r w:rsidR="002D661D">
        <w:rPr>
          <w:rStyle w:val="Ninguno"/>
          <w:lang w:val="pt-PT"/>
        </w:rPr>
        <w:t>año</w:t>
      </w:r>
      <w:r w:rsidR="00E56FEB">
        <w:rPr>
          <w:rStyle w:val="Ninguno"/>
          <w:lang w:val="pt-PT"/>
        </w:rPr>
        <w:t>s 2016 y 2017 a ser utilizados en fines acadèmicos.</w:t>
      </w:r>
    </w:p>
    <w:p w14:paraId="30ED5C6A" w14:textId="77777777" w:rsidR="00E56FEB" w:rsidRDefault="00E56FEB" w:rsidP="00F93955">
      <w:pPr>
        <w:rPr>
          <w:rStyle w:val="Ninguno"/>
        </w:rPr>
      </w:pPr>
      <w:bookmarkStart w:id="203" w:name="_Toc12360117"/>
      <w:bookmarkStart w:id="204" w:name="_Toc12362902"/>
      <w:r>
        <w:rPr>
          <w:noProof/>
          <w:lang w:val="es-ES" w:eastAsia="es-ES"/>
        </w:rPr>
        <w:lastRenderedPageBreak/>
        <w:drawing>
          <wp:inline distT="0" distB="0" distL="0" distR="0" wp14:anchorId="5DCCC188" wp14:editId="13296CC7">
            <wp:extent cx="5924550" cy="7972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4_001.jpg"/>
                    <pic:cNvPicPr/>
                  </pic:nvPicPr>
                  <pic:blipFill rotWithShape="1">
                    <a:blip r:embed="rId36" cstate="print">
                      <a:extLst>
                        <a:ext uri="{28A0092B-C50C-407E-A947-70E740481C1C}">
                          <a14:useLocalDpi xmlns:a14="http://schemas.microsoft.com/office/drawing/2010/main" val="0"/>
                        </a:ext>
                      </a:extLst>
                    </a:blip>
                    <a:srcRect l="17485" t="5677" r="12431" b="9624"/>
                    <a:stretch/>
                  </pic:blipFill>
                  <pic:spPr bwMode="auto">
                    <a:xfrm>
                      <a:off x="0" y="0"/>
                      <a:ext cx="5933578" cy="7984574"/>
                    </a:xfrm>
                    <a:prstGeom prst="rect">
                      <a:avLst/>
                    </a:prstGeom>
                    <a:ln>
                      <a:noFill/>
                    </a:ln>
                    <a:extLst>
                      <a:ext uri="{53640926-AAD7-44D8-BBD7-CCE9431645EC}">
                        <a14:shadowObscured xmlns:a14="http://schemas.microsoft.com/office/drawing/2010/main"/>
                      </a:ext>
                    </a:extLst>
                  </pic:spPr>
                </pic:pic>
              </a:graphicData>
            </a:graphic>
          </wp:inline>
        </w:drawing>
      </w:r>
      <w:bookmarkEnd w:id="203"/>
      <w:bookmarkEnd w:id="204"/>
    </w:p>
    <w:p w14:paraId="0A9DBE14" w14:textId="25D296BB" w:rsidR="00F93955" w:rsidRDefault="008005F8" w:rsidP="00F93955">
      <w:pPr>
        <w:pStyle w:val="Ttulo2"/>
      </w:pPr>
      <w:bookmarkStart w:id="205" w:name="_Toc16069586"/>
      <w:bookmarkStart w:id="206" w:name="_Toc22562152"/>
      <w:bookmarkStart w:id="207" w:name="_Toc12362690"/>
      <w:bookmarkStart w:id="208" w:name="_Toc12225701"/>
      <w:bookmarkStart w:id="209" w:name="_Toc12360118"/>
      <w:r w:rsidRPr="008005F8">
        <w:lastRenderedPageBreak/>
        <w:t xml:space="preserve">Anexo </w:t>
      </w:r>
      <w:r w:rsidRPr="008005F8">
        <w:fldChar w:fldCharType="begin"/>
      </w:r>
      <w:r w:rsidRPr="008005F8">
        <w:instrText xml:space="preserve"> SEQ Anexo \* ARABIC </w:instrText>
      </w:r>
      <w:r w:rsidRPr="008005F8">
        <w:fldChar w:fldCharType="separate"/>
      </w:r>
      <w:r w:rsidR="00B821D8">
        <w:rPr>
          <w:noProof/>
        </w:rPr>
        <w:t>5</w:t>
      </w:r>
      <w:r w:rsidRPr="008005F8">
        <w:fldChar w:fldCharType="end"/>
      </w:r>
      <w:r w:rsidRPr="008005F8">
        <w:t xml:space="preserve">: </w:t>
      </w:r>
      <w:r w:rsidR="00F93955">
        <w:t>Memorando dirigido al Sr. Director de Visados y Naturalizaciones</w:t>
      </w:r>
      <w:bookmarkEnd w:id="205"/>
      <w:bookmarkEnd w:id="206"/>
    </w:p>
    <w:bookmarkEnd w:id="207"/>
    <w:bookmarkEnd w:id="208"/>
    <w:bookmarkEnd w:id="209"/>
    <w:p w14:paraId="4B3CD3ED" w14:textId="6F1FBD17" w:rsidR="00E56FEB" w:rsidRDefault="00F93955" w:rsidP="00F93955">
      <w:pPr>
        <w:rPr>
          <w:rStyle w:val="Ninguno"/>
        </w:rPr>
      </w:pPr>
      <w:r>
        <w:rPr>
          <w:rStyle w:val="Ninguno"/>
          <w:lang w:val="pt-PT"/>
        </w:rPr>
        <w:t xml:space="preserve">Memorando </w:t>
      </w:r>
      <w:r w:rsidRPr="00F93955">
        <w:rPr>
          <w:rStyle w:val="Ninguno"/>
          <w:lang w:val="pt-PT"/>
        </w:rPr>
        <w:t xml:space="preserve">Nro. </w:t>
      </w:r>
      <w:r w:rsidRPr="00F93955">
        <w:rPr>
          <w:rStyle w:val="Ninguno"/>
        </w:rPr>
        <w:t>MREMH-DVN-2018-0616-M, de fecha 01 de agosto de 2018</w:t>
      </w:r>
      <w:r>
        <w:rPr>
          <w:rStyle w:val="Ninguno"/>
        </w:rPr>
        <w:t>, dirigido al se</w:t>
      </w:r>
      <w:r w:rsidR="003E69B6">
        <w:rPr>
          <w:rStyle w:val="Ninguno"/>
        </w:rPr>
        <w:t>ño</w:t>
      </w:r>
      <w:r>
        <w:rPr>
          <w:rStyle w:val="Ninguno"/>
        </w:rPr>
        <w:t xml:space="preserve">r </w:t>
      </w:r>
      <w:r w:rsidR="00E56FEB" w:rsidRPr="00F93955">
        <w:rPr>
          <w:rStyle w:val="Ninguno"/>
          <w:lang w:val="pt-PT"/>
        </w:rPr>
        <w:t>Director</w:t>
      </w:r>
      <w:r w:rsidR="00E56FEB">
        <w:rPr>
          <w:rStyle w:val="Ninguno"/>
          <w:lang w:val="pt-PT"/>
        </w:rPr>
        <w:t xml:space="preserve"> de Visados y Naturalizaciones, Lcdo. Geovanny Darquea, para</w:t>
      </w:r>
      <w:r w:rsidR="00E56FEB">
        <w:rPr>
          <w:rStyle w:val="Ninguno"/>
        </w:rPr>
        <w:t xml:space="preserve"> que se permit</w:t>
      </w:r>
      <w:r w:rsidR="00E56FEB" w:rsidRPr="00633EB0">
        <w:rPr>
          <w:rStyle w:val="Ninguno"/>
        </w:rPr>
        <w:t>a acceder</w:t>
      </w:r>
      <w:r w:rsidR="00E56FEB">
        <w:rPr>
          <w:rStyle w:val="Ninguno"/>
        </w:rPr>
        <w:t xml:space="preserve"> a la investigadora</w:t>
      </w:r>
      <w:r w:rsidR="00E56FEB" w:rsidRPr="00633EB0">
        <w:rPr>
          <w:rStyle w:val="Ninguno"/>
        </w:rPr>
        <w:t xml:space="preserve"> </w:t>
      </w:r>
      <w:r w:rsidR="00E56FEB">
        <w:rPr>
          <w:rStyle w:val="Ninguno"/>
        </w:rPr>
        <w:t>a la información referente a</w:t>
      </w:r>
      <w:r w:rsidR="00E56FEB" w:rsidRPr="00633EB0">
        <w:rPr>
          <w:rStyle w:val="Ninguno"/>
        </w:rPr>
        <w:t xml:space="preserve"> correos electrónicos y otros</w:t>
      </w:r>
      <w:r w:rsidR="00E56FEB">
        <w:rPr>
          <w:rStyle w:val="Ninguno"/>
        </w:rPr>
        <w:t xml:space="preserve"> datos vinculados con el tema de la tesis.</w:t>
      </w:r>
    </w:p>
    <w:p w14:paraId="0FAF0D28" w14:textId="54D04EBC" w:rsidR="00E56FEB" w:rsidRDefault="00E56FEB" w:rsidP="00F93955">
      <w:pPr>
        <w:rPr>
          <w:rStyle w:val="Ninguno"/>
        </w:rPr>
      </w:pPr>
      <w:bookmarkStart w:id="210" w:name="_Toc12360119"/>
      <w:bookmarkStart w:id="211" w:name="_Toc12362903"/>
      <w:r>
        <w:rPr>
          <w:noProof/>
          <w:lang w:val="es-ES" w:eastAsia="es-ES"/>
        </w:rPr>
        <w:lastRenderedPageBreak/>
        <w:drawing>
          <wp:inline distT="0" distB="0" distL="0" distR="0" wp14:anchorId="373ED720" wp14:editId="00CFAF62">
            <wp:extent cx="6334125" cy="7924799"/>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 5_001.jpg"/>
                    <pic:cNvPicPr/>
                  </pic:nvPicPr>
                  <pic:blipFill rotWithShape="1">
                    <a:blip r:embed="rId37" cstate="print">
                      <a:extLst>
                        <a:ext uri="{28A0092B-C50C-407E-A947-70E740481C1C}">
                          <a14:useLocalDpi xmlns:a14="http://schemas.microsoft.com/office/drawing/2010/main" val="0"/>
                        </a:ext>
                      </a:extLst>
                    </a:blip>
                    <a:srcRect l="17204" t="5787" r="10580" b="8747"/>
                    <a:stretch/>
                  </pic:blipFill>
                  <pic:spPr bwMode="auto">
                    <a:xfrm>
                      <a:off x="0" y="0"/>
                      <a:ext cx="6341772" cy="7934367"/>
                    </a:xfrm>
                    <a:prstGeom prst="rect">
                      <a:avLst/>
                    </a:prstGeom>
                    <a:ln>
                      <a:noFill/>
                    </a:ln>
                    <a:extLst>
                      <a:ext uri="{53640926-AAD7-44D8-BBD7-CCE9431645EC}">
                        <a14:shadowObscured xmlns:a14="http://schemas.microsoft.com/office/drawing/2010/main"/>
                      </a:ext>
                    </a:extLst>
                  </pic:spPr>
                </pic:pic>
              </a:graphicData>
            </a:graphic>
          </wp:inline>
        </w:drawing>
      </w:r>
      <w:bookmarkEnd w:id="210"/>
      <w:bookmarkEnd w:id="211"/>
    </w:p>
    <w:p w14:paraId="566963A1" w14:textId="6FF59AE5" w:rsidR="00F93955" w:rsidRDefault="008005F8" w:rsidP="00F93955">
      <w:pPr>
        <w:pStyle w:val="Ttulo2"/>
      </w:pPr>
      <w:bookmarkStart w:id="212" w:name="_Toc16069587"/>
      <w:bookmarkStart w:id="213" w:name="_Toc22562153"/>
      <w:bookmarkStart w:id="214" w:name="_Toc12362691"/>
      <w:bookmarkStart w:id="215" w:name="_Toc12360120"/>
      <w:bookmarkStart w:id="216" w:name="_Toc12225702"/>
      <w:r w:rsidRPr="008005F8">
        <w:lastRenderedPageBreak/>
        <w:t xml:space="preserve">Anexo </w:t>
      </w:r>
      <w:r w:rsidRPr="008005F8">
        <w:fldChar w:fldCharType="begin"/>
      </w:r>
      <w:r w:rsidRPr="008005F8">
        <w:instrText xml:space="preserve"> SEQ Anexo \* ARABIC </w:instrText>
      </w:r>
      <w:r w:rsidRPr="008005F8">
        <w:fldChar w:fldCharType="separate"/>
      </w:r>
      <w:r w:rsidR="00B821D8">
        <w:rPr>
          <w:noProof/>
        </w:rPr>
        <w:t>6</w:t>
      </w:r>
      <w:r w:rsidRPr="008005F8">
        <w:fldChar w:fldCharType="end"/>
      </w:r>
      <w:r w:rsidRPr="008005F8">
        <w:t xml:space="preserve">: </w:t>
      </w:r>
      <w:r w:rsidR="00F93955">
        <w:t>Memorando de respuesta</w:t>
      </w:r>
      <w:bookmarkEnd w:id="212"/>
      <w:bookmarkEnd w:id="213"/>
      <w:r w:rsidR="00F93955">
        <w:t xml:space="preserve"> </w:t>
      </w:r>
    </w:p>
    <w:bookmarkEnd w:id="214"/>
    <w:bookmarkEnd w:id="215"/>
    <w:p w14:paraId="7A505ABC" w14:textId="7943260A" w:rsidR="00E56FEB" w:rsidRDefault="00E56FEB" w:rsidP="00F93955">
      <w:pPr>
        <w:rPr>
          <w:rStyle w:val="Ninguno"/>
          <w:lang w:val="pt-PT"/>
        </w:rPr>
      </w:pPr>
      <w:r>
        <w:rPr>
          <w:rStyle w:val="Ninguno"/>
          <w:lang w:val="pt-PT"/>
        </w:rPr>
        <w:t xml:space="preserve">Memorando </w:t>
      </w:r>
      <w:r w:rsidR="00F93955" w:rsidRPr="00F93955">
        <w:rPr>
          <w:rStyle w:val="Ninguno"/>
        </w:rPr>
        <w:t>Nro. MREMH-DVN-2018-0663-M, de fecha 16 de agosto de 2018,</w:t>
      </w:r>
      <w:r w:rsidR="00F93955">
        <w:rPr>
          <w:rStyle w:val="Ninguno"/>
          <w:i/>
        </w:rPr>
        <w:t xml:space="preserve"> </w:t>
      </w:r>
      <w:r>
        <w:rPr>
          <w:rStyle w:val="Ninguno"/>
          <w:lang w:val="pt-PT"/>
        </w:rPr>
        <w:t>dirigido del Director de Visados y Naturalizaciones, Lcdo. Geovanny Darquea, a la investigadora, Fabiola Jiménez, de autorización para recabar información de expedientes de naturalización solicitados en los memorandos correspondientes a los anexos 4 y 5 s</w:t>
      </w:r>
      <w:r w:rsidR="003E69B6">
        <w:rPr>
          <w:rStyle w:val="Ninguno"/>
          <w:lang w:val="pt-PT"/>
        </w:rPr>
        <w:t>eñala</w:t>
      </w:r>
      <w:r>
        <w:rPr>
          <w:rStyle w:val="Ninguno"/>
          <w:lang w:val="pt-PT"/>
        </w:rPr>
        <w:t>dos.</w:t>
      </w:r>
    </w:p>
    <w:bookmarkEnd w:id="216"/>
    <w:p w14:paraId="184AD90F" w14:textId="36A22A1D" w:rsidR="00E56FEB" w:rsidRDefault="00E56FEB" w:rsidP="00F93955">
      <w:pPr>
        <w:rPr>
          <w:rStyle w:val="Ninguno"/>
        </w:rPr>
      </w:pPr>
      <w:r>
        <w:rPr>
          <w:noProof/>
          <w:lang w:val="es-ES" w:eastAsia="es-ES"/>
        </w:rPr>
        <w:lastRenderedPageBreak/>
        <w:drawing>
          <wp:inline distT="0" distB="0" distL="0" distR="0" wp14:anchorId="3A880464" wp14:editId="0F1D363E">
            <wp:extent cx="6115050" cy="798186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EXO 6_001.jpg"/>
                    <pic:cNvPicPr/>
                  </pic:nvPicPr>
                  <pic:blipFill rotWithShape="1">
                    <a:blip r:embed="rId38" cstate="print">
                      <a:extLst>
                        <a:ext uri="{28A0092B-C50C-407E-A947-70E740481C1C}">
                          <a14:useLocalDpi xmlns:a14="http://schemas.microsoft.com/office/drawing/2010/main" val="0"/>
                        </a:ext>
                      </a:extLst>
                    </a:blip>
                    <a:srcRect l="22273" t="6365" r="11563" b="8797"/>
                    <a:stretch/>
                  </pic:blipFill>
                  <pic:spPr bwMode="auto">
                    <a:xfrm>
                      <a:off x="0" y="0"/>
                      <a:ext cx="6131835" cy="8003773"/>
                    </a:xfrm>
                    <a:prstGeom prst="rect">
                      <a:avLst/>
                    </a:prstGeom>
                    <a:ln>
                      <a:noFill/>
                    </a:ln>
                    <a:extLst>
                      <a:ext uri="{53640926-AAD7-44D8-BBD7-CCE9431645EC}">
                        <a14:shadowObscured xmlns:a14="http://schemas.microsoft.com/office/drawing/2010/main"/>
                      </a:ext>
                    </a:extLst>
                  </pic:spPr>
                </pic:pic>
              </a:graphicData>
            </a:graphic>
          </wp:inline>
        </w:drawing>
      </w:r>
    </w:p>
    <w:p w14:paraId="3C4439A7" w14:textId="4ECB2242" w:rsidR="00F93955" w:rsidRPr="00F93955" w:rsidRDefault="008005F8" w:rsidP="00F93955">
      <w:pPr>
        <w:pStyle w:val="Ttulo2"/>
      </w:pPr>
      <w:bookmarkStart w:id="217" w:name="_Toc16069588"/>
      <w:bookmarkStart w:id="218" w:name="_Toc22562154"/>
      <w:bookmarkStart w:id="219" w:name="_Toc12362692"/>
      <w:bookmarkStart w:id="220" w:name="_Toc12362904"/>
      <w:bookmarkStart w:id="221" w:name="_Toc12225703"/>
      <w:bookmarkStart w:id="222" w:name="_Toc12360121"/>
      <w:r w:rsidRPr="00F93955">
        <w:lastRenderedPageBreak/>
        <w:t xml:space="preserve">Anexo </w:t>
      </w:r>
      <w:r w:rsidR="00994A4A" w:rsidRPr="00F93955">
        <w:fldChar w:fldCharType="begin"/>
      </w:r>
      <w:r w:rsidR="00994A4A" w:rsidRPr="00F93955">
        <w:instrText xml:space="preserve"> SEQ Anexo \* ARABIC </w:instrText>
      </w:r>
      <w:r w:rsidR="00994A4A" w:rsidRPr="00F93955">
        <w:fldChar w:fldCharType="separate"/>
      </w:r>
      <w:r w:rsidR="00B821D8">
        <w:rPr>
          <w:noProof/>
        </w:rPr>
        <w:t>7</w:t>
      </w:r>
      <w:r w:rsidR="00994A4A" w:rsidRPr="00F93955">
        <w:fldChar w:fldCharType="end"/>
      </w:r>
      <w:r w:rsidRPr="00F93955">
        <w:t xml:space="preserve">: </w:t>
      </w:r>
      <w:r w:rsidR="00F93955" w:rsidRPr="00F93955">
        <w:t>Memorando de respuesta</w:t>
      </w:r>
      <w:bookmarkEnd w:id="217"/>
      <w:bookmarkEnd w:id="218"/>
    </w:p>
    <w:bookmarkEnd w:id="219"/>
    <w:bookmarkEnd w:id="220"/>
    <w:bookmarkEnd w:id="221"/>
    <w:bookmarkEnd w:id="222"/>
    <w:p w14:paraId="64BFD28B" w14:textId="4C955BEF" w:rsidR="00E56FEB" w:rsidRDefault="00E56FEB" w:rsidP="00F93955">
      <w:pPr>
        <w:rPr>
          <w:rStyle w:val="Ninguno"/>
          <w:lang w:val="pt-PT"/>
        </w:rPr>
      </w:pPr>
      <w:r>
        <w:rPr>
          <w:rStyle w:val="Ninguno"/>
          <w:lang w:val="pt-PT"/>
        </w:rPr>
        <w:t xml:space="preserve">Memorando </w:t>
      </w:r>
      <w:r w:rsidR="00F93955" w:rsidRPr="008005F8">
        <w:rPr>
          <w:rStyle w:val="Ninguno"/>
        </w:rPr>
        <w:t>Nro. MREMH-DVN-2018-0665-M, de fecha 17 de agosto de 201</w:t>
      </w:r>
      <w:r w:rsidR="00F93955">
        <w:rPr>
          <w:rStyle w:val="Ninguno"/>
        </w:rPr>
        <w:t xml:space="preserve">8, </w:t>
      </w:r>
      <w:r>
        <w:rPr>
          <w:rStyle w:val="Ninguno"/>
          <w:lang w:val="pt-PT"/>
        </w:rPr>
        <w:t xml:space="preserve">dirigido del Director de Visados y Naturalizaciones, Lcdo. Geovanny Darquea, a la investigadora, Fabiola Jiménez, autorizando cronograma para recabar información de expedientes de naturalización en las Coordinaciones Zonales. </w:t>
      </w:r>
    </w:p>
    <w:p w14:paraId="72EBB78E" w14:textId="57EDC569" w:rsidR="00F93955" w:rsidRPr="00F93955" w:rsidRDefault="00E56FEB" w:rsidP="00F93955">
      <w:bookmarkStart w:id="223" w:name="_Toc12360122"/>
      <w:bookmarkStart w:id="224" w:name="_Toc12362905"/>
      <w:r>
        <w:rPr>
          <w:noProof/>
          <w:lang w:val="es-ES" w:eastAsia="es-ES"/>
        </w:rPr>
        <w:lastRenderedPageBreak/>
        <w:drawing>
          <wp:inline distT="0" distB="0" distL="0" distR="0" wp14:anchorId="6EB69328" wp14:editId="6D384CEE">
            <wp:extent cx="6334125" cy="798893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EXO 7_001.jpg"/>
                    <pic:cNvPicPr/>
                  </pic:nvPicPr>
                  <pic:blipFill rotWithShape="1">
                    <a:blip r:embed="rId39" cstate="print">
                      <a:extLst>
                        <a:ext uri="{28A0092B-C50C-407E-A947-70E740481C1C}">
                          <a14:useLocalDpi xmlns:a14="http://schemas.microsoft.com/office/drawing/2010/main" val="0"/>
                        </a:ext>
                      </a:extLst>
                    </a:blip>
                    <a:srcRect l="22601" t="6829" r="11562" b="8334"/>
                    <a:stretch/>
                  </pic:blipFill>
                  <pic:spPr bwMode="auto">
                    <a:xfrm>
                      <a:off x="0" y="0"/>
                      <a:ext cx="6336734" cy="7992226"/>
                    </a:xfrm>
                    <a:prstGeom prst="rect">
                      <a:avLst/>
                    </a:prstGeom>
                    <a:ln>
                      <a:noFill/>
                    </a:ln>
                    <a:extLst>
                      <a:ext uri="{53640926-AAD7-44D8-BBD7-CCE9431645EC}">
                        <a14:shadowObscured xmlns:a14="http://schemas.microsoft.com/office/drawing/2010/main"/>
                      </a:ext>
                    </a:extLst>
                  </pic:spPr>
                </pic:pic>
              </a:graphicData>
            </a:graphic>
          </wp:inline>
        </w:drawing>
      </w:r>
      <w:bookmarkEnd w:id="223"/>
      <w:bookmarkEnd w:id="224"/>
    </w:p>
    <w:sectPr w:rsidR="00F93955" w:rsidRPr="00F93955" w:rsidSect="00DE3659">
      <w:headerReference w:type="default" r:id="rId40"/>
      <w:pgSz w:w="12240" w:h="15840" w:code="1"/>
      <w:pgMar w:top="1440" w:right="1440" w:bottom="1440" w:left="1440"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93C49" w14:textId="77777777" w:rsidR="00FD7057" w:rsidRDefault="00FD7057">
      <w:r>
        <w:separator/>
      </w:r>
    </w:p>
  </w:endnote>
  <w:endnote w:type="continuationSeparator" w:id="0">
    <w:p w14:paraId="5C48AF56" w14:textId="77777777" w:rsidR="00FD7057" w:rsidRDefault="00FD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Microsoft YaHei"/>
    <w:charset w:val="00"/>
    <w:family w:val="swiss"/>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0D6AC" w14:textId="3A3D8A5A" w:rsidR="00F76D4B" w:rsidRDefault="00F76D4B" w:rsidP="0077048F">
    <w:pPr>
      <w:pStyle w:val="Piedepgina"/>
      <w:tabs>
        <w:tab w:val="left" w:pos="3735"/>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35D08" w14:textId="77777777" w:rsidR="00FD7057" w:rsidRDefault="00FD7057">
      <w:r>
        <w:separator/>
      </w:r>
    </w:p>
  </w:footnote>
  <w:footnote w:type="continuationSeparator" w:id="0">
    <w:p w14:paraId="0E868546" w14:textId="77777777" w:rsidR="00FD7057" w:rsidRDefault="00FD7057">
      <w:r>
        <w:continuationSeparator/>
      </w:r>
    </w:p>
  </w:footnote>
  <w:footnote w:type="continuationNotice" w:id="1">
    <w:p w14:paraId="59994FC6" w14:textId="77777777" w:rsidR="00FD7057" w:rsidRDefault="00FD70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E311" w14:textId="2EBA6023" w:rsidR="00F76D4B" w:rsidRDefault="00F76D4B">
    <w:pPr>
      <w:pStyle w:val="Encabezado"/>
      <w:jc w:val="right"/>
    </w:pPr>
  </w:p>
  <w:p w14:paraId="2ECB4195" w14:textId="77777777" w:rsidR="00F76D4B" w:rsidRDefault="00F76D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428802"/>
      <w:docPartObj>
        <w:docPartGallery w:val="Page Numbers (Top of Page)"/>
        <w:docPartUnique/>
      </w:docPartObj>
    </w:sdtPr>
    <w:sdtEndPr/>
    <w:sdtContent>
      <w:p w14:paraId="2B322C2D" w14:textId="48CB48B0" w:rsidR="00F76D4B" w:rsidRDefault="00F76D4B">
        <w:pPr>
          <w:pStyle w:val="Encabezado"/>
          <w:jc w:val="right"/>
        </w:pPr>
        <w:r>
          <w:fldChar w:fldCharType="begin"/>
        </w:r>
        <w:r>
          <w:instrText>PAGE   \* MERGEFORMAT</w:instrText>
        </w:r>
        <w:r>
          <w:fldChar w:fldCharType="separate"/>
        </w:r>
        <w:r w:rsidR="00E662C4" w:rsidRPr="00E662C4">
          <w:rPr>
            <w:noProof/>
            <w:lang w:val="es-ES"/>
          </w:rPr>
          <w:t>9</w:t>
        </w:r>
        <w:r>
          <w:fldChar w:fldCharType="end"/>
        </w:r>
      </w:p>
    </w:sdtContent>
  </w:sdt>
  <w:p w14:paraId="3ED587C0" w14:textId="77777777" w:rsidR="00F76D4B" w:rsidRDefault="00F76D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A64"/>
    <w:multiLevelType w:val="hybridMultilevel"/>
    <w:tmpl w:val="BEBE0C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174CAA"/>
    <w:multiLevelType w:val="hybridMultilevel"/>
    <w:tmpl w:val="9F749A3A"/>
    <w:lvl w:ilvl="0" w:tplc="E50A3C5A">
      <w:start w:val="1"/>
      <w:numFmt w:val="decimal"/>
      <w:lvlText w:val="%1."/>
      <w:lvlJc w:val="left"/>
      <w:pPr>
        <w:ind w:left="720" w:hanging="360"/>
      </w:pPr>
      <w:rPr>
        <w:rFonts w:eastAsia="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AA65EB"/>
    <w:multiLevelType w:val="hybridMultilevel"/>
    <w:tmpl w:val="E4228F7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6C4254"/>
    <w:multiLevelType w:val="hybridMultilevel"/>
    <w:tmpl w:val="C6007FFC"/>
    <w:lvl w:ilvl="0" w:tplc="7D32676A">
      <w:start w:val="1976"/>
      <w:numFmt w:val="bullet"/>
      <w:lvlText w:val="-"/>
      <w:lvlJc w:val="left"/>
      <w:pPr>
        <w:ind w:left="644" w:hanging="360"/>
      </w:pPr>
      <w:rPr>
        <w:rFonts w:ascii="Times New Roman" w:eastAsia="Arial Unicode MS" w:hAnsi="Times New Roman" w:cs="Times New Roman" w:hint="default"/>
        <w:b w:val="0"/>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4" w15:restartNumberingAfterBreak="0">
    <w:nsid w:val="0C705088"/>
    <w:multiLevelType w:val="hybridMultilevel"/>
    <w:tmpl w:val="85D006F2"/>
    <w:lvl w:ilvl="0" w:tplc="8FE264B2">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5" w15:restartNumberingAfterBreak="0">
    <w:nsid w:val="0D4D7875"/>
    <w:multiLevelType w:val="hybridMultilevel"/>
    <w:tmpl w:val="DC4AC14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 w15:restartNumberingAfterBreak="0">
    <w:nsid w:val="1BB6405E"/>
    <w:multiLevelType w:val="multilevel"/>
    <w:tmpl w:val="264EDB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842BFA"/>
    <w:multiLevelType w:val="hybridMultilevel"/>
    <w:tmpl w:val="71227F76"/>
    <w:lvl w:ilvl="0" w:tplc="6428BC4E">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09A66D8"/>
    <w:multiLevelType w:val="hybridMultilevel"/>
    <w:tmpl w:val="0E9024B4"/>
    <w:lvl w:ilvl="0" w:tplc="6B68E2DE">
      <w:start w:val="1"/>
      <w:numFmt w:val="lowerLetter"/>
      <w:lvlText w:val="%1-"/>
      <w:lvlJc w:val="left"/>
      <w:pPr>
        <w:ind w:left="1471" w:hanging="62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9" w15:restartNumberingAfterBreak="0">
    <w:nsid w:val="22F66D2C"/>
    <w:multiLevelType w:val="hybridMultilevel"/>
    <w:tmpl w:val="E2C073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4546842"/>
    <w:multiLevelType w:val="hybridMultilevel"/>
    <w:tmpl w:val="27EE591C"/>
    <w:lvl w:ilvl="0" w:tplc="AEDA66E8">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1" w15:restartNumberingAfterBreak="0">
    <w:nsid w:val="2BA80FDF"/>
    <w:multiLevelType w:val="hybridMultilevel"/>
    <w:tmpl w:val="11DEF8B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2" w15:restartNumberingAfterBreak="0">
    <w:nsid w:val="2D432376"/>
    <w:multiLevelType w:val="hybridMultilevel"/>
    <w:tmpl w:val="2C88B68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2E8739BA"/>
    <w:multiLevelType w:val="hybridMultilevel"/>
    <w:tmpl w:val="AEFC9DD0"/>
    <w:lvl w:ilvl="0" w:tplc="7A765C2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3CB2874"/>
    <w:multiLevelType w:val="hybridMultilevel"/>
    <w:tmpl w:val="2D0C9FD0"/>
    <w:lvl w:ilvl="0" w:tplc="5B0E9088">
      <w:start w:val="1"/>
      <w:numFmt w:val="decimal"/>
      <w:lvlText w:val="%1."/>
      <w:lvlJc w:val="left"/>
      <w:pPr>
        <w:tabs>
          <w:tab w:val="left" w:pos="284"/>
          <w:tab w:val="num" w:pos="2124"/>
        </w:tabs>
        <w:ind w:left="720" w:firstLine="851"/>
      </w:pPr>
      <w:rPr>
        <w:rFonts w:hAnsi="Arial Unicode MS"/>
        <w:caps w:val="0"/>
        <w:smallCaps w:val="0"/>
        <w:strike w:val="0"/>
        <w:dstrike w:val="0"/>
        <w:outline w:val="0"/>
        <w:emboss w:val="0"/>
        <w:imprint w:val="0"/>
        <w:spacing w:val="0"/>
        <w:w w:val="100"/>
        <w:kern w:val="0"/>
        <w:position w:val="0"/>
        <w:highlight w:val="none"/>
        <w:vertAlign w:val="baseline"/>
      </w:rPr>
    </w:lvl>
    <w:lvl w:ilvl="1" w:tplc="1F32345A">
      <w:start w:val="1"/>
      <w:numFmt w:val="lowerLetter"/>
      <w:lvlText w:val="%2."/>
      <w:lvlJc w:val="left"/>
      <w:pPr>
        <w:tabs>
          <w:tab w:val="left" w:pos="284"/>
          <w:tab w:val="num" w:pos="2844"/>
        </w:tabs>
        <w:ind w:left="1440" w:firstLine="863"/>
      </w:pPr>
      <w:rPr>
        <w:rFonts w:hAnsi="Arial Unicode MS"/>
        <w:caps w:val="0"/>
        <w:smallCaps w:val="0"/>
        <w:strike w:val="0"/>
        <w:dstrike w:val="0"/>
        <w:outline w:val="0"/>
        <w:emboss w:val="0"/>
        <w:imprint w:val="0"/>
        <w:spacing w:val="0"/>
        <w:w w:val="100"/>
        <w:kern w:val="0"/>
        <w:position w:val="0"/>
        <w:highlight w:val="none"/>
        <w:vertAlign w:val="baseline"/>
      </w:rPr>
    </w:lvl>
    <w:lvl w:ilvl="2" w:tplc="CDF4A498">
      <w:start w:val="1"/>
      <w:numFmt w:val="lowerRoman"/>
      <w:lvlText w:val="%3."/>
      <w:lvlJc w:val="left"/>
      <w:pPr>
        <w:tabs>
          <w:tab w:val="left" w:pos="284"/>
          <w:tab w:val="num" w:pos="3564"/>
        </w:tabs>
        <w:ind w:left="2160" w:firstLine="922"/>
      </w:pPr>
      <w:rPr>
        <w:rFonts w:hAnsi="Arial Unicode MS"/>
        <w:caps w:val="0"/>
        <w:smallCaps w:val="0"/>
        <w:strike w:val="0"/>
        <w:dstrike w:val="0"/>
        <w:outline w:val="0"/>
        <w:emboss w:val="0"/>
        <w:imprint w:val="0"/>
        <w:spacing w:val="0"/>
        <w:w w:val="100"/>
        <w:kern w:val="0"/>
        <w:position w:val="0"/>
        <w:highlight w:val="none"/>
        <w:vertAlign w:val="baseline"/>
      </w:rPr>
    </w:lvl>
    <w:lvl w:ilvl="3" w:tplc="D9983AEA">
      <w:start w:val="1"/>
      <w:numFmt w:val="decimal"/>
      <w:lvlText w:val="%4."/>
      <w:lvlJc w:val="left"/>
      <w:pPr>
        <w:tabs>
          <w:tab w:val="left" w:pos="284"/>
          <w:tab w:val="num" w:pos="4284"/>
        </w:tabs>
        <w:ind w:left="2880" w:firstLine="887"/>
      </w:pPr>
      <w:rPr>
        <w:rFonts w:hAnsi="Arial Unicode MS"/>
        <w:caps w:val="0"/>
        <w:smallCaps w:val="0"/>
        <w:strike w:val="0"/>
        <w:dstrike w:val="0"/>
        <w:outline w:val="0"/>
        <w:emboss w:val="0"/>
        <w:imprint w:val="0"/>
        <w:spacing w:val="0"/>
        <w:w w:val="100"/>
        <w:kern w:val="0"/>
        <w:position w:val="0"/>
        <w:highlight w:val="none"/>
        <w:vertAlign w:val="baseline"/>
      </w:rPr>
    </w:lvl>
    <w:lvl w:ilvl="4" w:tplc="A22875C8">
      <w:start w:val="1"/>
      <w:numFmt w:val="lowerLetter"/>
      <w:lvlText w:val="%5."/>
      <w:lvlJc w:val="left"/>
      <w:pPr>
        <w:tabs>
          <w:tab w:val="left" w:pos="284"/>
          <w:tab w:val="num" w:pos="5004"/>
        </w:tabs>
        <w:ind w:left="3600" w:firstLine="899"/>
      </w:pPr>
      <w:rPr>
        <w:rFonts w:hAnsi="Arial Unicode MS"/>
        <w:caps w:val="0"/>
        <w:smallCaps w:val="0"/>
        <w:strike w:val="0"/>
        <w:dstrike w:val="0"/>
        <w:outline w:val="0"/>
        <w:emboss w:val="0"/>
        <w:imprint w:val="0"/>
        <w:spacing w:val="0"/>
        <w:w w:val="100"/>
        <w:kern w:val="0"/>
        <w:position w:val="0"/>
        <w:highlight w:val="none"/>
        <w:vertAlign w:val="baseline"/>
      </w:rPr>
    </w:lvl>
    <w:lvl w:ilvl="5" w:tplc="E83CD434">
      <w:start w:val="1"/>
      <w:numFmt w:val="lowerRoman"/>
      <w:lvlText w:val="%6."/>
      <w:lvlJc w:val="left"/>
      <w:pPr>
        <w:tabs>
          <w:tab w:val="left" w:pos="284"/>
          <w:tab w:val="num" w:pos="5724"/>
        </w:tabs>
        <w:ind w:left="4320" w:firstLine="958"/>
      </w:pPr>
      <w:rPr>
        <w:rFonts w:hAnsi="Arial Unicode MS"/>
        <w:caps w:val="0"/>
        <w:smallCaps w:val="0"/>
        <w:strike w:val="0"/>
        <w:dstrike w:val="0"/>
        <w:outline w:val="0"/>
        <w:emboss w:val="0"/>
        <w:imprint w:val="0"/>
        <w:spacing w:val="0"/>
        <w:w w:val="100"/>
        <w:kern w:val="0"/>
        <w:position w:val="0"/>
        <w:highlight w:val="none"/>
        <w:vertAlign w:val="baseline"/>
      </w:rPr>
    </w:lvl>
    <w:lvl w:ilvl="6" w:tplc="840C2C84">
      <w:start w:val="1"/>
      <w:numFmt w:val="decimal"/>
      <w:lvlText w:val="%7."/>
      <w:lvlJc w:val="left"/>
      <w:pPr>
        <w:tabs>
          <w:tab w:val="left" w:pos="284"/>
          <w:tab w:val="num" w:pos="6444"/>
        </w:tabs>
        <w:ind w:left="5040" w:firstLine="923"/>
      </w:pPr>
      <w:rPr>
        <w:rFonts w:hAnsi="Arial Unicode MS"/>
        <w:caps w:val="0"/>
        <w:smallCaps w:val="0"/>
        <w:strike w:val="0"/>
        <w:dstrike w:val="0"/>
        <w:outline w:val="0"/>
        <w:emboss w:val="0"/>
        <w:imprint w:val="0"/>
        <w:spacing w:val="0"/>
        <w:w w:val="100"/>
        <w:kern w:val="0"/>
        <w:position w:val="0"/>
        <w:highlight w:val="none"/>
        <w:vertAlign w:val="baseline"/>
      </w:rPr>
    </w:lvl>
    <w:lvl w:ilvl="7" w:tplc="231ADE44">
      <w:start w:val="1"/>
      <w:numFmt w:val="lowerLetter"/>
      <w:lvlText w:val="%8."/>
      <w:lvlJc w:val="left"/>
      <w:pPr>
        <w:tabs>
          <w:tab w:val="left" w:pos="284"/>
          <w:tab w:val="num" w:pos="7164"/>
        </w:tabs>
        <w:ind w:left="5760" w:firstLine="935"/>
      </w:pPr>
      <w:rPr>
        <w:rFonts w:hAnsi="Arial Unicode MS"/>
        <w:caps w:val="0"/>
        <w:smallCaps w:val="0"/>
        <w:strike w:val="0"/>
        <w:dstrike w:val="0"/>
        <w:outline w:val="0"/>
        <w:emboss w:val="0"/>
        <w:imprint w:val="0"/>
        <w:spacing w:val="0"/>
        <w:w w:val="100"/>
        <w:kern w:val="0"/>
        <w:position w:val="0"/>
        <w:highlight w:val="none"/>
        <w:vertAlign w:val="baseline"/>
      </w:rPr>
    </w:lvl>
    <w:lvl w:ilvl="8" w:tplc="90BC0130">
      <w:start w:val="1"/>
      <w:numFmt w:val="lowerRoman"/>
      <w:lvlText w:val="%9."/>
      <w:lvlJc w:val="left"/>
      <w:pPr>
        <w:tabs>
          <w:tab w:val="left" w:pos="284"/>
          <w:tab w:val="num" w:pos="7884"/>
        </w:tabs>
        <w:ind w:left="6480" w:firstLine="9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516D05"/>
    <w:multiLevelType w:val="hybridMultilevel"/>
    <w:tmpl w:val="DB04D854"/>
    <w:lvl w:ilvl="0" w:tplc="BEF42B06">
      <w:start w:val="4"/>
      <w:numFmt w:val="bullet"/>
      <w:lvlText w:val="-"/>
      <w:lvlJc w:val="left"/>
      <w:pPr>
        <w:ind w:left="644" w:hanging="360"/>
      </w:pPr>
      <w:rPr>
        <w:rFonts w:ascii="Times New Roman" w:eastAsia="Arial Unicode MS" w:hAnsi="Times New Roman" w:cs="Times New Roman"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6" w15:restartNumberingAfterBreak="0">
    <w:nsid w:val="373115AC"/>
    <w:multiLevelType w:val="hybridMultilevel"/>
    <w:tmpl w:val="175ECB1E"/>
    <w:lvl w:ilvl="0" w:tplc="F9829A8A">
      <w:start w:val="1"/>
      <w:numFmt w:val="decimal"/>
      <w:lvlText w:val="%1."/>
      <w:lvlJc w:val="left"/>
      <w:pPr>
        <w:ind w:left="644" w:hanging="360"/>
      </w:pPr>
      <w:rPr>
        <w:rFonts w:eastAsia="Arial Unicode M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7" w15:restartNumberingAfterBreak="0">
    <w:nsid w:val="3EA44A55"/>
    <w:multiLevelType w:val="hybridMultilevel"/>
    <w:tmpl w:val="69926DC0"/>
    <w:numStyleLink w:val="Estiloimportado3"/>
  </w:abstractNum>
  <w:abstractNum w:abstractNumId="18" w15:restartNumberingAfterBreak="0">
    <w:nsid w:val="3EE62E9D"/>
    <w:multiLevelType w:val="hybridMultilevel"/>
    <w:tmpl w:val="FD821642"/>
    <w:lvl w:ilvl="0" w:tplc="040A0017">
      <w:start w:val="1"/>
      <w:numFmt w:val="lowerLetter"/>
      <w:lvlText w:val="%1)"/>
      <w:lvlJc w:val="lef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9" w15:restartNumberingAfterBreak="0">
    <w:nsid w:val="41A214C8"/>
    <w:multiLevelType w:val="hybridMultilevel"/>
    <w:tmpl w:val="FAE25888"/>
    <w:lvl w:ilvl="0" w:tplc="D68EA8FA">
      <w:start w:val="1"/>
      <w:numFmt w:val="decimal"/>
      <w:lvlText w:val="%1."/>
      <w:lvlJc w:val="left"/>
      <w:pPr>
        <w:tabs>
          <w:tab w:val="left" w:pos="284"/>
          <w:tab w:val="num" w:pos="2124"/>
        </w:tabs>
        <w:ind w:left="720" w:firstLine="851"/>
      </w:pPr>
      <w:rPr>
        <w:rFonts w:hAnsi="Arial Unicode MS"/>
        <w:caps w:val="0"/>
        <w:smallCaps w:val="0"/>
        <w:strike w:val="0"/>
        <w:dstrike w:val="0"/>
        <w:outline w:val="0"/>
        <w:emboss w:val="0"/>
        <w:imprint w:val="0"/>
        <w:spacing w:val="0"/>
        <w:w w:val="100"/>
        <w:kern w:val="0"/>
        <w:position w:val="0"/>
        <w:highlight w:val="none"/>
        <w:vertAlign w:val="baseline"/>
      </w:rPr>
    </w:lvl>
    <w:lvl w:ilvl="1" w:tplc="24620F62">
      <w:start w:val="1"/>
      <w:numFmt w:val="lowerLetter"/>
      <w:lvlText w:val="%2."/>
      <w:lvlJc w:val="left"/>
      <w:pPr>
        <w:tabs>
          <w:tab w:val="left" w:pos="284"/>
          <w:tab w:val="num" w:pos="2844"/>
        </w:tabs>
        <w:ind w:left="1440" w:firstLine="863"/>
      </w:pPr>
      <w:rPr>
        <w:rFonts w:hAnsi="Arial Unicode MS"/>
        <w:caps w:val="0"/>
        <w:smallCaps w:val="0"/>
        <w:strike w:val="0"/>
        <w:dstrike w:val="0"/>
        <w:outline w:val="0"/>
        <w:emboss w:val="0"/>
        <w:imprint w:val="0"/>
        <w:spacing w:val="0"/>
        <w:w w:val="100"/>
        <w:kern w:val="0"/>
        <w:position w:val="0"/>
        <w:highlight w:val="none"/>
        <w:vertAlign w:val="baseline"/>
      </w:rPr>
    </w:lvl>
    <w:lvl w:ilvl="2" w:tplc="738C4470">
      <w:start w:val="1"/>
      <w:numFmt w:val="lowerRoman"/>
      <w:lvlText w:val="%3."/>
      <w:lvlJc w:val="left"/>
      <w:pPr>
        <w:tabs>
          <w:tab w:val="left" w:pos="284"/>
          <w:tab w:val="num" w:pos="3564"/>
        </w:tabs>
        <w:ind w:left="2160" w:firstLine="922"/>
      </w:pPr>
      <w:rPr>
        <w:rFonts w:hAnsi="Arial Unicode MS"/>
        <w:caps w:val="0"/>
        <w:smallCaps w:val="0"/>
        <w:strike w:val="0"/>
        <w:dstrike w:val="0"/>
        <w:outline w:val="0"/>
        <w:emboss w:val="0"/>
        <w:imprint w:val="0"/>
        <w:spacing w:val="0"/>
        <w:w w:val="100"/>
        <w:kern w:val="0"/>
        <w:position w:val="0"/>
        <w:highlight w:val="none"/>
        <w:vertAlign w:val="baseline"/>
      </w:rPr>
    </w:lvl>
    <w:lvl w:ilvl="3" w:tplc="08E8F80C">
      <w:start w:val="1"/>
      <w:numFmt w:val="decimal"/>
      <w:lvlText w:val="%4."/>
      <w:lvlJc w:val="left"/>
      <w:pPr>
        <w:tabs>
          <w:tab w:val="left" w:pos="284"/>
          <w:tab w:val="num" w:pos="4284"/>
        </w:tabs>
        <w:ind w:left="2880" w:firstLine="887"/>
      </w:pPr>
      <w:rPr>
        <w:rFonts w:hAnsi="Arial Unicode MS"/>
        <w:caps w:val="0"/>
        <w:smallCaps w:val="0"/>
        <w:strike w:val="0"/>
        <w:dstrike w:val="0"/>
        <w:outline w:val="0"/>
        <w:emboss w:val="0"/>
        <w:imprint w:val="0"/>
        <w:spacing w:val="0"/>
        <w:w w:val="100"/>
        <w:kern w:val="0"/>
        <w:position w:val="0"/>
        <w:highlight w:val="none"/>
        <w:vertAlign w:val="baseline"/>
      </w:rPr>
    </w:lvl>
    <w:lvl w:ilvl="4" w:tplc="65920A5C">
      <w:start w:val="1"/>
      <w:numFmt w:val="lowerLetter"/>
      <w:lvlText w:val="%5."/>
      <w:lvlJc w:val="left"/>
      <w:pPr>
        <w:tabs>
          <w:tab w:val="left" w:pos="284"/>
          <w:tab w:val="num" w:pos="5004"/>
        </w:tabs>
        <w:ind w:left="3600" w:firstLine="899"/>
      </w:pPr>
      <w:rPr>
        <w:rFonts w:hAnsi="Arial Unicode MS"/>
        <w:caps w:val="0"/>
        <w:smallCaps w:val="0"/>
        <w:strike w:val="0"/>
        <w:dstrike w:val="0"/>
        <w:outline w:val="0"/>
        <w:emboss w:val="0"/>
        <w:imprint w:val="0"/>
        <w:spacing w:val="0"/>
        <w:w w:val="100"/>
        <w:kern w:val="0"/>
        <w:position w:val="0"/>
        <w:highlight w:val="none"/>
        <w:vertAlign w:val="baseline"/>
      </w:rPr>
    </w:lvl>
    <w:lvl w:ilvl="5" w:tplc="D3BA3EDE">
      <w:start w:val="1"/>
      <w:numFmt w:val="lowerRoman"/>
      <w:lvlText w:val="%6."/>
      <w:lvlJc w:val="left"/>
      <w:pPr>
        <w:tabs>
          <w:tab w:val="left" w:pos="284"/>
          <w:tab w:val="num" w:pos="5724"/>
        </w:tabs>
        <w:ind w:left="4320" w:firstLine="958"/>
      </w:pPr>
      <w:rPr>
        <w:rFonts w:hAnsi="Arial Unicode MS"/>
        <w:caps w:val="0"/>
        <w:smallCaps w:val="0"/>
        <w:strike w:val="0"/>
        <w:dstrike w:val="0"/>
        <w:outline w:val="0"/>
        <w:emboss w:val="0"/>
        <w:imprint w:val="0"/>
        <w:spacing w:val="0"/>
        <w:w w:val="100"/>
        <w:kern w:val="0"/>
        <w:position w:val="0"/>
        <w:highlight w:val="none"/>
        <w:vertAlign w:val="baseline"/>
      </w:rPr>
    </w:lvl>
    <w:lvl w:ilvl="6" w:tplc="3F203144">
      <w:start w:val="1"/>
      <w:numFmt w:val="decimal"/>
      <w:lvlText w:val="%7."/>
      <w:lvlJc w:val="left"/>
      <w:pPr>
        <w:tabs>
          <w:tab w:val="left" w:pos="284"/>
          <w:tab w:val="num" w:pos="6444"/>
        </w:tabs>
        <w:ind w:left="5040" w:firstLine="923"/>
      </w:pPr>
      <w:rPr>
        <w:rFonts w:hAnsi="Arial Unicode MS"/>
        <w:caps w:val="0"/>
        <w:smallCaps w:val="0"/>
        <w:strike w:val="0"/>
        <w:dstrike w:val="0"/>
        <w:outline w:val="0"/>
        <w:emboss w:val="0"/>
        <w:imprint w:val="0"/>
        <w:spacing w:val="0"/>
        <w:w w:val="100"/>
        <w:kern w:val="0"/>
        <w:position w:val="0"/>
        <w:highlight w:val="none"/>
        <w:vertAlign w:val="baseline"/>
      </w:rPr>
    </w:lvl>
    <w:lvl w:ilvl="7" w:tplc="6728F66E">
      <w:start w:val="1"/>
      <w:numFmt w:val="lowerLetter"/>
      <w:lvlText w:val="%8."/>
      <w:lvlJc w:val="left"/>
      <w:pPr>
        <w:tabs>
          <w:tab w:val="left" w:pos="284"/>
          <w:tab w:val="num" w:pos="7164"/>
        </w:tabs>
        <w:ind w:left="5760" w:firstLine="935"/>
      </w:pPr>
      <w:rPr>
        <w:rFonts w:hAnsi="Arial Unicode MS"/>
        <w:caps w:val="0"/>
        <w:smallCaps w:val="0"/>
        <w:strike w:val="0"/>
        <w:dstrike w:val="0"/>
        <w:outline w:val="0"/>
        <w:emboss w:val="0"/>
        <w:imprint w:val="0"/>
        <w:spacing w:val="0"/>
        <w:w w:val="100"/>
        <w:kern w:val="0"/>
        <w:position w:val="0"/>
        <w:highlight w:val="none"/>
        <w:vertAlign w:val="baseline"/>
      </w:rPr>
    </w:lvl>
    <w:lvl w:ilvl="8" w:tplc="885A6F18">
      <w:start w:val="1"/>
      <w:numFmt w:val="lowerRoman"/>
      <w:lvlText w:val="%9."/>
      <w:lvlJc w:val="left"/>
      <w:pPr>
        <w:tabs>
          <w:tab w:val="left" w:pos="284"/>
          <w:tab w:val="num" w:pos="7884"/>
        </w:tabs>
        <w:ind w:left="6480" w:firstLine="9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E7F2690"/>
    <w:multiLevelType w:val="hybridMultilevel"/>
    <w:tmpl w:val="3E9A2490"/>
    <w:lvl w:ilvl="0" w:tplc="F57C202A">
      <w:start w:val="1"/>
      <w:numFmt w:val="decimal"/>
      <w:lvlText w:val="%1."/>
      <w:lvlJc w:val="left"/>
      <w:pPr>
        <w:ind w:left="927" w:hanging="360"/>
      </w:pPr>
      <w:rPr>
        <w:rFonts w:hint="default"/>
        <w:sz w:val="22"/>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21" w15:restartNumberingAfterBreak="0">
    <w:nsid w:val="577C06FD"/>
    <w:multiLevelType w:val="hybridMultilevel"/>
    <w:tmpl w:val="AC64181A"/>
    <w:lvl w:ilvl="0" w:tplc="030433BA">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2" w15:restartNumberingAfterBreak="0">
    <w:nsid w:val="5C3776F9"/>
    <w:multiLevelType w:val="hybridMultilevel"/>
    <w:tmpl w:val="1A3AA3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8C80396"/>
    <w:multiLevelType w:val="hybridMultilevel"/>
    <w:tmpl w:val="D75EEA62"/>
    <w:lvl w:ilvl="0" w:tplc="B3D8FE1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A3E0E88"/>
    <w:multiLevelType w:val="multilevel"/>
    <w:tmpl w:val="4A10A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EC4206A"/>
    <w:multiLevelType w:val="hybridMultilevel"/>
    <w:tmpl w:val="4F527EA8"/>
    <w:styleLink w:val="Estiloimportado1"/>
    <w:lvl w:ilvl="0" w:tplc="74A8EDA4">
      <w:start w:val="1"/>
      <w:numFmt w:val="bullet"/>
      <w:lvlText w:val="-"/>
      <w:lvlJc w:val="left"/>
      <w:pPr>
        <w:tabs>
          <w:tab w:val="left" w:pos="284"/>
          <w:tab w:val="num" w:pos="1416"/>
        </w:tabs>
        <w:ind w:left="284" w:firstLine="8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B067698">
      <w:start w:val="1"/>
      <w:numFmt w:val="bullet"/>
      <w:lvlText w:val="o"/>
      <w:lvlJc w:val="left"/>
      <w:pPr>
        <w:tabs>
          <w:tab w:val="left" w:pos="284"/>
          <w:tab w:val="num" w:pos="2136"/>
        </w:tabs>
        <w:ind w:left="1004" w:firstLine="8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9C08CB2">
      <w:start w:val="1"/>
      <w:numFmt w:val="bullet"/>
      <w:lvlText w:val="▪"/>
      <w:lvlJc w:val="left"/>
      <w:pPr>
        <w:tabs>
          <w:tab w:val="left" w:pos="284"/>
          <w:tab w:val="num" w:pos="2856"/>
        </w:tabs>
        <w:ind w:left="1724" w:firstLine="8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D5A2B74">
      <w:start w:val="1"/>
      <w:numFmt w:val="bullet"/>
      <w:lvlText w:val="•"/>
      <w:lvlJc w:val="left"/>
      <w:pPr>
        <w:tabs>
          <w:tab w:val="left" w:pos="284"/>
          <w:tab w:val="num" w:pos="3576"/>
        </w:tabs>
        <w:ind w:left="2444" w:firstLine="8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F2EE7FE">
      <w:start w:val="1"/>
      <w:numFmt w:val="bullet"/>
      <w:lvlText w:val="o"/>
      <w:lvlJc w:val="left"/>
      <w:pPr>
        <w:tabs>
          <w:tab w:val="left" w:pos="284"/>
          <w:tab w:val="num" w:pos="4296"/>
        </w:tabs>
        <w:ind w:left="3164" w:firstLine="89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5EF704">
      <w:start w:val="1"/>
      <w:numFmt w:val="bullet"/>
      <w:lvlText w:val="▪"/>
      <w:lvlJc w:val="left"/>
      <w:pPr>
        <w:tabs>
          <w:tab w:val="left" w:pos="284"/>
          <w:tab w:val="num" w:pos="5016"/>
        </w:tabs>
        <w:ind w:left="3884" w:firstLine="9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73A8F3C">
      <w:start w:val="1"/>
      <w:numFmt w:val="bullet"/>
      <w:lvlText w:val="•"/>
      <w:lvlJc w:val="left"/>
      <w:pPr>
        <w:tabs>
          <w:tab w:val="left" w:pos="284"/>
          <w:tab w:val="num" w:pos="5736"/>
        </w:tabs>
        <w:ind w:left="4604" w:firstLine="9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F2474DA">
      <w:start w:val="1"/>
      <w:numFmt w:val="bullet"/>
      <w:lvlText w:val="o"/>
      <w:lvlJc w:val="left"/>
      <w:pPr>
        <w:tabs>
          <w:tab w:val="left" w:pos="284"/>
          <w:tab w:val="num" w:pos="6456"/>
        </w:tabs>
        <w:ind w:left="5324" w:firstLine="9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656BDA2">
      <w:start w:val="1"/>
      <w:numFmt w:val="bullet"/>
      <w:lvlText w:val="▪"/>
      <w:lvlJc w:val="left"/>
      <w:pPr>
        <w:tabs>
          <w:tab w:val="left" w:pos="284"/>
          <w:tab w:val="num" w:pos="7176"/>
        </w:tabs>
        <w:ind w:left="6044" w:firstLine="9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3D45390"/>
    <w:multiLevelType w:val="hybridMultilevel"/>
    <w:tmpl w:val="F0C41700"/>
    <w:lvl w:ilvl="0" w:tplc="E416D3CA">
      <w:start w:val="1"/>
      <w:numFmt w:val="decimal"/>
      <w:lvlText w:val="%1."/>
      <w:lvlJc w:val="left"/>
      <w:pPr>
        <w:tabs>
          <w:tab w:val="left" w:pos="284"/>
          <w:tab w:val="num" w:pos="2124"/>
        </w:tabs>
        <w:ind w:left="720" w:firstLine="851"/>
      </w:pPr>
      <w:rPr>
        <w:rFonts w:hAnsi="Arial Unicode MS"/>
        <w:caps w:val="0"/>
        <w:smallCaps w:val="0"/>
        <w:strike w:val="0"/>
        <w:dstrike w:val="0"/>
        <w:outline w:val="0"/>
        <w:emboss w:val="0"/>
        <w:imprint w:val="0"/>
        <w:spacing w:val="0"/>
        <w:w w:val="100"/>
        <w:kern w:val="0"/>
        <w:position w:val="0"/>
        <w:highlight w:val="none"/>
        <w:vertAlign w:val="baseline"/>
      </w:rPr>
    </w:lvl>
    <w:lvl w:ilvl="1" w:tplc="A9BAD376">
      <w:start w:val="1"/>
      <w:numFmt w:val="lowerLetter"/>
      <w:lvlText w:val="%2."/>
      <w:lvlJc w:val="left"/>
      <w:pPr>
        <w:tabs>
          <w:tab w:val="left" w:pos="284"/>
          <w:tab w:val="num" w:pos="2844"/>
        </w:tabs>
        <w:ind w:left="1440" w:firstLine="863"/>
      </w:pPr>
      <w:rPr>
        <w:rFonts w:hAnsi="Arial Unicode MS"/>
        <w:caps w:val="0"/>
        <w:smallCaps w:val="0"/>
        <w:strike w:val="0"/>
        <w:dstrike w:val="0"/>
        <w:outline w:val="0"/>
        <w:emboss w:val="0"/>
        <w:imprint w:val="0"/>
        <w:spacing w:val="0"/>
        <w:w w:val="100"/>
        <w:kern w:val="0"/>
        <w:position w:val="0"/>
        <w:highlight w:val="none"/>
        <w:vertAlign w:val="baseline"/>
      </w:rPr>
    </w:lvl>
    <w:lvl w:ilvl="2" w:tplc="D1D0D35E">
      <w:start w:val="1"/>
      <w:numFmt w:val="lowerRoman"/>
      <w:lvlText w:val="%3."/>
      <w:lvlJc w:val="left"/>
      <w:pPr>
        <w:tabs>
          <w:tab w:val="left" w:pos="284"/>
          <w:tab w:val="num" w:pos="3564"/>
        </w:tabs>
        <w:ind w:left="2160" w:firstLine="922"/>
      </w:pPr>
      <w:rPr>
        <w:rFonts w:hAnsi="Arial Unicode MS"/>
        <w:caps w:val="0"/>
        <w:smallCaps w:val="0"/>
        <w:strike w:val="0"/>
        <w:dstrike w:val="0"/>
        <w:outline w:val="0"/>
        <w:emboss w:val="0"/>
        <w:imprint w:val="0"/>
        <w:spacing w:val="0"/>
        <w:w w:val="100"/>
        <w:kern w:val="0"/>
        <w:position w:val="0"/>
        <w:highlight w:val="none"/>
        <w:vertAlign w:val="baseline"/>
      </w:rPr>
    </w:lvl>
    <w:lvl w:ilvl="3" w:tplc="3E64E1EE">
      <w:start w:val="1"/>
      <w:numFmt w:val="decimal"/>
      <w:lvlText w:val="%4."/>
      <w:lvlJc w:val="left"/>
      <w:pPr>
        <w:tabs>
          <w:tab w:val="left" w:pos="284"/>
          <w:tab w:val="num" w:pos="4284"/>
        </w:tabs>
        <w:ind w:left="2880" w:firstLine="887"/>
      </w:pPr>
      <w:rPr>
        <w:rFonts w:hAnsi="Arial Unicode MS"/>
        <w:caps w:val="0"/>
        <w:smallCaps w:val="0"/>
        <w:strike w:val="0"/>
        <w:dstrike w:val="0"/>
        <w:outline w:val="0"/>
        <w:emboss w:val="0"/>
        <w:imprint w:val="0"/>
        <w:spacing w:val="0"/>
        <w:w w:val="100"/>
        <w:kern w:val="0"/>
        <w:position w:val="0"/>
        <w:highlight w:val="none"/>
        <w:vertAlign w:val="baseline"/>
      </w:rPr>
    </w:lvl>
    <w:lvl w:ilvl="4" w:tplc="14F43616">
      <w:start w:val="1"/>
      <w:numFmt w:val="lowerLetter"/>
      <w:lvlText w:val="%5."/>
      <w:lvlJc w:val="left"/>
      <w:pPr>
        <w:tabs>
          <w:tab w:val="left" w:pos="284"/>
          <w:tab w:val="num" w:pos="5004"/>
        </w:tabs>
        <w:ind w:left="3600" w:firstLine="899"/>
      </w:pPr>
      <w:rPr>
        <w:rFonts w:hAnsi="Arial Unicode MS"/>
        <w:caps w:val="0"/>
        <w:smallCaps w:val="0"/>
        <w:strike w:val="0"/>
        <w:dstrike w:val="0"/>
        <w:outline w:val="0"/>
        <w:emboss w:val="0"/>
        <w:imprint w:val="0"/>
        <w:spacing w:val="0"/>
        <w:w w:val="100"/>
        <w:kern w:val="0"/>
        <w:position w:val="0"/>
        <w:highlight w:val="none"/>
        <w:vertAlign w:val="baseline"/>
      </w:rPr>
    </w:lvl>
    <w:lvl w:ilvl="5" w:tplc="318EA2C0">
      <w:start w:val="1"/>
      <w:numFmt w:val="lowerRoman"/>
      <w:lvlText w:val="%6."/>
      <w:lvlJc w:val="left"/>
      <w:pPr>
        <w:tabs>
          <w:tab w:val="left" w:pos="284"/>
          <w:tab w:val="num" w:pos="5724"/>
        </w:tabs>
        <w:ind w:left="4320" w:firstLine="958"/>
      </w:pPr>
      <w:rPr>
        <w:rFonts w:hAnsi="Arial Unicode MS"/>
        <w:caps w:val="0"/>
        <w:smallCaps w:val="0"/>
        <w:strike w:val="0"/>
        <w:dstrike w:val="0"/>
        <w:outline w:val="0"/>
        <w:emboss w:val="0"/>
        <w:imprint w:val="0"/>
        <w:spacing w:val="0"/>
        <w:w w:val="100"/>
        <w:kern w:val="0"/>
        <w:position w:val="0"/>
        <w:highlight w:val="none"/>
        <w:vertAlign w:val="baseline"/>
      </w:rPr>
    </w:lvl>
    <w:lvl w:ilvl="6" w:tplc="41D012FE">
      <w:start w:val="1"/>
      <w:numFmt w:val="decimal"/>
      <w:lvlText w:val="%7."/>
      <w:lvlJc w:val="left"/>
      <w:pPr>
        <w:tabs>
          <w:tab w:val="left" w:pos="284"/>
          <w:tab w:val="num" w:pos="6444"/>
        </w:tabs>
        <w:ind w:left="5040" w:firstLine="923"/>
      </w:pPr>
      <w:rPr>
        <w:rFonts w:hAnsi="Arial Unicode MS"/>
        <w:caps w:val="0"/>
        <w:smallCaps w:val="0"/>
        <w:strike w:val="0"/>
        <w:dstrike w:val="0"/>
        <w:outline w:val="0"/>
        <w:emboss w:val="0"/>
        <w:imprint w:val="0"/>
        <w:spacing w:val="0"/>
        <w:w w:val="100"/>
        <w:kern w:val="0"/>
        <w:position w:val="0"/>
        <w:highlight w:val="none"/>
        <w:vertAlign w:val="baseline"/>
      </w:rPr>
    </w:lvl>
    <w:lvl w:ilvl="7" w:tplc="0A024D38">
      <w:start w:val="1"/>
      <w:numFmt w:val="lowerLetter"/>
      <w:lvlText w:val="%8."/>
      <w:lvlJc w:val="left"/>
      <w:pPr>
        <w:tabs>
          <w:tab w:val="left" w:pos="284"/>
          <w:tab w:val="num" w:pos="7164"/>
        </w:tabs>
        <w:ind w:left="5760" w:firstLine="935"/>
      </w:pPr>
      <w:rPr>
        <w:rFonts w:hAnsi="Arial Unicode MS"/>
        <w:caps w:val="0"/>
        <w:smallCaps w:val="0"/>
        <w:strike w:val="0"/>
        <w:dstrike w:val="0"/>
        <w:outline w:val="0"/>
        <w:emboss w:val="0"/>
        <w:imprint w:val="0"/>
        <w:spacing w:val="0"/>
        <w:w w:val="100"/>
        <w:kern w:val="0"/>
        <w:position w:val="0"/>
        <w:highlight w:val="none"/>
        <w:vertAlign w:val="baseline"/>
      </w:rPr>
    </w:lvl>
    <w:lvl w:ilvl="8" w:tplc="D96238CE">
      <w:start w:val="1"/>
      <w:numFmt w:val="lowerRoman"/>
      <w:lvlText w:val="%9."/>
      <w:lvlJc w:val="left"/>
      <w:pPr>
        <w:tabs>
          <w:tab w:val="left" w:pos="284"/>
          <w:tab w:val="num" w:pos="7884"/>
        </w:tabs>
        <w:ind w:left="6480" w:firstLine="9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40C4426"/>
    <w:multiLevelType w:val="hybridMultilevel"/>
    <w:tmpl w:val="4F527EA8"/>
    <w:numStyleLink w:val="Estiloimportado1"/>
  </w:abstractNum>
  <w:abstractNum w:abstractNumId="28" w15:restartNumberingAfterBreak="0">
    <w:nsid w:val="76432880"/>
    <w:multiLevelType w:val="hybridMultilevel"/>
    <w:tmpl w:val="CBFAF406"/>
    <w:lvl w:ilvl="0" w:tplc="D1D2EDD6">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9" w15:restartNumberingAfterBreak="0">
    <w:nsid w:val="76903104"/>
    <w:multiLevelType w:val="hybridMultilevel"/>
    <w:tmpl w:val="69926DC0"/>
    <w:styleLink w:val="Estiloimportado3"/>
    <w:lvl w:ilvl="0" w:tplc="C534E4D4">
      <w:start w:val="1"/>
      <w:numFmt w:val="decimal"/>
      <w:lvlText w:val="%1)"/>
      <w:lvlJc w:val="left"/>
      <w:pPr>
        <w:tabs>
          <w:tab w:val="left" w:pos="284"/>
          <w:tab w:val="num" w:pos="3540"/>
        </w:tabs>
        <w:ind w:left="1920" w:firstLine="851"/>
      </w:pPr>
      <w:rPr>
        <w:rFonts w:hAnsi="Arial Unicode MS"/>
        <w:caps w:val="0"/>
        <w:smallCaps w:val="0"/>
        <w:strike w:val="0"/>
        <w:dstrike w:val="0"/>
        <w:outline w:val="0"/>
        <w:emboss w:val="0"/>
        <w:imprint w:val="0"/>
        <w:spacing w:val="0"/>
        <w:w w:val="100"/>
        <w:kern w:val="0"/>
        <w:position w:val="0"/>
        <w:highlight w:val="none"/>
        <w:vertAlign w:val="baseline"/>
      </w:rPr>
    </w:lvl>
    <w:lvl w:ilvl="1" w:tplc="33F24D10">
      <w:start w:val="1"/>
      <w:numFmt w:val="lowerLetter"/>
      <w:lvlText w:val="%2."/>
      <w:lvlJc w:val="left"/>
      <w:pPr>
        <w:tabs>
          <w:tab w:val="left" w:pos="284"/>
          <w:tab w:val="num" w:pos="4260"/>
        </w:tabs>
        <w:ind w:left="2640" w:firstLine="863"/>
      </w:pPr>
      <w:rPr>
        <w:rFonts w:hAnsi="Arial Unicode MS"/>
        <w:caps w:val="0"/>
        <w:smallCaps w:val="0"/>
        <w:strike w:val="0"/>
        <w:dstrike w:val="0"/>
        <w:outline w:val="0"/>
        <w:emboss w:val="0"/>
        <w:imprint w:val="0"/>
        <w:spacing w:val="0"/>
        <w:w w:val="100"/>
        <w:kern w:val="0"/>
        <w:position w:val="0"/>
        <w:highlight w:val="none"/>
        <w:vertAlign w:val="baseline"/>
      </w:rPr>
    </w:lvl>
    <w:lvl w:ilvl="2" w:tplc="CB2284B8">
      <w:start w:val="1"/>
      <w:numFmt w:val="lowerRoman"/>
      <w:lvlText w:val="%3."/>
      <w:lvlJc w:val="left"/>
      <w:pPr>
        <w:tabs>
          <w:tab w:val="left" w:pos="284"/>
          <w:tab w:val="num" w:pos="4980"/>
        </w:tabs>
        <w:ind w:left="3360" w:firstLine="945"/>
      </w:pPr>
      <w:rPr>
        <w:rFonts w:hAnsi="Arial Unicode MS"/>
        <w:caps w:val="0"/>
        <w:smallCaps w:val="0"/>
        <w:strike w:val="0"/>
        <w:dstrike w:val="0"/>
        <w:outline w:val="0"/>
        <w:emboss w:val="0"/>
        <w:imprint w:val="0"/>
        <w:spacing w:val="0"/>
        <w:w w:val="100"/>
        <w:kern w:val="0"/>
        <w:position w:val="0"/>
        <w:highlight w:val="none"/>
        <w:vertAlign w:val="baseline"/>
      </w:rPr>
    </w:lvl>
    <w:lvl w:ilvl="3" w:tplc="14F8BE22">
      <w:start w:val="1"/>
      <w:numFmt w:val="decimal"/>
      <w:lvlText w:val="%4."/>
      <w:lvlJc w:val="left"/>
      <w:pPr>
        <w:tabs>
          <w:tab w:val="left" w:pos="284"/>
          <w:tab w:val="num" w:pos="5700"/>
        </w:tabs>
        <w:ind w:left="4080" w:firstLine="887"/>
      </w:pPr>
      <w:rPr>
        <w:rFonts w:hAnsi="Arial Unicode MS"/>
        <w:caps w:val="0"/>
        <w:smallCaps w:val="0"/>
        <w:strike w:val="0"/>
        <w:dstrike w:val="0"/>
        <w:outline w:val="0"/>
        <w:emboss w:val="0"/>
        <w:imprint w:val="0"/>
        <w:spacing w:val="0"/>
        <w:w w:val="100"/>
        <w:kern w:val="0"/>
        <w:position w:val="0"/>
        <w:highlight w:val="none"/>
        <w:vertAlign w:val="baseline"/>
      </w:rPr>
    </w:lvl>
    <w:lvl w:ilvl="4" w:tplc="D05A9122">
      <w:start w:val="1"/>
      <w:numFmt w:val="lowerLetter"/>
      <w:lvlText w:val="%5."/>
      <w:lvlJc w:val="left"/>
      <w:pPr>
        <w:tabs>
          <w:tab w:val="left" w:pos="284"/>
          <w:tab w:val="num" w:pos="6420"/>
        </w:tabs>
        <w:ind w:left="4800" w:firstLine="899"/>
      </w:pPr>
      <w:rPr>
        <w:rFonts w:hAnsi="Arial Unicode MS"/>
        <w:caps w:val="0"/>
        <w:smallCaps w:val="0"/>
        <w:strike w:val="0"/>
        <w:dstrike w:val="0"/>
        <w:outline w:val="0"/>
        <w:emboss w:val="0"/>
        <w:imprint w:val="0"/>
        <w:spacing w:val="0"/>
        <w:w w:val="100"/>
        <w:kern w:val="0"/>
        <w:position w:val="0"/>
        <w:highlight w:val="none"/>
        <w:vertAlign w:val="baseline"/>
      </w:rPr>
    </w:lvl>
    <w:lvl w:ilvl="5" w:tplc="6812F2F2">
      <w:start w:val="1"/>
      <w:numFmt w:val="lowerRoman"/>
      <w:lvlText w:val="%6."/>
      <w:lvlJc w:val="left"/>
      <w:pPr>
        <w:tabs>
          <w:tab w:val="left" w:pos="284"/>
          <w:tab w:val="num" w:pos="7140"/>
        </w:tabs>
        <w:ind w:left="5520" w:firstLine="981"/>
      </w:pPr>
      <w:rPr>
        <w:rFonts w:hAnsi="Arial Unicode MS"/>
        <w:caps w:val="0"/>
        <w:smallCaps w:val="0"/>
        <w:strike w:val="0"/>
        <w:dstrike w:val="0"/>
        <w:outline w:val="0"/>
        <w:emboss w:val="0"/>
        <w:imprint w:val="0"/>
        <w:spacing w:val="0"/>
        <w:w w:val="100"/>
        <w:kern w:val="0"/>
        <w:position w:val="0"/>
        <w:highlight w:val="none"/>
        <w:vertAlign w:val="baseline"/>
      </w:rPr>
    </w:lvl>
    <w:lvl w:ilvl="6" w:tplc="D5CEEB5E">
      <w:start w:val="1"/>
      <w:numFmt w:val="decimal"/>
      <w:lvlText w:val="%7."/>
      <w:lvlJc w:val="left"/>
      <w:pPr>
        <w:tabs>
          <w:tab w:val="left" w:pos="284"/>
          <w:tab w:val="num" w:pos="7860"/>
        </w:tabs>
        <w:ind w:left="6240" w:firstLine="923"/>
      </w:pPr>
      <w:rPr>
        <w:rFonts w:hAnsi="Arial Unicode MS"/>
        <w:caps w:val="0"/>
        <w:smallCaps w:val="0"/>
        <w:strike w:val="0"/>
        <w:dstrike w:val="0"/>
        <w:outline w:val="0"/>
        <w:emboss w:val="0"/>
        <w:imprint w:val="0"/>
        <w:spacing w:val="0"/>
        <w:w w:val="100"/>
        <w:kern w:val="0"/>
        <w:position w:val="0"/>
        <w:highlight w:val="none"/>
        <w:vertAlign w:val="baseline"/>
      </w:rPr>
    </w:lvl>
    <w:lvl w:ilvl="7" w:tplc="1C680204">
      <w:start w:val="1"/>
      <w:numFmt w:val="lowerLetter"/>
      <w:lvlText w:val="%8."/>
      <w:lvlJc w:val="left"/>
      <w:pPr>
        <w:tabs>
          <w:tab w:val="left" w:pos="284"/>
          <w:tab w:val="num" w:pos="8580"/>
        </w:tabs>
        <w:ind w:left="6960" w:firstLine="935"/>
      </w:pPr>
      <w:rPr>
        <w:rFonts w:hAnsi="Arial Unicode MS"/>
        <w:caps w:val="0"/>
        <w:smallCaps w:val="0"/>
        <w:strike w:val="0"/>
        <w:dstrike w:val="0"/>
        <w:outline w:val="0"/>
        <w:emboss w:val="0"/>
        <w:imprint w:val="0"/>
        <w:spacing w:val="0"/>
        <w:w w:val="100"/>
        <w:kern w:val="0"/>
        <w:position w:val="0"/>
        <w:highlight w:val="none"/>
        <w:vertAlign w:val="baseline"/>
      </w:rPr>
    </w:lvl>
    <w:lvl w:ilvl="8" w:tplc="8ED89446">
      <w:start w:val="1"/>
      <w:numFmt w:val="lowerRoman"/>
      <w:lvlText w:val="%9."/>
      <w:lvlJc w:val="left"/>
      <w:pPr>
        <w:tabs>
          <w:tab w:val="left" w:pos="284"/>
          <w:tab w:val="num" w:pos="9300"/>
        </w:tabs>
        <w:ind w:left="7680" w:firstLine="10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76D728F"/>
    <w:multiLevelType w:val="hybridMultilevel"/>
    <w:tmpl w:val="75301B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85C24B3"/>
    <w:multiLevelType w:val="hybridMultilevel"/>
    <w:tmpl w:val="A24A9350"/>
    <w:lvl w:ilvl="0" w:tplc="96EECB58">
      <w:start w:val="1"/>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CF06374"/>
    <w:multiLevelType w:val="hybridMultilevel"/>
    <w:tmpl w:val="95D0B258"/>
    <w:lvl w:ilvl="0" w:tplc="C8BA22C0">
      <w:start w:val="1"/>
      <w:numFmt w:val="decimal"/>
      <w:lvlText w:val="%1)"/>
      <w:lvlJc w:val="left"/>
      <w:pPr>
        <w:ind w:left="644" w:hanging="360"/>
      </w:pPr>
      <w:rPr>
        <w:rFonts w:eastAsia="Times New Roman"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3" w15:restartNumberingAfterBreak="0">
    <w:nsid w:val="7E8873CA"/>
    <w:multiLevelType w:val="hybridMultilevel"/>
    <w:tmpl w:val="19426C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5"/>
  </w:num>
  <w:num w:numId="2">
    <w:abstractNumId w:val="27"/>
  </w:num>
  <w:num w:numId="3">
    <w:abstractNumId w:val="27"/>
    <w:lvlOverride w:ilvl="0">
      <w:lvl w:ilvl="0" w:tplc="5254CACC">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B4188C">
        <w:start w:val="1"/>
        <w:numFmt w:val="bullet"/>
        <w:lvlText w:val="o"/>
        <w:lvlJc w:val="left"/>
        <w:pPr>
          <w:tabs>
            <w:tab w:val="left" w:pos="284"/>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FBC07C4">
        <w:start w:val="1"/>
        <w:numFmt w:val="bullet"/>
        <w:lvlText w:val="▪"/>
        <w:lvlJc w:val="left"/>
        <w:pPr>
          <w:tabs>
            <w:tab w:val="left" w:pos="284"/>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2AA83A4">
        <w:start w:val="1"/>
        <w:numFmt w:val="bullet"/>
        <w:lvlText w:val="•"/>
        <w:lvlJc w:val="left"/>
        <w:pPr>
          <w:tabs>
            <w:tab w:val="left" w:pos="284"/>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A3A126C">
        <w:start w:val="1"/>
        <w:numFmt w:val="bullet"/>
        <w:lvlText w:val="o"/>
        <w:lvlJc w:val="left"/>
        <w:pPr>
          <w:tabs>
            <w:tab w:val="left" w:pos="284"/>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FA97DC">
        <w:start w:val="1"/>
        <w:numFmt w:val="bullet"/>
        <w:lvlText w:val="▪"/>
        <w:lvlJc w:val="left"/>
        <w:pPr>
          <w:tabs>
            <w:tab w:val="left" w:pos="284"/>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065686">
        <w:start w:val="1"/>
        <w:numFmt w:val="bullet"/>
        <w:lvlText w:val="•"/>
        <w:lvlJc w:val="left"/>
        <w:pPr>
          <w:tabs>
            <w:tab w:val="left" w:pos="284"/>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FC88922">
        <w:start w:val="1"/>
        <w:numFmt w:val="bullet"/>
        <w:lvlText w:val="o"/>
        <w:lvlJc w:val="left"/>
        <w:pPr>
          <w:tabs>
            <w:tab w:val="left" w:pos="284"/>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8AD660">
        <w:start w:val="1"/>
        <w:numFmt w:val="bullet"/>
        <w:lvlText w:val="▪"/>
        <w:lvlJc w:val="left"/>
        <w:pPr>
          <w:tabs>
            <w:tab w:val="left" w:pos="284"/>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4"/>
  </w:num>
  <w:num w:numId="5">
    <w:abstractNumId w:val="26"/>
  </w:num>
  <w:num w:numId="6">
    <w:abstractNumId w:val="26"/>
    <w:lvlOverride w:ilvl="0">
      <w:startOverride w:val="2"/>
    </w:lvlOverride>
  </w:num>
  <w:num w:numId="7">
    <w:abstractNumId w:val="19"/>
  </w:num>
  <w:num w:numId="8">
    <w:abstractNumId w:val="19"/>
    <w:lvlOverride w:ilvl="0">
      <w:startOverride w:val="3"/>
    </w:lvlOverride>
  </w:num>
  <w:num w:numId="9">
    <w:abstractNumId w:val="29"/>
  </w:num>
  <w:num w:numId="10">
    <w:abstractNumId w:val="17"/>
  </w:num>
  <w:num w:numId="11">
    <w:abstractNumId w:val="33"/>
  </w:num>
  <w:num w:numId="12">
    <w:abstractNumId w:val="7"/>
  </w:num>
  <w:num w:numId="13">
    <w:abstractNumId w:val="18"/>
  </w:num>
  <w:num w:numId="14">
    <w:abstractNumId w:val="8"/>
  </w:num>
  <w:num w:numId="15">
    <w:abstractNumId w:val="13"/>
  </w:num>
  <w:num w:numId="16">
    <w:abstractNumId w:val="23"/>
  </w:num>
  <w:num w:numId="17">
    <w:abstractNumId w:val="2"/>
  </w:num>
  <w:num w:numId="18">
    <w:abstractNumId w:val="31"/>
  </w:num>
  <w:num w:numId="19">
    <w:abstractNumId w:val="20"/>
  </w:num>
  <w:num w:numId="20">
    <w:abstractNumId w:val="10"/>
  </w:num>
  <w:num w:numId="21">
    <w:abstractNumId w:val="1"/>
  </w:num>
  <w:num w:numId="22">
    <w:abstractNumId w:val="9"/>
  </w:num>
  <w:num w:numId="23">
    <w:abstractNumId w:val="30"/>
  </w:num>
  <w:num w:numId="24">
    <w:abstractNumId w:val="22"/>
  </w:num>
  <w:num w:numId="25">
    <w:abstractNumId w:val="12"/>
  </w:num>
  <w:num w:numId="26">
    <w:abstractNumId w:val="0"/>
  </w:num>
  <w:num w:numId="27">
    <w:abstractNumId w:val="6"/>
  </w:num>
  <w:num w:numId="28">
    <w:abstractNumId w:val="11"/>
  </w:num>
  <w:num w:numId="29">
    <w:abstractNumId w:val="5"/>
  </w:num>
  <w:num w:numId="30">
    <w:abstractNumId w:val="16"/>
  </w:num>
  <w:num w:numId="31">
    <w:abstractNumId w:val="3"/>
  </w:num>
  <w:num w:numId="32">
    <w:abstractNumId w:val="28"/>
  </w:num>
  <w:num w:numId="33">
    <w:abstractNumId w:val="24"/>
  </w:num>
  <w:num w:numId="34">
    <w:abstractNumId w:val="15"/>
  </w:num>
  <w:num w:numId="35">
    <w:abstractNumId w:val="4"/>
  </w:num>
  <w:num w:numId="36">
    <w:abstractNumId w:val="2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432"/>
    <w:rsid w:val="0000062E"/>
    <w:rsid w:val="000012E9"/>
    <w:rsid w:val="000029CE"/>
    <w:rsid w:val="00003CA3"/>
    <w:rsid w:val="00004063"/>
    <w:rsid w:val="00004C86"/>
    <w:rsid w:val="00005FA1"/>
    <w:rsid w:val="00006304"/>
    <w:rsid w:val="00007612"/>
    <w:rsid w:val="000107B8"/>
    <w:rsid w:val="000120EF"/>
    <w:rsid w:val="000128C6"/>
    <w:rsid w:val="00012D0A"/>
    <w:rsid w:val="00014032"/>
    <w:rsid w:val="00014420"/>
    <w:rsid w:val="00014F1D"/>
    <w:rsid w:val="0001501C"/>
    <w:rsid w:val="000152FE"/>
    <w:rsid w:val="00015C82"/>
    <w:rsid w:val="000164BC"/>
    <w:rsid w:val="00016586"/>
    <w:rsid w:val="000167B3"/>
    <w:rsid w:val="00017EBA"/>
    <w:rsid w:val="00021712"/>
    <w:rsid w:val="00022B90"/>
    <w:rsid w:val="000241B5"/>
    <w:rsid w:val="00024B73"/>
    <w:rsid w:val="00026544"/>
    <w:rsid w:val="000272C0"/>
    <w:rsid w:val="00033131"/>
    <w:rsid w:val="0003357A"/>
    <w:rsid w:val="000339AA"/>
    <w:rsid w:val="0003466A"/>
    <w:rsid w:val="00034C67"/>
    <w:rsid w:val="000356B5"/>
    <w:rsid w:val="00035D79"/>
    <w:rsid w:val="00037F74"/>
    <w:rsid w:val="0004066B"/>
    <w:rsid w:val="0004148E"/>
    <w:rsid w:val="00041811"/>
    <w:rsid w:val="00041D1A"/>
    <w:rsid w:val="00042112"/>
    <w:rsid w:val="000434DD"/>
    <w:rsid w:val="00045096"/>
    <w:rsid w:val="000451D3"/>
    <w:rsid w:val="000469F3"/>
    <w:rsid w:val="00046A45"/>
    <w:rsid w:val="00046C78"/>
    <w:rsid w:val="00047A6D"/>
    <w:rsid w:val="00047D90"/>
    <w:rsid w:val="00050194"/>
    <w:rsid w:val="000504D0"/>
    <w:rsid w:val="0005098D"/>
    <w:rsid w:val="00051386"/>
    <w:rsid w:val="00051C79"/>
    <w:rsid w:val="00051E30"/>
    <w:rsid w:val="000527F0"/>
    <w:rsid w:val="000541D8"/>
    <w:rsid w:val="00054545"/>
    <w:rsid w:val="000548A1"/>
    <w:rsid w:val="00055BBD"/>
    <w:rsid w:val="000560C4"/>
    <w:rsid w:val="0005763E"/>
    <w:rsid w:val="00060AA5"/>
    <w:rsid w:val="00060C1C"/>
    <w:rsid w:val="000654FD"/>
    <w:rsid w:val="000662EC"/>
    <w:rsid w:val="0006721E"/>
    <w:rsid w:val="000672E6"/>
    <w:rsid w:val="00067888"/>
    <w:rsid w:val="00070534"/>
    <w:rsid w:val="00070857"/>
    <w:rsid w:val="0007171E"/>
    <w:rsid w:val="0007428F"/>
    <w:rsid w:val="000752B8"/>
    <w:rsid w:val="0007597E"/>
    <w:rsid w:val="0007599F"/>
    <w:rsid w:val="00075E89"/>
    <w:rsid w:val="00075E9D"/>
    <w:rsid w:val="00075F99"/>
    <w:rsid w:val="00077351"/>
    <w:rsid w:val="00077F7A"/>
    <w:rsid w:val="00080E12"/>
    <w:rsid w:val="00081D35"/>
    <w:rsid w:val="00083279"/>
    <w:rsid w:val="00083C74"/>
    <w:rsid w:val="000843B3"/>
    <w:rsid w:val="00084440"/>
    <w:rsid w:val="00086554"/>
    <w:rsid w:val="0008678D"/>
    <w:rsid w:val="00087772"/>
    <w:rsid w:val="00090975"/>
    <w:rsid w:val="00091115"/>
    <w:rsid w:val="00091BE7"/>
    <w:rsid w:val="000931F7"/>
    <w:rsid w:val="000953AA"/>
    <w:rsid w:val="0009650F"/>
    <w:rsid w:val="00096930"/>
    <w:rsid w:val="00096B34"/>
    <w:rsid w:val="00096C37"/>
    <w:rsid w:val="000975DC"/>
    <w:rsid w:val="000A0770"/>
    <w:rsid w:val="000A0AD8"/>
    <w:rsid w:val="000A0DF5"/>
    <w:rsid w:val="000A162C"/>
    <w:rsid w:val="000A1D99"/>
    <w:rsid w:val="000A3058"/>
    <w:rsid w:val="000A3643"/>
    <w:rsid w:val="000A530C"/>
    <w:rsid w:val="000A6105"/>
    <w:rsid w:val="000A6CE9"/>
    <w:rsid w:val="000A6E17"/>
    <w:rsid w:val="000A70CB"/>
    <w:rsid w:val="000A7585"/>
    <w:rsid w:val="000A7766"/>
    <w:rsid w:val="000B0192"/>
    <w:rsid w:val="000B2122"/>
    <w:rsid w:val="000B241C"/>
    <w:rsid w:val="000B297E"/>
    <w:rsid w:val="000B2AA0"/>
    <w:rsid w:val="000B32C0"/>
    <w:rsid w:val="000B3A3D"/>
    <w:rsid w:val="000B6CD7"/>
    <w:rsid w:val="000B7D87"/>
    <w:rsid w:val="000C4A8A"/>
    <w:rsid w:val="000C4B0C"/>
    <w:rsid w:val="000D2D68"/>
    <w:rsid w:val="000D4A6F"/>
    <w:rsid w:val="000D6A8B"/>
    <w:rsid w:val="000E0463"/>
    <w:rsid w:val="000E0620"/>
    <w:rsid w:val="000E09FE"/>
    <w:rsid w:val="000E1BE1"/>
    <w:rsid w:val="000E2CA3"/>
    <w:rsid w:val="000E3287"/>
    <w:rsid w:val="000E3E4A"/>
    <w:rsid w:val="000E412F"/>
    <w:rsid w:val="000E4AD0"/>
    <w:rsid w:val="000F0928"/>
    <w:rsid w:val="000F25E5"/>
    <w:rsid w:val="000F3643"/>
    <w:rsid w:val="000F3EAB"/>
    <w:rsid w:val="000F538E"/>
    <w:rsid w:val="000F55CB"/>
    <w:rsid w:val="000F5ED7"/>
    <w:rsid w:val="000F62D2"/>
    <w:rsid w:val="00100AC0"/>
    <w:rsid w:val="00100B32"/>
    <w:rsid w:val="00101997"/>
    <w:rsid w:val="00102BE8"/>
    <w:rsid w:val="00102D52"/>
    <w:rsid w:val="001031B0"/>
    <w:rsid w:val="001033EB"/>
    <w:rsid w:val="00103BFC"/>
    <w:rsid w:val="0010548A"/>
    <w:rsid w:val="00105837"/>
    <w:rsid w:val="00107216"/>
    <w:rsid w:val="00107B1E"/>
    <w:rsid w:val="001124DA"/>
    <w:rsid w:val="00116F46"/>
    <w:rsid w:val="00117F32"/>
    <w:rsid w:val="00117FAC"/>
    <w:rsid w:val="00120EBF"/>
    <w:rsid w:val="0012100B"/>
    <w:rsid w:val="00122118"/>
    <w:rsid w:val="0012270E"/>
    <w:rsid w:val="001229A7"/>
    <w:rsid w:val="00123941"/>
    <w:rsid w:val="00123E6D"/>
    <w:rsid w:val="00124108"/>
    <w:rsid w:val="00124222"/>
    <w:rsid w:val="00124778"/>
    <w:rsid w:val="00126B08"/>
    <w:rsid w:val="00130E61"/>
    <w:rsid w:val="001319B5"/>
    <w:rsid w:val="00131DC2"/>
    <w:rsid w:val="00132584"/>
    <w:rsid w:val="001340E3"/>
    <w:rsid w:val="00134530"/>
    <w:rsid w:val="001351B0"/>
    <w:rsid w:val="00135FA8"/>
    <w:rsid w:val="00136372"/>
    <w:rsid w:val="001412F7"/>
    <w:rsid w:val="00142314"/>
    <w:rsid w:val="001434E0"/>
    <w:rsid w:val="00143A9C"/>
    <w:rsid w:val="00145063"/>
    <w:rsid w:val="001465DF"/>
    <w:rsid w:val="00146EC1"/>
    <w:rsid w:val="00150C4C"/>
    <w:rsid w:val="00150EB1"/>
    <w:rsid w:val="00151EA1"/>
    <w:rsid w:val="00152C54"/>
    <w:rsid w:val="00152F97"/>
    <w:rsid w:val="00153227"/>
    <w:rsid w:val="00156E4C"/>
    <w:rsid w:val="00157383"/>
    <w:rsid w:val="00160636"/>
    <w:rsid w:val="00160F0D"/>
    <w:rsid w:val="0016107C"/>
    <w:rsid w:val="001625FB"/>
    <w:rsid w:val="0016294D"/>
    <w:rsid w:val="00163891"/>
    <w:rsid w:val="001653F8"/>
    <w:rsid w:val="00171718"/>
    <w:rsid w:val="00172B90"/>
    <w:rsid w:val="001731AB"/>
    <w:rsid w:val="00173FF3"/>
    <w:rsid w:val="001757FE"/>
    <w:rsid w:val="00176AC9"/>
    <w:rsid w:val="00176F16"/>
    <w:rsid w:val="001770B9"/>
    <w:rsid w:val="00177398"/>
    <w:rsid w:val="00177853"/>
    <w:rsid w:val="00180CA2"/>
    <w:rsid w:val="001823B0"/>
    <w:rsid w:val="0018263C"/>
    <w:rsid w:val="00183EDC"/>
    <w:rsid w:val="001841A3"/>
    <w:rsid w:val="0018459B"/>
    <w:rsid w:val="0018596E"/>
    <w:rsid w:val="00185D1A"/>
    <w:rsid w:val="001910F0"/>
    <w:rsid w:val="00192380"/>
    <w:rsid w:val="001934AC"/>
    <w:rsid w:val="00195E48"/>
    <w:rsid w:val="00196AC0"/>
    <w:rsid w:val="001971CC"/>
    <w:rsid w:val="00197346"/>
    <w:rsid w:val="001978B9"/>
    <w:rsid w:val="001A0410"/>
    <w:rsid w:val="001A0638"/>
    <w:rsid w:val="001A2302"/>
    <w:rsid w:val="001A26D7"/>
    <w:rsid w:val="001A3242"/>
    <w:rsid w:val="001A5F8E"/>
    <w:rsid w:val="001B064B"/>
    <w:rsid w:val="001B147A"/>
    <w:rsid w:val="001B1D6C"/>
    <w:rsid w:val="001B217D"/>
    <w:rsid w:val="001B2DA1"/>
    <w:rsid w:val="001B5E22"/>
    <w:rsid w:val="001B6801"/>
    <w:rsid w:val="001B71DB"/>
    <w:rsid w:val="001B7705"/>
    <w:rsid w:val="001B788D"/>
    <w:rsid w:val="001C0433"/>
    <w:rsid w:val="001C2001"/>
    <w:rsid w:val="001C373A"/>
    <w:rsid w:val="001C5D1A"/>
    <w:rsid w:val="001C5DFE"/>
    <w:rsid w:val="001C7383"/>
    <w:rsid w:val="001C7AB6"/>
    <w:rsid w:val="001D3328"/>
    <w:rsid w:val="001D3B6A"/>
    <w:rsid w:val="001D4E39"/>
    <w:rsid w:val="001D4F44"/>
    <w:rsid w:val="001D5504"/>
    <w:rsid w:val="001D6B90"/>
    <w:rsid w:val="001D7432"/>
    <w:rsid w:val="001E23C5"/>
    <w:rsid w:val="001E2D0E"/>
    <w:rsid w:val="001E2EA4"/>
    <w:rsid w:val="001E38CC"/>
    <w:rsid w:val="001E5277"/>
    <w:rsid w:val="001E58DF"/>
    <w:rsid w:val="001E5DDC"/>
    <w:rsid w:val="001E62A9"/>
    <w:rsid w:val="001E753C"/>
    <w:rsid w:val="001F29B4"/>
    <w:rsid w:val="001F2AE8"/>
    <w:rsid w:val="001F2E55"/>
    <w:rsid w:val="001F48F3"/>
    <w:rsid w:val="001F59A8"/>
    <w:rsid w:val="001F6496"/>
    <w:rsid w:val="001F6935"/>
    <w:rsid w:val="001F6C50"/>
    <w:rsid w:val="001F7ABD"/>
    <w:rsid w:val="0020115D"/>
    <w:rsid w:val="002033A2"/>
    <w:rsid w:val="00203AF4"/>
    <w:rsid w:val="00203DFC"/>
    <w:rsid w:val="00203F57"/>
    <w:rsid w:val="00204B01"/>
    <w:rsid w:val="00204FD8"/>
    <w:rsid w:val="002066D5"/>
    <w:rsid w:val="00206E27"/>
    <w:rsid w:val="00207CBF"/>
    <w:rsid w:val="002109B1"/>
    <w:rsid w:val="00211210"/>
    <w:rsid w:val="00211707"/>
    <w:rsid w:val="00212102"/>
    <w:rsid w:val="002131EA"/>
    <w:rsid w:val="00213933"/>
    <w:rsid w:val="002141EE"/>
    <w:rsid w:val="00215125"/>
    <w:rsid w:val="00216B12"/>
    <w:rsid w:val="002201B0"/>
    <w:rsid w:val="00222787"/>
    <w:rsid w:val="00222DE2"/>
    <w:rsid w:val="00222E97"/>
    <w:rsid w:val="00225769"/>
    <w:rsid w:val="0022695E"/>
    <w:rsid w:val="00226C22"/>
    <w:rsid w:val="00227038"/>
    <w:rsid w:val="00227FD7"/>
    <w:rsid w:val="00232C6A"/>
    <w:rsid w:val="00234E47"/>
    <w:rsid w:val="002368B7"/>
    <w:rsid w:val="0023702E"/>
    <w:rsid w:val="00241858"/>
    <w:rsid w:val="00242015"/>
    <w:rsid w:val="00242DA0"/>
    <w:rsid w:val="00242F59"/>
    <w:rsid w:val="0024571E"/>
    <w:rsid w:val="00245BBC"/>
    <w:rsid w:val="002462F3"/>
    <w:rsid w:val="0024638C"/>
    <w:rsid w:val="00246477"/>
    <w:rsid w:val="002464B0"/>
    <w:rsid w:val="002464FF"/>
    <w:rsid w:val="00247ED0"/>
    <w:rsid w:val="0025085E"/>
    <w:rsid w:val="00250C38"/>
    <w:rsid w:val="00251192"/>
    <w:rsid w:val="0025345F"/>
    <w:rsid w:val="002534A3"/>
    <w:rsid w:val="002540BC"/>
    <w:rsid w:val="002547BC"/>
    <w:rsid w:val="002567E5"/>
    <w:rsid w:val="00256B22"/>
    <w:rsid w:val="00256C92"/>
    <w:rsid w:val="002577B2"/>
    <w:rsid w:val="0026083D"/>
    <w:rsid w:val="0026140A"/>
    <w:rsid w:val="00261FA4"/>
    <w:rsid w:val="00262613"/>
    <w:rsid w:val="0026376B"/>
    <w:rsid w:val="002639FF"/>
    <w:rsid w:val="00263EC7"/>
    <w:rsid w:val="002674E8"/>
    <w:rsid w:val="00270CA7"/>
    <w:rsid w:val="00273263"/>
    <w:rsid w:val="00273943"/>
    <w:rsid w:val="00275163"/>
    <w:rsid w:val="002758A3"/>
    <w:rsid w:val="00277898"/>
    <w:rsid w:val="0028008B"/>
    <w:rsid w:val="00280944"/>
    <w:rsid w:val="00281B16"/>
    <w:rsid w:val="00283619"/>
    <w:rsid w:val="00283949"/>
    <w:rsid w:val="00284B54"/>
    <w:rsid w:val="00285A83"/>
    <w:rsid w:val="00285AAB"/>
    <w:rsid w:val="00286520"/>
    <w:rsid w:val="002874EE"/>
    <w:rsid w:val="00287AB5"/>
    <w:rsid w:val="00287B54"/>
    <w:rsid w:val="00290B6E"/>
    <w:rsid w:val="002914D0"/>
    <w:rsid w:val="00291D80"/>
    <w:rsid w:val="002939C0"/>
    <w:rsid w:val="00293F57"/>
    <w:rsid w:val="00295AB8"/>
    <w:rsid w:val="002A0101"/>
    <w:rsid w:val="002A19A3"/>
    <w:rsid w:val="002A1FDD"/>
    <w:rsid w:val="002A254A"/>
    <w:rsid w:val="002A2D43"/>
    <w:rsid w:val="002A3B34"/>
    <w:rsid w:val="002A3DE0"/>
    <w:rsid w:val="002A4638"/>
    <w:rsid w:val="002A60FD"/>
    <w:rsid w:val="002A66A5"/>
    <w:rsid w:val="002A6992"/>
    <w:rsid w:val="002A7B49"/>
    <w:rsid w:val="002B084C"/>
    <w:rsid w:val="002B1129"/>
    <w:rsid w:val="002B2CA6"/>
    <w:rsid w:val="002B2FC6"/>
    <w:rsid w:val="002B310A"/>
    <w:rsid w:val="002B3DDB"/>
    <w:rsid w:val="002B4D03"/>
    <w:rsid w:val="002B5645"/>
    <w:rsid w:val="002B591F"/>
    <w:rsid w:val="002B6BF8"/>
    <w:rsid w:val="002B76ED"/>
    <w:rsid w:val="002C0478"/>
    <w:rsid w:val="002C073E"/>
    <w:rsid w:val="002C4EDA"/>
    <w:rsid w:val="002C565B"/>
    <w:rsid w:val="002C640E"/>
    <w:rsid w:val="002C6BCF"/>
    <w:rsid w:val="002D1678"/>
    <w:rsid w:val="002D172B"/>
    <w:rsid w:val="002D1AEE"/>
    <w:rsid w:val="002D4401"/>
    <w:rsid w:val="002D490A"/>
    <w:rsid w:val="002D6553"/>
    <w:rsid w:val="002D661D"/>
    <w:rsid w:val="002D75E0"/>
    <w:rsid w:val="002D7A18"/>
    <w:rsid w:val="002E22BE"/>
    <w:rsid w:val="002E24AA"/>
    <w:rsid w:val="002E47CB"/>
    <w:rsid w:val="002E480F"/>
    <w:rsid w:val="002E4DE9"/>
    <w:rsid w:val="002E508F"/>
    <w:rsid w:val="002E520E"/>
    <w:rsid w:val="002E555A"/>
    <w:rsid w:val="002E5DC7"/>
    <w:rsid w:val="002E73A4"/>
    <w:rsid w:val="002F00F2"/>
    <w:rsid w:val="002F0112"/>
    <w:rsid w:val="002F0C49"/>
    <w:rsid w:val="002F20AA"/>
    <w:rsid w:val="002F243D"/>
    <w:rsid w:val="002F378C"/>
    <w:rsid w:val="002F3EC8"/>
    <w:rsid w:val="002F4D0F"/>
    <w:rsid w:val="002F69C9"/>
    <w:rsid w:val="002F6EA9"/>
    <w:rsid w:val="00302480"/>
    <w:rsid w:val="00302B46"/>
    <w:rsid w:val="00303854"/>
    <w:rsid w:val="003050E6"/>
    <w:rsid w:val="00305D9D"/>
    <w:rsid w:val="00305FE2"/>
    <w:rsid w:val="00310221"/>
    <w:rsid w:val="00311DE4"/>
    <w:rsid w:val="00314794"/>
    <w:rsid w:val="00314C60"/>
    <w:rsid w:val="00314F8C"/>
    <w:rsid w:val="003164E4"/>
    <w:rsid w:val="003166E5"/>
    <w:rsid w:val="00316AF6"/>
    <w:rsid w:val="00317EC0"/>
    <w:rsid w:val="0032015A"/>
    <w:rsid w:val="003201E3"/>
    <w:rsid w:val="0032136B"/>
    <w:rsid w:val="00321E25"/>
    <w:rsid w:val="00323572"/>
    <w:rsid w:val="00323720"/>
    <w:rsid w:val="00323E67"/>
    <w:rsid w:val="00324636"/>
    <w:rsid w:val="00324C5D"/>
    <w:rsid w:val="00324DC2"/>
    <w:rsid w:val="00325322"/>
    <w:rsid w:val="00325D0F"/>
    <w:rsid w:val="0032740A"/>
    <w:rsid w:val="003300CE"/>
    <w:rsid w:val="00331D93"/>
    <w:rsid w:val="00332E2D"/>
    <w:rsid w:val="003332B1"/>
    <w:rsid w:val="00335760"/>
    <w:rsid w:val="003358A9"/>
    <w:rsid w:val="00337294"/>
    <w:rsid w:val="00337326"/>
    <w:rsid w:val="0033749F"/>
    <w:rsid w:val="00340978"/>
    <w:rsid w:val="0034492E"/>
    <w:rsid w:val="00344B02"/>
    <w:rsid w:val="00344D6C"/>
    <w:rsid w:val="003467EE"/>
    <w:rsid w:val="0034718F"/>
    <w:rsid w:val="003503D2"/>
    <w:rsid w:val="00350F21"/>
    <w:rsid w:val="00350F5D"/>
    <w:rsid w:val="00351849"/>
    <w:rsid w:val="003537AE"/>
    <w:rsid w:val="00353F32"/>
    <w:rsid w:val="0035436A"/>
    <w:rsid w:val="0035467C"/>
    <w:rsid w:val="00356B2C"/>
    <w:rsid w:val="00357404"/>
    <w:rsid w:val="003575AC"/>
    <w:rsid w:val="00357CDC"/>
    <w:rsid w:val="00361F67"/>
    <w:rsid w:val="00362248"/>
    <w:rsid w:val="0036232C"/>
    <w:rsid w:val="00362CA4"/>
    <w:rsid w:val="00365C8C"/>
    <w:rsid w:val="003675AD"/>
    <w:rsid w:val="003700EC"/>
    <w:rsid w:val="00370401"/>
    <w:rsid w:val="00370A56"/>
    <w:rsid w:val="00372C33"/>
    <w:rsid w:val="00372F03"/>
    <w:rsid w:val="003735CB"/>
    <w:rsid w:val="00373A2D"/>
    <w:rsid w:val="0037540F"/>
    <w:rsid w:val="0037636D"/>
    <w:rsid w:val="003776F1"/>
    <w:rsid w:val="00377DDC"/>
    <w:rsid w:val="0038035C"/>
    <w:rsid w:val="00382068"/>
    <w:rsid w:val="0038298A"/>
    <w:rsid w:val="003837E6"/>
    <w:rsid w:val="00385716"/>
    <w:rsid w:val="00386916"/>
    <w:rsid w:val="0038747B"/>
    <w:rsid w:val="00387D64"/>
    <w:rsid w:val="0039052A"/>
    <w:rsid w:val="00394756"/>
    <w:rsid w:val="00395CC1"/>
    <w:rsid w:val="00396594"/>
    <w:rsid w:val="003977D5"/>
    <w:rsid w:val="00397935"/>
    <w:rsid w:val="003A0E3C"/>
    <w:rsid w:val="003A192D"/>
    <w:rsid w:val="003A250A"/>
    <w:rsid w:val="003A2A80"/>
    <w:rsid w:val="003A2A85"/>
    <w:rsid w:val="003A3665"/>
    <w:rsid w:val="003A44DB"/>
    <w:rsid w:val="003A497E"/>
    <w:rsid w:val="003A4EA1"/>
    <w:rsid w:val="003A63CA"/>
    <w:rsid w:val="003A7276"/>
    <w:rsid w:val="003A7509"/>
    <w:rsid w:val="003A7559"/>
    <w:rsid w:val="003A7893"/>
    <w:rsid w:val="003B08B0"/>
    <w:rsid w:val="003B27F5"/>
    <w:rsid w:val="003B3788"/>
    <w:rsid w:val="003B3BCD"/>
    <w:rsid w:val="003B4197"/>
    <w:rsid w:val="003B436D"/>
    <w:rsid w:val="003B5F4D"/>
    <w:rsid w:val="003B64C4"/>
    <w:rsid w:val="003B703B"/>
    <w:rsid w:val="003B77ED"/>
    <w:rsid w:val="003C0A62"/>
    <w:rsid w:val="003C0D6E"/>
    <w:rsid w:val="003C0F6C"/>
    <w:rsid w:val="003C22B6"/>
    <w:rsid w:val="003C45B3"/>
    <w:rsid w:val="003D189B"/>
    <w:rsid w:val="003D1E53"/>
    <w:rsid w:val="003D2982"/>
    <w:rsid w:val="003D4C8B"/>
    <w:rsid w:val="003D5BA5"/>
    <w:rsid w:val="003D73FF"/>
    <w:rsid w:val="003D75B4"/>
    <w:rsid w:val="003E012F"/>
    <w:rsid w:val="003E1901"/>
    <w:rsid w:val="003E1B32"/>
    <w:rsid w:val="003E2029"/>
    <w:rsid w:val="003E31DF"/>
    <w:rsid w:val="003E4613"/>
    <w:rsid w:val="003E4C2B"/>
    <w:rsid w:val="003E516B"/>
    <w:rsid w:val="003E59D5"/>
    <w:rsid w:val="003E6165"/>
    <w:rsid w:val="003E69B6"/>
    <w:rsid w:val="003E749D"/>
    <w:rsid w:val="003E7982"/>
    <w:rsid w:val="003E7B3B"/>
    <w:rsid w:val="003E7C66"/>
    <w:rsid w:val="003F07C9"/>
    <w:rsid w:val="003F0D0B"/>
    <w:rsid w:val="003F0FA1"/>
    <w:rsid w:val="003F31DE"/>
    <w:rsid w:val="003F333C"/>
    <w:rsid w:val="003F3CB8"/>
    <w:rsid w:val="003F409F"/>
    <w:rsid w:val="003F5E50"/>
    <w:rsid w:val="003F6633"/>
    <w:rsid w:val="003F6F2C"/>
    <w:rsid w:val="003F7788"/>
    <w:rsid w:val="003F7988"/>
    <w:rsid w:val="00401938"/>
    <w:rsid w:val="00401BAB"/>
    <w:rsid w:val="00402079"/>
    <w:rsid w:val="00403B5D"/>
    <w:rsid w:val="00405925"/>
    <w:rsid w:val="00407DDB"/>
    <w:rsid w:val="004136C3"/>
    <w:rsid w:val="00413DCD"/>
    <w:rsid w:val="00414A57"/>
    <w:rsid w:val="00414B29"/>
    <w:rsid w:val="004165BB"/>
    <w:rsid w:val="004166B5"/>
    <w:rsid w:val="00417E19"/>
    <w:rsid w:val="00417F19"/>
    <w:rsid w:val="00420FFC"/>
    <w:rsid w:val="00422515"/>
    <w:rsid w:val="00423277"/>
    <w:rsid w:val="00423C26"/>
    <w:rsid w:val="0042430A"/>
    <w:rsid w:val="00424514"/>
    <w:rsid w:val="0042640F"/>
    <w:rsid w:val="0042731C"/>
    <w:rsid w:val="0043105C"/>
    <w:rsid w:val="00431161"/>
    <w:rsid w:val="00435A99"/>
    <w:rsid w:val="00435F0E"/>
    <w:rsid w:val="004368D2"/>
    <w:rsid w:val="0043721C"/>
    <w:rsid w:val="00442037"/>
    <w:rsid w:val="00442313"/>
    <w:rsid w:val="00442F53"/>
    <w:rsid w:val="00444C52"/>
    <w:rsid w:val="00445635"/>
    <w:rsid w:val="00445B8C"/>
    <w:rsid w:val="004468A1"/>
    <w:rsid w:val="004475F0"/>
    <w:rsid w:val="00450A79"/>
    <w:rsid w:val="00452615"/>
    <w:rsid w:val="00452CAA"/>
    <w:rsid w:val="00452EE9"/>
    <w:rsid w:val="0045629E"/>
    <w:rsid w:val="00456783"/>
    <w:rsid w:val="00456B97"/>
    <w:rsid w:val="00456C42"/>
    <w:rsid w:val="00457626"/>
    <w:rsid w:val="00461DB2"/>
    <w:rsid w:val="00462C0F"/>
    <w:rsid w:val="00464F87"/>
    <w:rsid w:val="0046585D"/>
    <w:rsid w:val="00466528"/>
    <w:rsid w:val="00466964"/>
    <w:rsid w:val="00467DBA"/>
    <w:rsid w:val="00471881"/>
    <w:rsid w:val="004723E1"/>
    <w:rsid w:val="004730EC"/>
    <w:rsid w:val="00473CDA"/>
    <w:rsid w:val="004741A8"/>
    <w:rsid w:val="004757CB"/>
    <w:rsid w:val="0047681C"/>
    <w:rsid w:val="00481793"/>
    <w:rsid w:val="00481B02"/>
    <w:rsid w:val="00482333"/>
    <w:rsid w:val="00484D5B"/>
    <w:rsid w:val="00487406"/>
    <w:rsid w:val="0048773E"/>
    <w:rsid w:val="00487FD6"/>
    <w:rsid w:val="00490BD3"/>
    <w:rsid w:val="004915BF"/>
    <w:rsid w:val="004939DC"/>
    <w:rsid w:val="004944AF"/>
    <w:rsid w:val="00495529"/>
    <w:rsid w:val="00495CEB"/>
    <w:rsid w:val="00495E51"/>
    <w:rsid w:val="004964D8"/>
    <w:rsid w:val="004A0297"/>
    <w:rsid w:val="004A0675"/>
    <w:rsid w:val="004A0C74"/>
    <w:rsid w:val="004A159F"/>
    <w:rsid w:val="004A1628"/>
    <w:rsid w:val="004A224E"/>
    <w:rsid w:val="004A2CE7"/>
    <w:rsid w:val="004A2EEB"/>
    <w:rsid w:val="004A2FDC"/>
    <w:rsid w:val="004A3942"/>
    <w:rsid w:val="004A41C7"/>
    <w:rsid w:val="004A47B5"/>
    <w:rsid w:val="004A52B3"/>
    <w:rsid w:val="004A5397"/>
    <w:rsid w:val="004A72B5"/>
    <w:rsid w:val="004A76C1"/>
    <w:rsid w:val="004B0978"/>
    <w:rsid w:val="004B0B6E"/>
    <w:rsid w:val="004B11A7"/>
    <w:rsid w:val="004B2E46"/>
    <w:rsid w:val="004B38D8"/>
    <w:rsid w:val="004B5686"/>
    <w:rsid w:val="004B7536"/>
    <w:rsid w:val="004C0944"/>
    <w:rsid w:val="004C1B39"/>
    <w:rsid w:val="004C2A04"/>
    <w:rsid w:val="004C2F90"/>
    <w:rsid w:val="004C36B1"/>
    <w:rsid w:val="004C6096"/>
    <w:rsid w:val="004C7881"/>
    <w:rsid w:val="004C7CEB"/>
    <w:rsid w:val="004C7D3E"/>
    <w:rsid w:val="004C7F9D"/>
    <w:rsid w:val="004D152B"/>
    <w:rsid w:val="004D16BA"/>
    <w:rsid w:val="004D1BD4"/>
    <w:rsid w:val="004D245D"/>
    <w:rsid w:val="004D3069"/>
    <w:rsid w:val="004D399A"/>
    <w:rsid w:val="004D3A26"/>
    <w:rsid w:val="004D3DA6"/>
    <w:rsid w:val="004D47D3"/>
    <w:rsid w:val="004D5FCA"/>
    <w:rsid w:val="004D5FDF"/>
    <w:rsid w:val="004D73B9"/>
    <w:rsid w:val="004E07CB"/>
    <w:rsid w:val="004E1193"/>
    <w:rsid w:val="004E1766"/>
    <w:rsid w:val="004E308E"/>
    <w:rsid w:val="004E364D"/>
    <w:rsid w:val="004E3B3E"/>
    <w:rsid w:val="004E4EC3"/>
    <w:rsid w:val="004E5531"/>
    <w:rsid w:val="004E6488"/>
    <w:rsid w:val="004E689C"/>
    <w:rsid w:val="004E6BDD"/>
    <w:rsid w:val="004F07C7"/>
    <w:rsid w:val="004F0CF7"/>
    <w:rsid w:val="004F0EAF"/>
    <w:rsid w:val="004F0F85"/>
    <w:rsid w:val="004F2465"/>
    <w:rsid w:val="004F2A01"/>
    <w:rsid w:val="004F31EB"/>
    <w:rsid w:val="004F31FA"/>
    <w:rsid w:val="004F36E5"/>
    <w:rsid w:val="004F46C9"/>
    <w:rsid w:val="004F4924"/>
    <w:rsid w:val="004F5DD6"/>
    <w:rsid w:val="004F638A"/>
    <w:rsid w:val="004F6D22"/>
    <w:rsid w:val="004F7282"/>
    <w:rsid w:val="004F7514"/>
    <w:rsid w:val="00500BE6"/>
    <w:rsid w:val="005011BD"/>
    <w:rsid w:val="005017AC"/>
    <w:rsid w:val="00502234"/>
    <w:rsid w:val="0050455C"/>
    <w:rsid w:val="00506083"/>
    <w:rsid w:val="005075FF"/>
    <w:rsid w:val="005077C0"/>
    <w:rsid w:val="00507844"/>
    <w:rsid w:val="00507F0D"/>
    <w:rsid w:val="00510782"/>
    <w:rsid w:val="0051374E"/>
    <w:rsid w:val="00514683"/>
    <w:rsid w:val="00516FC2"/>
    <w:rsid w:val="00517813"/>
    <w:rsid w:val="00517E67"/>
    <w:rsid w:val="0052004B"/>
    <w:rsid w:val="00520528"/>
    <w:rsid w:val="00520D80"/>
    <w:rsid w:val="00521CBC"/>
    <w:rsid w:val="005223D1"/>
    <w:rsid w:val="005231B6"/>
    <w:rsid w:val="00523B3C"/>
    <w:rsid w:val="005249ED"/>
    <w:rsid w:val="0052701B"/>
    <w:rsid w:val="00527E8C"/>
    <w:rsid w:val="00531F66"/>
    <w:rsid w:val="00534533"/>
    <w:rsid w:val="00534A66"/>
    <w:rsid w:val="00535CA6"/>
    <w:rsid w:val="00535F97"/>
    <w:rsid w:val="005369B6"/>
    <w:rsid w:val="0053723D"/>
    <w:rsid w:val="00537260"/>
    <w:rsid w:val="00537599"/>
    <w:rsid w:val="005412A9"/>
    <w:rsid w:val="005413CA"/>
    <w:rsid w:val="0054140B"/>
    <w:rsid w:val="0054155F"/>
    <w:rsid w:val="00542BED"/>
    <w:rsid w:val="005457DE"/>
    <w:rsid w:val="00545C7B"/>
    <w:rsid w:val="00546262"/>
    <w:rsid w:val="00546C4D"/>
    <w:rsid w:val="00546EE7"/>
    <w:rsid w:val="00547DD3"/>
    <w:rsid w:val="00547E2F"/>
    <w:rsid w:val="005500C4"/>
    <w:rsid w:val="00550371"/>
    <w:rsid w:val="0055059C"/>
    <w:rsid w:val="0055065F"/>
    <w:rsid w:val="00551023"/>
    <w:rsid w:val="0055103F"/>
    <w:rsid w:val="005510C9"/>
    <w:rsid w:val="00551A6B"/>
    <w:rsid w:val="00552379"/>
    <w:rsid w:val="00553237"/>
    <w:rsid w:val="005533B8"/>
    <w:rsid w:val="00553C52"/>
    <w:rsid w:val="00554065"/>
    <w:rsid w:val="00554B95"/>
    <w:rsid w:val="00555078"/>
    <w:rsid w:val="005554C4"/>
    <w:rsid w:val="00555D9D"/>
    <w:rsid w:val="00556142"/>
    <w:rsid w:val="00556D60"/>
    <w:rsid w:val="00557230"/>
    <w:rsid w:val="0055794F"/>
    <w:rsid w:val="00561690"/>
    <w:rsid w:val="00561AE2"/>
    <w:rsid w:val="0056336C"/>
    <w:rsid w:val="00564284"/>
    <w:rsid w:val="00564B72"/>
    <w:rsid w:val="00564DEF"/>
    <w:rsid w:val="00565403"/>
    <w:rsid w:val="0056575D"/>
    <w:rsid w:val="005659C2"/>
    <w:rsid w:val="00567BCB"/>
    <w:rsid w:val="00567DC7"/>
    <w:rsid w:val="00567E50"/>
    <w:rsid w:val="00571A58"/>
    <w:rsid w:val="005720FC"/>
    <w:rsid w:val="0057637D"/>
    <w:rsid w:val="005779E2"/>
    <w:rsid w:val="00581F0E"/>
    <w:rsid w:val="00581F72"/>
    <w:rsid w:val="00582CCB"/>
    <w:rsid w:val="00582F98"/>
    <w:rsid w:val="0058324C"/>
    <w:rsid w:val="0058331C"/>
    <w:rsid w:val="00583554"/>
    <w:rsid w:val="00583DCA"/>
    <w:rsid w:val="005851CE"/>
    <w:rsid w:val="00585BC1"/>
    <w:rsid w:val="005863E2"/>
    <w:rsid w:val="0058670B"/>
    <w:rsid w:val="0058732A"/>
    <w:rsid w:val="00592E35"/>
    <w:rsid w:val="0059476F"/>
    <w:rsid w:val="00594BD9"/>
    <w:rsid w:val="005951B8"/>
    <w:rsid w:val="005955A7"/>
    <w:rsid w:val="005970EC"/>
    <w:rsid w:val="00597DD6"/>
    <w:rsid w:val="005A0957"/>
    <w:rsid w:val="005A1576"/>
    <w:rsid w:val="005A1AF8"/>
    <w:rsid w:val="005A2EAA"/>
    <w:rsid w:val="005A34D0"/>
    <w:rsid w:val="005A3D39"/>
    <w:rsid w:val="005A3E6F"/>
    <w:rsid w:val="005A4F54"/>
    <w:rsid w:val="005A5312"/>
    <w:rsid w:val="005A7108"/>
    <w:rsid w:val="005A75F6"/>
    <w:rsid w:val="005A7D48"/>
    <w:rsid w:val="005A7E00"/>
    <w:rsid w:val="005B2E45"/>
    <w:rsid w:val="005B3250"/>
    <w:rsid w:val="005B3C7B"/>
    <w:rsid w:val="005B4F6E"/>
    <w:rsid w:val="005B5844"/>
    <w:rsid w:val="005B60AA"/>
    <w:rsid w:val="005B6C95"/>
    <w:rsid w:val="005B7E24"/>
    <w:rsid w:val="005C07F7"/>
    <w:rsid w:val="005C0F27"/>
    <w:rsid w:val="005C22EC"/>
    <w:rsid w:val="005C3C80"/>
    <w:rsid w:val="005C52E6"/>
    <w:rsid w:val="005C5584"/>
    <w:rsid w:val="005C5666"/>
    <w:rsid w:val="005C6D67"/>
    <w:rsid w:val="005D195D"/>
    <w:rsid w:val="005D354B"/>
    <w:rsid w:val="005D38C8"/>
    <w:rsid w:val="005D4E7F"/>
    <w:rsid w:val="005D6D2B"/>
    <w:rsid w:val="005E149D"/>
    <w:rsid w:val="005E2590"/>
    <w:rsid w:val="005E2663"/>
    <w:rsid w:val="005E290C"/>
    <w:rsid w:val="005E447E"/>
    <w:rsid w:val="005E4CC3"/>
    <w:rsid w:val="005E6B55"/>
    <w:rsid w:val="005E7B26"/>
    <w:rsid w:val="005F0BF0"/>
    <w:rsid w:val="005F1D5D"/>
    <w:rsid w:val="005F2E95"/>
    <w:rsid w:val="005F30D2"/>
    <w:rsid w:val="005F3559"/>
    <w:rsid w:val="005F47C7"/>
    <w:rsid w:val="005F718C"/>
    <w:rsid w:val="005F7639"/>
    <w:rsid w:val="006000C5"/>
    <w:rsid w:val="0060066E"/>
    <w:rsid w:val="006012AB"/>
    <w:rsid w:val="00602609"/>
    <w:rsid w:val="006032CF"/>
    <w:rsid w:val="00603519"/>
    <w:rsid w:val="00605382"/>
    <w:rsid w:val="006073B4"/>
    <w:rsid w:val="00610DC9"/>
    <w:rsid w:val="00611496"/>
    <w:rsid w:val="00611D75"/>
    <w:rsid w:val="006141A2"/>
    <w:rsid w:val="00614B9E"/>
    <w:rsid w:val="006150AD"/>
    <w:rsid w:val="00615BCB"/>
    <w:rsid w:val="006179F4"/>
    <w:rsid w:val="00622D10"/>
    <w:rsid w:val="00622E07"/>
    <w:rsid w:val="0062320B"/>
    <w:rsid w:val="00625138"/>
    <w:rsid w:val="006263EF"/>
    <w:rsid w:val="006264FD"/>
    <w:rsid w:val="00627A80"/>
    <w:rsid w:val="00630495"/>
    <w:rsid w:val="0063156E"/>
    <w:rsid w:val="00632B42"/>
    <w:rsid w:val="00632CCB"/>
    <w:rsid w:val="0063359C"/>
    <w:rsid w:val="00633EB0"/>
    <w:rsid w:val="00634D29"/>
    <w:rsid w:val="006361B0"/>
    <w:rsid w:val="006363E4"/>
    <w:rsid w:val="0063660E"/>
    <w:rsid w:val="00636EB0"/>
    <w:rsid w:val="006375D9"/>
    <w:rsid w:val="00637B7A"/>
    <w:rsid w:val="00640404"/>
    <w:rsid w:val="006425E5"/>
    <w:rsid w:val="006426CA"/>
    <w:rsid w:val="00642C6A"/>
    <w:rsid w:val="00642E0D"/>
    <w:rsid w:val="00642F52"/>
    <w:rsid w:val="0064408F"/>
    <w:rsid w:val="00644172"/>
    <w:rsid w:val="00646D09"/>
    <w:rsid w:val="006473CE"/>
    <w:rsid w:val="00647966"/>
    <w:rsid w:val="00647E17"/>
    <w:rsid w:val="00650093"/>
    <w:rsid w:val="006510F9"/>
    <w:rsid w:val="006511A5"/>
    <w:rsid w:val="00652835"/>
    <w:rsid w:val="0065424C"/>
    <w:rsid w:val="00654858"/>
    <w:rsid w:val="00655A20"/>
    <w:rsid w:val="00656F07"/>
    <w:rsid w:val="00657C39"/>
    <w:rsid w:val="006605A0"/>
    <w:rsid w:val="00661B64"/>
    <w:rsid w:val="00662111"/>
    <w:rsid w:val="006621DE"/>
    <w:rsid w:val="00662778"/>
    <w:rsid w:val="00662A3B"/>
    <w:rsid w:val="006634A7"/>
    <w:rsid w:val="00666DAA"/>
    <w:rsid w:val="0066781A"/>
    <w:rsid w:val="00667B7F"/>
    <w:rsid w:val="00671193"/>
    <w:rsid w:val="0067165E"/>
    <w:rsid w:val="0067191D"/>
    <w:rsid w:val="00671B6C"/>
    <w:rsid w:val="00671BF5"/>
    <w:rsid w:val="006731BC"/>
    <w:rsid w:val="00673362"/>
    <w:rsid w:val="00673EC7"/>
    <w:rsid w:val="00674A25"/>
    <w:rsid w:val="00675282"/>
    <w:rsid w:val="0067559E"/>
    <w:rsid w:val="006755A7"/>
    <w:rsid w:val="006757FE"/>
    <w:rsid w:val="00676201"/>
    <w:rsid w:val="006763E3"/>
    <w:rsid w:val="006765B5"/>
    <w:rsid w:val="006775FC"/>
    <w:rsid w:val="00684F79"/>
    <w:rsid w:val="00685A74"/>
    <w:rsid w:val="006871E6"/>
    <w:rsid w:val="006872E3"/>
    <w:rsid w:val="006876E5"/>
    <w:rsid w:val="006928CB"/>
    <w:rsid w:val="00694CF8"/>
    <w:rsid w:val="00694DF6"/>
    <w:rsid w:val="00695BEF"/>
    <w:rsid w:val="00695E3F"/>
    <w:rsid w:val="00695F8D"/>
    <w:rsid w:val="00697E22"/>
    <w:rsid w:val="006A00CC"/>
    <w:rsid w:val="006A0347"/>
    <w:rsid w:val="006A0A9A"/>
    <w:rsid w:val="006A0C8A"/>
    <w:rsid w:val="006A3C6F"/>
    <w:rsid w:val="006A41C4"/>
    <w:rsid w:val="006A43D4"/>
    <w:rsid w:val="006A5677"/>
    <w:rsid w:val="006A580D"/>
    <w:rsid w:val="006A7522"/>
    <w:rsid w:val="006A7D93"/>
    <w:rsid w:val="006B1514"/>
    <w:rsid w:val="006B1AF6"/>
    <w:rsid w:val="006B1DD4"/>
    <w:rsid w:val="006B1F8B"/>
    <w:rsid w:val="006B4198"/>
    <w:rsid w:val="006B59CD"/>
    <w:rsid w:val="006B62F3"/>
    <w:rsid w:val="006B6656"/>
    <w:rsid w:val="006B77C8"/>
    <w:rsid w:val="006C086D"/>
    <w:rsid w:val="006C08E0"/>
    <w:rsid w:val="006C1E2F"/>
    <w:rsid w:val="006C270B"/>
    <w:rsid w:val="006C2842"/>
    <w:rsid w:val="006C2BA7"/>
    <w:rsid w:val="006C2F86"/>
    <w:rsid w:val="006C401A"/>
    <w:rsid w:val="006C5458"/>
    <w:rsid w:val="006C5BFF"/>
    <w:rsid w:val="006C619C"/>
    <w:rsid w:val="006C7218"/>
    <w:rsid w:val="006C722C"/>
    <w:rsid w:val="006D6284"/>
    <w:rsid w:val="006D7ED2"/>
    <w:rsid w:val="006E1DAA"/>
    <w:rsid w:val="006E1DC0"/>
    <w:rsid w:val="006E21FF"/>
    <w:rsid w:val="006E2A09"/>
    <w:rsid w:val="006E30A6"/>
    <w:rsid w:val="006E37C3"/>
    <w:rsid w:val="006E44C4"/>
    <w:rsid w:val="006E4CDF"/>
    <w:rsid w:val="006E6BAA"/>
    <w:rsid w:val="006E7751"/>
    <w:rsid w:val="006F29FE"/>
    <w:rsid w:val="006F2A1F"/>
    <w:rsid w:val="006F3419"/>
    <w:rsid w:val="006F3E69"/>
    <w:rsid w:val="006F3F63"/>
    <w:rsid w:val="006F3F9F"/>
    <w:rsid w:val="006F49BF"/>
    <w:rsid w:val="006F4C77"/>
    <w:rsid w:val="006F724F"/>
    <w:rsid w:val="006F7398"/>
    <w:rsid w:val="006F7D6A"/>
    <w:rsid w:val="0070054C"/>
    <w:rsid w:val="00700D1A"/>
    <w:rsid w:val="0070279A"/>
    <w:rsid w:val="0070403B"/>
    <w:rsid w:val="00704100"/>
    <w:rsid w:val="0070601F"/>
    <w:rsid w:val="00707087"/>
    <w:rsid w:val="007077BD"/>
    <w:rsid w:val="00710206"/>
    <w:rsid w:val="00710E42"/>
    <w:rsid w:val="0071121E"/>
    <w:rsid w:val="007125EA"/>
    <w:rsid w:val="00712E3A"/>
    <w:rsid w:val="00713122"/>
    <w:rsid w:val="00714790"/>
    <w:rsid w:val="00715992"/>
    <w:rsid w:val="0071666D"/>
    <w:rsid w:val="00717303"/>
    <w:rsid w:val="00717659"/>
    <w:rsid w:val="007179CD"/>
    <w:rsid w:val="007202F5"/>
    <w:rsid w:val="00720B62"/>
    <w:rsid w:val="0072193D"/>
    <w:rsid w:val="00723C33"/>
    <w:rsid w:val="00723D95"/>
    <w:rsid w:val="0072467E"/>
    <w:rsid w:val="007247AB"/>
    <w:rsid w:val="00724C1D"/>
    <w:rsid w:val="00724C41"/>
    <w:rsid w:val="0072515A"/>
    <w:rsid w:val="00725AB2"/>
    <w:rsid w:val="0072702D"/>
    <w:rsid w:val="007270D3"/>
    <w:rsid w:val="00727406"/>
    <w:rsid w:val="00731006"/>
    <w:rsid w:val="00732F4F"/>
    <w:rsid w:val="0073396C"/>
    <w:rsid w:val="00733D5F"/>
    <w:rsid w:val="0073498B"/>
    <w:rsid w:val="00736343"/>
    <w:rsid w:val="00736865"/>
    <w:rsid w:val="00737772"/>
    <w:rsid w:val="007378F5"/>
    <w:rsid w:val="007406FA"/>
    <w:rsid w:val="00740C9A"/>
    <w:rsid w:val="00741119"/>
    <w:rsid w:val="007419C8"/>
    <w:rsid w:val="0074207B"/>
    <w:rsid w:val="007423AD"/>
    <w:rsid w:val="00742B3F"/>
    <w:rsid w:val="00743BDC"/>
    <w:rsid w:val="007442D5"/>
    <w:rsid w:val="007447CF"/>
    <w:rsid w:val="00745C31"/>
    <w:rsid w:val="00746743"/>
    <w:rsid w:val="00746A80"/>
    <w:rsid w:val="007473BC"/>
    <w:rsid w:val="00747D8D"/>
    <w:rsid w:val="00751DEA"/>
    <w:rsid w:val="007525C9"/>
    <w:rsid w:val="0075372D"/>
    <w:rsid w:val="00753DE9"/>
    <w:rsid w:val="00754481"/>
    <w:rsid w:val="00754C6E"/>
    <w:rsid w:val="00754F82"/>
    <w:rsid w:val="00757392"/>
    <w:rsid w:val="00760AB3"/>
    <w:rsid w:val="007617C5"/>
    <w:rsid w:val="007636B0"/>
    <w:rsid w:val="00764376"/>
    <w:rsid w:val="00764AFA"/>
    <w:rsid w:val="007650EF"/>
    <w:rsid w:val="007651E6"/>
    <w:rsid w:val="0076677B"/>
    <w:rsid w:val="00766868"/>
    <w:rsid w:val="00766C9A"/>
    <w:rsid w:val="00767584"/>
    <w:rsid w:val="0077048F"/>
    <w:rsid w:val="00772D8E"/>
    <w:rsid w:val="00773C18"/>
    <w:rsid w:val="0077557E"/>
    <w:rsid w:val="00776A1E"/>
    <w:rsid w:val="00776D63"/>
    <w:rsid w:val="00776E4E"/>
    <w:rsid w:val="007773C2"/>
    <w:rsid w:val="00777F58"/>
    <w:rsid w:val="0078001B"/>
    <w:rsid w:val="007813AC"/>
    <w:rsid w:val="007821EF"/>
    <w:rsid w:val="00782880"/>
    <w:rsid w:val="00783CD1"/>
    <w:rsid w:val="007854EB"/>
    <w:rsid w:val="007865B6"/>
    <w:rsid w:val="007869F5"/>
    <w:rsid w:val="0079067B"/>
    <w:rsid w:val="00790F3D"/>
    <w:rsid w:val="00790FF1"/>
    <w:rsid w:val="00793D75"/>
    <w:rsid w:val="00794E1B"/>
    <w:rsid w:val="00795456"/>
    <w:rsid w:val="00795ADE"/>
    <w:rsid w:val="00796063"/>
    <w:rsid w:val="0079667D"/>
    <w:rsid w:val="00796681"/>
    <w:rsid w:val="007969BA"/>
    <w:rsid w:val="00797C3A"/>
    <w:rsid w:val="007A13E8"/>
    <w:rsid w:val="007A44B0"/>
    <w:rsid w:val="007A5E73"/>
    <w:rsid w:val="007A68BA"/>
    <w:rsid w:val="007A711E"/>
    <w:rsid w:val="007B1262"/>
    <w:rsid w:val="007B1F70"/>
    <w:rsid w:val="007B2A3A"/>
    <w:rsid w:val="007B3823"/>
    <w:rsid w:val="007B4EE8"/>
    <w:rsid w:val="007B5F04"/>
    <w:rsid w:val="007B6136"/>
    <w:rsid w:val="007C1890"/>
    <w:rsid w:val="007C25E0"/>
    <w:rsid w:val="007C2D82"/>
    <w:rsid w:val="007C6186"/>
    <w:rsid w:val="007C65C6"/>
    <w:rsid w:val="007D1F8F"/>
    <w:rsid w:val="007D228C"/>
    <w:rsid w:val="007D2B95"/>
    <w:rsid w:val="007D4034"/>
    <w:rsid w:val="007D4E47"/>
    <w:rsid w:val="007D5F39"/>
    <w:rsid w:val="007D641B"/>
    <w:rsid w:val="007E292C"/>
    <w:rsid w:val="007E3804"/>
    <w:rsid w:val="007E592B"/>
    <w:rsid w:val="007E62B7"/>
    <w:rsid w:val="007E6EC8"/>
    <w:rsid w:val="007E78B0"/>
    <w:rsid w:val="007F1067"/>
    <w:rsid w:val="007F1B6E"/>
    <w:rsid w:val="007F2101"/>
    <w:rsid w:val="007F34E9"/>
    <w:rsid w:val="007F4127"/>
    <w:rsid w:val="007F6051"/>
    <w:rsid w:val="007F70EA"/>
    <w:rsid w:val="008005F8"/>
    <w:rsid w:val="00800E02"/>
    <w:rsid w:val="00801154"/>
    <w:rsid w:val="0080407A"/>
    <w:rsid w:val="008046A3"/>
    <w:rsid w:val="00804FFE"/>
    <w:rsid w:val="008057EA"/>
    <w:rsid w:val="00805937"/>
    <w:rsid w:val="00805E3C"/>
    <w:rsid w:val="00805FD6"/>
    <w:rsid w:val="00811347"/>
    <w:rsid w:val="0081313A"/>
    <w:rsid w:val="00815A08"/>
    <w:rsid w:val="00815AAA"/>
    <w:rsid w:val="00815D6D"/>
    <w:rsid w:val="00825155"/>
    <w:rsid w:val="00825B2E"/>
    <w:rsid w:val="00826087"/>
    <w:rsid w:val="0082737E"/>
    <w:rsid w:val="00827586"/>
    <w:rsid w:val="008309DA"/>
    <w:rsid w:val="0083132C"/>
    <w:rsid w:val="0083430D"/>
    <w:rsid w:val="008402A8"/>
    <w:rsid w:val="00841781"/>
    <w:rsid w:val="0084361E"/>
    <w:rsid w:val="00845DCD"/>
    <w:rsid w:val="00847BED"/>
    <w:rsid w:val="008516EC"/>
    <w:rsid w:val="00852CDD"/>
    <w:rsid w:val="00853ADE"/>
    <w:rsid w:val="00854044"/>
    <w:rsid w:val="00854EA6"/>
    <w:rsid w:val="00854EB8"/>
    <w:rsid w:val="00857D26"/>
    <w:rsid w:val="008601DB"/>
    <w:rsid w:val="008604A7"/>
    <w:rsid w:val="008617AA"/>
    <w:rsid w:val="00861B8D"/>
    <w:rsid w:val="00865821"/>
    <w:rsid w:val="008658EF"/>
    <w:rsid w:val="00866F0E"/>
    <w:rsid w:val="0086746D"/>
    <w:rsid w:val="00867856"/>
    <w:rsid w:val="00871559"/>
    <w:rsid w:val="00871E78"/>
    <w:rsid w:val="00872751"/>
    <w:rsid w:val="008745EA"/>
    <w:rsid w:val="008757EE"/>
    <w:rsid w:val="00875DE0"/>
    <w:rsid w:val="00876042"/>
    <w:rsid w:val="00880575"/>
    <w:rsid w:val="00880ACF"/>
    <w:rsid w:val="0088179B"/>
    <w:rsid w:val="00882A8C"/>
    <w:rsid w:val="00883A87"/>
    <w:rsid w:val="00885B10"/>
    <w:rsid w:val="00886517"/>
    <w:rsid w:val="008867CE"/>
    <w:rsid w:val="00886E14"/>
    <w:rsid w:val="0089017A"/>
    <w:rsid w:val="008922DE"/>
    <w:rsid w:val="008929AF"/>
    <w:rsid w:val="00895E23"/>
    <w:rsid w:val="0089677F"/>
    <w:rsid w:val="00896A46"/>
    <w:rsid w:val="00897760"/>
    <w:rsid w:val="00897B7F"/>
    <w:rsid w:val="008A014A"/>
    <w:rsid w:val="008A08D4"/>
    <w:rsid w:val="008A1FD9"/>
    <w:rsid w:val="008A2F27"/>
    <w:rsid w:val="008A3251"/>
    <w:rsid w:val="008A3275"/>
    <w:rsid w:val="008A35F4"/>
    <w:rsid w:val="008A44C3"/>
    <w:rsid w:val="008A7D69"/>
    <w:rsid w:val="008B030B"/>
    <w:rsid w:val="008B19B3"/>
    <w:rsid w:val="008B39F4"/>
    <w:rsid w:val="008B49B3"/>
    <w:rsid w:val="008B49BF"/>
    <w:rsid w:val="008B4F64"/>
    <w:rsid w:val="008B6DA4"/>
    <w:rsid w:val="008B72CA"/>
    <w:rsid w:val="008C0AFA"/>
    <w:rsid w:val="008C0EE3"/>
    <w:rsid w:val="008C25AB"/>
    <w:rsid w:val="008C2E7D"/>
    <w:rsid w:val="008C31BD"/>
    <w:rsid w:val="008C31D0"/>
    <w:rsid w:val="008C34E1"/>
    <w:rsid w:val="008C34FA"/>
    <w:rsid w:val="008C3EA2"/>
    <w:rsid w:val="008C42B8"/>
    <w:rsid w:val="008C452F"/>
    <w:rsid w:val="008C531F"/>
    <w:rsid w:val="008C592A"/>
    <w:rsid w:val="008C6886"/>
    <w:rsid w:val="008C7F5A"/>
    <w:rsid w:val="008D02D7"/>
    <w:rsid w:val="008D1697"/>
    <w:rsid w:val="008D26E7"/>
    <w:rsid w:val="008D41B8"/>
    <w:rsid w:val="008D4B3B"/>
    <w:rsid w:val="008D4B89"/>
    <w:rsid w:val="008D542F"/>
    <w:rsid w:val="008E037C"/>
    <w:rsid w:val="008E0384"/>
    <w:rsid w:val="008E1C55"/>
    <w:rsid w:val="008E2D00"/>
    <w:rsid w:val="008E5140"/>
    <w:rsid w:val="008E5D57"/>
    <w:rsid w:val="008E77F9"/>
    <w:rsid w:val="008F16DF"/>
    <w:rsid w:val="008F1895"/>
    <w:rsid w:val="008F45DF"/>
    <w:rsid w:val="008F50EE"/>
    <w:rsid w:val="0090098C"/>
    <w:rsid w:val="00900B3B"/>
    <w:rsid w:val="00900F00"/>
    <w:rsid w:val="00901D91"/>
    <w:rsid w:val="0090397F"/>
    <w:rsid w:val="00904706"/>
    <w:rsid w:val="00905594"/>
    <w:rsid w:val="00906448"/>
    <w:rsid w:val="009070B9"/>
    <w:rsid w:val="009104EC"/>
    <w:rsid w:val="0091106F"/>
    <w:rsid w:val="00911CE3"/>
    <w:rsid w:val="00911CFA"/>
    <w:rsid w:val="00911D52"/>
    <w:rsid w:val="00912304"/>
    <w:rsid w:val="009139FF"/>
    <w:rsid w:val="00914618"/>
    <w:rsid w:val="00915A75"/>
    <w:rsid w:val="0091635C"/>
    <w:rsid w:val="00916537"/>
    <w:rsid w:val="00917488"/>
    <w:rsid w:val="00921439"/>
    <w:rsid w:val="009227C5"/>
    <w:rsid w:val="00922930"/>
    <w:rsid w:val="00924C91"/>
    <w:rsid w:val="00925A33"/>
    <w:rsid w:val="00925A6B"/>
    <w:rsid w:val="00926DDF"/>
    <w:rsid w:val="00927EB3"/>
    <w:rsid w:val="009306D0"/>
    <w:rsid w:val="00932BE6"/>
    <w:rsid w:val="00933709"/>
    <w:rsid w:val="009339F4"/>
    <w:rsid w:val="00934241"/>
    <w:rsid w:val="00934823"/>
    <w:rsid w:val="00934F57"/>
    <w:rsid w:val="00935A12"/>
    <w:rsid w:val="00935E5F"/>
    <w:rsid w:val="00936BC6"/>
    <w:rsid w:val="00936FE5"/>
    <w:rsid w:val="009374CF"/>
    <w:rsid w:val="00942AB3"/>
    <w:rsid w:val="00943FCD"/>
    <w:rsid w:val="00944071"/>
    <w:rsid w:val="00944116"/>
    <w:rsid w:val="00944490"/>
    <w:rsid w:val="0094519F"/>
    <w:rsid w:val="00945CAE"/>
    <w:rsid w:val="0094615B"/>
    <w:rsid w:val="0094707A"/>
    <w:rsid w:val="0095081C"/>
    <w:rsid w:val="00950A4C"/>
    <w:rsid w:val="00950B61"/>
    <w:rsid w:val="00952B6E"/>
    <w:rsid w:val="00953BC3"/>
    <w:rsid w:val="009568BA"/>
    <w:rsid w:val="00957449"/>
    <w:rsid w:val="00957734"/>
    <w:rsid w:val="00957B35"/>
    <w:rsid w:val="00957DA9"/>
    <w:rsid w:val="00957E49"/>
    <w:rsid w:val="00960296"/>
    <w:rsid w:val="009613AD"/>
    <w:rsid w:val="009622CA"/>
    <w:rsid w:val="00962CD5"/>
    <w:rsid w:val="0096304B"/>
    <w:rsid w:val="0096390C"/>
    <w:rsid w:val="009639C8"/>
    <w:rsid w:val="00964443"/>
    <w:rsid w:val="009646B3"/>
    <w:rsid w:val="00965497"/>
    <w:rsid w:val="009659AC"/>
    <w:rsid w:val="00965E5D"/>
    <w:rsid w:val="009664F5"/>
    <w:rsid w:val="009668D8"/>
    <w:rsid w:val="00967CB1"/>
    <w:rsid w:val="00967D4B"/>
    <w:rsid w:val="0097058D"/>
    <w:rsid w:val="009705AE"/>
    <w:rsid w:val="00970F7A"/>
    <w:rsid w:val="00972084"/>
    <w:rsid w:val="00973275"/>
    <w:rsid w:val="0097335F"/>
    <w:rsid w:val="00974052"/>
    <w:rsid w:val="00974284"/>
    <w:rsid w:val="00980B5F"/>
    <w:rsid w:val="009820CA"/>
    <w:rsid w:val="0098247F"/>
    <w:rsid w:val="009824D0"/>
    <w:rsid w:val="00982DE1"/>
    <w:rsid w:val="00983043"/>
    <w:rsid w:val="009845D9"/>
    <w:rsid w:val="00990F08"/>
    <w:rsid w:val="00991D52"/>
    <w:rsid w:val="00993837"/>
    <w:rsid w:val="00993C8E"/>
    <w:rsid w:val="009947D0"/>
    <w:rsid w:val="00994A4A"/>
    <w:rsid w:val="00995DCF"/>
    <w:rsid w:val="00997C5F"/>
    <w:rsid w:val="009A0423"/>
    <w:rsid w:val="009A09B2"/>
    <w:rsid w:val="009A1ADB"/>
    <w:rsid w:val="009A1AFE"/>
    <w:rsid w:val="009A323C"/>
    <w:rsid w:val="009A35AB"/>
    <w:rsid w:val="009A6A43"/>
    <w:rsid w:val="009A6B27"/>
    <w:rsid w:val="009B12C0"/>
    <w:rsid w:val="009B14DD"/>
    <w:rsid w:val="009B161E"/>
    <w:rsid w:val="009B1D77"/>
    <w:rsid w:val="009B2060"/>
    <w:rsid w:val="009B34CC"/>
    <w:rsid w:val="009B3825"/>
    <w:rsid w:val="009B685F"/>
    <w:rsid w:val="009B7020"/>
    <w:rsid w:val="009B77FF"/>
    <w:rsid w:val="009C0479"/>
    <w:rsid w:val="009C0D6A"/>
    <w:rsid w:val="009C0EFC"/>
    <w:rsid w:val="009C0FF6"/>
    <w:rsid w:val="009C22FB"/>
    <w:rsid w:val="009C2909"/>
    <w:rsid w:val="009C2E3A"/>
    <w:rsid w:val="009C469D"/>
    <w:rsid w:val="009C46CC"/>
    <w:rsid w:val="009C51BC"/>
    <w:rsid w:val="009C6297"/>
    <w:rsid w:val="009C6AA1"/>
    <w:rsid w:val="009C6B53"/>
    <w:rsid w:val="009D1C05"/>
    <w:rsid w:val="009D2D31"/>
    <w:rsid w:val="009D3E91"/>
    <w:rsid w:val="009D477C"/>
    <w:rsid w:val="009D479F"/>
    <w:rsid w:val="009D4939"/>
    <w:rsid w:val="009D51D5"/>
    <w:rsid w:val="009D524E"/>
    <w:rsid w:val="009D52A6"/>
    <w:rsid w:val="009D5538"/>
    <w:rsid w:val="009D6DF0"/>
    <w:rsid w:val="009D767E"/>
    <w:rsid w:val="009E075C"/>
    <w:rsid w:val="009E0E7F"/>
    <w:rsid w:val="009E18BF"/>
    <w:rsid w:val="009E3996"/>
    <w:rsid w:val="009E498B"/>
    <w:rsid w:val="009E5201"/>
    <w:rsid w:val="009E5409"/>
    <w:rsid w:val="009E569C"/>
    <w:rsid w:val="009E5B16"/>
    <w:rsid w:val="009E6108"/>
    <w:rsid w:val="009E7A4F"/>
    <w:rsid w:val="009F0441"/>
    <w:rsid w:val="009F055B"/>
    <w:rsid w:val="009F06F4"/>
    <w:rsid w:val="009F0F68"/>
    <w:rsid w:val="009F1F83"/>
    <w:rsid w:val="009F21D5"/>
    <w:rsid w:val="009F3F14"/>
    <w:rsid w:val="009F424E"/>
    <w:rsid w:val="009F5998"/>
    <w:rsid w:val="009F6811"/>
    <w:rsid w:val="00A00315"/>
    <w:rsid w:val="00A017DC"/>
    <w:rsid w:val="00A02A68"/>
    <w:rsid w:val="00A02D1F"/>
    <w:rsid w:val="00A042C8"/>
    <w:rsid w:val="00A04392"/>
    <w:rsid w:val="00A0480A"/>
    <w:rsid w:val="00A04F0B"/>
    <w:rsid w:val="00A05D4D"/>
    <w:rsid w:val="00A10297"/>
    <w:rsid w:val="00A10A76"/>
    <w:rsid w:val="00A11646"/>
    <w:rsid w:val="00A11C4C"/>
    <w:rsid w:val="00A12C23"/>
    <w:rsid w:val="00A13436"/>
    <w:rsid w:val="00A13E7B"/>
    <w:rsid w:val="00A13EE8"/>
    <w:rsid w:val="00A1404A"/>
    <w:rsid w:val="00A14B57"/>
    <w:rsid w:val="00A14D3D"/>
    <w:rsid w:val="00A15B5F"/>
    <w:rsid w:val="00A15FEC"/>
    <w:rsid w:val="00A169ED"/>
    <w:rsid w:val="00A176A5"/>
    <w:rsid w:val="00A20946"/>
    <w:rsid w:val="00A20E49"/>
    <w:rsid w:val="00A20FF2"/>
    <w:rsid w:val="00A21302"/>
    <w:rsid w:val="00A258A5"/>
    <w:rsid w:val="00A25BA5"/>
    <w:rsid w:val="00A26C25"/>
    <w:rsid w:val="00A32C46"/>
    <w:rsid w:val="00A37568"/>
    <w:rsid w:val="00A37892"/>
    <w:rsid w:val="00A40C32"/>
    <w:rsid w:val="00A4207E"/>
    <w:rsid w:val="00A42095"/>
    <w:rsid w:val="00A4233F"/>
    <w:rsid w:val="00A42E2B"/>
    <w:rsid w:val="00A43AED"/>
    <w:rsid w:val="00A45068"/>
    <w:rsid w:val="00A453B0"/>
    <w:rsid w:val="00A455FD"/>
    <w:rsid w:val="00A46BF3"/>
    <w:rsid w:val="00A47315"/>
    <w:rsid w:val="00A47612"/>
    <w:rsid w:val="00A47DA0"/>
    <w:rsid w:val="00A5014C"/>
    <w:rsid w:val="00A51512"/>
    <w:rsid w:val="00A52B4E"/>
    <w:rsid w:val="00A539AF"/>
    <w:rsid w:val="00A55073"/>
    <w:rsid w:val="00A55CFC"/>
    <w:rsid w:val="00A568B3"/>
    <w:rsid w:val="00A57241"/>
    <w:rsid w:val="00A614E2"/>
    <w:rsid w:val="00A61978"/>
    <w:rsid w:val="00A61BAE"/>
    <w:rsid w:val="00A6209B"/>
    <w:rsid w:val="00A62317"/>
    <w:rsid w:val="00A64CD6"/>
    <w:rsid w:val="00A65011"/>
    <w:rsid w:val="00A677B9"/>
    <w:rsid w:val="00A70DF8"/>
    <w:rsid w:val="00A710D1"/>
    <w:rsid w:val="00A713F2"/>
    <w:rsid w:val="00A71C48"/>
    <w:rsid w:val="00A7326A"/>
    <w:rsid w:val="00A7463E"/>
    <w:rsid w:val="00A74690"/>
    <w:rsid w:val="00A7516D"/>
    <w:rsid w:val="00A7678F"/>
    <w:rsid w:val="00A77E99"/>
    <w:rsid w:val="00A80D41"/>
    <w:rsid w:val="00A81345"/>
    <w:rsid w:val="00A814E3"/>
    <w:rsid w:val="00A8194C"/>
    <w:rsid w:val="00A81CF3"/>
    <w:rsid w:val="00A81EC2"/>
    <w:rsid w:val="00A83F68"/>
    <w:rsid w:val="00A84CF6"/>
    <w:rsid w:val="00A85DEF"/>
    <w:rsid w:val="00A865C7"/>
    <w:rsid w:val="00A868EE"/>
    <w:rsid w:val="00A8750B"/>
    <w:rsid w:val="00A8774A"/>
    <w:rsid w:val="00A9030F"/>
    <w:rsid w:val="00A90812"/>
    <w:rsid w:val="00A90FE7"/>
    <w:rsid w:val="00A91D21"/>
    <w:rsid w:val="00A92401"/>
    <w:rsid w:val="00A93609"/>
    <w:rsid w:val="00A93CFC"/>
    <w:rsid w:val="00A96F38"/>
    <w:rsid w:val="00A97109"/>
    <w:rsid w:val="00A979E7"/>
    <w:rsid w:val="00A97B04"/>
    <w:rsid w:val="00AA0156"/>
    <w:rsid w:val="00AA0EFA"/>
    <w:rsid w:val="00AA1068"/>
    <w:rsid w:val="00AA1201"/>
    <w:rsid w:val="00AA1260"/>
    <w:rsid w:val="00AA1CDA"/>
    <w:rsid w:val="00AA3536"/>
    <w:rsid w:val="00AA355C"/>
    <w:rsid w:val="00AA3584"/>
    <w:rsid w:val="00AA5769"/>
    <w:rsid w:val="00AB06C8"/>
    <w:rsid w:val="00AB06EE"/>
    <w:rsid w:val="00AB0FBF"/>
    <w:rsid w:val="00AB12D3"/>
    <w:rsid w:val="00AB1B32"/>
    <w:rsid w:val="00AB2105"/>
    <w:rsid w:val="00AB2FF3"/>
    <w:rsid w:val="00AB48C6"/>
    <w:rsid w:val="00AB56ED"/>
    <w:rsid w:val="00AB6237"/>
    <w:rsid w:val="00AB6298"/>
    <w:rsid w:val="00AB68EE"/>
    <w:rsid w:val="00AC2641"/>
    <w:rsid w:val="00AC2973"/>
    <w:rsid w:val="00AC2B26"/>
    <w:rsid w:val="00AD0143"/>
    <w:rsid w:val="00AD04C9"/>
    <w:rsid w:val="00AD0DAE"/>
    <w:rsid w:val="00AD1CA8"/>
    <w:rsid w:val="00AD2C1A"/>
    <w:rsid w:val="00AD309F"/>
    <w:rsid w:val="00AD4D0A"/>
    <w:rsid w:val="00AD71C5"/>
    <w:rsid w:val="00AE190B"/>
    <w:rsid w:val="00AE37B9"/>
    <w:rsid w:val="00AE4677"/>
    <w:rsid w:val="00AE5B41"/>
    <w:rsid w:val="00AE66C3"/>
    <w:rsid w:val="00AE7A68"/>
    <w:rsid w:val="00AF1977"/>
    <w:rsid w:val="00AF1E2E"/>
    <w:rsid w:val="00AF44DE"/>
    <w:rsid w:val="00AF4A3A"/>
    <w:rsid w:val="00AF4C30"/>
    <w:rsid w:val="00AF5251"/>
    <w:rsid w:val="00AF6CAB"/>
    <w:rsid w:val="00AF7661"/>
    <w:rsid w:val="00B00A56"/>
    <w:rsid w:val="00B01460"/>
    <w:rsid w:val="00B018F5"/>
    <w:rsid w:val="00B02E38"/>
    <w:rsid w:val="00B03B49"/>
    <w:rsid w:val="00B04D62"/>
    <w:rsid w:val="00B05301"/>
    <w:rsid w:val="00B056BD"/>
    <w:rsid w:val="00B05850"/>
    <w:rsid w:val="00B05B95"/>
    <w:rsid w:val="00B07CC9"/>
    <w:rsid w:val="00B103C4"/>
    <w:rsid w:val="00B118C5"/>
    <w:rsid w:val="00B11F70"/>
    <w:rsid w:val="00B12817"/>
    <w:rsid w:val="00B12F61"/>
    <w:rsid w:val="00B13290"/>
    <w:rsid w:val="00B146F5"/>
    <w:rsid w:val="00B15D3F"/>
    <w:rsid w:val="00B203B4"/>
    <w:rsid w:val="00B217BC"/>
    <w:rsid w:val="00B22B0B"/>
    <w:rsid w:val="00B2314D"/>
    <w:rsid w:val="00B25A2C"/>
    <w:rsid w:val="00B25CA1"/>
    <w:rsid w:val="00B25FB0"/>
    <w:rsid w:val="00B270D6"/>
    <w:rsid w:val="00B2739B"/>
    <w:rsid w:val="00B30ACF"/>
    <w:rsid w:val="00B31560"/>
    <w:rsid w:val="00B317D6"/>
    <w:rsid w:val="00B32993"/>
    <w:rsid w:val="00B3352E"/>
    <w:rsid w:val="00B33938"/>
    <w:rsid w:val="00B33DE5"/>
    <w:rsid w:val="00B3436B"/>
    <w:rsid w:val="00B34596"/>
    <w:rsid w:val="00B34AA7"/>
    <w:rsid w:val="00B3608D"/>
    <w:rsid w:val="00B3620F"/>
    <w:rsid w:val="00B364B2"/>
    <w:rsid w:val="00B37ACF"/>
    <w:rsid w:val="00B40F59"/>
    <w:rsid w:val="00B416AB"/>
    <w:rsid w:val="00B418EE"/>
    <w:rsid w:val="00B41B56"/>
    <w:rsid w:val="00B42FDB"/>
    <w:rsid w:val="00B44391"/>
    <w:rsid w:val="00B45BAC"/>
    <w:rsid w:val="00B46B02"/>
    <w:rsid w:val="00B5125B"/>
    <w:rsid w:val="00B513CE"/>
    <w:rsid w:val="00B52474"/>
    <w:rsid w:val="00B53EDF"/>
    <w:rsid w:val="00B54E24"/>
    <w:rsid w:val="00B567BC"/>
    <w:rsid w:val="00B56A4B"/>
    <w:rsid w:val="00B56D63"/>
    <w:rsid w:val="00B56EFD"/>
    <w:rsid w:val="00B617A1"/>
    <w:rsid w:val="00B62EBA"/>
    <w:rsid w:val="00B63896"/>
    <w:rsid w:val="00B63BE3"/>
    <w:rsid w:val="00B63FED"/>
    <w:rsid w:val="00B64406"/>
    <w:rsid w:val="00B64FE4"/>
    <w:rsid w:val="00B655FE"/>
    <w:rsid w:val="00B65B87"/>
    <w:rsid w:val="00B675A9"/>
    <w:rsid w:val="00B7071E"/>
    <w:rsid w:val="00B70BFF"/>
    <w:rsid w:val="00B71C45"/>
    <w:rsid w:val="00B71E8E"/>
    <w:rsid w:val="00B72107"/>
    <w:rsid w:val="00B73B66"/>
    <w:rsid w:val="00B74827"/>
    <w:rsid w:val="00B7661C"/>
    <w:rsid w:val="00B76B7F"/>
    <w:rsid w:val="00B772F3"/>
    <w:rsid w:val="00B775E6"/>
    <w:rsid w:val="00B80C12"/>
    <w:rsid w:val="00B80FE7"/>
    <w:rsid w:val="00B821D8"/>
    <w:rsid w:val="00B8298E"/>
    <w:rsid w:val="00B8337D"/>
    <w:rsid w:val="00B83A72"/>
    <w:rsid w:val="00B852CA"/>
    <w:rsid w:val="00B858E5"/>
    <w:rsid w:val="00B85E39"/>
    <w:rsid w:val="00B90CE1"/>
    <w:rsid w:val="00B955FC"/>
    <w:rsid w:val="00B958AB"/>
    <w:rsid w:val="00BA2932"/>
    <w:rsid w:val="00BA2FBC"/>
    <w:rsid w:val="00BA5650"/>
    <w:rsid w:val="00BA59F6"/>
    <w:rsid w:val="00BA5D0C"/>
    <w:rsid w:val="00BA5F66"/>
    <w:rsid w:val="00BA68DB"/>
    <w:rsid w:val="00BA7B00"/>
    <w:rsid w:val="00BA7B07"/>
    <w:rsid w:val="00BB091E"/>
    <w:rsid w:val="00BB0B12"/>
    <w:rsid w:val="00BB5049"/>
    <w:rsid w:val="00BB6746"/>
    <w:rsid w:val="00BB79BE"/>
    <w:rsid w:val="00BB7ECE"/>
    <w:rsid w:val="00BC3C27"/>
    <w:rsid w:val="00BC45A2"/>
    <w:rsid w:val="00BC5A30"/>
    <w:rsid w:val="00BC7CCE"/>
    <w:rsid w:val="00BD0AE7"/>
    <w:rsid w:val="00BD1408"/>
    <w:rsid w:val="00BD1613"/>
    <w:rsid w:val="00BD196A"/>
    <w:rsid w:val="00BD220E"/>
    <w:rsid w:val="00BD4AE3"/>
    <w:rsid w:val="00BD4C4E"/>
    <w:rsid w:val="00BD5CEF"/>
    <w:rsid w:val="00BD63C9"/>
    <w:rsid w:val="00BD6CF3"/>
    <w:rsid w:val="00BD6E18"/>
    <w:rsid w:val="00BD7E33"/>
    <w:rsid w:val="00BE02E9"/>
    <w:rsid w:val="00BE27C7"/>
    <w:rsid w:val="00BE2C0A"/>
    <w:rsid w:val="00BE2ECA"/>
    <w:rsid w:val="00BE3A3D"/>
    <w:rsid w:val="00BE3C5B"/>
    <w:rsid w:val="00BE3D61"/>
    <w:rsid w:val="00BE4B8C"/>
    <w:rsid w:val="00BE56B8"/>
    <w:rsid w:val="00BF1270"/>
    <w:rsid w:val="00BF134C"/>
    <w:rsid w:val="00BF1E70"/>
    <w:rsid w:val="00BF2BF3"/>
    <w:rsid w:val="00BF31C0"/>
    <w:rsid w:val="00BF3387"/>
    <w:rsid w:val="00BF53DE"/>
    <w:rsid w:val="00BF6C35"/>
    <w:rsid w:val="00BF78AE"/>
    <w:rsid w:val="00BF7C2D"/>
    <w:rsid w:val="00C01BB6"/>
    <w:rsid w:val="00C01CC5"/>
    <w:rsid w:val="00C02053"/>
    <w:rsid w:val="00C03E3B"/>
    <w:rsid w:val="00C04049"/>
    <w:rsid w:val="00C04B4B"/>
    <w:rsid w:val="00C0562E"/>
    <w:rsid w:val="00C06D7B"/>
    <w:rsid w:val="00C07229"/>
    <w:rsid w:val="00C1048B"/>
    <w:rsid w:val="00C10E41"/>
    <w:rsid w:val="00C111BD"/>
    <w:rsid w:val="00C11EA2"/>
    <w:rsid w:val="00C136FF"/>
    <w:rsid w:val="00C14BCB"/>
    <w:rsid w:val="00C1597E"/>
    <w:rsid w:val="00C15AC0"/>
    <w:rsid w:val="00C211B3"/>
    <w:rsid w:val="00C21EF6"/>
    <w:rsid w:val="00C2213D"/>
    <w:rsid w:val="00C22781"/>
    <w:rsid w:val="00C23235"/>
    <w:rsid w:val="00C2378E"/>
    <w:rsid w:val="00C24A15"/>
    <w:rsid w:val="00C253F8"/>
    <w:rsid w:val="00C27870"/>
    <w:rsid w:val="00C27BD0"/>
    <w:rsid w:val="00C31F5E"/>
    <w:rsid w:val="00C3291D"/>
    <w:rsid w:val="00C329EA"/>
    <w:rsid w:val="00C32B93"/>
    <w:rsid w:val="00C32C8E"/>
    <w:rsid w:val="00C3498B"/>
    <w:rsid w:val="00C34C5F"/>
    <w:rsid w:val="00C37961"/>
    <w:rsid w:val="00C4096D"/>
    <w:rsid w:val="00C40D7A"/>
    <w:rsid w:val="00C42D7C"/>
    <w:rsid w:val="00C45DDD"/>
    <w:rsid w:val="00C4606C"/>
    <w:rsid w:val="00C462D2"/>
    <w:rsid w:val="00C46E80"/>
    <w:rsid w:val="00C47C49"/>
    <w:rsid w:val="00C47DEA"/>
    <w:rsid w:val="00C47E88"/>
    <w:rsid w:val="00C50DBF"/>
    <w:rsid w:val="00C53499"/>
    <w:rsid w:val="00C534F7"/>
    <w:rsid w:val="00C5479C"/>
    <w:rsid w:val="00C55337"/>
    <w:rsid w:val="00C55BAF"/>
    <w:rsid w:val="00C5657B"/>
    <w:rsid w:val="00C56A5D"/>
    <w:rsid w:val="00C5763B"/>
    <w:rsid w:val="00C60111"/>
    <w:rsid w:val="00C604C0"/>
    <w:rsid w:val="00C6064A"/>
    <w:rsid w:val="00C6082D"/>
    <w:rsid w:val="00C60CE6"/>
    <w:rsid w:val="00C60F4C"/>
    <w:rsid w:val="00C62612"/>
    <w:rsid w:val="00C630E0"/>
    <w:rsid w:val="00C66895"/>
    <w:rsid w:val="00C66DE6"/>
    <w:rsid w:val="00C672DC"/>
    <w:rsid w:val="00C701FB"/>
    <w:rsid w:val="00C70DD2"/>
    <w:rsid w:val="00C71104"/>
    <w:rsid w:val="00C72EA7"/>
    <w:rsid w:val="00C73880"/>
    <w:rsid w:val="00C73931"/>
    <w:rsid w:val="00C73DF3"/>
    <w:rsid w:val="00C74A0E"/>
    <w:rsid w:val="00C761C9"/>
    <w:rsid w:val="00C772D6"/>
    <w:rsid w:val="00C801FB"/>
    <w:rsid w:val="00C80EF2"/>
    <w:rsid w:val="00C8153C"/>
    <w:rsid w:val="00C83B35"/>
    <w:rsid w:val="00C83B43"/>
    <w:rsid w:val="00C83B59"/>
    <w:rsid w:val="00C8439D"/>
    <w:rsid w:val="00C85195"/>
    <w:rsid w:val="00C856E5"/>
    <w:rsid w:val="00C8662B"/>
    <w:rsid w:val="00C8666C"/>
    <w:rsid w:val="00C86F57"/>
    <w:rsid w:val="00C87044"/>
    <w:rsid w:val="00C9080C"/>
    <w:rsid w:val="00C90AEB"/>
    <w:rsid w:val="00C90C06"/>
    <w:rsid w:val="00C926E3"/>
    <w:rsid w:val="00C92EDC"/>
    <w:rsid w:val="00C94AD5"/>
    <w:rsid w:val="00C95108"/>
    <w:rsid w:val="00C95A5D"/>
    <w:rsid w:val="00C96518"/>
    <w:rsid w:val="00C965E4"/>
    <w:rsid w:val="00C9694A"/>
    <w:rsid w:val="00C96E66"/>
    <w:rsid w:val="00CA0B12"/>
    <w:rsid w:val="00CA1090"/>
    <w:rsid w:val="00CA25D2"/>
    <w:rsid w:val="00CA287F"/>
    <w:rsid w:val="00CA2DB2"/>
    <w:rsid w:val="00CA3496"/>
    <w:rsid w:val="00CA43B4"/>
    <w:rsid w:val="00CA5746"/>
    <w:rsid w:val="00CA7A69"/>
    <w:rsid w:val="00CA7C04"/>
    <w:rsid w:val="00CB289F"/>
    <w:rsid w:val="00CB3432"/>
    <w:rsid w:val="00CB4DFD"/>
    <w:rsid w:val="00CB4F8F"/>
    <w:rsid w:val="00CB53EA"/>
    <w:rsid w:val="00CB541F"/>
    <w:rsid w:val="00CC0113"/>
    <w:rsid w:val="00CC1955"/>
    <w:rsid w:val="00CC1A6E"/>
    <w:rsid w:val="00CC3039"/>
    <w:rsid w:val="00CC4227"/>
    <w:rsid w:val="00CC430B"/>
    <w:rsid w:val="00CC43A6"/>
    <w:rsid w:val="00CC6381"/>
    <w:rsid w:val="00CC744B"/>
    <w:rsid w:val="00CC766B"/>
    <w:rsid w:val="00CD00CD"/>
    <w:rsid w:val="00CD1F05"/>
    <w:rsid w:val="00CD31A1"/>
    <w:rsid w:val="00CD4422"/>
    <w:rsid w:val="00CD57CD"/>
    <w:rsid w:val="00CD6EB2"/>
    <w:rsid w:val="00CD7EF3"/>
    <w:rsid w:val="00CE0F31"/>
    <w:rsid w:val="00CE2211"/>
    <w:rsid w:val="00CE5805"/>
    <w:rsid w:val="00CE5BCC"/>
    <w:rsid w:val="00CE5E0F"/>
    <w:rsid w:val="00CF0BDD"/>
    <w:rsid w:val="00CF2297"/>
    <w:rsid w:val="00CF23EE"/>
    <w:rsid w:val="00CF315E"/>
    <w:rsid w:val="00CF4867"/>
    <w:rsid w:val="00CF506D"/>
    <w:rsid w:val="00CF5602"/>
    <w:rsid w:val="00CF6011"/>
    <w:rsid w:val="00CF63D2"/>
    <w:rsid w:val="00CF68A0"/>
    <w:rsid w:val="00CF70BD"/>
    <w:rsid w:val="00D00A41"/>
    <w:rsid w:val="00D01CA3"/>
    <w:rsid w:val="00D0262A"/>
    <w:rsid w:val="00D02B7D"/>
    <w:rsid w:val="00D031B7"/>
    <w:rsid w:val="00D04555"/>
    <w:rsid w:val="00D0555A"/>
    <w:rsid w:val="00D0656E"/>
    <w:rsid w:val="00D06DB8"/>
    <w:rsid w:val="00D06EA7"/>
    <w:rsid w:val="00D07E47"/>
    <w:rsid w:val="00D107CC"/>
    <w:rsid w:val="00D11241"/>
    <w:rsid w:val="00D1168A"/>
    <w:rsid w:val="00D11B1A"/>
    <w:rsid w:val="00D1210A"/>
    <w:rsid w:val="00D13799"/>
    <w:rsid w:val="00D1453F"/>
    <w:rsid w:val="00D1488C"/>
    <w:rsid w:val="00D15214"/>
    <w:rsid w:val="00D164E9"/>
    <w:rsid w:val="00D17582"/>
    <w:rsid w:val="00D1763F"/>
    <w:rsid w:val="00D179DB"/>
    <w:rsid w:val="00D20533"/>
    <w:rsid w:val="00D209E1"/>
    <w:rsid w:val="00D209F1"/>
    <w:rsid w:val="00D21506"/>
    <w:rsid w:val="00D2313A"/>
    <w:rsid w:val="00D2366B"/>
    <w:rsid w:val="00D23D4E"/>
    <w:rsid w:val="00D25A72"/>
    <w:rsid w:val="00D25F68"/>
    <w:rsid w:val="00D264C9"/>
    <w:rsid w:val="00D26702"/>
    <w:rsid w:val="00D267F6"/>
    <w:rsid w:val="00D30E8F"/>
    <w:rsid w:val="00D327EB"/>
    <w:rsid w:val="00D36B64"/>
    <w:rsid w:val="00D36DFA"/>
    <w:rsid w:val="00D37131"/>
    <w:rsid w:val="00D374E7"/>
    <w:rsid w:val="00D37574"/>
    <w:rsid w:val="00D37EB9"/>
    <w:rsid w:val="00D4018C"/>
    <w:rsid w:val="00D4032B"/>
    <w:rsid w:val="00D403BC"/>
    <w:rsid w:val="00D40843"/>
    <w:rsid w:val="00D40C8A"/>
    <w:rsid w:val="00D4140D"/>
    <w:rsid w:val="00D416CA"/>
    <w:rsid w:val="00D41863"/>
    <w:rsid w:val="00D41D0E"/>
    <w:rsid w:val="00D41D5B"/>
    <w:rsid w:val="00D42AB5"/>
    <w:rsid w:val="00D42DFE"/>
    <w:rsid w:val="00D440FA"/>
    <w:rsid w:val="00D455A5"/>
    <w:rsid w:val="00D45EE6"/>
    <w:rsid w:val="00D460FB"/>
    <w:rsid w:val="00D47548"/>
    <w:rsid w:val="00D47D83"/>
    <w:rsid w:val="00D50CF7"/>
    <w:rsid w:val="00D51528"/>
    <w:rsid w:val="00D52806"/>
    <w:rsid w:val="00D52C21"/>
    <w:rsid w:val="00D53275"/>
    <w:rsid w:val="00D541F7"/>
    <w:rsid w:val="00D55CAC"/>
    <w:rsid w:val="00D60120"/>
    <w:rsid w:val="00D60EE7"/>
    <w:rsid w:val="00D62BC0"/>
    <w:rsid w:val="00D63266"/>
    <w:rsid w:val="00D6330F"/>
    <w:rsid w:val="00D64033"/>
    <w:rsid w:val="00D64800"/>
    <w:rsid w:val="00D649A7"/>
    <w:rsid w:val="00D65155"/>
    <w:rsid w:val="00D651CE"/>
    <w:rsid w:val="00D66A25"/>
    <w:rsid w:val="00D673FA"/>
    <w:rsid w:val="00D7048C"/>
    <w:rsid w:val="00D70C5D"/>
    <w:rsid w:val="00D70D49"/>
    <w:rsid w:val="00D713C2"/>
    <w:rsid w:val="00D717BB"/>
    <w:rsid w:val="00D7269C"/>
    <w:rsid w:val="00D75C29"/>
    <w:rsid w:val="00D76254"/>
    <w:rsid w:val="00D80666"/>
    <w:rsid w:val="00D817B6"/>
    <w:rsid w:val="00D82287"/>
    <w:rsid w:val="00D8244D"/>
    <w:rsid w:val="00D83024"/>
    <w:rsid w:val="00D8322F"/>
    <w:rsid w:val="00D83C4D"/>
    <w:rsid w:val="00D84277"/>
    <w:rsid w:val="00D84690"/>
    <w:rsid w:val="00D85C81"/>
    <w:rsid w:val="00D8749F"/>
    <w:rsid w:val="00D9137E"/>
    <w:rsid w:val="00D914FD"/>
    <w:rsid w:val="00D93526"/>
    <w:rsid w:val="00D93B4C"/>
    <w:rsid w:val="00D93C2D"/>
    <w:rsid w:val="00D93D87"/>
    <w:rsid w:val="00D94331"/>
    <w:rsid w:val="00D94917"/>
    <w:rsid w:val="00D9621E"/>
    <w:rsid w:val="00D97E81"/>
    <w:rsid w:val="00D97F10"/>
    <w:rsid w:val="00DA18DD"/>
    <w:rsid w:val="00DA2420"/>
    <w:rsid w:val="00DA3C73"/>
    <w:rsid w:val="00DA420A"/>
    <w:rsid w:val="00DA45BD"/>
    <w:rsid w:val="00DA4A6F"/>
    <w:rsid w:val="00DA4F20"/>
    <w:rsid w:val="00DA64D6"/>
    <w:rsid w:val="00DB037D"/>
    <w:rsid w:val="00DB0C1D"/>
    <w:rsid w:val="00DB12DB"/>
    <w:rsid w:val="00DB226C"/>
    <w:rsid w:val="00DB3ADB"/>
    <w:rsid w:val="00DB6CAE"/>
    <w:rsid w:val="00DC0849"/>
    <w:rsid w:val="00DC08B6"/>
    <w:rsid w:val="00DC3771"/>
    <w:rsid w:val="00DC3FC5"/>
    <w:rsid w:val="00DC52DF"/>
    <w:rsid w:val="00DC5D54"/>
    <w:rsid w:val="00DC65D0"/>
    <w:rsid w:val="00DC66D1"/>
    <w:rsid w:val="00DC6796"/>
    <w:rsid w:val="00DC6D56"/>
    <w:rsid w:val="00DD169B"/>
    <w:rsid w:val="00DD3151"/>
    <w:rsid w:val="00DD4D99"/>
    <w:rsid w:val="00DD7080"/>
    <w:rsid w:val="00DD7408"/>
    <w:rsid w:val="00DD7CB5"/>
    <w:rsid w:val="00DE22DF"/>
    <w:rsid w:val="00DE2453"/>
    <w:rsid w:val="00DE2839"/>
    <w:rsid w:val="00DE2DF0"/>
    <w:rsid w:val="00DE3659"/>
    <w:rsid w:val="00DE3850"/>
    <w:rsid w:val="00DE46F8"/>
    <w:rsid w:val="00DE5CCB"/>
    <w:rsid w:val="00DE7D0C"/>
    <w:rsid w:val="00DF0EA9"/>
    <w:rsid w:val="00DF239A"/>
    <w:rsid w:val="00DF3523"/>
    <w:rsid w:val="00DF3BCB"/>
    <w:rsid w:val="00DF414B"/>
    <w:rsid w:val="00DF5542"/>
    <w:rsid w:val="00DF6015"/>
    <w:rsid w:val="00DF6DC9"/>
    <w:rsid w:val="00E00573"/>
    <w:rsid w:val="00E00753"/>
    <w:rsid w:val="00E011B5"/>
    <w:rsid w:val="00E011E5"/>
    <w:rsid w:val="00E016A0"/>
    <w:rsid w:val="00E01735"/>
    <w:rsid w:val="00E04141"/>
    <w:rsid w:val="00E04324"/>
    <w:rsid w:val="00E0510A"/>
    <w:rsid w:val="00E05DB0"/>
    <w:rsid w:val="00E06734"/>
    <w:rsid w:val="00E067AF"/>
    <w:rsid w:val="00E06CEC"/>
    <w:rsid w:val="00E07883"/>
    <w:rsid w:val="00E07D06"/>
    <w:rsid w:val="00E07D9B"/>
    <w:rsid w:val="00E10316"/>
    <w:rsid w:val="00E10F3D"/>
    <w:rsid w:val="00E1173A"/>
    <w:rsid w:val="00E13A47"/>
    <w:rsid w:val="00E13D39"/>
    <w:rsid w:val="00E146BF"/>
    <w:rsid w:val="00E14DB0"/>
    <w:rsid w:val="00E17CDC"/>
    <w:rsid w:val="00E20455"/>
    <w:rsid w:val="00E21666"/>
    <w:rsid w:val="00E218DD"/>
    <w:rsid w:val="00E224A1"/>
    <w:rsid w:val="00E23C55"/>
    <w:rsid w:val="00E248BC"/>
    <w:rsid w:val="00E24927"/>
    <w:rsid w:val="00E272CE"/>
    <w:rsid w:val="00E30E61"/>
    <w:rsid w:val="00E3120F"/>
    <w:rsid w:val="00E319B3"/>
    <w:rsid w:val="00E3234F"/>
    <w:rsid w:val="00E32845"/>
    <w:rsid w:val="00E32875"/>
    <w:rsid w:val="00E32CCB"/>
    <w:rsid w:val="00E33953"/>
    <w:rsid w:val="00E362D6"/>
    <w:rsid w:val="00E3769D"/>
    <w:rsid w:val="00E37D4E"/>
    <w:rsid w:val="00E40212"/>
    <w:rsid w:val="00E410E1"/>
    <w:rsid w:val="00E4259A"/>
    <w:rsid w:val="00E44854"/>
    <w:rsid w:val="00E4670E"/>
    <w:rsid w:val="00E477FE"/>
    <w:rsid w:val="00E50D42"/>
    <w:rsid w:val="00E50E5B"/>
    <w:rsid w:val="00E52D57"/>
    <w:rsid w:val="00E5451E"/>
    <w:rsid w:val="00E548A5"/>
    <w:rsid w:val="00E54CE9"/>
    <w:rsid w:val="00E5561D"/>
    <w:rsid w:val="00E56525"/>
    <w:rsid w:val="00E56B6D"/>
    <w:rsid w:val="00E56CFC"/>
    <w:rsid w:val="00E56FEB"/>
    <w:rsid w:val="00E576C1"/>
    <w:rsid w:val="00E57A89"/>
    <w:rsid w:val="00E60D00"/>
    <w:rsid w:val="00E61221"/>
    <w:rsid w:val="00E614C1"/>
    <w:rsid w:val="00E61B0C"/>
    <w:rsid w:val="00E662C4"/>
    <w:rsid w:val="00E71C09"/>
    <w:rsid w:val="00E72370"/>
    <w:rsid w:val="00E726D5"/>
    <w:rsid w:val="00E73BD4"/>
    <w:rsid w:val="00E73FA2"/>
    <w:rsid w:val="00E749CB"/>
    <w:rsid w:val="00E74C2B"/>
    <w:rsid w:val="00E75C9B"/>
    <w:rsid w:val="00E766AB"/>
    <w:rsid w:val="00E80C6E"/>
    <w:rsid w:val="00E830DA"/>
    <w:rsid w:val="00E85166"/>
    <w:rsid w:val="00E85E79"/>
    <w:rsid w:val="00E86649"/>
    <w:rsid w:val="00E86C46"/>
    <w:rsid w:val="00E8785B"/>
    <w:rsid w:val="00E87979"/>
    <w:rsid w:val="00E92614"/>
    <w:rsid w:val="00E9420C"/>
    <w:rsid w:val="00E94F6A"/>
    <w:rsid w:val="00E956F1"/>
    <w:rsid w:val="00E96C85"/>
    <w:rsid w:val="00E97056"/>
    <w:rsid w:val="00E97DD3"/>
    <w:rsid w:val="00E97F1C"/>
    <w:rsid w:val="00EA0049"/>
    <w:rsid w:val="00EA0CB7"/>
    <w:rsid w:val="00EA1C45"/>
    <w:rsid w:val="00EA5084"/>
    <w:rsid w:val="00EA7245"/>
    <w:rsid w:val="00EA7B7E"/>
    <w:rsid w:val="00EB0196"/>
    <w:rsid w:val="00EB086E"/>
    <w:rsid w:val="00EB0C75"/>
    <w:rsid w:val="00EB1724"/>
    <w:rsid w:val="00EB213B"/>
    <w:rsid w:val="00EB5488"/>
    <w:rsid w:val="00EB65D6"/>
    <w:rsid w:val="00EB7B66"/>
    <w:rsid w:val="00EB7DA2"/>
    <w:rsid w:val="00EC06FB"/>
    <w:rsid w:val="00EC1D1C"/>
    <w:rsid w:val="00EC2799"/>
    <w:rsid w:val="00EC4FAE"/>
    <w:rsid w:val="00EC587C"/>
    <w:rsid w:val="00EC635C"/>
    <w:rsid w:val="00EC6C69"/>
    <w:rsid w:val="00EC7606"/>
    <w:rsid w:val="00EC7E5C"/>
    <w:rsid w:val="00ED05B3"/>
    <w:rsid w:val="00ED060B"/>
    <w:rsid w:val="00ED175C"/>
    <w:rsid w:val="00ED28C2"/>
    <w:rsid w:val="00ED2FFE"/>
    <w:rsid w:val="00ED32C3"/>
    <w:rsid w:val="00ED47FD"/>
    <w:rsid w:val="00EE0CF7"/>
    <w:rsid w:val="00EE11A2"/>
    <w:rsid w:val="00EE137F"/>
    <w:rsid w:val="00EE2330"/>
    <w:rsid w:val="00EE27D9"/>
    <w:rsid w:val="00EE328F"/>
    <w:rsid w:val="00EE4578"/>
    <w:rsid w:val="00EE5325"/>
    <w:rsid w:val="00EE5F05"/>
    <w:rsid w:val="00EE6D43"/>
    <w:rsid w:val="00EF117F"/>
    <w:rsid w:val="00EF29D2"/>
    <w:rsid w:val="00EF496B"/>
    <w:rsid w:val="00EF5477"/>
    <w:rsid w:val="00EF735A"/>
    <w:rsid w:val="00EF7693"/>
    <w:rsid w:val="00F01581"/>
    <w:rsid w:val="00F04645"/>
    <w:rsid w:val="00F04DD6"/>
    <w:rsid w:val="00F04DF0"/>
    <w:rsid w:val="00F0505D"/>
    <w:rsid w:val="00F061F1"/>
    <w:rsid w:val="00F078AD"/>
    <w:rsid w:val="00F10795"/>
    <w:rsid w:val="00F111C6"/>
    <w:rsid w:val="00F1159E"/>
    <w:rsid w:val="00F11A96"/>
    <w:rsid w:val="00F12031"/>
    <w:rsid w:val="00F1297F"/>
    <w:rsid w:val="00F130F6"/>
    <w:rsid w:val="00F13E10"/>
    <w:rsid w:val="00F14106"/>
    <w:rsid w:val="00F14C2C"/>
    <w:rsid w:val="00F153D3"/>
    <w:rsid w:val="00F154D1"/>
    <w:rsid w:val="00F1570E"/>
    <w:rsid w:val="00F16F94"/>
    <w:rsid w:val="00F213B9"/>
    <w:rsid w:val="00F2187B"/>
    <w:rsid w:val="00F21FEA"/>
    <w:rsid w:val="00F22A67"/>
    <w:rsid w:val="00F23303"/>
    <w:rsid w:val="00F24363"/>
    <w:rsid w:val="00F263B0"/>
    <w:rsid w:val="00F26E60"/>
    <w:rsid w:val="00F271DA"/>
    <w:rsid w:val="00F273D1"/>
    <w:rsid w:val="00F27E0D"/>
    <w:rsid w:val="00F3073A"/>
    <w:rsid w:val="00F3191C"/>
    <w:rsid w:val="00F321DD"/>
    <w:rsid w:val="00F32A1F"/>
    <w:rsid w:val="00F33C66"/>
    <w:rsid w:val="00F341ED"/>
    <w:rsid w:val="00F3526F"/>
    <w:rsid w:val="00F35D88"/>
    <w:rsid w:val="00F369E0"/>
    <w:rsid w:val="00F37CFF"/>
    <w:rsid w:val="00F41895"/>
    <w:rsid w:val="00F42D19"/>
    <w:rsid w:val="00F43999"/>
    <w:rsid w:val="00F44385"/>
    <w:rsid w:val="00F4471A"/>
    <w:rsid w:val="00F45979"/>
    <w:rsid w:val="00F479E1"/>
    <w:rsid w:val="00F5001B"/>
    <w:rsid w:val="00F50030"/>
    <w:rsid w:val="00F5020F"/>
    <w:rsid w:val="00F529B5"/>
    <w:rsid w:val="00F529F8"/>
    <w:rsid w:val="00F555C6"/>
    <w:rsid w:val="00F557D2"/>
    <w:rsid w:val="00F55E72"/>
    <w:rsid w:val="00F562EE"/>
    <w:rsid w:val="00F57EFB"/>
    <w:rsid w:val="00F604C4"/>
    <w:rsid w:val="00F6166F"/>
    <w:rsid w:val="00F61A37"/>
    <w:rsid w:val="00F61ED0"/>
    <w:rsid w:val="00F6306B"/>
    <w:rsid w:val="00F63115"/>
    <w:rsid w:val="00F6365F"/>
    <w:rsid w:val="00F6398B"/>
    <w:rsid w:val="00F63A61"/>
    <w:rsid w:val="00F663E0"/>
    <w:rsid w:val="00F66E1F"/>
    <w:rsid w:val="00F7097D"/>
    <w:rsid w:val="00F71EC7"/>
    <w:rsid w:val="00F7230A"/>
    <w:rsid w:val="00F72AE5"/>
    <w:rsid w:val="00F72F45"/>
    <w:rsid w:val="00F73A5B"/>
    <w:rsid w:val="00F7419C"/>
    <w:rsid w:val="00F74B3C"/>
    <w:rsid w:val="00F7564D"/>
    <w:rsid w:val="00F75FBB"/>
    <w:rsid w:val="00F76249"/>
    <w:rsid w:val="00F76D4B"/>
    <w:rsid w:val="00F7737C"/>
    <w:rsid w:val="00F803B0"/>
    <w:rsid w:val="00F807AF"/>
    <w:rsid w:val="00F80BE4"/>
    <w:rsid w:val="00F8465B"/>
    <w:rsid w:val="00F8520A"/>
    <w:rsid w:val="00F85CD9"/>
    <w:rsid w:val="00F85FE9"/>
    <w:rsid w:val="00F863E5"/>
    <w:rsid w:val="00F9083A"/>
    <w:rsid w:val="00F9152D"/>
    <w:rsid w:val="00F91D0A"/>
    <w:rsid w:val="00F9334F"/>
    <w:rsid w:val="00F93955"/>
    <w:rsid w:val="00F93D64"/>
    <w:rsid w:val="00F940F2"/>
    <w:rsid w:val="00F94258"/>
    <w:rsid w:val="00F95733"/>
    <w:rsid w:val="00F97A6E"/>
    <w:rsid w:val="00FA01B7"/>
    <w:rsid w:val="00FA0DF8"/>
    <w:rsid w:val="00FA0F83"/>
    <w:rsid w:val="00FA11F7"/>
    <w:rsid w:val="00FA1B44"/>
    <w:rsid w:val="00FA220E"/>
    <w:rsid w:val="00FA3549"/>
    <w:rsid w:val="00FA3F90"/>
    <w:rsid w:val="00FA4220"/>
    <w:rsid w:val="00FA4261"/>
    <w:rsid w:val="00FA44B3"/>
    <w:rsid w:val="00FA5F44"/>
    <w:rsid w:val="00FB03A3"/>
    <w:rsid w:val="00FB0A51"/>
    <w:rsid w:val="00FB0DAE"/>
    <w:rsid w:val="00FB157A"/>
    <w:rsid w:val="00FB3BEA"/>
    <w:rsid w:val="00FB520A"/>
    <w:rsid w:val="00FB63BA"/>
    <w:rsid w:val="00FB71A3"/>
    <w:rsid w:val="00FC0EA0"/>
    <w:rsid w:val="00FC12DE"/>
    <w:rsid w:val="00FC331C"/>
    <w:rsid w:val="00FC3AA3"/>
    <w:rsid w:val="00FC664A"/>
    <w:rsid w:val="00FC6AA1"/>
    <w:rsid w:val="00FC6C4F"/>
    <w:rsid w:val="00FC7242"/>
    <w:rsid w:val="00FC7A56"/>
    <w:rsid w:val="00FD2CF9"/>
    <w:rsid w:val="00FD388A"/>
    <w:rsid w:val="00FD38AF"/>
    <w:rsid w:val="00FD399B"/>
    <w:rsid w:val="00FD3C4E"/>
    <w:rsid w:val="00FD48C5"/>
    <w:rsid w:val="00FD62CF"/>
    <w:rsid w:val="00FD6E07"/>
    <w:rsid w:val="00FD7057"/>
    <w:rsid w:val="00FE0847"/>
    <w:rsid w:val="00FE3451"/>
    <w:rsid w:val="00FE3E39"/>
    <w:rsid w:val="00FE4F39"/>
    <w:rsid w:val="00FE6268"/>
    <w:rsid w:val="00FE639D"/>
    <w:rsid w:val="00FE6486"/>
    <w:rsid w:val="00FF0629"/>
    <w:rsid w:val="00FF3412"/>
    <w:rsid w:val="00FF5957"/>
    <w:rsid w:val="00FF59CB"/>
    <w:rsid w:val="00FF6F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E0FBD"/>
  <w15:docId w15:val="{F48E9B47-63AB-4DE3-9C6C-D49A5CBE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268"/>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284"/>
    </w:pPr>
    <w:rPr>
      <w:sz w:val="24"/>
      <w:szCs w:val="24"/>
      <w:bdr w:val="none" w:sz="0" w:space="0" w:color="auto"/>
      <w:lang w:val="es-ES_tradnl" w:eastAsia="es-ES_tradnl"/>
    </w:rPr>
  </w:style>
  <w:style w:type="paragraph" w:styleId="Ttulo1">
    <w:name w:val="heading 1"/>
    <w:basedOn w:val="Normal"/>
    <w:next w:val="Normal"/>
    <w:link w:val="Ttulo1Car"/>
    <w:autoRedefine/>
    <w:uiPriority w:val="9"/>
    <w:qFormat/>
    <w:rsid w:val="004F07C7"/>
    <w:pPr>
      <w:keepNext/>
      <w:keepLines/>
      <w:ind w:firstLine="0"/>
      <w:jc w:val="center"/>
      <w:outlineLvl w:val="0"/>
    </w:pPr>
    <w:rPr>
      <w:b/>
      <w:bCs/>
    </w:rPr>
  </w:style>
  <w:style w:type="paragraph" w:styleId="Ttulo2">
    <w:name w:val="heading 2"/>
    <w:basedOn w:val="Normal"/>
    <w:next w:val="Normal"/>
    <w:link w:val="Ttulo2Car"/>
    <w:autoRedefine/>
    <w:uiPriority w:val="9"/>
    <w:unhideWhenUsed/>
    <w:qFormat/>
    <w:rsid w:val="00F93955"/>
    <w:pPr>
      <w:keepNext/>
      <w:keepLines/>
      <w:ind w:firstLine="0"/>
      <w:outlineLvl w:val="1"/>
    </w:pPr>
    <w:rPr>
      <w:rFonts w:eastAsia="Times New Roman" w:cstheme="majorBidi"/>
      <w:b/>
      <w:bCs/>
      <w:lang w:val="pt-PT" w:eastAsia="es-EC"/>
    </w:rPr>
  </w:style>
  <w:style w:type="paragraph" w:styleId="Ttulo3">
    <w:name w:val="heading 3"/>
    <w:basedOn w:val="Normal"/>
    <w:next w:val="Normal"/>
    <w:link w:val="Ttulo3Car"/>
    <w:autoRedefine/>
    <w:uiPriority w:val="9"/>
    <w:unhideWhenUsed/>
    <w:qFormat/>
    <w:rsid w:val="004F07C7"/>
    <w:pPr>
      <w:keepNext/>
      <w:keepLines/>
      <w:outlineLvl w:val="2"/>
    </w:pPr>
    <w:rPr>
      <w:rFonts w:eastAsia="Times New Roman" w:cstheme="majorBidi"/>
      <w:b/>
      <w:lang w:val="pt-PT"/>
    </w:rPr>
  </w:style>
  <w:style w:type="paragraph" w:styleId="Ttulo4">
    <w:name w:val="heading 4"/>
    <w:aliases w:val="tablas"/>
    <w:basedOn w:val="Normal"/>
    <w:next w:val="Normal"/>
    <w:link w:val="Ttulo4Car"/>
    <w:uiPriority w:val="9"/>
    <w:unhideWhenUsed/>
    <w:qFormat/>
    <w:rsid w:val="002E555A"/>
    <w:pPr>
      <w:keepNext/>
      <w:keepLines/>
      <w:spacing w:before="40"/>
      <w:outlineLvl w:val="3"/>
    </w:pPr>
    <w:rPr>
      <w:rFonts w:eastAsiaTheme="majorEastAsia" w:cstheme="majorBidi"/>
      <w:iCs/>
    </w:rPr>
  </w:style>
  <w:style w:type="paragraph" w:styleId="Ttulo5">
    <w:name w:val="heading 5"/>
    <w:aliases w:val="graficos"/>
    <w:basedOn w:val="Normal"/>
    <w:next w:val="Normal"/>
    <w:link w:val="Ttulo5Car"/>
    <w:uiPriority w:val="9"/>
    <w:unhideWhenUsed/>
    <w:qFormat/>
    <w:rsid w:val="00746A80"/>
    <w:pPr>
      <w:keepNext/>
      <w:keepLines/>
      <w:spacing w:before="40"/>
      <w:outlineLvl w:val="4"/>
    </w:pPr>
    <w:rPr>
      <w:rFonts w:eastAsiaTheme="majorEastAsia" w:cstheme="majorBidi"/>
    </w:rPr>
  </w:style>
  <w:style w:type="paragraph" w:styleId="Ttulo6">
    <w:name w:val="heading 6"/>
    <w:aliases w:val="Título 4."/>
    <w:basedOn w:val="Normal"/>
    <w:next w:val="Normal"/>
    <w:link w:val="Ttulo6Car"/>
    <w:uiPriority w:val="9"/>
    <w:unhideWhenUsed/>
    <w:qFormat/>
    <w:rsid w:val="00423C26"/>
    <w:pPr>
      <w:keepNext/>
      <w:keepLines/>
      <w:outlineLvl w:val="5"/>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
    <w:name w:val="Cuerpo"/>
    <w:pPr>
      <w:spacing w:after="160" w:line="259" w:lineRule="auto"/>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customStyle="1" w:styleId="Poromisin">
    <w:name w:val="Por omisión"/>
    <w:rPr>
      <w:rFonts w:ascii="Helvetica Neue" w:eastAsia="Helvetica Neue" w:hAnsi="Helvetica Neue" w:cs="Helvetica Neue"/>
      <w:color w:val="000000"/>
      <w:sz w:val="22"/>
      <w:szCs w:val="22"/>
    </w:rPr>
  </w:style>
  <w:style w:type="paragraph" w:customStyle="1" w:styleId="xmsonormal">
    <w:name w:val="x_msonormal"/>
    <w:pPr>
      <w:spacing w:before="100" w:after="100"/>
    </w:pPr>
    <w:rPr>
      <w:rFonts w:cs="Arial Unicode MS"/>
      <w:color w:val="000000"/>
      <w:sz w:val="24"/>
      <w:szCs w:val="24"/>
      <w:u w:color="000000"/>
      <w:lang w:val="es-ES_tradnl"/>
    </w:rPr>
  </w:style>
  <w:style w:type="paragraph" w:styleId="Prrafodelista">
    <w:name w:val="List Paragraph"/>
    <w:uiPriority w:val="34"/>
    <w:qFormat/>
    <w:pPr>
      <w:spacing w:after="160" w:line="259" w:lineRule="auto"/>
      <w:ind w:left="720"/>
    </w:pPr>
    <w:rPr>
      <w:rFonts w:ascii="Calibri" w:eastAsia="Calibri" w:hAnsi="Calibri" w:cs="Calibri"/>
      <w:color w:val="000000"/>
      <w:sz w:val="22"/>
      <w:szCs w:val="22"/>
      <w:u w:color="000000"/>
      <w:lang w:val="es-ES_tradnl"/>
    </w:rPr>
  </w:style>
  <w:style w:type="numbering" w:customStyle="1" w:styleId="Estiloimportado1">
    <w:name w:val="Estilo importado 1"/>
    <w:pPr>
      <w:numPr>
        <w:numId w:val="1"/>
      </w:numPr>
    </w:pPr>
  </w:style>
  <w:style w:type="character" w:customStyle="1" w:styleId="Enlace">
    <w:name w:val="Enlace"/>
    <w:rPr>
      <w:color w:val="0563C1"/>
      <w:u w:val="single" w:color="0563C1"/>
    </w:rPr>
  </w:style>
  <w:style w:type="character" w:customStyle="1" w:styleId="Hyperlink0">
    <w:name w:val="Hyperlink.0"/>
    <w:basedOn w:val="Enlace"/>
    <w:rPr>
      <w:rFonts w:ascii="Arial" w:eastAsia="Arial" w:hAnsi="Arial" w:cs="Arial"/>
      <w:color w:val="0563C1"/>
      <w:sz w:val="24"/>
      <w:szCs w:val="24"/>
      <w:u w:val="single" w:color="0563C1"/>
    </w:rPr>
  </w:style>
  <w:style w:type="paragraph" w:styleId="Textonotapie">
    <w:name w:val="footnote text"/>
    <w:link w:val="TextonotapieCar"/>
    <w:rPr>
      <w:rFonts w:ascii="Calibri" w:eastAsia="Calibri" w:hAnsi="Calibri" w:cs="Calibri"/>
      <w:color w:val="000000"/>
      <w:u w:color="000000"/>
      <w:lang w:val="es-ES_tradnl"/>
    </w:rPr>
  </w:style>
  <w:style w:type="numbering" w:customStyle="1" w:styleId="Estiloimportado3">
    <w:name w:val="Estilo importado 3"/>
    <w:pPr>
      <w:numPr>
        <w:numId w:val="9"/>
      </w:numPr>
    </w:pPr>
  </w:style>
  <w:style w:type="character" w:customStyle="1" w:styleId="Hyperlink1">
    <w:name w:val="Hyperlink.1"/>
    <w:basedOn w:val="Enlace"/>
    <w:rPr>
      <w:rFonts w:ascii="Times New Roman" w:eastAsia="Times New Roman" w:hAnsi="Times New Roman" w:cs="Times New Roman"/>
      <w:color w:val="0563C1"/>
      <w:sz w:val="24"/>
      <w:szCs w:val="24"/>
      <w:u w:val="single" w:color="0563C1"/>
    </w:rPr>
  </w:style>
  <w:style w:type="paragraph" w:styleId="Textocomentario">
    <w:name w:val="annotation text"/>
    <w:basedOn w:val="Normal"/>
    <w:link w:val="TextocomentarioCar"/>
    <w:uiPriority w:val="99"/>
    <w:unhideWhenUsed/>
    <w:pPr>
      <w:pBdr>
        <w:top w:val="nil"/>
        <w:left w:val="nil"/>
        <w:bottom w:val="nil"/>
        <w:right w:val="nil"/>
        <w:between w:val="nil"/>
        <w:bar w:val="nil"/>
      </w:pBdr>
    </w:pPr>
    <w:rPr>
      <w:sz w:val="20"/>
      <w:szCs w:val="20"/>
      <w:bdr w:val="nil"/>
      <w:lang w:val="en-US" w:eastAsia="en-US"/>
    </w:rPr>
  </w:style>
  <w:style w:type="character" w:customStyle="1" w:styleId="TextocomentarioCar">
    <w:name w:val="Texto comentario Car"/>
    <w:basedOn w:val="Fuentedeprrafopredeter"/>
    <w:link w:val="Textocomentario"/>
    <w:uiPriority w:val="99"/>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0562E"/>
    <w:pPr>
      <w:pBdr>
        <w:top w:val="nil"/>
        <w:left w:val="nil"/>
        <w:bottom w:val="nil"/>
        <w:right w:val="nil"/>
        <w:between w:val="nil"/>
        <w:bar w:val="nil"/>
      </w:pBdr>
    </w:pPr>
    <w:rPr>
      <w:rFonts w:ascii="Segoe UI" w:hAnsi="Segoe UI" w:cs="Segoe UI"/>
      <w:sz w:val="18"/>
      <w:szCs w:val="18"/>
      <w:bdr w:val="nil"/>
      <w:lang w:val="en-US" w:eastAsia="en-US"/>
    </w:rPr>
  </w:style>
  <w:style w:type="character" w:customStyle="1" w:styleId="TextodegloboCar">
    <w:name w:val="Texto de globo Car"/>
    <w:basedOn w:val="Fuentedeprrafopredeter"/>
    <w:link w:val="Textodeglobo"/>
    <w:uiPriority w:val="99"/>
    <w:semiHidden/>
    <w:rsid w:val="00C0562E"/>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C85195"/>
    <w:rPr>
      <w:b/>
      <w:bCs/>
    </w:rPr>
  </w:style>
  <w:style w:type="character" w:customStyle="1" w:styleId="AsuntodelcomentarioCar">
    <w:name w:val="Asunto del comentario Car"/>
    <w:basedOn w:val="TextocomentarioCar"/>
    <w:link w:val="Asuntodelcomentario"/>
    <w:uiPriority w:val="99"/>
    <w:semiHidden/>
    <w:rsid w:val="00C85195"/>
    <w:rPr>
      <w:b/>
      <w:bCs/>
      <w:lang w:val="en-US" w:eastAsia="en-US"/>
    </w:rPr>
  </w:style>
  <w:style w:type="paragraph" w:styleId="Encabezado">
    <w:name w:val="header"/>
    <w:basedOn w:val="Normal"/>
    <w:link w:val="EncabezadoCar"/>
    <w:uiPriority w:val="99"/>
    <w:unhideWhenUsed/>
    <w:rsid w:val="000A3058"/>
    <w:pPr>
      <w:pBdr>
        <w:top w:val="nil"/>
        <w:left w:val="nil"/>
        <w:bottom w:val="nil"/>
        <w:right w:val="nil"/>
        <w:between w:val="nil"/>
        <w:bar w:val="nil"/>
      </w:pBdr>
      <w:tabs>
        <w:tab w:val="center" w:pos="4252"/>
        <w:tab w:val="right" w:pos="8504"/>
      </w:tabs>
    </w:pPr>
    <w:rPr>
      <w:bdr w:val="nil"/>
      <w:lang w:val="en-US" w:eastAsia="en-US"/>
    </w:rPr>
  </w:style>
  <w:style w:type="character" w:customStyle="1" w:styleId="EncabezadoCar">
    <w:name w:val="Encabezado Car"/>
    <w:basedOn w:val="Fuentedeprrafopredeter"/>
    <w:link w:val="Encabezado"/>
    <w:uiPriority w:val="99"/>
    <w:rsid w:val="000A3058"/>
    <w:rPr>
      <w:sz w:val="24"/>
      <w:szCs w:val="24"/>
      <w:lang w:val="en-US" w:eastAsia="en-US"/>
    </w:rPr>
  </w:style>
  <w:style w:type="paragraph" w:styleId="Piedepgina">
    <w:name w:val="footer"/>
    <w:basedOn w:val="Normal"/>
    <w:link w:val="PiedepginaCar"/>
    <w:uiPriority w:val="99"/>
    <w:unhideWhenUsed/>
    <w:rsid w:val="000A3058"/>
    <w:pPr>
      <w:pBdr>
        <w:top w:val="nil"/>
        <w:left w:val="nil"/>
        <w:bottom w:val="nil"/>
        <w:right w:val="nil"/>
        <w:between w:val="nil"/>
        <w:bar w:val="nil"/>
      </w:pBdr>
      <w:tabs>
        <w:tab w:val="center" w:pos="4252"/>
        <w:tab w:val="right" w:pos="8504"/>
      </w:tabs>
    </w:pPr>
    <w:rPr>
      <w:bdr w:val="nil"/>
      <w:lang w:val="en-US" w:eastAsia="en-US"/>
    </w:rPr>
  </w:style>
  <w:style w:type="character" w:customStyle="1" w:styleId="PiedepginaCar">
    <w:name w:val="Pie de página Car"/>
    <w:basedOn w:val="Fuentedeprrafopredeter"/>
    <w:link w:val="Piedepgina"/>
    <w:uiPriority w:val="99"/>
    <w:rsid w:val="000A3058"/>
    <w:rPr>
      <w:sz w:val="24"/>
      <w:szCs w:val="24"/>
      <w:lang w:val="en-US" w:eastAsia="en-US"/>
    </w:rPr>
  </w:style>
  <w:style w:type="table" w:styleId="Tablaconcuadrcula">
    <w:name w:val="Table Grid"/>
    <w:basedOn w:val="Tablanormal"/>
    <w:uiPriority w:val="39"/>
    <w:rsid w:val="00781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EE5F0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Mapadeldocumento">
    <w:name w:val="Document Map"/>
    <w:basedOn w:val="Normal"/>
    <w:link w:val="MapadeldocumentoCar"/>
    <w:uiPriority w:val="99"/>
    <w:semiHidden/>
    <w:unhideWhenUsed/>
    <w:rsid w:val="00370401"/>
    <w:pPr>
      <w:pBdr>
        <w:top w:val="nil"/>
        <w:left w:val="nil"/>
        <w:bottom w:val="nil"/>
        <w:right w:val="nil"/>
        <w:between w:val="nil"/>
        <w:bar w:val="nil"/>
      </w:pBdr>
    </w:pPr>
    <w:rPr>
      <w:bdr w:val="nil"/>
      <w:lang w:val="en-US" w:eastAsia="en-US"/>
    </w:rPr>
  </w:style>
  <w:style w:type="character" w:customStyle="1" w:styleId="MapadeldocumentoCar">
    <w:name w:val="Mapa del documento Car"/>
    <w:basedOn w:val="Fuentedeprrafopredeter"/>
    <w:link w:val="Mapadeldocumento"/>
    <w:uiPriority w:val="99"/>
    <w:semiHidden/>
    <w:rsid w:val="00370401"/>
    <w:rPr>
      <w:sz w:val="24"/>
      <w:szCs w:val="24"/>
      <w:lang w:val="en-US" w:eastAsia="en-US"/>
    </w:rPr>
  </w:style>
  <w:style w:type="character" w:customStyle="1" w:styleId="apple-converted-space">
    <w:name w:val="apple-converted-space"/>
    <w:basedOn w:val="Fuentedeprrafopredeter"/>
    <w:rsid w:val="00BE56B8"/>
  </w:style>
  <w:style w:type="character" w:customStyle="1" w:styleId="Ttulo1Car">
    <w:name w:val="Título 1 Car"/>
    <w:basedOn w:val="Fuentedeprrafopredeter"/>
    <w:link w:val="Ttulo1"/>
    <w:uiPriority w:val="9"/>
    <w:rsid w:val="004F07C7"/>
    <w:rPr>
      <w:b/>
      <w:bCs/>
      <w:sz w:val="24"/>
      <w:szCs w:val="24"/>
      <w:bdr w:val="none" w:sz="0" w:space="0" w:color="auto"/>
      <w:lang w:val="es-ES_tradnl" w:eastAsia="es-ES_tradnl"/>
    </w:rPr>
  </w:style>
  <w:style w:type="character" w:customStyle="1" w:styleId="Ttulo2Car">
    <w:name w:val="Título 2 Car"/>
    <w:basedOn w:val="Fuentedeprrafopredeter"/>
    <w:link w:val="Ttulo2"/>
    <w:uiPriority w:val="9"/>
    <w:rsid w:val="00F93955"/>
    <w:rPr>
      <w:rFonts w:eastAsia="Times New Roman" w:cstheme="majorBidi"/>
      <w:b/>
      <w:bCs/>
      <w:sz w:val="24"/>
      <w:szCs w:val="24"/>
      <w:bdr w:val="none" w:sz="0" w:space="0" w:color="auto"/>
      <w:lang w:val="pt-PT" w:eastAsia="es-EC"/>
    </w:rPr>
  </w:style>
  <w:style w:type="paragraph" w:styleId="Bibliografa">
    <w:name w:val="Bibliography"/>
    <w:basedOn w:val="Normal"/>
    <w:next w:val="Normal"/>
    <w:uiPriority w:val="37"/>
    <w:unhideWhenUsed/>
    <w:rsid w:val="0058732A"/>
  </w:style>
  <w:style w:type="paragraph" w:styleId="Subttulo">
    <w:name w:val="Subtitle"/>
    <w:basedOn w:val="Normal"/>
    <w:next w:val="Normal"/>
    <w:link w:val="SubttuloCar"/>
    <w:uiPriority w:val="11"/>
    <w:qFormat/>
    <w:rsid w:val="00DD4D99"/>
    <w:pPr>
      <w:numPr>
        <w:ilvl w:val="1"/>
      </w:numPr>
      <w:spacing w:after="160"/>
      <w:ind w:firstLine="284"/>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D4D99"/>
    <w:rPr>
      <w:rFonts w:asciiTheme="minorHAnsi" w:eastAsiaTheme="minorEastAsia" w:hAnsiTheme="minorHAnsi" w:cstheme="minorBidi"/>
      <w:color w:val="5A5A5A" w:themeColor="text1" w:themeTint="A5"/>
      <w:spacing w:val="15"/>
      <w:sz w:val="22"/>
      <w:szCs w:val="22"/>
      <w:bdr w:val="none" w:sz="0" w:space="0" w:color="auto"/>
      <w:lang w:val="es-ES_tradnl" w:eastAsia="es-ES_tradnl"/>
    </w:rPr>
  </w:style>
  <w:style w:type="character" w:customStyle="1" w:styleId="Ttulo3Car">
    <w:name w:val="Título 3 Car"/>
    <w:basedOn w:val="Fuentedeprrafopredeter"/>
    <w:link w:val="Ttulo3"/>
    <w:uiPriority w:val="9"/>
    <w:rsid w:val="004F07C7"/>
    <w:rPr>
      <w:rFonts w:eastAsia="Times New Roman" w:cstheme="majorBidi"/>
      <w:b/>
      <w:sz w:val="24"/>
      <w:szCs w:val="24"/>
      <w:bdr w:val="none" w:sz="0" w:space="0" w:color="auto"/>
      <w:lang w:val="pt-PT" w:eastAsia="es-ES_tradnl"/>
    </w:rPr>
  </w:style>
  <w:style w:type="character" w:customStyle="1" w:styleId="Ttulo4Car">
    <w:name w:val="Título 4 Car"/>
    <w:aliases w:val="tablas Car"/>
    <w:basedOn w:val="Fuentedeprrafopredeter"/>
    <w:link w:val="Ttulo4"/>
    <w:uiPriority w:val="9"/>
    <w:rsid w:val="002E555A"/>
    <w:rPr>
      <w:rFonts w:eastAsiaTheme="majorEastAsia" w:cstheme="majorBidi"/>
      <w:iCs/>
      <w:sz w:val="24"/>
      <w:szCs w:val="24"/>
      <w:bdr w:val="none" w:sz="0" w:space="0" w:color="auto"/>
      <w:lang w:val="es-ES_tradnl" w:eastAsia="es-ES_tradnl"/>
    </w:rPr>
  </w:style>
  <w:style w:type="character" w:customStyle="1" w:styleId="Ttulo5Car">
    <w:name w:val="Título 5 Car"/>
    <w:aliases w:val="graficos Car"/>
    <w:basedOn w:val="Fuentedeprrafopredeter"/>
    <w:link w:val="Ttulo5"/>
    <w:uiPriority w:val="9"/>
    <w:rsid w:val="00746A80"/>
    <w:rPr>
      <w:rFonts w:eastAsiaTheme="majorEastAsia" w:cstheme="majorBidi"/>
      <w:sz w:val="24"/>
      <w:szCs w:val="24"/>
      <w:bdr w:val="none" w:sz="0" w:space="0" w:color="auto"/>
      <w:lang w:val="es-ES_tradnl" w:eastAsia="es-ES_tradnl"/>
    </w:rPr>
  </w:style>
  <w:style w:type="paragraph" w:styleId="TtulodeTDC">
    <w:name w:val="TOC Heading"/>
    <w:aliases w:val="Título de TDCmmmm"/>
    <w:basedOn w:val="Ttulo1"/>
    <w:next w:val="Normal"/>
    <w:uiPriority w:val="39"/>
    <w:unhideWhenUsed/>
    <w:qFormat/>
    <w:rsid w:val="007423AD"/>
    <w:pPr>
      <w:spacing w:line="259" w:lineRule="auto"/>
      <w:jc w:val="left"/>
      <w:outlineLvl w:val="9"/>
    </w:pPr>
    <w:rPr>
      <w:rFonts w:asciiTheme="majorHAnsi" w:hAnsiTheme="majorHAnsi"/>
      <w:b w:val="0"/>
      <w:color w:val="2E74B5" w:themeColor="accent1" w:themeShade="BF"/>
      <w:sz w:val="32"/>
      <w:lang w:val="es-EC" w:eastAsia="es-EC"/>
    </w:rPr>
  </w:style>
  <w:style w:type="paragraph" w:styleId="TDC1">
    <w:name w:val="toc 1"/>
    <w:basedOn w:val="Normal"/>
    <w:next w:val="Normal"/>
    <w:autoRedefine/>
    <w:uiPriority w:val="39"/>
    <w:unhideWhenUsed/>
    <w:rsid w:val="000152FE"/>
    <w:pPr>
      <w:tabs>
        <w:tab w:val="right" w:leader="dot" w:pos="8828"/>
      </w:tabs>
      <w:spacing w:after="100"/>
      <w:jc w:val="center"/>
    </w:pPr>
  </w:style>
  <w:style w:type="paragraph" w:styleId="TDC2">
    <w:name w:val="toc 2"/>
    <w:basedOn w:val="Normal"/>
    <w:next w:val="Normal"/>
    <w:autoRedefine/>
    <w:uiPriority w:val="39"/>
    <w:unhideWhenUsed/>
    <w:rsid w:val="00B63FED"/>
    <w:pPr>
      <w:tabs>
        <w:tab w:val="right" w:leader="dot" w:pos="8828"/>
      </w:tabs>
      <w:spacing w:after="100"/>
      <w:ind w:left="993"/>
      <w:jc w:val="both"/>
    </w:pPr>
  </w:style>
  <w:style w:type="paragraph" w:styleId="TDC3">
    <w:name w:val="toc 3"/>
    <w:basedOn w:val="Normal"/>
    <w:next w:val="Normal"/>
    <w:autoRedefine/>
    <w:uiPriority w:val="39"/>
    <w:unhideWhenUsed/>
    <w:rsid w:val="000152FE"/>
    <w:pPr>
      <w:tabs>
        <w:tab w:val="right" w:leader="dot" w:pos="9350"/>
      </w:tabs>
      <w:spacing w:after="100"/>
      <w:ind w:left="480"/>
    </w:pPr>
  </w:style>
  <w:style w:type="paragraph" w:styleId="TDC5">
    <w:name w:val="toc 5"/>
    <w:basedOn w:val="Normal"/>
    <w:next w:val="Normal"/>
    <w:autoRedefine/>
    <w:uiPriority w:val="39"/>
    <w:unhideWhenUsed/>
    <w:rsid w:val="00662778"/>
    <w:pPr>
      <w:spacing w:after="100"/>
      <w:ind w:left="960"/>
    </w:pPr>
  </w:style>
  <w:style w:type="paragraph" w:styleId="TDC4">
    <w:name w:val="toc 4"/>
    <w:basedOn w:val="Normal"/>
    <w:next w:val="Normal"/>
    <w:autoRedefine/>
    <w:uiPriority w:val="39"/>
    <w:unhideWhenUsed/>
    <w:rsid w:val="00662778"/>
    <w:pPr>
      <w:spacing w:after="100"/>
      <w:ind w:left="720"/>
    </w:pPr>
  </w:style>
  <w:style w:type="paragraph" w:styleId="Sinespaciado">
    <w:name w:val="No Spacing"/>
    <w:basedOn w:val="Normal"/>
    <w:next w:val="Normal"/>
    <w:link w:val="SinespaciadoCar"/>
    <w:uiPriority w:val="1"/>
    <w:qFormat/>
    <w:rsid w:val="00746A80"/>
    <w:pPr>
      <w:ind w:firstLine="0"/>
      <w:jc w:val="center"/>
      <w:outlineLvl w:val="0"/>
    </w:pPr>
    <w:rPr>
      <w:b/>
    </w:rPr>
  </w:style>
  <w:style w:type="table" w:customStyle="1" w:styleId="TablaAPASextaEdicin">
    <w:name w:val="Tabla APA Sexta Edición"/>
    <w:basedOn w:val="Tablanormal"/>
    <w:uiPriority w:val="99"/>
    <w:rsid w:val="00C06D7B"/>
    <w:pPr>
      <w:pBdr>
        <w:top w:val="none" w:sz="0" w:space="0" w:color="auto"/>
        <w:left w:val="none" w:sz="0" w:space="0" w:color="auto"/>
        <w:bottom w:val="none" w:sz="0" w:space="0" w:color="auto"/>
        <w:right w:val="none" w:sz="0" w:space="0" w:color="auto"/>
        <w:between w:val="none" w:sz="0" w:space="0" w:color="auto"/>
        <w:bar w:val="none" w:sz="0" w:color="auto"/>
      </w:pBdr>
      <w:jc w:val="center"/>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styleId="Descripcin">
    <w:name w:val="caption"/>
    <w:basedOn w:val="Normal"/>
    <w:next w:val="Normal"/>
    <w:link w:val="DescripcinCar"/>
    <w:uiPriority w:val="35"/>
    <w:unhideWhenUsed/>
    <w:qFormat/>
    <w:rsid w:val="00594BD9"/>
    <w:pPr>
      <w:spacing w:after="200" w:line="240" w:lineRule="auto"/>
    </w:pPr>
    <w:rPr>
      <w:i/>
      <w:iCs/>
      <w:color w:val="A7A7A7" w:themeColor="text2"/>
      <w:sz w:val="18"/>
      <w:szCs w:val="18"/>
    </w:rPr>
  </w:style>
  <w:style w:type="paragraph" w:customStyle="1" w:styleId="Ttulodetabla">
    <w:name w:val="Título de tabla"/>
    <w:basedOn w:val="Descripcin"/>
    <w:link w:val="TtulodetablaCar"/>
    <w:autoRedefine/>
    <w:qFormat/>
    <w:rsid w:val="00594BD9"/>
    <w:pPr>
      <w:keepNext/>
      <w:ind w:firstLine="0"/>
    </w:pPr>
  </w:style>
  <w:style w:type="paragraph" w:customStyle="1" w:styleId="TTULODETABLA0">
    <w:name w:val="TÍTULO DE TABLA"/>
    <w:basedOn w:val="Descripcin"/>
    <w:link w:val="TTULODETABLACar0"/>
    <w:autoRedefine/>
    <w:qFormat/>
    <w:rsid w:val="00F663E0"/>
    <w:pPr>
      <w:spacing w:after="0"/>
      <w:ind w:firstLine="0"/>
    </w:pPr>
    <w:rPr>
      <w:color w:val="auto"/>
      <w:sz w:val="20"/>
      <w:szCs w:val="20"/>
    </w:rPr>
  </w:style>
  <w:style w:type="character" w:customStyle="1" w:styleId="DescripcinCar">
    <w:name w:val="Descripción Car"/>
    <w:basedOn w:val="Fuentedeprrafopredeter"/>
    <w:link w:val="Descripcin"/>
    <w:uiPriority w:val="35"/>
    <w:rsid w:val="00594BD9"/>
    <w:rPr>
      <w:i/>
      <w:iCs/>
      <w:color w:val="A7A7A7" w:themeColor="text2"/>
      <w:sz w:val="18"/>
      <w:szCs w:val="18"/>
      <w:bdr w:val="none" w:sz="0" w:space="0" w:color="auto"/>
      <w:lang w:val="es-ES_tradnl" w:eastAsia="es-ES_tradnl"/>
    </w:rPr>
  </w:style>
  <w:style w:type="character" w:customStyle="1" w:styleId="TtulodetablaCar">
    <w:name w:val="Título de tabla Car"/>
    <w:basedOn w:val="DescripcinCar"/>
    <w:link w:val="Ttulodetabla"/>
    <w:rsid w:val="00594BD9"/>
    <w:rPr>
      <w:i/>
      <w:iCs/>
      <w:color w:val="A7A7A7" w:themeColor="text2"/>
      <w:sz w:val="18"/>
      <w:szCs w:val="18"/>
      <w:bdr w:val="none" w:sz="0" w:space="0" w:color="auto"/>
      <w:lang w:val="es-ES_tradnl" w:eastAsia="es-ES_tradnl"/>
    </w:rPr>
  </w:style>
  <w:style w:type="character" w:styleId="Ttulodellibro">
    <w:name w:val="Book Title"/>
    <w:basedOn w:val="Fuentedeprrafopredeter"/>
    <w:uiPriority w:val="33"/>
    <w:qFormat/>
    <w:rsid w:val="003F409F"/>
    <w:rPr>
      <w:b/>
      <w:bCs/>
      <w:i/>
      <w:iCs/>
      <w:spacing w:val="5"/>
    </w:rPr>
  </w:style>
  <w:style w:type="character" w:customStyle="1" w:styleId="TTULODETABLACar0">
    <w:name w:val="TÍTULO DE TABLA Car"/>
    <w:basedOn w:val="DescripcinCar"/>
    <w:link w:val="TTULODETABLA0"/>
    <w:rsid w:val="00F663E0"/>
    <w:rPr>
      <w:i/>
      <w:iCs/>
      <w:color w:val="A7A7A7" w:themeColor="text2"/>
      <w:sz w:val="18"/>
      <w:szCs w:val="18"/>
      <w:bdr w:val="none" w:sz="0" w:space="0" w:color="auto"/>
      <w:lang w:val="es-ES_tradnl" w:eastAsia="es-ES_tradnl"/>
    </w:rPr>
  </w:style>
  <w:style w:type="paragraph" w:customStyle="1" w:styleId="Notadetabla">
    <w:name w:val="Nota de tabla"/>
    <w:basedOn w:val="Normal"/>
    <w:link w:val="NotadetablaCar"/>
    <w:autoRedefine/>
    <w:qFormat/>
    <w:rsid w:val="00FE6268"/>
    <w:pPr>
      <w:ind w:firstLine="0"/>
    </w:pPr>
    <w:rPr>
      <w:sz w:val="20"/>
      <w:szCs w:val="20"/>
    </w:rPr>
  </w:style>
  <w:style w:type="paragraph" w:customStyle="1" w:styleId="TaBla12345">
    <w:name w:val="TaBla 1 2 3 4 5"/>
    <w:basedOn w:val="TTULODETABLA0"/>
    <w:link w:val="TaBla12345Car"/>
    <w:autoRedefine/>
    <w:qFormat/>
    <w:rsid w:val="00C95108"/>
    <w:pPr>
      <w:spacing w:after="200"/>
    </w:pPr>
  </w:style>
  <w:style w:type="character" w:customStyle="1" w:styleId="NotadetablaCar">
    <w:name w:val="Nota de tabla Car"/>
    <w:basedOn w:val="Fuentedeprrafopredeter"/>
    <w:link w:val="Notadetabla"/>
    <w:rsid w:val="00FE6268"/>
    <w:rPr>
      <w:bdr w:val="none" w:sz="0" w:space="0" w:color="auto"/>
      <w:lang w:val="es-ES_tradnl" w:eastAsia="es-ES_tradnl"/>
    </w:rPr>
  </w:style>
  <w:style w:type="character" w:customStyle="1" w:styleId="TaBla12345Car">
    <w:name w:val="TaBla 1 2 3 4 5 Car"/>
    <w:basedOn w:val="TTULODETABLACar0"/>
    <w:link w:val="TaBla12345"/>
    <w:rsid w:val="00C95108"/>
    <w:rPr>
      <w:i/>
      <w:iCs/>
      <w:color w:val="A7A7A7" w:themeColor="text2"/>
      <w:sz w:val="24"/>
      <w:szCs w:val="18"/>
      <w:bdr w:val="none" w:sz="0" w:space="0" w:color="auto"/>
      <w:lang w:val="es-ES_tradnl" w:eastAsia="es-ES_tradnl"/>
    </w:rPr>
  </w:style>
  <w:style w:type="character" w:styleId="Refdenotaalpie">
    <w:name w:val="footnote reference"/>
    <w:basedOn w:val="Fuentedeprrafopredeter"/>
    <w:uiPriority w:val="99"/>
    <w:semiHidden/>
    <w:unhideWhenUsed/>
    <w:rsid w:val="00CD31A1"/>
    <w:rPr>
      <w:vertAlign w:val="superscript"/>
    </w:rPr>
  </w:style>
  <w:style w:type="paragraph" w:customStyle="1" w:styleId="ms40palabras">
    <w:name w:val="más 40 palabras"/>
    <w:basedOn w:val="Normal"/>
    <w:link w:val="ms40palabrasCar"/>
    <w:autoRedefine/>
    <w:qFormat/>
    <w:rsid w:val="00F44385"/>
    <w:pPr>
      <w:ind w:left="284" w:firstLine="0"/>
    </w:pPr>
    <w:rPr>
      <w:rFonts w:eastAsia="Times New Roman"/>
      <w:sz w:val="22"/>
    </w:rPr>
  </w:style>
  <w:style w:type="character" w:customStyle="1" w:styleId="ms40palabrasCar">
    <w:name w:val="más 40 palabras Car"/>
    <w:basedOn w:val="Fuentedeprrafopredeter"/>
    <w:link w:val="ms40palabras"/>
    <w:rsid w:val="00F44385"/>
    <w:rPr>
      <w:rFonts w:eastAsia="Times New Roman"/>
      <w:sz w:val="22"/>
      <w:szCs w:val="24"/>
      <w:bdr w:val="none" w:sz="0" w:space="0" w:color="auto"/>
      <w:lang w:val="es-ES_tradnl" w:eastAsia="es-ES_tradnl"/>
    </w:rPr>
  </w:style>
  <w:style w:type="character" w:customStyle="1" w:styleId="Ttulo6Car">
    <w:name w:val="Título 6 Car"/>
    <w:aliases w:val="Título 4. Car"/>
    <w:basedOn w:val="Fuentedeprrafopredeter"/>
    <w:link w:val="Ttulo6"/>
    <w:uiPriority w:val="9"/>
    <w:rsid w:val="00423C26"/>
    <w:rPr>
      <w:rFonts w:eastAsiaTheme="majorEastAsia" w:cstheme="majorBidi"/>
      <w:b/>
      <w:i/>
      <w:sz w:val="24"/>
      <w:szCs w:val="24"/>
      <w:bdr w:val="none" w:sz="0" w:space="0" w:color="auto"/>
      <w:lang w:val="es-ES_tradnl" w:eastAsia="es-ES_tradnl"/>
    </w:rPr>
  </w:style>
  <w:style w:type="paragraph" w:customStyle="1" w:styleId="TTULOTABLAAPAFABY">
    <w:name w:val="TÍTULO TABLA APA FABY"/>
    <w:basedOn w:val="Descripcin"/>
    <w:link w:val="TTULOTABLAAPAFABYCar"/>
    <w:autoRedefine/>
    <w:qFormat/>
    <w:rsid w:val="00EA1C45"/>
    <w:pPr>
      <w:keepNext/>
      <w:ind w:firstLine="0"/>
    </w:pPr>
    <w:rPr>
      <w:color w:val="auto"/>
      <w:sz w:val="24"/>
    </w:rPr>
  </w:style>
  <w:style w:type="paragraph" w:customStyle="1" w:styleId="PIEDETABLAAPAFABY">
    <w:name w:val="PIE DE TABLA APA FABY"/>
    <w:basedOn w:val="Normal"/>
    <w:link w:val="PIEDETABLAAPAFABYCar"/>
    <w:autoRedefine/>
    <w:qFormat/>
    <w:rsid w:val="00853ADE"/>
    <w:pPr>
      <w:spacing w:line="240" w:lineRule="auto"/>
      <w:ind w:firstLine="0"/>
    </w:pPr>
    <w:rPr>
      <w:b/>
      <w:sz w:val="18"/>
      <w:szCs w:val="18"/>
    </w:rPr>
  </w:style>
  <w:style w:type="character" w:customStyle="1" w:styleId="TTULOTABLAAPAFABYCar">
    <w:name w:val="TÍTULO TABLA APA FABY Car"/>
    <w:basedOn w:val="DescripcinCar"/>
    <w:link w:val="TTULOTABLAAPAFABY"/>
    <w:rsid w:val="00EA1C45"/>
    <w:rPr>
      <w:i/>
      <w:iCs/>
      <w:color w:val="A7A7A7" w:themeColor="text2"/>
      <w:sz w:val="24"/>
      <w:szCs w:val="18"/>
      <w:bdr w:val="none" w:sz="0" w:space="0" w:color="auto"/>
      <w:lang w:val="es-ES_tradnl" w:eastAsia="es-ES_tradnl"/>
    </w:rPr>
  </w:style>
  <w:style w:type="character" w:customStyle="1" w:styleId="PIEDETABLAAPAFABYCar">
    <w:name w:val="PIE DE TABLA APA FABY Car"/>
    <w:basedOn w:val="Fuentedeprrafopredeter"/>
    <w:link w:val="PIEDETABLAAPAFABY"/>
    <w:rsid w:val="00853ADE"/>
    <w:rPr>
      <w:b/>
      <w:sz w:val="18"/>
      <w:szCs w:val="18"/>
      <w:bdr w:val="none" w:sz="0" w:space="0" w:color="auto"/>
      <w:lang w:val="es-ES_tradnl" w:eastAsia="es-ES_tradnl"/>
    </w:rPr>
  </w:style>
  <w:style w:type="paragraph" w:styleId="Tabladeilustraciones">
    <w:name w:val="table of figures"/>
    <w:basedOn w:val="Normal"/>
    <w:next w:val="Normal"/>
    <w:uiPriority w:val="99"/>
    <w:unhideWhenUsed/>
    <w:rsid w:val="00EA0049"/>
  </w:style>
  <w:style w:type="character" w:customStyle="1" w:styleId="TextonotapieCar">
    <w:name w:val="Texto nota pie Car"/>
    <w:basedOn w:val="Fuentedeprrafopredeter"/>
    <w:link w:val="Textonotapie"/>
    <w:rsid w:val="004C2A04"/>
    <w:rPr>
      <w:rFonts w:ascii="Calibri" w:eastAsia="Calibri" w:hAnsi="Calibri" w:cs="Calibri"/>
      <w:color w:val="000000"/>
      <w:u w:color="000000"/>
      <w:lang w:val="es-ES_tradnl"/>
    </w:rPr>
  </w:style>
  <w:style w:type="character" w:customStyle="1" w:styleId="SinespaciadoCar">
    <w:name w:val="Sin espaciado Car"/>
    <w:basedOn w:val="Fuentedeprrafopredeter"/>
    <w:link w:val="Sinespaciado"/>
    <w:uiPriority w:val="1"/>
    <w:rsid w:val="00EE4578"/>
    <w:rPr>
      <w:b/>
      <w:sz w:val="24"/>
      <w:szCs w:val="24"/>
      <w:bdr w:val="none" w:sz="0" w:space="0" w:color="auto"/>
      <w:lang w:val="es-ES_tradnl" w:eastAsia="es-ES_tradnl"/>
    </w:rPr>
  </w:style>
  <w:style w:type="character" w:styleId="Textodelmarcadordeposicin">
    <w:name w:val="Placeholder Text"/>
    <w:basedOn w:val="Fuentedeprrafopredeter"/>
    <w:uiPriority w:val="99"/>
    <w:semiHidden/>
    <w:rsid w:val="00B821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2242">
      <w:bodyDiv w:val="1"/>
      <w:marLeft w:val="0"/>
      <w:marRight w:val="0"/>
      <w:marTop w:val="0"/>
      <w:marBottom w:val="0"/>
      <w:divBdr>
        <w:top w:val="none" w:sz="0" w:space="0" w:color="auto"/>
        <w:left w:val="none" w:sz="0" w:space="0" w:color="auto"/>
        <w:bottom w:val="none" w:sz="0" w:space="0" w:color="auto"/>
        <w:right w:val="none" w:sz="0" w:space="0" w:color="auto"/>
      </w:divBdr>
    </w:div>
    <w:div w:id="90784733">
      <w:bodyDiv w:val="1"/>
      <w:marLeft w:val="0"/>
      <w:marRight w:val="0"/>
      <w:marTop w:val="0"/>
      <w:marBottom w:val="0"/>
      <w:divBdr>
        <w:top w:val="none" w:sz="0" w:space="0" w:color="auto"/>
        <w:left w:val="none" w:sz="0" w:space="0" w:color="auto"/>
        <w:bottom w:val="none" w:sz="0" w:space="0" w:color="auto"/>
        <w:right w:val="none" w:sz="0" w:space="0" w:color="auto"/>
      </w:divBdr>
    </w:div>
    <w:div w:id="119422705">
      <w:bodyDiv w:val="1"/>
      <w:marLeft w:val="0"/>
      <w:marRight w:val="0"/>
      <w:marTop w:val="0"/>
      <w:marBottom w:val="0"/>
      <w:divBdr>
        <w:top w:val="none" w:sz="0" w:space="0" w:color="auto"/>
        <w:left w:val="none" w:sz="0" w:space="0" w:color="auto"/>
        <w:bottom w:val="none" w:sz="0" w:space="0" w:color="auto"/>
        <w:right w:val="none" w:sz="0" w:space="0" w:color="auto"/>
      </w:divBdr>
    </w:div>
    <w:div w:id="160439423">
      <w:bodyDiv w:val="1"/>
      <w:marLeft w:val="0"/>
      <w:marRight w:val="0"/>
      <w:marTop w:val="0"/>
      <w:marBottom w:val="0"/>
      <w:divBdr>
        <w:top w:val="none" w:sz="0" w:space="0" w:color="auto"/>
        <w:left w:val="none" w:sz="0" w:space="0" w:color="auto"/>
        <w:bottom w:val="none" w:sz="0" w:space="0" w:color="auto"/>
        <w:right w:val="none" w:sz="0" w:space="0" w:color="auto"/>
      </w:divBdr>
    </w:div>
    <w:div w:id="161048982">
      <w:bodyDiv w:val="1"/>
      <w:marLeft w:val="0"/>
      <w:marRight w:val="0"/>
      <w:marTop w:val="0"/>
      <w:marBottom w:val="0"/>
      <w:divBdr>
        <w:top w:val="none" w:sz="0" w:space="0" w:color="auto"/>
        <w:left w:val="none" w:sz="0" w:space="0" w:color="auto"/>
        <w:bottom w:val="none" w:sz="0" w:space="0" w:color="auto"/>
        <w:right w:val="none" w:sz="0" w:space="0" w:color="auto"/>
      </w:divBdr>
    </w:div>
    <w:div w:id="240792542">
      <w:bodyDiv w:val="1"/>
      <w:marLeft w:val="0"/>
      <w:marRight w:val="0"/>
      <w:marTop w:val="0"/>
      <w:marBottom w:val="0"/>
      <w:divBdr>
        <w:top w:val="none" w:sz="0" w:space="0" w:color="auto"/>
        <w:left w:val="none" w:sz="0" w:space="0" w:color="auto"/>
        <w:bottom w:val="none" w:sz="0" w:space="0" w:color="auto"/>
        <w:right w:val="none" w:sz="0" w:space="0" w:color="auto"/>
      </w:divBdr>
    </w:div>
    <w:div w:id="364017018">
      <w:bodyDiv w:val="1"/>
      <w:marLeft w:val="0"/>
      <w:marRight w:val="0"/>
      <w:marTop w:val="0"/>
      <w:marBottom w:val="0"/>
      <w:divBdr>
        <w:top w:val="none" w:sz="0" w:space="0" w:color="auto"/>
        <w:left w:val="none" w:sz="0" w:space="0" w:color="auto"/>
        <w:bottom w:val="none" w:sz="0" w:space="0" w:color="auto"/>
        <w:right w:val="none" w:sz="0" w:space="0" w:color="auto"/>
      </w:divBdr>
    </w:div>
    <w:div w:id="387610950">
      <w:bodyDiv w:val="1"/>
      <w:marLeft w:val="0"/>
      <w:marRight w:val="0"/>
      <w:marTop w:val="0"/>
      <w:marBottom w:val="0"/>
      <w:divBdr>
        <w:top w:val="none" w:sz="0" w:space="0" w:color="auto"/>
        <w:left w:val="none" w:sz="0" w:space="0" w:color="auto"/>
        <w:bottom w:val="none" w:sz="0" w:space="0" w:color="auto"/>
        <w:right w:val="none" w:sz="0" w:space="0" w:color="auto"/>
      </w:divBdr>
    </w:div>
    <w:div w:id="447748666">
      <w:bodyDiv w:val="1"/>
      <w:marLeft w:val="0"/>
      <w:marRight w:val="0"/>
      <w:marTop w:val="0"/>
      <w:marBottom w:val="0"/>
      <w:divBdr>
        <w:top w:val="none" w:sz="0" w:space="0" w:color="auto"/>
        <w:left w:val="none" w:sz="0" w:space="0" w:color="auto"/>
        <w:bottom w:val="none" w:sz="0" w:space="0" w:color="auto"/>
        <w:right w:val="none" w:sz="0" w:space="0" w:color="auto"/>
      </w:divBdr>
    </w:div>
    <w:div w:id="459767396">
      <w:bodyDiv w:val="1"/>
      <w:marLeft w:val="0"/>
      <w:marRight w:val="0"/>
      <w:marTop w:val="0"/>
      <w:marBottom w:val="0"/>
      <w:divBdr>
        <w:top w:val="none" w:sz="0" w:space="0" w:color="auto"/>
        <w:left w:val="none" w:sz="0" w:space="0" w:color="auto"/>
        <w:bottom w:val="none" w:sz="0" w:space="0" w:color="auto"/>
        <w:right w:val="none" w:sz="0" w:space="0" w:color="auto"/>
      </w:divBdr>
    </w:div>
    <w:div w:id="472410971">
      <w:bodyDiv w:val="1"/>
      <w:marLeft w:val="0"/>
      <w:marRight w:val="0"/>
      <w:marTop w:val="0"/>
      <w:marBottom w:val="0"/>
      <w:divBdr>
        <w:top w:val="none" w:sz="0" w:space="0" w:color="auto"/>
        <w:left w:val="none" w:sz="0" w:space="0" w:color="auto"/>
        <w:bottom w:val="none" w:sz="0" w:space="0" w:color="auto"/>
        <w:right w:val="none" w:sz="0" w:space="0" w:color="auto"/>
      </w:divBdr>
    </w:div>
    <w:div w:id="579365020">
      <w:bodyDiv w:val="1"/>
      <w:marLeft w:val="0"/>
      <w:marRight w:val="0"/>
      <w:marTop w:val="0"/>
      <w:marBottom w:val="0"/>
      <w:divBdr>
        <w:top w:val="none" w:sz="0" w:space="0" w:color="auto"/>
        <w:left w:val="none" w:sz="0" w:space="0" w:color="auto"/>
        <w:bottom w:val="none" w:sz="0" w:space="0" w:color="auto"/>
        <w:right w:val="none" w:sz="0" w:space="0" w:color="auto"/>
      </w:divBdr>
    </w:div>
    <w:div w:id="636452187">
      <w:bodyDiv w:val="1"/>
      <w:marLeft w:val="0"/>
      <w:marRight w:val="0"/>
      <w:marTop w:val="0"/>
      <w:marBottom w:val="0"/>
      <w:divBdr>
        <w:top w:val="none" w:sz="0" w:space="0" w:color="auto"/>
        <w:left w:val="none" w:sz="0" w:space="0" w:color="auto"/>
        <w:bottom w:val="none" w:sz="0" w:space="0" w:color="auto"/>
        <w:right w:val="none" w:sz="0" w:space="0" w:color="auto"/>
      </w:divBdr>
    </w:div>
    <w:div w:id="639846218">
      <w:bodyDiv w:val="1"/>
      <w:marLeft w:val="0"/>
      <w:marRight w:val="0"/>
      <w:marTop w:val="0"/>
      <w:marBottom w:val="0"/>
      <w:divBdr>
        <w:top w:val="none" w:sz="0" w:space="0" w:color="auto"/>
        <w:left w:val="none" w:sz="0" w:space="0" w:color="auto"/>
        <w:bottom w:val="none" w:sz="0" w:space="0" w:color="auto"/>
        <w:right w:val="none" w:sz="0" w:space="0" w:color="auto"/>
      </w:divBdr>
    </w:div>
    <w:div w:id="675037274">
      <w:bodyDiv w:val="1"/>
      <w:marLeft w:val="0"/>
      <w:marRight w:val="0"/>
      <w:marTop w:val="0"/>
      <w:marBottom w:val="0"/>
      <w:divBdr>
        <w:top w:val="none" w:sz="0" w:space="0" w:color="auto"/>
        <w:left w:val="none" w:sz="0" w:space="0" w:color="auto"/>
        <w:bottom w:val="none" w:sz="0" w:space="0" w:color="auto"/>
        <w:right w:val="none" w:sz="0" w:space="0" w:color="auto"/>
      </w:divBdr>
    </w:div>
    <w:div w:id="726562897">
      <w:bodyDiv w:val="1"/>
      <w:marLeft w:val="0"/>
      <w:marRight w:val="0"/>
      <w:marTop w:val="0"/>
      <w:marBottom w:val="0"/>
      <w:divBdr>
        <w:top w:val="none" w:sz="0" w:space="0" w:color="auto"/>
        <w:left w:val="none" w:sz="0" w:space="0" w:color="auto"/>
        <w:bottom w:val="none" w:sz="0" w:space="0" w:color="auto"/>
        <w:right w:val="none" w:sz="0" w:space="0" w:color="auto"/>
      </w:divBdr>
    </w:div>
    <w:div w:id="744188533">
      <w:bodyDiv w:val="1"/>
      <w:marLeft w:val="0"/>
      <w:marRight w:val="0"/>
      <w:marTop w:val="0"/>
      <w:marBottom w:val="0"/>
      <w:divBdr>
        <w:top w:val="none" w:sz="0" w:space="0" w:color="auto"/>
        <w:left w:val="none" w:sz="0" w:space="0" w:color="auto"/>
        <w:bottom w:val="none" w:sz="0" w:space="0" w:color="auto"/>
        <w:right w:val="none" w:sz="0" w:space="0" w:color="auto"/>
      </w:divBdr>
    </w:div>
    <w:div w:id="745610268">
      <w:bodyDiv w:val="1"/>
      <w:marLeft w:val="0"/>
      <w:marRight w:val="0"/>
      <w:marTop w:val="0"/>
      <w:marBottom w:val="0"/>
      <w:divBdr>
        <w:top w:val="none" w:sz="0" w:space="0" w:color="auto"/>
        <w:left w:val="none" w:sz="0" w:space="0" w:color="auto"/>
        <w:bottom w:val="none" w:sz="0" w:space="0" w:color="auto"/>
        <w:right w:val="none" w:sz="0" w:space="0" w:color="auto"/>
      </w:divBdr>
    </w:div>
    <w:div w:id="764502531">
      <w:bodyDiv w:val="1"/>
      <w:marLeft w:val="0"/>
      <w:marRight w:val="0"/>
      <w:marTop w:val="0"/>
      <w:marBottom w:val="0"/>
      <w:divBdr>
        <w:top w:val="none" w:sz="0" w:space="0" w:color="auto"/>
        <w:left w:val="none" w:sz="0" w:space="0" w:color="auto"/>
        <w:bottom w:val="none" w:sz="0" w:space="0" w:color="auto"/>
        <w:right w:val="none" w:sz="0" w:space="0" w:color="auto"/>
      </w:divBdr>
    </w:div>
    <w:div w:id="783840143">
      <w:bodyDiv w:val="1"/>
      <w:marLeft w:val="0"/>
      <w:marRight w:val="0"/>
      <w:marTop w:val="0"/>
      <w:marBottom w:val="0"/>
      <w:divBdr>
        <w:top w:val="none" w:sz="0" w:space="0" w:color="auto"/>
        <w:left w:val="none" w:sz="0" w:space="0" w:color="auto"/>
        <w:bottom w:val="none" w:sz="0" w:space="0" w:color="auto"/>
        <w:right w:val="none" w:sz="0" w:space="0" w:color="auto"/>
      </w:divBdr>
    </w:div>
    <w:div w:id="808592538">
      <w:bodyDiv w:val="1"/>
      <w:marLeft w:val="0"/>
      <w:marRight w:val="0"/>
      <w:marTop w:val="0"/>
      <w:marBottom w:val="0"/>
      <w:divBdr>
        <w:top w:val="none" w:sz="0" w:space="0" w:color="auto"/>
        <w:left w:val="none" w:sz="0" w:space="0" w:color="auto"/>
        <w:bottom w:val="none" w:sz="0" w:space="0" w:color="auto"/>
        <w:right w:val="none" w:sz="0" w:space="0" w:color="auto"/>
      </w:divBdr>
    </w:div>
    <w:div w:id="828517901">
      <w:bodyDiv w:val="1"/>
      <w:marLeft w:val="0"/>
      <w:marRight w:val="0"/>
      <w:marTop w:val="0"/>
      <w:marBottom w:val="0"/>
      <w:divBdr>
        <w:top w:val="none" w:sz="0" w:space="0" w:color="auto"/>
        <w:left w:val="none" w:sz="0" w:space="0" w:color="auto"/>
        <w:bottom w:val="none" w:sz="0" w:space="0" w:color="auto"/>
        <w:right w:val="none" w:sz="0" w:space="0" w:color="auto"/>
      </w:divBdr>
    </w:div>
    <w:div w:id="858080903">
      <w:bodyDiv w:val="1"/>
      <w:marLeft w:val="0"/>
      <w:marRight w:val="0"/>
      <w:marTop w:val="0"/>
      <w:marBottom w:val="0"/>
      <w:divBdr>
        <w:top w:val="none" w:sz="0" w:space="0" w:color="auto"/>
        <w:left w:val="none" w:sz="0" w:space="0" w:color="auto"/>
        <w:bottom w:val="none" w:sz="0" w:space="0" w:color="auto"/>
        <w:right w:val="none" w:sz="0" w:space="0" w:color="auto"/>
      </w:divBdr>
    </w:div>
    <w:div w:id="869537647">
      <w:bodyDiv w:val="1"/>
      <w:marLeft w:val="0"/>
      <w:marRight w:val="0"/>
      <w:marTop w:val="0"/>
      <w:marBottom w:val="0"/>
      <w:divBdr>
        <w:top w:val="none" w:sz="0" w:space="0" w:color="auto"/>
        <w:left w:val="none" w:sz="0" w:space="0" w:color="auto"/>
        <w:bottom w:val="none" w:sz="0" w:space="0" w:color="auto"/>
        <w:right w:val="none" w:sz="0" w:space="0" w:color="auto"/>
      </w:divBdr>
    </w:div>
    <w:div w:id="897011827">
      <w:bodyDiv w:val="1"/>
      <w:marLeft w:val="0"/>
      <w:marRight w:val="0"/>
      <w:marTop w:val="0"/>
      <w:marBottom w:val="0"/>
      <w:divBdr>
        <w:top w:val="none" w:sz="0" w:space="0" w:color="auto"/>
        <w:left w:val="none" w:sz="0" w:space="0" w:color="auto"/>
        <w:bottom w:val="none" w:sz="0" w:space="0" w:color="auto"/>
        <w:right w:val="none" w:sz="0" w:space="0" w:color="auto"/>
      </w:divBdr>
    </w:div>
    <w:div w:id="936712104">
      <w:bodyDiv w:val="1"/>
      <w:marLeft w:val="0"/>
      <w:marRight w:val="0"/>
      <w:marTop w:val="0"/>
      <w:marBottom w:val="0"/>
      <w:divBdr>
        <w:top w:val="none" w:sz="0" w:space="0" w:color="auto"/>
        <w:left w:val="none" w:sz="0" w:space="0" w:color="auto"/>
        <w:bottom w:val="none" w:sz="0" w:space="0" w:color="auto"/>
        <w:right w:val="none" w:sz="0" w:space="0" w:color="auto"/>
      </w:divBdr>
    </w:div>
    <w:div w:id="985622524">
      <w:bodyDiv w:val="1"/>
      <w:marLeft w:val="0"/>
      <w:marRight w:val="0"/>
      <w:marTop w:val="0"/>
      <w:marBottom w:val="0"/>
      <w:divBdr>
        <w:top w:val="none" w:sz="0" w:space="0" w:color="auto"/>
        <w:left w:val="none" w:sz="0" w:space="0" w:color="auto"/>
        <w:bottom w:val="none" w:sz="0" w:space="0" w:color="auto"/>
        <w:right w:val="none" w:sz="0" w:space="0" w:color="auto"/>
      </w:divBdr>
    </w:div>
    <w:div w:id="987520086">
      <w:bodyDiv w:val="1"/>
      <w:marLeft w:val="0"/>
      <w:marRight w:val="0"/>
      <w:marTop w:val="0"/>
      <w:marBottom w:val="0"/>
      <w:divBdr>
        <w:top w:val="none" w:sz="0" w:space="0" w:color="auto"/>
        <w:left w:val="none" w:sz="0" w:space="0" w:color="auto"/>
        <w:bottom w:val="none" w:sz="0" w:space="0" w:color="auto"/>
        <w:right w:val="none" w:sz="0" w:space="0" w:color="auto"/>
      </w:divBdr>
    </w:div>
    <w:div w:id="1012338930">
      <w:bodyDiv w:val="1"/>
      <w:marLeft w:val="0"/>
      <w:marRight w:val="0"/>
      <w:marTop w:val="0"/>
      <w:marBottom w:val="0"/>
      <w:divBdr>
        <w:top w:val="none" w:sz="0" w:space="0" w:color="auto"/>
        <w:left w:val="none" w:sz="0" w:space="0" w:color="auto"/>
        <w:bottom w:val="none" w:sz="0" w:space="0" w:color="auto"/>
        <w:right w:val="none" w:sz="0" w:space="0" w:color="auto"/>
      </w:divBdr>
    </w:div>
    <w:div w:id="1015033460">
      <w:bodyDiv w:val="1"/>
      <w:marLeft w:val="0"/>
      <w:marRight w:val="0"/>
      <w:marTop w:val="0"/>
      <w:marBottom w:val="0"/>
      <w:divBdr>
        <w:top w:val="none" w:sz="0" w:space="0" w:color="auto"/>
        <w:left w:val="none" w:sz="0" w:space="0" w:color="auto"/>
        <w:bottom w:val="none" w:sz="0" w:space="0" w:color="auto"/>
        <w:right w:val="none" w:sz="0" w:space="0" w:color="auto"/>
      </w:divBdr>
    </w:div>
    <w:div w:id="1024407735">
      <w:bodyDiv w:val="1"/>
      <w:marLeft w:val="0"/>
      <w:marRight w:val="0"/>
      <w:marTop w:val="0"/>
      <w:marBottom w:val="0"/>
      <w:divBdr>
        <w:top w:val="none" w:sz="0" w:space="0" w:color="auto"/>
        <w:left w:val="none" w:sz="0" w:space="0" w:color="auto"/>
        <w:bottom w:val="none" w:sz="0" w:space="0" w:color="auto"/>
        <w:right w:val="none" w:sz="0" w:space="0" w:color="auto"/>
      </w:divBdr>
    </w:div>
    <w:div w:id="1040864281">
      <w:bodyDiv w:val="1"/>
      <w:marLeft w:val="0"/>
      <w:marRight w:val="0"/>
      <w:marTop w:val="0"/>
      <w:marBottom w:val="0"/>
      <w:divBdr>
        <w:top w:val="none" w:sz="0" w:space="0" w:color="auto"/>
        <w:left w:val="none" w:sz="0" w:space="0" w:color="auto"/>
        <w:bottom w:val="none" w:sz="0" w:space="0" w:color="auto"/>
        <w:right w:val="none" w:sz="0" w:space="0" w:color="auto"/>
      </w:divBdr>
    </w:div>
    <w:div w:id="1119032903">
      <w:bodyDiv w:val="1"/>
      <w:marLeft w:val="0"/>
      <w:marRight w:val="0"/>
      <w:marTop w:val="0"/>
      <w:marBottom w:val="0"/>
      <w:divBdr>
        <w:top w:val="none" w:sz="0" w:space="0" w:color="auto"/>
        <w:left w:val="none" w:sz="0" w:space="0" w:color="auto"/>
        <w:bottom w:val="none" w:sz="0" w:space="0" w:color="auto"/>
        <w:right w:val="none" w:sz="0" w:space="0" w:color="auto"/>
      </w:divBdr>
    </w:div>
    <w:div w:id="1133641819">
      <w:bodyDiv w:val="1"/>
      <w:marLeft w:val="0"/>
      <w:marRight w:val="0"/>
      <w:marTop w:val="0"/>
      <w:marBottom w:val="0"/>
      <w:divBdr>
        <w:top w:val="none" w:sz="0" w:space="0" w:color="auto"/>
        <w:left w:val="none" w:sz="0" w:space="0" w:color="auto"/>
        <w:bottom w:val="none" w:sz="0" w:space="0" w:color="auto"/>
        <w:right w:val="none" w:sz="0" w:space="0" w:color="auto"/>
      </w:divBdr>
    </w:div>
    <w:div w:id="1171139319">
      <w:bodyDiv w:val="1"/>
      <w:marLeft w:val="0"/>
      <w:marRight w:val="0"/>
      <w:marTop w:val="0"/>
      <w:marBottom w:val="0"/>
      <w:divBdr>
        <w:top w:val="none" w:sz="0" w:space="0" w:color="auto"/>
        <w:left w:val="none" w:sz="0" w:space="0" w:color="auto"/>
        <w:bottom w:val="none" w:sz="0" w:space="0" w:color="auto"/>
        <w:right w:val="none" w:sz="0" w:space="0" w:color="auto"/>
      </w:divBdr>
    </w:div>
    <w:div w:id="1182548129">
      <w:bodyDiv w:val="1"/>
      <w:marLeft w:val="0"/>
      <w:marRight w:val="0"/>
      <w:marTop w:val="0"/>
      <w:marBottom w:val="0"/>
      <w:divBdr>
        <w:top w:val="none" w:sz="0" w:space="0" w:color="auto"/>
        <w:left w:val="none" w:sz="0" w:space="0" w:color="auto"/>
        <w:bottom w:val="none" w:sz="0" w:space="0" w:color="auto"/>
        <w:right w:val="none" w:sz="0" w:space="0" w:color="auto"/>
      </w:divBdr>
    </w:div>
    <w:div w:id="1194804854">
      <w:bodyDiv w:val="1"/>
      <w:marLeft w:val="0"/>
      <w:marRight w:val="0"/>
      <w:marTop w:val="0"/>
      <w:marBottom w:val="0"/>
      <w:divBdr>
        <w:top w:val="none" w:sz="0" w:space="0" w:color="auto"/>
        <w:left w:val="none" w:sz="0" w:space="0" w:color="auto"/>
        <w:bottom w:val="none" w:sz="0" w:space="0" w:color="auto"/>
        <w:right w:val="none" w:sz="0" w:space="0" w:color="auto"/>
      </w:divBdr>
    </w:div>
    <w:div w:id="1205219134">
      <w:bodyDiv w:val="1"/>
      <w:marLeft w:val="0"/>
      <w:marRight w:val="0"/>
      <w:marTop w:val="0"/>
      <w:marBottom w:val="0"/>
      <w:divBdr>
        <w:top w:val="none" w:sz="0" w:space="0" w:color="auto"/>
        <w:left w:val="none" w:sz="0" w:space="0" w:color="auto"/>
        <w:bottom w:val="none" w:sz="0" w:space="0" w:color="auto"/>
        <w:right w:val="none" w:sz="0" w:space="0" w:color="auto"/>
      </w:divBdr>
    </w:div>
    <w:div w:id="1219589239">
      <w:bodyDiv w:val="1"/>
      <w:marLeft w:val="0"/>
      <w:marRight w:val="0"/>
      <w:marTop w:val="0"/>
      <w:marBottom w:val="0"/>
      <w:divBdr>
        <w:top w:val="none" w:sz="0" w:space="0" w:color="auto"/>
        <w:left w:val="none" w:sz="0" w:space="0" w:color="auto"/>
        <w:bottom w:val="none" w:sz="0" w:space="0" w:color="auto"/>
        <w:right w:val="none" w:sz="0" w:space="0" w:color="auto"/>
      </w:divBdr>
    </w:div>
    <w:div w:id="1244487649">
      <w:bodyDiv w:val="1"/>
      <w:marLeft w:val="0"/>
      <w:marRight w:val="0"/>
      <w:marTop w:val="0"/>
      <w:marBottom w:val="0"/>
      <w:divBdr>
        <w:top w:val="none" w:sz="0" w:space="0" w:color="auto"/>
        <w:left w:val="none" w:sz="0" w:space="0" w:color="auto"/>
        <w:bottom w:val="none" w:sz="0" w:space="0" w:color="auto"/>
        <w:right w:val="none" w:sz="0" w:space="0" w:color="auto"/>
      </w:divBdr>
    </w:div>
    <w:div w:id="1309167887">
      <w:bodyDiv w:val="1"/>
      <w:marLeft w:val="0"/>
      <w:marRight w:val="0"/>
      <w:marTop w:val="0"/>
      <w:marBottom w:val="0"/>
      <w:divBdr>
        <w:top w:val="none" w:sz="0" w:space="0" w:color="auto"/>
        <w:left w:val="none" w:sz="0" w:space="0" w:color="auto"/>
        <w:bottom w:val="none" w:sz="0" w:space="0" w:color="auto"/>
        <w:right w:val="none" w:sz="0" w:space="0" w:color="auto"/>
      </w:divBdr>
    </w:div>
    <w:div w:id="1324163712">
      <w:bodyDiv w:val="1"/>
      <w:marLeft w:val="0"/>
      <w:marRight w:val="0"/>
      <w:marTop w:val="0"/>
      <w:marBottom w:val="0"/>
      <w:divBdr>
        <w:top w:val="none" w:sz="0" w:space="0" w:color="auto"/>
        <w:left w:val="none" w:sz="0" w:space="0" w:color="auto"/>
        <w:bottom w:val="none" w:sz="0" w:space="0" w:color="auto"/>
        <w:right w:val="none" w:sz="0" w:space="0" w:color="auto"/>
      </w:divBdr>
    </w:div>
    <w:div w:id="1326780258">
      <w:bodyDiv w:val="1"/>
      <w:marLeft w:val="0"/>
      <w:marRight w:val="0"/>
      <w:marTop w:val="0"/>
      <w:marBottom w:val="0"/>
      <w:divBdr>
        <w:top w:val="none" w:sz="0" w:space="0" w:color="auto"/>
        <w:left w:val="none" w:sz="0" w:space="0" w:color="auto"/>
        <w:bottom w:val="none" w:sz="0" w:space="0" w:color="auto"/>
        <w:right w:val="none" w:sz="0" w:space="0" w:color="auto"/>
      </w:divBdr>
    </w:div>
    <w:div w:id="1346127427">
      <w:bodyDiv w:val="1"/>
      <w:marLeft w:val="0"/>
      <w:marRight w:val="0"/>
      <w:marTop w:val="0"/>
      <w:marBottom w:val="0"/>
      <w:divBdr>
        <w:top w:val="none" w:sz="0" w:space="0" w:color="auto"/>
        <w:left w:val="none" w:sz="0" w:space="0" w:color="auto"/>
        <w:bottom w:val="none" w:sz="0" w:space="0" w:color="auto"/>
        <w:right w:val="none" w:sz="0" w:space="0" w:color="auto"/>
      </w:divBdr>
    </w:div>
    <w:div w:id="1363945898">
      <w:bodyDiv w:val="1"/>
      <w:marLeft w:val="0"/>
      <w:marRight w:val="0"/>
      <w:marTop w:val="0"/>
      <w:marBottom w:val="0"/>
      <w:divBdr>
        <w:top w:val="none" w:sz="0" w:space="0" w:color="auto"/>
        <w:left w:val="none" w:sz="0" w:space="0" w:color="auto"/>
        <w:bottom w:val="none" w:sz="0" w:space="0" w:color="auto"/>
        <w:right w:val="none" w:sz="0" w:space="0" w:color="auto"/>
      </w:divBdr>
    </w:div>
    <w:div w:id="1368674094">
      <w:bodyDiv w:val="1"/>
      <w:marLeft w:val="0"/>
      <w:marRight w:val="0"/>
      <w:marTop w:val="0"/>
      <w:marBottom w:val="0"/>
      <w:divBdr>
        <w:top w:val="none" w:sz="0" w:space="0" w:color="auto"/>
        <w:left w:val="none" w:sz="0" w:space="0" w:color="auto"/>
        <w:bottom w:val="none" w:sz="0" w:space="0" w:color="auto"/>
        <w:right w:val="none" w:sz="0" w:space="0" w:color="auto"/>
      </w:divBdr>
    </w:div>
    <w:div w:id="1431076042">
      <w:bodyDiv w:val="1"/>
      <w:marLeft w:val="0"/>
      <w:marRight w:val="0"/>
      <w:marTop w:val="0"/>
      <w:marBottom w:val="0"/>
      <w:divBdr>
        <w:top w:val="none" w:sz="0" w:space="0" w:color="auto"/>
        <w:left w:val="none" w:sz="0" w:space="0" w:color="auto"/>
        <w:bottom w:val="none" w:sz="0" w:space="0" w:color="auto"/>
        <w:right w:val="none" w:sz="0" w:space="0" w:color="auto"/>
      </w:divBdr>
    </w:div>
    <w:div w:id="1457144718">
      <w:bodyDiv w:val="1"/>
      <w:marLeft w:val="0"/>
      <w:marRight w:val="0"/>
      <w:marTop w:val="0"/>
      <w:marBottom w:val="0"/>
      <w:divBdr>
        <w:top w:val="none" w:sz="0" w:space="0" w:color="auto"/>
        <w:left w:val="none" w:sz="0" w:space="0" w:color="auto"/>
        <w:bottom w:val="none" w:sz="0" w:space="0" w:color="auto"/>
        <w:right w:val="none" w:sz="0" w:space="0" w:color="auto"/>
      </w:divBdr>
    </w:div>
    <w:div w:id="1461722711">
      <w:bodyDiv w:val="1"/>
      <w:marLeft w:val="0"/>
      <w:marRight w:val="0"/>
      <w:marTop w:val="0"/>
      <w:marBottom w:val="0"/>
      <w:divBdr>
        <w:top w:val="none" w:sz="0" w:space="0" w:color="auto"/>
        <w:left w:val="none" w:sz="0" w:space="0" w:color="auto"/>
        <w:bottom w:val="none" w:sz="0" w:space="0" w:color="auto"/>
        <w:right w:val="none" w:sz="0" w:space="0" w:color="auto"/>
      </w:divBdr>
    </w:div>
    <w:div w:id="1464538606">
      <w:bodyDiv w:val="1"/>
      <w:marLeft w:val="0"/>
      <w:marRight w:val="0"/>
      <w:marTop w:val="0"/>
      <w:marBottom w:val="0"/>
      <w:divBdr>
        <w:top w:val="none" w:sz="0" w:space="0" w:color="auto"/>
        <w:left w:val="none" w:sz="0" w:space="0" w:color="auto"/>
        <w:bottom w:val="none" w:sz="0" w:space="0" w:color="auto"/>
        <w:right w:val="none" w:sz="0" w:space="0" w:color="auto"/>
      </w:divBdr>
    </w:div>
    <w:div w:id="1530994290">
      <w:bodyDiv w:val="1"/>
      <w:marLeft w:val="0"/>
      <w:marRight w:val="0"/>
      <w:marTop w:val="0"/>
      <w:marBottom w:val="0"/>
      <w:divBdr>
        <w:top w:val="none" w:sz="0" w:space="0" w:color="auto"/>
        <w:left w:val="none" w:sz="0" w:space="0" w:color="auto"/>
        <w:bottom w:val="none" w:sz="0" w:space="0" w:color="auto"/>
        <w:right w:val="none" w:sz="0" w:space="0" w:color="auto"/>
      </w:divBdr>
    </w:div>
    <w:div w:id="1613198148">
      <w:bodyDiv w:val="1"/>
      <w:marLeft w:val="0"/>
      <w:marRight w:val="0"/>
      <w:marTop w:val="0"/>
      <w:marBottom w:val="0"/>
      <w:divBdr>
        <w:top w:val="none" w:sz="0" w:space="0" w:color="auto"/>
        <w:left w:val="none" w:sz="0" w:space="0" w:color="auto"/>
        <w:bottom w:val="none" w:sz="0" w:space="0" w:color="auto"/>
        <w:right w:val="none" w:sz="0" w:space="0" w:color="auto"/>
      </w:divBdr>
    </w:div>
    <w:div w:id="1629775455">
      <w:bodyDiv w:val="1"/>
      <w:marLeft w:val="0"/>
      <w:marRight w:val="0"/>
      <w:marTop w:val="0"/>
      <w:marBottom w:val="0"/>
      <w:divBdr>
        <w:top w:val="none" w:sz="0" w:space="0" w:color="auto"/>
        <w:left w:val="none" w:sz="0" w:space="0" w:color="auto"/>
        <w:bottom w:val="none" w:sz="0" w:space="0" w:color="auto"/>
        <w:right w:val="none" w:sz="0" w:space="0" w:color="auto"/>
      </w:divBdr>
    </w:div>
    <w:div w:id="1664430856">
      <w:bodyDiv w:val="1"/>
      <w:marLeft w:val="0"/>
      <w:marRight w:val="0"/>
      <w:marTop w:val="0"/>
      <w:marBottom w:val="0"/>
      <w:divBdr>
        <w:top w:val="none" w:sz="0" w:space="0" w:color="auto"/>
        <w:left w:val="none" w:sz="0" w:space="0" w:color="auto"/>
        <w:bottom w:val="none" w:sz="0" w:space="0" w:color="auto"/>
        <w:right w:val="none" w:sz="0" w:space="0" w:color="auto"/>
      </w:divBdr>
    </w:div>
    <w:div w:id="1675566802">
      <w:bodyDiv w:val="1"/>
      <w:marLeft w:val="0"/>
      <w:marRight w:val="0"/>
      <w:marTop w:val="0"/>
      <w:marBottom w:val="0"/>
      <w:divBdr>
        <w:top w:val="none" w:sz="0" w:space="0" w:color="auto"/>
        <w:left w:val="none" w:sz="0" w:space="0" w:color="auto"/>
        <w:bottom w:val="none" w:sz="0" w:space="0" w:color="auto"/>
        <w:right w:val="none" w:sz="0" w:space="0" w:color="auto"/>
      </w:divBdr>
    </w:div>
    <w:div w:id="1714815701">
      <w:bodyDiv w:val="1"/>
      <w:marLeft w:val="0"/>
      <w:marRight w:val="0"/>
      <w:marTop w:val="0"/>
      <w:marBottom w:val="0"/>
      <w:divBdr>
        <w:top w:val="none" w:sz="0" w:space="0" w:color="auto"/>
        <w:left w:val="none" w:sz="0" w:space="0" w:color="auto"/>
        <w:bottom w:val="none" w:sz="0" w:space="0" w:color="auto"/>
        <w:right w:val="none" w:sz="0" w:space="0" w:color="auto"/>
      </w:divBdr>
    </w:div>
    <w:div w:id="1715350700">
      <w:bodyDiv w:val="1"/>
      <w:marLeft w:val="0"/>
      <w:marRight w:val="0"/>
      <w:marTop w:val="0"/>
      <w:marBottom w:val="0"/>
      <w:divBdr>
        <w:top w:val="none" w:sz="0" w:space="0" w:color="auto"/>
        <w:left w:val="none" w:sz="0" w:space="0" w:color="auto"/>
        <w:bottom w:val="none" w:sz="0" w:space="0" w:color="auto"/>
        <w:right w:val="none" w:sz="0" w:space="0" w:color="auto"/>
      </w:divBdr>
    </w:div>
    <w:div w:id="1725175832">
      <w:bodyDiv w:val="1"/>
      <w:marLeft w:val="0"/>
      <w:marRight w:val="0"/>
      <w:marTop w:val="0"/>
      <w:marBottom w:val="0"/>
      <w:divBdr>
        <w:top w:val="none" w:sz="0" w:space="0" w:color="auto"/>
        <w:left w:val="none" w:sz="0" w:space="0" w:color="auto"/>
        <w:bottom w:val="none" w:sz="0" w:space="0" w:color="auto"/>
        <w:right w:val="none" w:sz="0" w:space="0" w:color="auto"/>
      </w:divBdr>
    </w:div>
    <w:div w:id="1769931422">
      <w:bodyDiv w:val="1"/>
      <w:marLeft w:val="0"/>
      <w:marRight w:val="0"/>
      <w:marTop w:val="0"/>
      <w:marBottom w:val="0"/>
      <w:divBdr>
        <w:top w:val="none" w:sz="0" w:space="0" w:color="auto"/>
        <w:left w:val="none" w:sz="0" w:space="0" w:color="auto"/>
        <w:bottom w:val="none" w:sz="0" w:space="0" w:color="auto"/>
        <w:right w:val="none" w:sz="0" w:space="0" w:color="auto"/>
      </w:divBdr>
    </w:div>
    <w:div w:id="1816099297">
      <w:bodyDiv w:val="1"/>
      <w:marLeft w:val="0"/>
      <w:marRight w:val="0"/>
      <w:marTop w:val="0"/>
      <w:marBottom w:val="0"/>
      <w:divBdr>
        <w:top w:val="none" w:sz="0" w:space="0" w:color="auto"/>
        <w:left w:val="none" w:sz="0" w:space="0" w:color="auto"/>
        <w:bottom w:val="none" w:sz="0" w:space="0" w:color="auto"/>
        <w:right w:val="none" w:sz="0" w:space="0" w:color="auto"/>
      </w:divBdr>
    </w:div>
    <w:div w:id="1816873192">
      <w:bodyDiv w:val="1"/>
      <w:marLeft w:val="0"/>
      <w:marRight w:val="0"/>
      <w:marTop w:val="0"/>
      <w:marBottom w:val="0"/>
      <w:divBdr>
        <w:top w:val="none" w:sz="0" w:space="0" w:color="auto"/>
        <w:left w:val="none" w:sz="0" w:space="0" w:color="auto"/>
        <w:bottom w:val="none" w:sz="0" w:space="0" w:color="auto"/>
        <w:right w:val="none" w:sz="0" w:space="0" w:color="auto"/>
      </w:divBdr>
    </w:div>
    <w:div w:id="1906836206">
      <w:bodyDiv w:val="1"/>
      <w:marLeft w:val="0"/>
      <w:marRight w:val="0"/>
      <w:marTop w:val="0"/>
      <w:marBottom w:val="0"/>
      <w:divBdr>
        <w:top w:val="none" w:sz="0" w:space="0" w:color="auto"/>
        <w:left w:val="none" w:sz="0" w:space="0" w:color="auto"/>
        <w:bottom w:val="none" w:sz="0" w:space="0" w:color="auto"/>
        <w:right w:val="none" w:sz="0" w:space="0" w:color="auto"/>
      </w:divBdr>
    </w:div>
    <w:div w:id="1907687741">
      <w:bodyDiv w:val="1"/>
      <w:marLeft w:val="0"/>
      <w:marRight w:val="0"/>
      <w:marTop w:val="0"/>
      <w:marBottom w:val="0"/>
      <w:divBdr>
        <w:top w:val="none" w:sz="0" w:space="0" w:color="auto"/>
        <w:left w:val="none" w:sz="0" w:space="0" w:color="auto"/>
        <w:bottom w:val="none" w:sz="0" w:space="0" w:color="auto"/>
        <w:right w:val="none" w:sz="0" w:space="0" w:color="auto"/>
      </w:divBdr>
    </w:div>
    <w:div w:id="1931355450">
      <w:bodyDiv w:val="1"/>
      <w:marLeft w:val="0"/>
      <w:marRight w:val="0"/>
      <w:marTop w:val="0"/>
      <w:marBottom w:val="0"/>
      <w:divBdr>
        <w:top w:val="none" w:sz="0" w:space="0" w:color="auto"/>
        <w:left w:val="none" w:sz="0" w:space="0" w:color="auto"/>
        <w:bottom w:val="none" w:sz="0" w:space="0" w:color="auto"/>
        <w:right w:val="none" w:sz="0" w:space="0" w:color="auto"/>
      </w:divBdr>
    </w:div>
    <w:div w:id="1980963112">
      <w:bodyDiv w:val="1"/>
      <w:marLeft w:val="0"/>
      <w:marRight w:val="0"/>
      <w:marTop w:val="0"/>
      <w:marBottom w:val="0"/>
      <w:divBdr>
        <w:top w:val="none" w:sz="0" w:space="0" w:color="auto"/>
        <w:left w:val="none" w:sz="0" w:space="0" w:color="auto"/>
        <w:bottom w:val="none" w:sz="0" w:space="0" w:color="auto"/>
        <w:right w:val="none" w:sz="0" w:space="0" w:color="auto"/>
      </w:divBdr>
    </w:div>
    <w:div w:id="2013143244">
      <w:bodyDiv w:val="1"/>
      <w:marLeft w:val="0"/>
      <w:marRight w:val="0"/>
      <w:marTop w:val="0"/>
      <w:marBottom w:val="0"/>
      <w:divBdr>
        <w:top w:val="none" w:sz="0" w:space="0" w:color="auto"/>
        <w:left w:val="none" w:sz="0" w:space="0" w:color="auto"/>
        <w:bottom w:val="none" w:sz="0" w:space="0" w:color="auto"/>
        <w:right w:val="none" w:sz="0" w:space="0" w:color="auto"/>
      </w:divBdr>
    </w:div>
    <w:div w:id="2092001537">
      <w:bodyDiv w:val="1"/>
      <w:marLeft w:val="0"/>
      <w:marRight w:val="0"/>
      <w:marTop w:val="0"/>
      <w:marBottom w:val="0"/>
      <w:divBdr>
        <w:top w:val="none" w:sz="0" w:space="0" w:color="auto"/>
        <w:left w:val="none" w:sz="0" w:space="0" w:color="auto"/>
        <w:bottom w:val="none" w:sz="0" w:space="0" w:color="auto"/>
        <w:right w:val="none" w:sz="0" w:space="0" w:color="auto"/>
      </w:divBdr>
    </w:div>
    <w:div w:id="2114085610">
      <w:bodyDiv w:val="1"/>
      <w:marLeft w:val="0"/>
      <w:marRight w:val="0"/>
      <w:marTop w:val="0"/>
      <w:marBottom w:val="0"/>
      <w:divBdr>
        <w:top w:val="none" w:sz="0" w:space="0" w:color="auto"/>
        <w:left w:val="none" w:sz="0" w:space="0" w:color="auto"/>
        <w:bottom w:val="none" w:sz="0" w:space="0" w:color="auto"/>
        <w:right w:val="none" w:sz="0" w:space="0" w:color="auto"/>
      </w:divBdr>
    </w:div>
    <w:div w:id="212352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visaustralia.com/ndex.php?option=com_content&amp;view=article&amp;id=97&amp;Itemid=97&amp;lang=e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www.sutori.com/story/el-concepto-de-ciudadania-y-su-evolucion-historica--P5s69UkJURNZseKLUhM2iLda"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roda2796@gmail.com"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www.vistobrasil.com.br/esp/naturalizac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TESIS%20IAEN\ANEXOS%20A%20LA%20TESIS\NATURALIZACIONES%20solicitudes%20y%20emisiones.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20-%20cop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20-%20cop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20-%20cop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TESIS%20IAEN\ANEXOS%20A%20LA%20TESIS\ENC%20Y%20ENTR\COORDINACIONES%20ENCUESTAS\RESULTADO%20DE%20LAS%20ENCUESTA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wnloads\MARCACIONES%20DE%20ENERO.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¿Considera usted que es necesario ser ecuatoriano para acceder a los derechos civiles, políticos y sociales en el Ecuador?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cartas!$A$42:$A$44</c:f>
              <c:strCache>
                <c:ptCount val="3"/>
                <c:pt idx="0">
                  <c:v>si</c:v>
                </c:pt>
                <c:pt idx="1">
                  <c:v>no</c:v>
                </c:pt>
                <c:pt idx="2">
                  <c:v>sin datos</c:v>
                </c:pt>
              </c:strCache>
            </c:strRef>
          </c:cat>
          <c:val>
            <c:numRef>
              <c:f>cartas!$C$42:$C$44</c:f>
              <c:numCache>
                <c:formatCode>_(* #,##0.00_);_(* \(#,##0.00\);_(* "-"??_);_(@_)</c:formatCode>
                <c:ptCount val="3"/>
                <c:pt idx="0">
                  <c:v>44.444444444444343</c:v>
                </c:pt>
                <c:pt idx="1">
                  <c:v>55.555555555555557</c:v>
                </c:pt>
                <c:pt idx="2">
                  <c:v>0</c:v>
                </c:pt>
              </c:numCache>
            </c:numRef>
          </c:val>
          <c:extLst xmlns:c16r2="http://schemas.microsoft.com/office/drawing/2015/06/chart">
            <c:ext xmlns:c16="http://schemas.microsoft.com/office/drawing/2014/chart" uri="{C3380CC4-5D6E-409C-BE32-E72D297353CC}">
              <c16:uniqueId val="{00000000-694E-4174-BFF7-784F6FABAC58}"/>
            </c:ext>
          </c:extLst>
        </c:ser>
        <c:dLbls>
          <c:showLegendKey val="0"/>
          <c:showVal val="0"/>
          <c:showCatName val="0"/>
          <c:showSerName val="0"/>
          <c:showPercent val="0"/>
          <c:showBubbleSize val="0"/>
        </c:dLbls>
        <c:gapWidth val="150"/>
        <c:shape val="box"/>
        <c:axId val="203802664"/>
        <c:axId val="553478064"/>
        <c:axId val="0"/>
      </c:bar3DChart>
      <c:catAx>
        <c:axId val="203802664"/>
        <c:scaling>
          <c:orientation val="minMax"/>
        </c:scaling>
        <c:delete val="0"/>
        <c:axPos val="b"/>
        <c:numFmt formatCode="General" sourceLinked="0"/>
        <c:majorTickMark val="none"/>
        <c:minorTickMark val="none"/>
        <c:tickLblPos val="nextTo"/>
        <c:crossAx val="553478064"/>
        <c:crosses val="autoZero"/>
        <c:auto val="1"/>
        <c:lblAlgn val="ctr"/>
        <c:lblOffset val="100"/>
        <c:noMultiLvlLbl val="0"/>
      </c:catAx>
      <c:valAx>
        <c:axId val="553478064"/>
        <c:scaling>
          <c:orientation val="minMax"/>
        </c:scaling>
        <c:delete val="0"/>
        <c:axPos val="l"/>
        <c:majorGridlines/>
        <c:numFmt formatCode="_(* #,##0.00_);_(* \(#,##0.00\);_(* &quot;-&quot;??_);_(@_)" sourceLinked="1"/>
        <c:majorTickMark val="none"/>
        <c:minorTickMark val="none"/>
        <c:tickLblPos val="nextTo"/>
        <c:crossAx val="20380266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a:latin typeface="Times New Roman" panose="02020603050405020304" pitchFamily="18" charset="0"/>
                <a:cs typeface="Times New Roman" panose="02020603050405020304" pitchFamily="18" charset="0"/>
              </a:rPr>
              <a:t>TENDENCIA</a:t>
            </a:r>
            <a:r>
              <a:rPr lang="es-EC" sz="1100" baseline="0">
                <a:latin typeface="Times New Roman" panose="02020603050405020304" pitchFamily="18" charset="0"/>
                <a:cs typeface="Times New Roman" panose="02020603050405020304" pitchFamily="18" charset="0"/>
              </a:rPr>
              <a:t> DE LA EMISIÓN DE CARTAS, DECLARATORIAS Y RECONOCIMIENTOS 2013 2018</a:t>
            </a:r>
            <a:endParaRPr lang="es-EC"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'[NATURALIZACIONES solicitudes y emisiones.xlsx]NATU otorgadas'!$H$120:$H$125</c:f>
              <c:strCache>
                <c:ptCount val="6"/>
                <c:pt idx="0">
                  <c:v>2013</c:v>
                </c:pt>
                <c:pt idx="1">
                  <c:v>2014</c:v>
                </c:pt>
                <c:pt idx="2">
                  <c:v>2015</c:v>
                </c:pt>
                <c:pt idx="3">
                  <c:v>2016</c:v>
                </c:pt>
                <c:pt idx="4">
                  <c:v>2017</c:v>
                </c:pt>
                <c:pt idx="5">
                  <c:v>2018*</c:v>
                </c:pt>
              </c:strCache>
            </c:strRef>
          </c:cat>
          <c:val>
            <c:numRef>
              <c:f>'[NATURALIZACIONES solicitudes y emisiones.xlsx]NATU otorgadas'!$I$120:$I$125</c:f>
              <c:numCache>
                <c:formatCode>_(* #,##0_);_(* \(#,##0\);_(* "-"??_);_(@_)</c:formatCode>
                <c:ptCount val="6"/>
                <c:pt idx="0">
                  <c:v>2135</c:v>
                </c:pt>
                <c:pt idx="1">
                  <c:v>2216</c:v>
                </c:pt>
                <c:pt idx="2">
                  <c:v>839</c:v>
                </c:pt>
                <c:pt idx="3">
                  <c:v>362</c:v>
                </c:pt>
                <c:pt idx="4">
                  <c:v>300</c:v>
                </c:pt>
                <c:pt idx="5">
                  <c:v>496</c:v>
                </c:pt>
              </c:numCache>
            </c:numRef>
          </c:val>
          <c:extLst xmlns:c16r2="http://schemas.microsoft.com/office/drawing/2015/06/chart">
            <c:ext xmlns:c16="http://schemas.microsoft.com/office/drawing/2014/chart" uri="{C3380CC4-5D6E-409C-BE32-E72D297353CC}">
              <c16:uniqueId val="{00000000-84B6-47B6-A9EF-535C3DC3FE67}"/>
            </c:ext>
          </c:extLst>
        </c:ser>
        <c:dLbls>
          <c:showLegendKey val="0"/>
          <c:showVal val="1"/>
          <c:showCatName val="0"/>
          <c:showSerName val="0"/>
          <c:showPercent val="0"/>
          <c:showBubbleSize val="0"/>
        </c:dLbls>
        <c:gapWidth val="150"/>
        <c:shape val="box"/>
        <c:axId val="444090336"/>
        <c:axId val="444090728"/>
        <c:axId val="0"/>
      </c:bar3DChart>
      <c:catAx>
        <c:axId val="444090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444090728"/>
        <c:crosses val="autoZero"/>
        <c:auto val="1"/>
        <c:lblAlgn val="ctr"/>
        <c:lblOffset val="100"/>
        <c:noMultiLvlLbl val="0"/>
      </c:catAx>
      <c:valAx>
        <c:axId val="44409072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444090336"/>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b="1">
          <a:solidFill>
            <a:sysClr val="windowText" lastClr="000000"/>
          </a:solidFill>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¿Cumplir con los requisitos para naturalizarse como ecuatoriano le fue fácil?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cartas!$A$135:$A$137</c:f>
              <c:strCache>
                <c:ptCount val="3"/>
                <c:pt idx="0">
                  <c:v>si</c:v>
                </c:pt>
                <c:pt idx="1">
                  <c:v>no</c:v>
                </c:pt>
                <c:pt idx="2">
                  <c:v>sin datos</c:v>
                </c:pt>
              </c:strCache>
            </c:strRef>
          </c:cat>
          <c:val>
            <c:numRef>
              <c:f>cartas!$C$135:$C$137</c:f>
              <c:numCache>
                <c:formatCode>_(* #,##0.00_);_(* \(#,##0.00\);_(* "-"??_);_(@_)</c:formatCode>
                <c:ptCount val="3"/>
                <c:pt idx="0">
                  <c:v>58.333333333333343</c:v>
                </c:pt>
                <c:pt idx="1">
                  <c:v>38.8888888888889</c:v>
                </c:pt>
                <c:pt idx="2">
                  <c:v>2.7777777777777781</c:v>
                </c:pt>
              </c:numCache>
            </c:numRef>
          </c:val>
          <c:extLst xmlns:c16r2="http://schemas.microsoft.com/office/drawing/2015/06/chart">
            <c:ext xmlns:c16="http://schemas.microsoft.com/office/drawing/2014/chart" uri="{C3380CC4-5D6E-409C-BE32-E72D297353CC}">
              <c16:uniqueId val="{00000000-1CCA-4B30-87D3-DAADB5A35029}"/>
            </c:ext>
          </c:extLst>
        </c:ser>
        <c:dLbls>
          <c:showLegendKey val="0"/>
          <c:showVal val="0"/>
          <c:showCatName val="0"/>
          <c:showSerName val="0"/>
          <c:showPercent val="0"/>
          <c:showBubbleSize val="0"/>
        </c:dLbls>
        <c:gapWidth val="150"/>
        <c:shape val="box"/>
        <c:axId val="554740176"/>
        <c:axId val="554740568"/>
        <c:axId val="0"/>
      </c:bar3DChart>
      <c:catAx>
        <c:axId val="554740176"/>
        <c:scaling>
          <c:orientation val="minMax"/>
        </c:scaling>
        <c:delete val="0"/>
        <c:axPos val="b"/>
        <c:numFmt formatCode="General" sourceLinked="0"/>
        <c:majorTickMark val="none"/>
        <c:minorTickMark val="none"/>
        <c:tickLblPos val="nextTo"/>
        <c:crossAx val="554740568"/>
        <c:crosses val="autoZero"/>
        <c:auto val="1"/>
        <c:lblAlgn val="ctr"/>
        <c:lblOffset val="100"/>
        <c:noMultiLvlLbl val="0"/>
      </c:catAx>
      <c:valAx>
        <c:axId val="554740568"/>
        <c:scaling>
          <c:orientation val="minMax"/>
        </c:scaling>
        <c:delete val="0"/>
        <c:axPos val="l"/>
        <c:majorGridlines/>
        <c:numFmt formatCode="_(* #,##0.00_);_(* \(#,##0.00\);_(* &quot;-&quot;??_);_(@_)" sourceLinked="1"/>
        <c:majorTickMark val="none"/>
        <c:minorTickMark val="none"/>
        <c:tickLblPos val="nextTo"/>
        <c:crossAx val="55474017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¿Cumplir con los requisitos para naturalizarse como ecuatoriano le fue fácil?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declaratorias!$A$208:$A$210</c:f>
              <c:strCache>
                <c:ptCount val="3"/>
                <c:pt idx="0">
                  <c:v>si</c:v>
                </c:pt>
                <c:pt idx="1">
                  <c:v>no</c:v>
                </c:pt>
                <c:pt idx="2">
                  <c:v>sin datos</c:v>
                </c:pt>
              </c:strCache>
            </c:strRef>
          </c:cat>
          <c:val>
            <c:numRef>
              <c:f>declaratorias!$C$208:$C$210</c:f>
              <c:numCache>
                <c:formatCode>_(* #,##0.00_);_(* \(#,##0.00\);_(* "-"??_);_(@_)</c:formatCode>
                <c:ptCount val="3"/>
                <c:pt idx="0">
                  <c:v>78.333333333333243</c:v>
                </c:pt>
                <c:pt idx="1">
                  <c:v>20</c:v>
                </c:pt>
                <c:pt idx="2">
                  <c:v>1.666666666666667</c:v>
                </c:pt>
              </c:numCache>
            </c:numRef>
          </c:val>
          <c:extLst xmlns:c16r2="http://schemas.microsoft.com/office/drawing/2015/06/chart">
            <c:ext xmlns:c16="http://schemas.microsoft.com/office/drawing/2014/chart" uri="{C3380CC4-5D6E-409C-BE32-E72D297353CC}">
              <c16:uniqueId val="{00000000-9978-4DCB-B871-587532AF1FFF}"/>
            </c:ext>
          </c:extLst>
        </c:ser>
        <c:dLbls>
          <c:showLegendKey val="0"/>
          <c:showVal val="0"/>
          <c:showCatName val="0"/>
          <c:showSerName val="0"/>
          <c:showPercent val="0"/>
          <c:showBubbleSize val="0"/>
        </c:dLbls>
        <c:gapWidth val="150"/>
        <c:shape val="box"/>
        <c:axId val="554741352"/>
        <c:axId val="381324352"/>
        <c:axId val="0"/>
      </c:bar3DChart>
      <c:catAx>
        <c:axId val="554741352"/>
        <c:scaling>
          <c:orientation val="minMax"/>
        </c:scaling>
        <c:delete val="0"/>
        <c:axPos val="b"/>
        <c:numFmt formatCode="General" sourceLinked="1"/>
        <c:majorTickMark val="none"/>
        <c:minorTickMark val="none"/>
        <c:tickLblPos val="nextTo"/>
        <c:crossAx val="381324352"/>
        <c:crosses val="autoZero"/>
        <c:auto val="1"/>
        <c:lblAlgn val="ctr"/>
        <c:lblOffset val="100"/>
        <c:noMultiLvlLbl val="0"/>
      </c:catAx>
      <c:valAx>
        <c:axId val="381324352"/>
        <c:scaling>
          <c:orientation val="minMax"/>
        </c:scaling>
        <c:delete val="0"/>
        <c:axPos val="l"/>
        <c:majorGridlines/>
        <c:numFmt formatCode="_(* #,##0.00_);_(* \(#,##0.00\);_(* &quot;-&quot;??_);_(@_)" sourceLinked="1"/>
        <c:majorTickMark val="none"/>
        <c:minorTickMark val="none"/>
        <c:tickLblPos val="nextTo"/>
        <c:crossAx val="5547413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¿Los funcionarios de Cancillería le asesoraron de manera clara en su trámite?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cartas!$A$167:$A$169</c:f>
              <c:strCache>
                <c:ptCount val="3"/>
                <c:pt idx="0">
                  <c:v>si</c:v>
                </c:pt>
                <c:pt idx="1">
                  <c:v>no</c:v>
                </c:pt>
                <c:pt idx="2">
                  <c:v>sin datos</c:v>
                </c:pt>
              </c:strCache>
            </c:strRef>
          </c:cat>
          <c:val>
            <c:numRef>
              <c:f>cartas!$C$167:$C$169</c:f>
              <c:numCache>
                <c:formatCode>_(* #,##0.00_);_(* \(#,##0.00\);_(* "-"??_);_(@_)</c:formatCode>
                <c:ptCount val="3"/>
                <c:pt idx="0">
                  <c:v>83.333333333333258</c:v>
                </c:pt>
                <c:pt idx="1">
                  <c:v>13.8888888888889</c:v>
                </c:pt>
                <c:pt idx="2">
                  <c:v>2.7777777777777781</c:v>
                </c:pt>
              </c:numCache>
            </c:numRef>
          </c:val>
          <c:extLst xmlns:c16r2="http://schemas.microsoft.com/office/drawing/2015/06/chart">
            <c:ext xmlns:c16="http://schemas.microsoft.com/office/drawing/2014/chart" uri="{C3380CC4-5D6E-409C-BE32-E72D297353CC}">
              <c16:uniqueId val="{00000000-6BC4-43D3-B3A7-BD1DB1517A7A}"/>
            </c:ext>
          </c:extLst>
        </c:ser>
        <c:dLbls>
          <c:showLegendKey val="0"/>
          <c:showVal val="0"/>
          <c:showCatName val="0"/>
          <c:showSerName val="0"/>
          <c:showPercent val="0"/>
          <c:showBubbleSize val="0"/>
        </c:dLbls>
        <c:gapWidth val="150"/>
        <c:shape val="box"/>
        <c:axId val="381325136"/>
        <c:axId val="381325528"/>
        <c:axId val="0"/>
      </c:bar3DChart>
      <c:catAx>
        <c:axId val="381325136"/>
        <c:scaling>
          <c:orientation val="minMax"/>
        </c:scaling>
        <c:delete val="0"/>
        <c:axPos val="b"/>
        <c:numFmt formatCode="General" sourceLinked="0"/>
        <c:majorTickMark val="none"/>
        <c:minorTickMark val="none"/>
        <c:tickLblPos val="nextTo"/>
        <c:crossAx val="381325528"/>
        <c:crosses val="autoZero"/>
        <c:auto val="1"/>
        <c:lblAlgn val="ctr"/>
        <c:lblOffset val="100"/>
        <c:noMultiLvlLbl val="0"/>
      </c:catAx>
      <c:valAx>
        <c:axId val="381325528"/>
        <c:scaling>
          <c:orientation val="minMax"/>
        </c:scaling>
        <c:delete val="0"/>
        <c:axPos val="l"/>
        <c:majorGridlines/>
        <c:numFmt formatCode="_(* #,##0.00_);_(* \(#,##0.00\);_(* &quot;-&quot;??_);_(@_)" sourceLinked="1"/>
        <c:majorTickMark val="none"/>
        <c:minorTickMark val="none"/>
        <c:tickLblPos val="nextTo"/>
        <c:crossAx val="3813251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¿Los funcionarios de Cancillería le asesoraron de manera clara en su trámite?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declaratorias!$A$240:$A$242</c:f>
              <c:strCache>
                <c:ptCount val="3"/>
                <c:pt idx="0">
                  <c:v>si</c:v>
                </c:pt>
                <c:pt idx="1">
                  <c:v>no</c:v>
                </c:pt>
                <c:pt idx="2">
                  <c:v>sin datos</c:v>
                </c:pt>
              </c:strCache>
            </c:strRef>
          </c:cat>
          <c:val>
            <c:numRef>
              <c:f>declaratorias!$C$240:$C$242</c:f>
              <c:numCache>
                <c:formatCode>_(* #,##0.00_);_(* \(#,##0.00\);_(* "-"??_);_(@_)</c:formatCode>
                <c:ptCount val="3"/>
                <c:pt idx="0">
                  <c:v>91.666666666666643</c:v>
                </c:pt>
                <c:pt idx="1">
                  <c:v>8.3333333333333321</c:v>
                </c:pt>
                <c:pt idx="2">
                  <c:v>0</c:v>
                </c:pt>
              </c:numCache>
            </c:numRef>
          </c:val>
          <c:extLst xmlns:c16r2="http://schemas.microsoft.com/office/drawing/2015/06/chart">
            <c:ext xmlns:c16="http://schemas.microsoft.com/office/drawing/2014/chart" uri="{C3380CC4-5D6E-409C-BE32-E72D297353CC}">
              <c16:uniqueId val="{00000000-C934-4DE8-918B-EBD67E8E6EFA}"/>
            </c:ext>
          </c:extLst>
        </c:ser>
        <c:dLbls>
          <c:showLegendKey val="0"/>
          <c:showVal val="0"/>
          <c:showCatName val="0"/>
          <c:showSerName val="0"/>
          <c:showPercent val="0"/>
          <c:showBubbleSize val="0"/>
        </c:dLbls>
        <c:gapWidth val="150"/>
        <c:shape val="box"/>
        <c:axId val="203839776"/>
        <c:axId val="203840168"/>
        <c:axId val="0"/>
      </c:bar3DChart>
      <c:catAx>
        <c:axId val="203839776"/>
        <c:scaling>
          <c:orientation val="minMax"/>
        </c:scaling>
        <c:delete val="0"/>
        <c:axPos val="b"/>
        <c:numFmt formatCode="General" sourceLinked="1"/>
        <c:majorTickMark val="none"/>
        <c:minorTickMark val="none"/>
        <c:tickLblPos val="nextTo"/>
        <c:crossAx val="203840168"/>
        <c:crosses val="autoZero"/>
        <c:auto val="1"/>
        <c:lblAlgn val="ctr"/>
        <c:lblOffset val="100"/>
        <c:noMultiLvlLbl val="0"/>
      </c:catAx>
      <c:valAx>
        <c:axId val="203840168"/>
        <c:scaling>
          <c:orientation val="minMax"/>
        </c:scaling>
        <c:delete val="0"/>
        <c:axPos val="l"/>
        <c:majorGridlines/>
        <c:numFmt formatCode="_(* #,##0.00_);_(* \(#,##0.00\);_(* &quot;-&quot;??_);_(@_)" sourceLinked="1"/>
        <c:majorTickMark val="none"/>
        <c:minorTickMark val="none"/>
        <c:tickLblPos val="nextTo"/>
        <c:crossAx val="20383977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¿Recibió ayuda de un profesional abogado para desarrollar su proceso de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cartas!$A$183:$A$185</c:f>
              <c:strCache>
                <c:ptCount val="3"/>
                <c:pt idx="0">
                  <c:v>si</c:v>
                </c:pt>
                <c:pt idx="1">
                  <c:v>no</c:v>
                </c:pt>
                <c:pt idx="2">
                  <c:v>sin datos</c:v>
                </c:pt>
              </c:strCache>
            </c:strRef>
          </c:cat>
          <c:val>
            <c:numRef>
              <c:f>cartas!$C$183:$C$185</c:f>
              <c:numCache>
                <c:formatCode>_(* #,##0.00_);_(* \(#,##0.00\);_(* "-"??_);_(@_)</c:formatCode>
                <c:ptCount val="3"/>
                <c:pt idx="0">
                  <c:v>19.44444444444445</c:v>
                </c:pt>
                <c:pt idx="1">
                  <c:v>80.555555555555472</c:v>
                </c:pt>
                <c:pt idx="2">
                  <c:v>0</c:v>
                </c:pt>
              </c:numCache>
            </c:numRef>
          </c:val>
          <c:extLst xmlns:c16r2="http://schemas.microsoft.com/office/drawing/2015/06/chart">
            <c:ext xmlns:c16="http://schemas.microsoft.com/office/drawing/2014/chart" uri="{C3380CC4-5D6E-409C-BE32-E72D297353CC}">
              <c16:uniqueId val="{00000000-365E-4F74-B94C-89DE7EF38541}"/>
            </c:ext>
          </c:extLst>
        </c:ser>
        <c:dLbls>
          <c:showLegendKey val="0"/>
          <c:showVal val="0"/>
          <c:showCatName val="0"/>
          <c:showSerName val="0"/>
          <c:showPercent val="0"/>
          <c:showBubbleSize val="0"/>
        </c:dLbls>
        <c:gapWidth val="150"/>
        <c:shape val="box"/>
        <c:axId val="203840952"/>
        <c:axId val="547954280"/>
        <c:axId val="0"/>
      </c:bar3DChart>
      <c:catAx>
        <c:axId val="203840952"/>
        <c:scaling>
          <c:orientation val="minMax"/>
        </c:scaling>
        <c:delete val="0"/>
        <c:axPos val="b"/>
        <c:numFmt formatCode="General" sourceLinked="0"/>
        <c:majorTickMark val="none"/>
        <c:minorTickMark val="none"/>
        <c:tickLblPos val="nextTo"/>
        <c:crossAx val="547954280"/>
        <c:crosses val="autoZero"/>
        <c:auto val="1"/>
        <c:lblAlgn val="ctr"/>
        <c:lblOffset val="100"/>
        <c:noMultiLvlLbl val="0"/>
      </c:catAx>
      <c:valAx>
        <c:axId val="547954280"/>
        <c:scaling>
          <c:orientation val="minMax"/>
        </c:scaling>
        <c:delete val="0"/>
        <c:axPos val="l"/>
        <c:majorGridlines/>
        <c:numFmt formatCode="_(* #,##0.00_);_(* \(#,##0.00\);_(* &quot;-&quot;??_);_(@_)" sourceLinked="1"/>
        <c:majorTickMark val="none"/>
        <c:minorTickMark val="none"/>
        <c:tickLblPos val="nextTo"/>
        <c:crossAx val="20384095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¿Recibió ayuda de un profesional abogado para desarrollar su proceso de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declaratorias!$A$256:$A$258</c:f>
              <c:strCache>
                <c:ptCount val="3"/>
                <c:pt idx="0">
                  <c:v>si</c:v>
                </c:pt>
                <c:pt idx="1">
                  <c:v>no</c:v>
                </c:pt>
                <c:pt idx="2">
                  <c:v>sin datos</c:v>
                </c:pt>
              </c:strCache>
            </c:strRef>
          </c:cat>
          <c:val>
            <c:numRef>
              <c:f>declaratorias!$C$256:$C$258</c:f>
              <c:numCache>
                <c:formatCode>_(* #,##0.00_);_(* \(#,##0.00\);_(* "-"??_);_(@_)</c:formatCode>
                <c:ptCount val="3"/>
                <c:pt idx="0">
                  <c:v>20</c:v>
                </c:pt>
                <c:pt idx="1">
                  <c:v>80</c:v>
                </c:pt>
                <c:pt idx="2">
                  <c:v>0</c:v>
                </c:pt>
              </c:numCache>
            </c:numRef>
          </c:val>
          <c:extLst xmlns:c16r2="http://schemas.microsoft.com/office/drawing/2015/06/chart">
            <c:ext xmlns:c16="http://schemas.microsoft.com/office/drawing/2014/chart" uri="{C3380CC4-5D6E-409C-BE32-E72D297353CC}">
              <c16:uniqueId val="{00000000-0AC2-40A8-A9B4-1C41E9B57980}"/>
            </c:ext>
          </c:extLst>
        </c:ser>
        <c:dLbls>
          <c:showLegendKey val="0"/>
          <c:showVal val="0"/>
          <c:showCatName val="0"/>
          <c:showSerName val="0"/>
          <c:showPercent val="0"/>
          <c:showBubbleSize val="0"/>
        </c:dLbls>
        <c:gapWidth val="150"/>
        <c:shape val="box"/>
        <c:axId val="547955064"/>
        <c:axId val="547955456"/>
        <c:axId val="0"/>
      </c:bar3DChart>
      <c:catAx>
        <c:axId val="547955064"/>
        <c:scaling>
          <c:orientation val="minMax"/>
        </c:scaling>
        <c:delete val="0"/>
        <c:axPos val="b"/>
        <c:numFmt formatCode="General" sourceLinked="1"/>
        <c:majorTickMark val="none"/>
        <c:minorTickMark val="none"/>
        <c:tickLblPos val="nextTo"/>
        <c:crossAx val="547955456"/>
        <c:crosses val="autoZero"/>
        <c:auto val="1"/>
        <c:lblAlgn val="ctr"/>
        <c:lblOffset val="100"/>
        <c:noMultiLvlLbl val="0"/>
      </c:catAx>
      <c:valAx>
        <c:axId val="547955456"/>
        <c:scaling>
          <c:orientation val="minMax"/>
        </c:scaling>
        <c:delete val="0"/>
        <c:axPos val="l"/>
        <c:majorGridlines/>
        <c:numFmt formatCode="_(* #,##0.00_);_(* \(#,##0.00\);_(* &quot;-&quot;??_);_(@_)" sourceLinked="1"/>
        <c:majorTickMark val="none"/>
        <c:minorTickMark val="none"/>
        <c:tickLblPos val="nextTo"/>
        <c:crossAx val="54795506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Escoja la opción mediante la cual obtuvo la naturalización ecuatoriana: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declaratorias!$A$173:$A$175</c:f>
              <c:strCache>
                <c:ptCount val="3"/>
                <c:pt idx="0">
                  <c:v>matrimonio</c:v>
                </c:pt>
                <c:pt idx="1">
                  <c:v>union de hecho</c:v>
                </c:pt>
                <c:pt idx="2">
                  <c:v>sin datos</c:v>
                </c:pt>
              </c:strCache>
            </c:strRef>
          </c:cat>
          <c:val>
            <c:numRef>
              <c:f>declaratorias!$C$173:$C$175</c:f>
              <c:numCache>
                <c:formatCode>_(* #,##0.00_);_(* \(#,##0.00\);_(* "-"??_);_(@_)</c:formatCode>
                <c:ptCount val="3"/>
                <c:pt idx="0">
                  <c:v>91.666666666666643</c:v>
                </c:pt>
                <c:pt idx="1">
                  <c:v>6.666666666666667</c:v>
                </c:pt>
                <c:pt idx="2">
                  <c:v>1.666666666666667</c:v>
                </c:pt>
              </c:numCache>
            </c:numRef>
          </c:val>
          <c:extLst xmlns:c16r2="http://schemas.microsoft.com/office/drawing/2015/06/chart">
            <c:ext xmlns:c16="http://schemas.microsoft.com/office/drawing/2014/chart" uri="{C3380CC4-5D6E-409C-BE32-E72D297353CC}">
              <c16:uniqueId val="{00000000-5B69-41B6-8CB9-3473A27F8984}"/>
            </c:ext>
          </c:extLst>
        </c:ser>
        <c:dLbls>
          <c:showLegendKey val="0"/>
          <c:showVal val="0"/>
          <c:showCatName val="0"/>
          <c:showSerName val="0"/>
          <c:showPercent val="0"/>
          <c:showBubbleSize val="0"/>
        </c:dLbls>
        <c:gapWidth val="150"/>
        <c:shape val="box"/>
        <c:axId val="440300616"/>
        <c:axId val="440301008"/>
        <c:axId val="0"/>
      </c:bar3DChart>
      <c:catAx>
        <c:axId val="440300616"/>
        <c:scaling>
          <c:orientation val="minMax"/>
        </c:scaling>
        <c:delete val="0"/>
        <c:axPos val="b"/>
        <c:numFmt formatCode="General" sourceLinked="1"/>
        <c:majorTickMark val="none"/>
        <c:minorTickMark val="none"/>
        <c:tickLblPos val="nextTo"/>
        <c:crossAx val="440301008"/>
        <c:crosses val="autoZero"/>
        <c:auto val="1"/>
        <c:lblAlgn val="ctr"/>
        <c:lblOffset val="100"/>
        <c:noMultiLvlLbl val="0"/>
      </c:catAx>
      <c:valAx>
        <c:axId val="440301008"/>
        <c:scaling>
          <c:orientation val="minMax"/>
        </c:scaling>
        <c:delete val="0"/>
        <c:axPos val="l"/>
        <c:majorGridlines/>
        <c:numFmt formatCode="_(* #,##0.00_);_(* \(#,##0.00\);_(* &quot;-&quot;??_);_(@_)" sourceLinked="1"/>
        <c:majorTickMark val="none"/>
        <c:minorTickMark val="none"/>
        <c:tickLblPos val="nextTo"/>
        <c:crossAx val="44030061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Por favor indique el número de años que estuvo casada/o, o en unión de hecho con la persona ecuatoriana, antes de acceder a la ciudadanía ecuatoriana por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declaratorias!$A$189:$A$194</c:f>
              <c:strCache>
                <c:ptCount val="6"/>
                <c:pt idx="0">
                  <c:v>de 1 a 5 años</c:v>
                </c:pt>
                <c:pt idx="1">
                  <c:v>de 6 a 10 años</c:v>
                </c:pt>
                <c:pt idx="2">
                  <c:v>de 11 a 15 años</c:v>
                </c:pt>
                <c:pt idx="3">
                  <c:v>de 16 a 20 años</c:v>
                </c:pt>
                <c:pt idx="4">
                  <c:v>mas de 20 años</c:v>
                </c:pt>
                <c:pt idx="5">
                  <c:v>sin datos</c:v>
                </c:pt>
              </c:strCache>
            </c:strRef>
          </c:cat>
          <c:val>
            <c:numRef>
              <c:f>declaratorias!$C$189:$C$194</c:f>
              <c:numCache>
                <c:formatCode>_(* #,##0.00_);_(* \(#,##0.00\);_(* "-"??_);_(@_)</c:formatCode>
                <c:ptCount val="6"/>
                <c:pt idx="0">
                  <c:v>48.333333333333343</c:v>
                </c:pt>
                <c:pt idx="1">
                  <c:v>20</c:v>
                </c:pt>
                <c:pt idx="2">
                  <c:v>10</c:v>
                </c:pt>
                <c:pt idx="3">
                  <c:v>6.666666666666667</c:v>
                </c:pt>
                <c:pt idx="4">
                  <c:v>8.3333333333333321</c:v>
                </c:pt>
                <c:pt idx="5">
                  <c:v>6.666666666666667</c:v>
                </c:pt>
              </c:numCache>
            </c:numRef>
          </c:val>
          <c:extLst xmlns:c16r2="http://schemas.microsoft.com/office/drawing/2015/06/chart">
            <c:ext xmlns:c16="http://schemas.microsoft.com/office/drawing/2014/chart" uri="{C3380CC4-5D6E-409C-BE32-E72D297353CC}">
              <c16:uniqueId val="{00000000-E021-4E2E-8596-DD7873545724}"/>
            </c:ext>
          </c:extLst>
        </c:ser>
        <c:dLbls>
          <c:showLegendKey val="0"/>
          <c:showVal val="0"/>
          <c:showCatName val="0"/>
          <c:showSerName val="0"/>
          <c:showPercent val="0"/>
          <c:showBubbleSize val="0"/>
        </c:dLbls>
        <c:gapWidth val="150"/>
        <c:shape val="box"/>
        <c:axId val="440301792"/>
        <c:axId val="440302184"/>
        <c:axId val="0"/>
      </c:bar3DChart>
      <c:catAx>
        <c:axId val="440301792"/>
        <c:scaling>
          <c:orientation val="minMax"/>
        </c:scaling>
        <c:delete val="0"/>
        <c:axPos val="b"/>
        <c:numFmt formatCode="General" sourceLinked="1"/>
        <c:majorTickMark val="none"/>
        <c:minorTickMark val="none"/>
        <c:tickLblPos val="nextTo"/>
        <c:crossAx val="440302184"/>
        <c:crosses val="autoZero"/>
        <c:auto val="1"/>
        <c:lblAlgn val="ctr"/>
        <c:lblOffset val="100"/>
        <c:noMultiLvlLbl val="0"/>
      </c:catAx>
      <c:valAx>
        <c:axId val="440302184"/>
        <c:scaling>
          <c:orientation val="minMax"/>
        </c:scaling>
        <c:delete val="0"/>
        <c:axPos val="l"/>
        <c:majorGridlines/>
        <c:numFmt formatCode="_(* #,##0.00_);_(* \(#,##0.00\);_(* &quot;-&quot;??_);_(@_)" sourceLinked="1"/>
        <c:majorTickMark val="none"/>
        <c:minorTickMark val="none"/>
        <c:tickLblPos val="nextTo"/>
        <c:crossAx val="4403017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¿Considera usted que es necesario ser ecuatoriano para acceder a los derechos civiles, políticos y sociales en el Ecuador?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declaratorias!$A$66:$A$68</c:f>
              <c:strCache>
                <c:ptCount val="3"/>
                <c:pt idx="0">
                  <c:v>si</c:v>
                </c:pt>
                <c:pt idx="1">
                  <c:v>no</c:v>
                </c:pt>
                <c:pt idx="2">
                  <c:v>sin datos</c:v>
                </c:pt>
              </c:strCache>
            </c:strRef>
          </c:cat>
          <c:val>
            <c:numRef>
              <c:f>declaratorias!$C$66:$C$68</c:f>
              <c:numCache>
                <c:formatCode>_(* #,##0.00_);_(* \(#,##0.00\);_(* "-"??_);_(@_)</c:formatCode>
                <c:ptCount val="3"/>
                <c:pt idx="0">
                  <c:v>50</c:v>
                </c:pt>
                <c:pt idx="1">
                  <c:v>48.333333333333343</c:v>
                </c:pt>
                <c:pt idx="2">
                  <c:v>1.666666666666667</c:v>
                </c:pt>
              </c:numCache>
            </c:numRef>
          </c:val>
          <c:extLst xmlns:c16r2="http://schemas.microsoft.com/office/drawing/2015/06/chart">
            <c:ext xmlns:c16="http://schemas.microsoft.com/office/drawing/2014/chart" uri="{C3380CC4-5D6E-409C-BE32-E72D297353CC}">
              <c16:uniqueId val="{00000000-0FD1-498A-B50E-5CFF683EE4C1}"/>
            </c:ext>
          </c:extLst>
        </c:ser>
        <c:dLbls>
          <c:showLegendKey val="0"/>
          <c:showVal val="0"/>
          <c:showCatName val="0"/>
          <c:showSerName val="0"/>
          <c:showPercent val="0"/>
          <c:showBubbleSize val="0"/>
        </c:dLbls>
        <c:gapWidth val="150"/>
        <c:shape val="box"/>
        <c:axId val="553476496"/>
        <c:axId val="37285592"/>
        <c:axId val="0"/>
      </c:bar3DChart>
      <c:catAx>
        <c:axId val="553476496"/>
        <c:scaling>
          <c:orientation val="minMax"/>
        </c:scaling>
        <c:delete val="0"/>
        <c:axPos val="b"/>
        <c:numFmt formatCode="General" sourceLinked="1"/>
        <c:majorTickMark val="none"/>
        <c:minorTickMark val="none"/>
        <c:tickLblPos val="nextTo"/>
        <c:crossAx val="37285592"/>
        <c:crosses val="autoZero"/>
        <c:auto val="1"/>
        <c:lblAlgn val="ctr"/>
        <c:lblOffset val="100"/>
        <c:noMultiLvlLbl val="0"/>
      </c:catAx>
      <c:valAx>
        <c:axId val="37285592"/>
        <c:scaling>
          <c:orientation val="minMax"/>
        </c:scaling>
        <c:delete val="0"/>
        <c:axPos val="l"/>
        <c:majorGridlines/>
        <c:numFmt formatCode="_(* #,##0.00_);_(* \(#,##0.00\);_(* &quot;-&quot;??_);_(@_)" sourceLinked="1"/>
        <c:majorTickMark val="none"/>
        <c:minorTickMark val="none"/>
        <c:tickLblPos val="nextTo"/>
        <c:crossAx val="5534764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¿Conoce Usted que el Estado Ecuatoriano pudo haberle negado su solicitud de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cartas!$A$58:$A$60</c:f>
              <c:strCache>
                <c:ptCount val="3"/>
                <c:pt idx="0">
                  <c:v>si</c:v>
                </c:pt>
                <c:pt idx="1">
                  <c:v>no</c:v>
                </c:pt>
                <c:pt idx="2">
                  <c:v>sin datos</c:v>
                </c:pt>
              </c:strCache>
            </c:strRef>
          </c:cat>
          <c:val>
            <c:numRef>
              <c:f>cartas!$C$58:$C$60</c:f>
              <c:numCache>
                <c:formatCode>_(* #,##0.00_);_(* \(#,##0.00\);_(* "-"??_);_(@_)</c:formatCode>
                <c:ptCount val="3"/>
                <c:pt idx="0">
                  <c:v>86.111111111111114</c:v>
                </c:pt>
                <c:pt idx="1">
                  <c:v>11.111111111111111</c:v>
                </c:pt>
                <c:pt idx="2">
                  <c:v>2.7777777777777781</c:v>
                </c:pt>
              </c:numCache>
            </c:numRef>
          </c:val>
          <c:extLst xmlns:c16r2="http://schemas.microsoft.com/office/drawing/2015/06/chart">
            <c:ext xmlns:c16="http://schemas.microsoft.com/office/drawing/2014/chart" uri="{C3380CC4-5D6E-409C-BE32-E72D297353CC}">
              <c16:uniqueId val="{00000000-91C4-4C5B-A0A6-1FAA8C352C6C}"/>
            </c:ext>
          </c:extLst>
        </c:ser>
        <c:dLbls>
          <c:showLegendKey val="0"/>
          <c:showVal val="0"/>
          <c:showCatName val="0"/>
          <c:showSerName val="0"/>
          <c:showPercent val="0"/>
          <c:showBubbleSize val="0"/>
        </c:dLbls>
        <c:gapWidth val="150"/>
        <c:shape val="box"/>
        <c:axId val="37286376"/>
        <c:axId val="37286768"/>
        <c:axId val="0"/>
      </c:bar3DChart>
      <c:catAx>
        <c:axId val="37286376"/>
        <c:scaling>
          <c:orientation val="minMax"/>
        </c:scaling>
        <c:delete val="0"/>
        <c:axPos val="b"/>
        <c:numFmt formatCode="General" sourceLinked="0"/>
        <c:majorTickMark val="none"/>
        <c:minorTickMark val="none"/>
        <c:tickLblPos val="nextTo"/>
        <c:crossAx val="37286768"/>
        <c:crosses val="autoZero"/>
        <c:auto val="1"/>
        <c:lblAlgn val="ctr"/>
        <c:lblOffset val="100"/>
        <c:noMultiLvlLbl val="0"/>
      </c:catAx>
      <c:valAx>
        <c:axId val="37286768"/>
        <c:scaling>
          <c:orientation val="minMax"/>
        </c:scaling>
        <c:delete val="0"/>
        <c:axPos val="l"/>
        <c:majorGridlines/>
        <c:numFmt formatCode="_(* #,##0.00_);_(* \(#,##0.00\);_(* &quot;-&quot;??_);_(@_)" sourceLinked="1"/>
        <c:majorTickMark val="none"/>
        <c:minorTickMark val="none"/>
        <c:tickLblPos val="nextTo"/>
        <c:crossAx val="372863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¿Conoce Usted que el Estado Ecuatoriano pudo haberle negado su solicitud de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declaratorias!$A$82:$A$84</c:f>
              <c:strCache>
                <c:ptCount val="3"/>
                <c:pt idx="0">
                  <c:v>si</c:v>
                </c:pt>
                <c:pt idx="1">
                  <c:v>no</c:v>
                </c:pt>
                <c:pt idx="2">
                  <c:v>sin datos</c:v>
                </c:pt>
              </c:strCache>
            </c:strRef>
          </c:cat>
          <c:val>
            <c:numRef>
              <c:f>declaratorias!$C$82:$C$84</c:f>
              <c:numCache>
                <c:formatCode>_(* #,##0.00_);_(* \(#,##0.00\);_(* "-"??_);_(@_)</c:formatCode>
                <c:ptCount val="3"/>
                <c:pt idx="0">
                  <c:v>78.333333333333243</c:v>
                </c:pt>
                <c:pt idx="1">
                  <c:v>20</c:v>
                </c:pt>
                <c:pt idx="2">
                  <c:v>1.666666666666667</c:v>
                </c:pt>
              </c:numCache>
            </c:numRef>
          </c:val>
          <c:extLst xmlns:c16r2="http://schemas.microsoft.com/office/drawing/2015/06/chart">
            <c:ext xmlns:c16="http://schemas.microsoft.com/office/drawing/2014/chart" uri="{C3380CC4-5D6E-409C-BE32-E72D297353CC}">
              <c16:uniqueId val="{00000000-0452-4F7E-9501-44905B081B60}"/>
            </c:ext>
          </c:extLst>
        </c:ser>
        <c:dLbls>
          <c:showLegendKey val="0"/>
          <c:showVal val="0"/>
          <c:showCatName val="0"/>
          <c:showSerName val="0"/>
          <c:showPercent val="0"/>
          <c:showBubbleSize val="0"/>
        </c:dLbls>
        <c:gapWidth val="150"/>
        <c:shape val="box"/>
        <c:axId val="374700696"/>
        <c:axId val="374701088"/>
        <c:axId val="0"/>
      </c:bar3DChart>
      <c:catAx>
        <c:axId val="374700696"/>
        <c:scaling>
          <c:orientation val="minMax"/>
        </c:scaling>
        <c:delete val="0"/>
        <c:axPos val="b"/>
        <c:numFmt formatCode="General" sourceLinked="1"/>
        <c:majorTickMark val="none"/>
        <c:minorTickMark val="none"/>
        <c:tickLblPos val="nextTo"/>
        <c:crossAx val="374701088"/>
        <c:crosses val="autoZero"/>
        <c:auto val="1"/>
        <c:lblAlgn val="ctr"/>
        <c:lblOffset val="100"/>
        <c:noMultiLvlLbl val="0"/>
      </c:catAx>
      <c:valAx>
        <c:axId val="374701088"/>
        <c:scaling>
          <c:orientation val="minMax"/>
        </c:scaling>
        <c:delete val="0"/>
        <c:axPos val="l"/>
        <c:majorGridlines/>
        <c:numFmt formatCode="_(* #,##0.00_);_(* \(#,##0.00\);_(* &quot;-&quot;??_);_(@_)" sourceLinked="1"/>
        <c:majorTickMark val="none"/>
        <c:minorTickMark val="none"/>
        <c:tickLblPos val="nextTo"/>
        <c:crossAx val="3747006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¿Qué visa le permitió acceder a la ciudadanía ecuatoriana por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cartas!$A$105:$A$111</c:f>
              <c:strCache>
                <c:ptCount val="7"/>
                <c:pt idx="0">
                  <c:v>visa de amparo</c:v>
                </c:pt>
                <c:pt idx="1">
                  <c:v>visa de refugio</c:v>
                </c:pt>
                <c:pt idx="2">
                  <c:v>visa profesional</c:v>
                </c:pt>
                <c:pt idx="3">
                  <c:v>visa de rentista</c:v>
                </c:pt>
                <c:pt idx="4">
                  <c:v>Inversionista</c:v>
                </c:pt>
                <c:pt idx="5">
                  <c:v>visa religiosa</c:v>
                </c:pt>
                <c:pt idx="6">
                  <c:v>otras</c:v>
                </c:pt>
              </c:strCache>
            </c:strRef>
          </c:cat>
          <c:val>
            <c:numRef>
              <c:f>cartas!$C$105:$C$111</c:f>
              <c:numCache>
                <c:formatCode>_(* #,##0.00_);_(* \(#,##0.00\);_(* "-"??_);_(@_)</c:formatCode>
                <c:ptCount val="7"/>
                <c:pt idx="0">
                  <c:v>19.44444444444445</c:v>
                </c:pt>
                <c:pt idx="1">
                  <c:v>11.111111111111111</c:v>
                </c:pt>
                <c:pt idx="2">
                  <c:v>36.111111111111107</c:v>
                </c:pt>
                <c:pt idx="3">
                  <c:v>5.5555555555555456</c:v>
                </c:pt>
                <c:pt idx="4">
                  <c:v>2.7777777777777781</c:v>
                </c:pt>
                <c:pt idx="5">
                  <c:v>2.7777777777777781</c:v>
                </c:pt>
                <c:pt idx="6">
                  <c:v>22.222222222222179</c:v>
                </c:pt>
              </c:numCache>
            </c:numRef>
          </c:val>
          <c:extLst xmlns:c16r2="http://schemas.microsoft.com/office/drawing/2015/06/chart">
            <c:ext xmlns:c16="http://schemas.microsoft.com/office/drawing/2014/chart" uri="{C3380CC4-5D6E-409C-BE32-E72D297353CC}">
              <c16:uniqueId val="{00000000-F32E-4120-82F8-11E7A2B5586A}"/>
            </c:ext>
          </c:extLst>
        </c:ser>
        <c:dLbls>
          <c:showLegendKey val="0"/>
          <c:showVal val="0"/>
          <c:showCatName val="0"/>
          <c:showSerName val="0"/>
          <c:showPercent val="0"/>
          <c:showBubbleSize val="0"/>
        </c:dLbls>
        <c:gapWidth val="150"/>
        <c:shape val="box"/>
        <c:axId val="374701872"/>
        <c:axId val="374702264"/>
        <c:axId val="0"/>
      </c:bar3DChart>
      <c:catAx>
        <c:axId val="374701872"/>
        <c:scaling>
          <c:orientation val="minMax"/>
        </c:scaling>
        <c:delete val="0"/>
        <c:axPos val="b"/>
        <c:numFmt formatCode="General" sourceLinked="0"/>
        <c:majorTickMark val="none"/>
        <c:minorTickMark val="none"/>
        <c:tickLblPos val="nextTo"/>
        <c:txPr>
          <a:bodyPr/>
          <a:lstStyle/>
          <a:p>
            <a:pPr>
              <a:defRPr sz="800"/>
            </a:pPr>
            <a:endParaRPr lang="es-ES"/>
          </a:p>
        </c:txPr>
        <c:crossAx val="374702264"/>
        <c:crosses val="autoZero"/>
        <c:auto val="1"/>
        <c:lblAlgn val="ctr"/>
        <c:lblOffset val="100"/>
        <c:noMultiLvlLbl val="0"/>
      </c:catAx>
      <c:valAx>
        <c:axId val="374702264"/>
        <c:scaling>
          <c:orientation val="minMax"/>
        </c:scaling>
        <c:delete val="0"/>
        <c:axPos val="l"/>
        <c:majorGridlines/>
        <c:numFmt formatCode="_(* #,##0.00_);_(* \(#,##0.00\);_(* &quot;-&quot;??_);_(@_)" sourceLinked="1"/>
        <c:majorTickMark val="none"/>
        <c:minorTickMark val="none"/>
        <c:tickLblPos val="nextTo"/>
        <c:crossAx val="374701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¿Qué tipo de visa, a parte de su matrimonio o unión de hecho, le permitió acceder a la ciudadanía ecuatoriana por naturalización?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26-4112-ABE4-5EB9FACADF3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declaratorias!$A$129:$A$137</c:f>
              <c:strCache>
                <c:ptCount val="9"/>
                <c:pt idx="0">
                  <c:v>visa de amparo</c:v>
                </c:pt>
                <c:pt idx="1">
                  <c:v>visa unasur</c:v>
                </c:pt>
                <c:pt idx="2">
                  <c:v>visa profesional</c:v>
                </c:pt>
                <c:pt idx="3">
                  <c:v>visa de rentista</c:v>
                </c:pt>
                <c:pt idx="4">
                  <c:v>Inversionista</c:v>
                </c:pt>
                <c:pt idx="5">
                  <c:v>visa de trabajo</c:v>
                </c:pt>
                <c:pt idx="6">
                  <c:v>visa mercosur</c:v>
                </c:pt>
                <c:pt idx="7">
                  <c:v>otras</c:v>
                </c:pt>
                <c:pt idx="8">
                  <c:v>sin datos</c:v>
                </c:pt>
              </c:strCache>
            </c:strRef>
          </c:cat>
          <c:val>
            <c:numRef>
              <c:f>declaratorias!$C$129:$C$137</c:f>
              <c:numCache>
                <c:formatCode>_(* #,##0.00_);_(* \(#,##0.00\);_(* "-"??_);_(@_)</c:formatCode>
                <c:ptCount val="9"/>
                <c:pt idx="0">
                  <c:v>53.333333333333343</c:v>
                </c:pt>
                <c:pt idx="1">
                  <c:v>1.666666666666667</c:v>
                </c:pt>
                <c:pt idx="2">
                  <c:v>13.33333333333333</c:v>
                </c:pt>
                <c:pt idx="3">
                  <c:v>1.666666666666667</c:v>
                </c:pt>
                <c:pt idx="4">
                  <c:v>1.666666666666667</c:v>
                </c:pt>
                <c:pt idx="5">
                  <c:v>3.333333333333333</c:v>
                </c:pt>
                <c:pt idx="6">
                  <c:v>3.333333333333333</c:v>
                </c:pt>
                <c:pt idx="7">
                  <c:v>5</c:v>
                </c:pt>
                <c:pt idx="8">
                  <c:v>16.666666666666661</c:v>
                </c:pt>
              </c:numCache>
            </c:numRef>
          </c:val>
          <c:extLst xmlns:c16r2="http://schemas.microsoft.com/office/drawing/2015/06/chart">
            <c:ext xmlns:c16="http://schemas.microsoft.com/office/drawing/2014/chart" uri="{C3380CC4-5D6E-409C-BE32-E72D297353CC}">
              <c16:uniqueId val="{00000001-2926-4112-ABE4-5EB9FACADF39}"/>
            </c:ext>
          </c:extLst>
        </c:ser>
        <c:dLbls>
          <c:showLegendKey val="0"/>
          <c:showVal val="0"/>
          <c:showCatName val="0"/>
          <c:showSerName val="0"/>
          <c:showPercent val="0"/>
          <c:showBubbleSize val="0"/>
        </c:dLbls>
        <c:gapWidth val="150"/>
        <c:shape val="box"/>
        <c:axId val="436832256"/>
        <c:axId val="436832648"/>
        <c:axId val="0"/>
      </c:bar3DChart>
      <c:catAx>
        <c:axId val="436832256"/>
        <c:scaling>
          <c:orientation val="minMax"/>
        </c:scaling>
        <c:delete val="0"/>
        <c:axPos val="b"/>
        <c:numFmt formatCode="General" sourceLinked="1"/>
        <c:majorTickMark val="none"/>
        <c:minorTickMark val="none"/>
        <c:tickLblPos val="nextTo"/>
        <c:txPr>
          <a:bodyPr/>
          <a:lstStyle/>
          <a:p>
            <a:pPr>
              <a:defRPr sz="900"/>
            </a:pPr>
            <a:endParaRPr lang="es-ES"/>
          </a:p>
        </c:txPr>
        <c:crossAx val="436832648"/>
        <c:crosses val="autoZero"/>
        <c:auto val="1"/>
        <c:lblAlgn val="ctr"/>
        <c:lblOffset val="100"/>
        <c:noMultiLvlLbl val="0"/>
      </c:catAx>
      <c:valAx>
        <c:axId val="436832648"/>
        <c:scaling>
          <c:orientation val="minMax"/>
        </c:scaling>
        <c:delete val="0"/>
        <c:axPos val="l"/>
        <c:majorGridlines/>
        <c:numFmt formatCode="_(* #,##0.00_);_(* \(#,##0.00\);_(* &quot;-&quot;??_);_(@_)" sourceLinked="1"/>
        <c:majorTickMark val="none"/>
        <c:minorTickMark val="none"/>
        <c:tickLblPos val="nextTo"/>
        <c:crossAx val="4368322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6.-¿Cuál es su nacionalidad de origen?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cartas!$A$120:$A$128</c:f>
              <c:strCache>
                <c:ptCount val="9"/>
                <c:pt idx="0">
                  <c:v>Canadiense</c:v>
                </c:pt>
                <c:pt idx="1">
                  <c:v>Colombiana</c:v>
                </c:pt>
                <c:pt idx="2">
                  <c:v>Cubana</c:v>
                </c:pt>
                <c:pt idx="3">
                  <c:v>Española</c:v>
                </c:pt>
                <c:pt idx="4">
                  <c:v>Estadounidense</c:v>
                </c:pt>
                <c:pt idx="5">
                  <c:v>Nigeriana</c:v>
                </c:pt>
                <c:pt idx="6">
                  <c:v>Panameña</c:v>
                </c:pt>
                <c:pt idx="7">
                  <c:v>Zimbabuense</c:v>
                </c:pt>
                <c:pt idx="8">
                  <c:v>sin datos</c:v>
                </c:pt>
              </c:strCache>
            </c:strRef>
          </c:cat>
          <c:val>
            <c:numRef>
              <c:f>cartas!$C$120:$C$128</c:f>
              <c:numCache>
                <c:formatCode>_(* #,##0.00_);_(* \(#,##0.00\);_(* "-"??_);_(@_)</c:formatCode>
                <c:ptCount val="9"/>
                <c:pt idx="0">
                  <c:v>5.5555555555555554</c:v>
                </c:pt>
                <c:pt idx="1">
                  <c:v>11.111111111111111</c:v>
                </c:pt>
                <c:pt idx="2">
                  <c:v>63.888888888888886</c:v>
                </c:pt>
                <c:pt idx="3">
                  <c:v>2.7777777777777777</c:v>
                </c:pt>
                <c:pt idx="4">
                  <c:v>2.7777777777777777</c:v>
                </c:pt>
                <c:pt idx="5">
                  <c:v>2.7777777777777777</c:v>
                </c:pt>
                <c:pt idx="6">
                  <c:v>2.7777777777777777</c:v>
                </c:pt>
                <c:pt idx="7">
                  <c:v>5.5555555555555554</c:v>
                </c:pt>
                <c:pt idx="8">
                  <c:v>2.7777777777777777</c:v>
                </c:pt>
              </c:numCache>
            </c:numRef>
          </c:val>
          <c:extLst xmlns:c16r2="http://schemas.microsoft.com/office/drawing/2015/06/chart">
            <c:ext xmlns:c16="http://schemas.microsoft.com/office/drawing/2014/chart" uri="{C3380CC4-5D6E-409C-BE32-E72D297353CC}">
              <c16:uniqueId val="{00000000-2EC0-4C26-89D7-6175C4D9A863}"/>
            </c:ext>
          </c:extLst>
        </c:ser>
        <c:dLbls>
          <c:showLegendKey val="0"/>
          <c:showVal val="0"/>
          <c:showCatName val="0"/>
          <c:showSerName val="0"/>
          <c:showPercent val="0"/>
          <c:showBubbleSize val="0"/>
        </c:dLbls>
        <c:gapWidth val="150"/>
        <c:shape val="box"/>
        <c:axId val="436833432"/>
        <c:axId val="378663184"/>
        <c:axId val="0"/>
      </c:bar3DChart>
      <c:catAx>
        <c:axId val="436833432"/>
        <c:scaling>
          <c:orientation val="minMax"/>
        </c:scaling>
        <c:delete val="0"/>
        <c:axPos val="b"/>
        <c:numFmt formatCode="General" sourceLinked="0"/>
        <c:majorTickMark val="none"/>
        <c:minorTickMark val="none"/>
        <c:tickLblPos val="nextTo"/>
        <c:crossAx val="378663184"/>
        <c:crosses val="autoZero"/>
        <c:auto val="1"/>
        <c:lblAlgn val="ctr"/>
        <c:lblOffset val="100"/>
        <c:noMultiLvlLbl val="0"/>
      </c:catAx>
      <c:valAx>
        <c:axId val="378663184"/>
        <c:scaling>
          <c:orientation val="minMax"/>
        </c:scaling>
        <c:delete val="0"/>
        <c:axPos val="l"/>
        <c:majorGridlines/>
        <c:numFmt formatCode="_(* #,##0.00_);_(* \(#,##0.00\);_(* &quot;-&quot;??_);_(@_)" sourceLinked="1"/>
        <c:majorTickMark val="none"/>
        <c:minorTickMark val="none"/>
        <c:tickLblPos val="nextTo"/>
        <c:crossAx val="4368334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s-EC" sz="1200">
                <a:latin typeface="Times New Roman" panose="02020603050405020304" pitchFamily="18" charset="0"/>
                <a:cs typeface="Times New Roman" panose="02020603050405020304" pitchFamily="18" charset="0"/>
              </a:rPr>
              <a:t>6.-¿Cuál es su nacionalidad de origen?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declaratorias!$A$146:$A$166</c:f>
              <c:strCache>
                <c:ptCount val="21"/>
                <c:pt idx="0">
                  <c:v>Canadiense</c:v>
                </c:pt>
                <c:pt idx="1">
                  <c:v>Colombiana</c:v>
                </c:pt>
                <c:pt idx="2">
                  <c:v>Cubana</c:v>
                </c:pt>
                <c:pt idx="3">
                  <c:v>Española</c:v>
                </c:pt>
                <c:pt idx="4">
                  <c:v>Estadounidense</c:v>
                </c:pt>
                <c:pt idx="5">
                  <c:v>Italiana</c:v>
                </c:pt>
                <c:pt idx="6">
                  <c:v>Británica</c:v>
                </c:pt>
                <c:pt idx="7">
                  <c:v>Beninese</c:v>
                </c:pt>
                <c:pt idx="8">
                  <c:v>Australiana</c:v>
                </c:pt>
                <c:pt idx="9">
                  <c:v>Boliviana</c:v>
                </c:pt>
                <c:pt idx="10">
                  <c:v>Francesa</c:v>
                </c:pt>
                <c:pt idx="11">
                  <c:v>Haitiana</c:v>
                </c:pt>
                <c:pt idx="12">
                  <c:v>Hondureña</c:v>
                </c:pt>
                <c:pt idx="13">
                  <c:v>Peruana</c:v>
                </c:pt>
                <c:pt idx="14">
                  <c:v>Rumana</c:v>
                </c:pt>
                <c:pt idx="15">
                  <c:v>Rusa</c:v>
                </c:pt>
                <c:pt idx="16">
                  <c:v>Suiza</c:v>
                </c:pt>
                <c:pt idx="17">
                  <c:v>Ucraniana</c:v>
                </c:pt>
                <c:pt idx="18">
                  <c:v>Venezolana</c:v>
                </c:pt>
                <c:pt idx="19">
                  <c:v>Dominicana</c:v>
                </c:pt>
                <c:pt idx="20">
                  <c:v>Sin datos</c:v>
                </c:pt>
              </c:strCache>
            </c:strRef>
          </c:cat>
          <c:val>
            <c:numRef>
              <c:f>declaratorias!$C$146:$C$166</c:f>
              <c:numCache>
                <c:formatCode>_(* #,##0.00_);_(* \(#,##0.00\);_(* "-"??_);_(@_)</c:formatCode>
                <c:ptCount val="21"/>
                <c:pt idx="0">
                  <c:v>0</c:v>
                </c:pt>
                <c:pt idx="1">
                  <c:v>11.666666666666666</c:v>
                </c:pt>
                <c:pt idx="2">
                  <c:v>28.333333333333332</c:v>
                </c:pt>
                <c:pt idx="3">
                  <c:v>8.3333333333333321</c:v>
                </c:pt>
                <c:pt idx="4">
                  <c:v>5</c:v>
                </c:pt>
                <c:pt idx="5">
                  <c:v>6.666666666666667</c:v>
                </c:pt>
                <c:pt idx="6">
                  <c:v>1.6666666666666667</c:v>
                </c:pt>
                <c:pt idx="7">
                  <c:v>1.6666666666666667</c:v>
                </c:pt>
                <c:pt idx="8">
                  <c:v>1.6666666666666667</c:v>
                </c:pt>
                <c:pt idx="9">
                  <c:v>1.6666666666666667</c:v>
                </c:pt>
                <c:pt idx="10">
                  <c:v>1.6666666666666667</c:v>
                </c:pt>
                <c:pt idx="11">
                  <c:v>1.6666666666666667</c:v>
                </c:pt>
                <c:pt idx="12">
                  <c:v>1.6666666666666667</c:v>
                </c:pt>
                <c:pt idx="13">
                  <c:v>3.3333333333333335</c:v>
                </c:pt>
                <c:pt idx="14">
                  <c:v>1.6666666666666667</c:v>
                </c:pt>
                <c:pt idx="15">
                  <c:v>1.6666666666666667</c:v>
                </c:pt>
                <c:pt idx="16">
                  <c:v>3.3333333333333335</c:v>
                </c:pt>
                <c:pt idx="17">
                  <c:v>1.6666666666666667</c:v>
                </c:pt>
                <c:pt idx="18">
                  <c:v>10</c:v>
                </c:pt>
                <c:pt idx="19">
                  <c:v>1.6666666666666667</c:v>
                </c:pt>
                <c:pt idx="20">
                  <c:v>5</c:v>
                </c:pt>
              </c:numCache>
            </c:numRef>
          </c:val>
          <c:extLst xmlns:c16r2="http://schemas.microsoft.com/office/drawing/2015/06/chart">
            <c:ext xmlns:c16="http://schemas.microsoft.com/office/drawing/2014/chart" uri="{C3380CC4-5D6E-409C-BE32-E72D297353CC}">
              <c16:uniqueId val="{00000000-3672-4828-832E-A4E88530643B}"/>
            </c:ext>
          </c:extLst>
        </c:ser>
        <c:dLbls>
          <c:showLegendKey val="0"/>
          <c:showVal val="0"/>
          <c:showCatName val="0"/>
          <c:showSerName val="0"/>
          <c:showPercent val="0"/>
          <c:showBubbleSize val="0"/>
        </c:dLbls>
        <c:gapWidth val="150"/>
        <c:shape val="box"/>
        <c:axId val="378663968"/>
        <c:axId val="378664360"/>
        <c:axId val="0"/>
      </c:bar3DChart>
      <c:catAx>
        <c:axId val="378663968"/>
        <c:scaling>
          <c:orientation val="minMax"/>
        </c:scaling>
        <c:delete val="0"/>
        <c:axPos val="b"/>
        <c:numFmt formatCode="General" sourceLinked="1"/>
        <c:majorTickMark val="none"/>
        <c:minorTickMark val="none"/>
        <c:tickLblPos val="nextTo"/>
        <c:crossAx val="378664360"/>
        <c:crosses val="autoZero"/>
        <c:auto val="1"/>
        <c:lblAlgn val="ctr"/>
        <c:lblOffset val="100"/>
        <c:noMultiLvlLbl val="0"/>
      </c:catAx>
      <c:valAx>
        <c:axId val="378664360"/>
        <c:scaling>
          <c:orientation val="minMax"/>
        </c:scaling>
        <c:delete val="0"/>
        <c:axPos val="l"/>
        <c:majorGridlines/>
        <c:numFmt formatCode="_(* #,##0.00_);_(* \(#,##0.00\);_(* &quot;-&quot;??_);_(@_)" sourceLinked="1"/>
        <c:majorTickMark val="none"/>
        <c:minorTickMark val="none"/>
        <c:tickLblPos val="nextTo"/>
        <c:crossAx val="37866396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Número de personas solicitantes, y otorgamientos de naturalización </a:t>
            </a:r>
          </a:p>
          <a:p>
            <a:pPr>
              <a:defRPr/>
            </a:pPr>
            <a:r>
              <a:rPr lang="es-ES_tradnl"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durante los años 2016 y 2017</a:t>
            </a:r>
            <a:endParaRPr lang="es-EC"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'[MARCACIONES DE ENERO.xls]Hoja3'!$B$3</c:f>
              <c:strCache>
                <c:ptCount val="1"/>
                <c:pt idx="0">
                  <c:v>2016</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'[MARCACIONES DE ENERO.xls]Hoja3'!$A$4:$A$7</c:f>
              <c:strCache>
                <c:ptCount val="4"/>
                <c:pt idx="0">
                  <c:v>Solicitud de cartas</c:v>
                </c:pt>
                <c:pt idx="1">
                  <c:v>Otorgamientos de cartas</c:v>
                </c:pt>
                <c:pt idx="2">
                  <c:v>Solicitud de declaratorias</c:v>
                </c:pt>
                <c:pt idx="3">
                  <c:v>Otorgamientos de declaratorias</c:v>
                </c:pt>
              </c:strCache>
            </c:strRef>
          </c:cat>
          <c:val>
            <c:numRef>
              <c:f>'[MARCACIONES DE ENERO.xls]Hoja3'!$B$4:$B$7</c:f>
              <c:numCache>
                <c:formatCode>General</c:formatCode>
                <c:ptCount val="4"/>
                <c:pt idx="0">
                  <c:v>209</c:v>
                </c:pt>
                <c:pt idx="1">
                  <c:v>39</c:v>
                </c:pt>
                <c:pt idx="2">
                  <c:v>319</c:v>
                </c:pt>
                <c:pt idx="3">
                  <c:v>273</c:v>
                </c:pt>
              </c:numCache>
            </c:numRef>
          </c:val>
          <c:extLst xmlns:c16r2="http://schemas.microsoft.com/office/drawing/2015/06/chart">
            <c:ext xmlns:c16="http://schemas.microsoft.com/office/drawing/2014/chart" uri="{C3380CC4-5D6E-409C-BE32-E72D297353CC}">
              <c16:uniqueId val="{00000000-6F63-44CA-B6FB-6EAAB22C3FE3}"/>
            </c:ext>
          </c:extLst>
        </c:ser>
        <c:ser>
          <c:idx val="1"/>
          <c:order val="1"/>
          <c:tx>
            <c:strRef>
              <c:f>'[MARCACIONES DE ENERO.xls]Hoja3'!$C$3</c:f>
              <c:strCache>
                <c:ptCount val="1"/>
                <c:pt idx="0">
                  <c:v>2017</c:v>
                </c:pt>
              </c:strCache>
            </c:strRef>
          </c:tx>
          <c:spPr>
            <a:solidFill>
              <a:schemeClr val="accent1">
                <a:lumMod val="50000"/>
              </a:schemeClr>
            </a:solidFill>
            <a:ln>
              <a:noFill/>
            </a:ln>
            <a:effectLst/>
          </c:spPr>
          <c:invertIfNegative val="0"/>
          <c:dLbls>
            <c:dLbl>
              <c:idx val="1"/>
              <c:tx>
                <c:rich>
                  <a:bodyPr/>
                  <a:lstStyle/>
                  <a:p>
                    <a:r>
                      <a:rPr lang="en-US"/>
                      <a:t>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63-44CA-B6FB-6EAAB22C3F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'[MARCACIONES DE ENERO.xls]Hoja3'!$A$4:$A$7</c:f>
              <c:strCache>
                <c:ptCount val="4"/>
                <c:pt idx="0">
                  <c:v>Solicitud de cartas</c:v>
                </c:pt>
                <c:pt idx="1">
                  <c:v>Otorgamientos de cartas</c:v>
                </c:pt>
                <c:pt idx="2">
                  <c:v>Solicitud de declaratorias</c:v>
                </c:pt>
                <c:pt idx="3">
                  <c:v>Otorgamientos de declaratorias</c:v>
                </c:pt>
              </c:strCache>
            </c:strRef>
          </c:cat>
          <c:val>
            <c:numRef>
              <c:f>'[MARCACIONES DE ENERO.xls]Hoja3'!$C$4:$C$7</c:f>
              <c:numCache>
                <c:formatCode>General</c:formatCode>
                <c:ptCount val="4"/>
                <c:pt idx="0">
                  <c:v>468</c:v>
                </c:pt>
                <c:pt idx="1">
                  <c:v>38</c:v>
                </c:pt>
                <c:pt idx="2">
                  <c:v>358</c:v>
                </c:pt>
                <c:pt idx="3">
                  <c:v>256</c:v>
                </c:pt>
              </c:numCache>
            </c:numRef>
          </c:val>
          <c:extLst xmlns:c16r2="http://schemas.microsoft.com/office/drawing/2015/06/chart">
            <c:ext xmlns:c16="http://schemas.microsoft.com/office/drawing/2014/chart" uri="{C3380CC4-5D6E-409C-BE32-E72D297353CC}">
              <c16:uniqueId val="{00000002-6F63-44CA-B6FB-6EAAB22C3FE3}"/>
            </c:ext>
          </c:extLst>
        </c:ser>
        <c:dLbls>
          <c:showLegendKey val="0"/>
          <c:showVal val="0"/>
          <c:showCatName val="0"/>
          <c:showSerName val="0"/>
          <c:showPercent val="0"/>
          <c:showBubbleSize val="0"/>
        </c:dLbls>
        <c:gapWidth val="219"/>
        <c:overlap val="-27"/>
        <c:axId val="444089160"/>
        <c:axId val="444089552"/>
      </c:barChart>
      <c:catAx>
        <c:axId val="44408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444089552"/>
        <c:crosses val="autoZero"/>
        <c:auto val="1"/>
        <c:lblAlgn val="ctr"/>
        <c:lblOffset val="100"/>
        <c:noMultiLvlLbl val="0"/>
      </c:catAx>
      <c:valAx>
        <c:axId val="44408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44408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Gob18</b:Tag>
    <b:SourceType>InternetSite</b:SourceType>
    <b:Guid>{3C79DBEA-A066-48FB-9F39-17225E322A79}</b:Guid>
    <b:Title>Ministerio de Asuntos Exteriores, UNIÓN EUROPEA Y COOPERACIÓN</b:Title>
    <b:Year>2018</b:Year>
    <b:Author>
      <b:Author>
        <b:Corporate>Gobierno de España</b:Corporate>
      </b:Author>
    </b:Author>
    <b:InternetSiteTitle>Información para extranjeros</b:InternetSiteTitle>
    <b:Month>Mayo</b:Month>
    <b:Day>11</b:Day>
    <b:URL>http://www.exteriores.gob.es/Portal/es/ServiciosAlCiudadano/InformacionParaExtranjeros/Paginas/Nacionalidad.aspx</b:URL>
    <b:RefOrder>11</b:RefOrder>
  </b:Source>
  <b:Source>
    <b:Tag>Bibsf</b:Tag>
    <b:SourceType>InternetSite</b:SourceType>
    <b:Guid>{C037ADBE-47C2-4501-8E3F-7544A39F02C3}</b:Guid>
    <b:Author>
      <b:Author>
        <b:Corporate>UNAM, Biblioteca Jurídica Virtual del Instituto de Investigaciones Jurídicas</b:Corporate>
      </b:Author>
    </b:Author>
    <b:Title>La soberanía sobre las personas</b:Title>
    <b:Year>(s/f)</b:Year>
    <b:URL>https://archivos.juridicas.unam.mx/www/bjv/libros/7/3262/6.pdf</b:URL>
    <b:RefOrder>12</b:RefOrder>
  </b:Source>
  <b:Source>
    <b:Tag>Ley98</b:Tag>
    <b:SourceType>InternetSite</b:SourceType>
    <b:Guid>{39CCA49C-C5D3-43CA-B076-02F761C14F00}</b:Guid>
    <b:Author>
      <b:Author>
        <b:Corporate>Ley de Naturalización de Japón</b:Corporate>
      </b:Author>
    </b:Author>
    <b:Title>La nacionalidad japonesa a través de la naturalización</b:Title>
    <b:InternetSiteTitle>Residencia permanente y naturalización</b:InternetSiteTitle>
    <b:Year>1998</b:Year>
    <b:Month>Octubre</b:Month>
    <b:URL>https://www.ideamatsu.com/descarga/espanol/naturalizaliz.pdf</b:URL>
    <b:RefOrder>13</b:RefOrder>
  </b:Source>
  <b:Source>
    <b:Tag>Vis17</b:Tag>
    <b:SourceType>InternetSite</b:SourceType>
    <b:Guid>{68C0CC45-4BBD-4B63-9CF0-4D8133F325A5}</b:Guid>
    <b:Author>
      <b:Author>
        <b:Corporate>VisAustralia</b:Corporate>
      </b:Author>
    </b:Author>
    <b:Title>Ciudadanía</b:Title>
    <b:Year>2017</b:Year>
    <b:URL>http://www.visaustralia.com/ndex.php?option=com_content&amp;view=article&amp;id=97&amp;Itemid=97&amp;lang=es</b:URL>
    <b:RefOrder>4</b:RefOrder>
  </b:Source>
  <b:Source>
    <b:Tag>Embsf</b:Tag>
    <b:SourceType>InternetSite</b:SourceType>
    <b:Guid>{F9832871-9174-40A9-BD11-69D1D9429F52}</b:Guid>
    <b:Author>
      <b:Author>
        <b:Corporate>Embajada de la República de Sudáfrica</b:Corporate>
      </b:Author>
    </b:Author>
    <b:Title>Ciuddanía</b:Title>
    <b:Year>(s/f)</b:Year>
    <b:URL> http://www.embajadasudafrica.org.ar/ciudadania.html</b:URL>
    <b:RefOrder>14</b:RefOrder>
  </b:Source>
  <b:Source>
    <b:Tag>Vis13</b:Tag>
    <b:SourceType>InternetSite</b:SourceType>
    <b:Guid>{82AEB3D6-270F-4048-A541-346AC8C6B836}</b:Guid>
    <b:Author>
      <b:Author>
        <b:Corporate>Visto Brasil</b:Corporate>
      </b:Author>
    </b:Author>
    <b:Title>Visa familia, Naturalización brasileño</b:Title>
    <b:Year>2013</b:Year>
    <b:URL>http://www.vistobrasil.com.br/esp/naturalizacion </b:URL>
    <b:RefOrder>6</b:RefOrder>
  </b:Source>
  <b:Source>
    <b:Tag>CNN17</b:Tag>
    <b:SourceType>InternetSite</b:SourceType>
    <b:Guid>{0A292F69-9CCE-4B6E-920A-52754B4EFB69}</b:Guid>
    <b:Author>
      <b:Author>
        <b:Corporate>CNN Latinoamérica</b:Corporate>
      </b:Author>
    </b:Author>
    <b:Title>Bolivia</b:Title>
    <b:InternetSiteTitle>De qué se trata la ciudadanía universal que propone Evo Morales?</b:InternetSiteTitle>
    <b:Year>2017</b:Year>
    <b:Month>Marzo</b:Month>
    <b:Day>9</b:Day>
    <b:URL>https://cnnespanol.cnn.com/2017/03/09/de-que-se-trata-la-ciudadania-universal-que-propone-evo-morales/ </b:URL>
    <b:RefOrder>8</b:RefOrder>
  </b:Source>
  <b:Source>
    <b:Tag>Fos16</b:Tag>
    <b:SourceType>InternetSite</b:SourceType>
    <b:Guid>{A5774728-2151-4240-863C-A21ED4C61196}</b:Guid>
    <b:Author>
      <b:Author>
        <b:Corporate>Fostering Global Citizenship</b:Corporate>
      </b:Author>
    </b:Author>
    <b:Title>Ciudadanía universal en Ecuador:  la distancia entre el principio y la práctica</b:Title>
    <b:Year>2016</b:Year>
    <b:Month>Marzo</b:Month>
    <b:Day>21</b:Day>
    <b:URL>http://www.fostering-globalcitizenship.net/index.php/european-languages/spanish/422-ciudadania-universal-en-ecuador-la-distancia-entre-el-principio-y-la-practica</b:URL>
    <b:RefOrder>9</b:RefOrder>
  </b:Source>
  <b:Source>
    <b:Tag>Der17</b:Tag>
    <b:SourceType>InternetSite</b:SourceType>
    <b:Guid>{C3B49DDF-068E-4635-BB41-0FF18911B90A}</b:Guid>
    <b:Author>
      <b:Author>
        <b:Corporate>DerechoEcuador</b:Corporate>
      </b:Author>
    </b:Author>
    <b:Title>Ley Orgánica de Movilidad Humana </b:Title>
    <b:InternetSiteTitle>Más inconsistencias</b:InternetSiteTitle>
    <b:Year>2017</b:Year>
    <b:Month>Abril</b:Month>
    <b:Day>03</b:Day>
    <b:URL>https://www.derechoecuador.com/ley-organica-de-movilidad-humana-mas-inconsistencias- </b:URL>
    <b:RefOrder>10</b:RefOrder>
  </b:Source>
  <b:Source>
    <b:Tag>Revsf</b:Tag>
    <b:SourceType>InternetSite</b:SourceType>
    <b:Guid>{F263AF86-9039-423D-AD76-62E366855122}</b:Guid>
    <b:Year>s/f</b:Year>
    <b:Author>
      <b:Author>
        <b:Corporate>Reverso diccionario</b:Corporate>
      </b:Author>
    </b:Author>
    <b:URL>https://diccionario.reverso.net/espanol-definiciones/contradicci%C3%B3n</b:URL>
    <b:RefOrder>2</b:RefOrder>
  </b:Source>
  <b:Source>
    <b:Tag>Con76</b:Tag>
    <b:SourceType>Book</b:SourceType>
    <b:Guid>{6314A900-1547-4F17-9987-02B23B8DFFE5}</b:Guid>
    <b:Author>
      <b:Author>
        <b:Corporate>Consejo Supremo de Gobierno</b:Corporate>
      </b:Author>
    </b:Author>
    <b:Title>Ley de Naturalización</b:Title>
    <b:Year>1976</b:Year>
    <b:City>Quito</b:City>
    <b:Publisher>eSilec Profesional - www.lexis.com.ec</b:Publisher>
    <b:RefOrder>15</b:RefOrder>
  </b:Source>
  <b:Source>
    <b:Tag>Mar50</b:Tag>
    <b:SourceType>Book</b:SourceType>
    <b:Guid>{F2B049C7-3E90-4499-B06A-DCBD88771272}</b:Guid>
    <b:Title>Citizenship and social class and other essays</b:Title>
    <b:Year>1950</b:Year>
    <b:Author>
      <b:Author>
        <b:NameList>
          <b:Person>
            <b:Last>Marshall</b:Last>
            <b:First>T.H.</b:First>
          </b:Person>
        </b:NameList>
      </b:Author>
    </b:Author>
    <b:City>Londres</b:City>
    <b:Publisher>Brooke Crutchley, University Printer</b:Publisher>
    <b:RefOrder>16</b:RefOrder>
  </b:Source>
  <b:Source>
    <b:Tag>Her14</b:Tag>
    <b:SourceType>Book</b:SourceType>
    <b:Guid>{DB300D45-6BBB-44A7-A3B1-8B153DA0B1A8}</b:Guid>
    <b:Author>
      <b:Author>
        <b:NameList>
          <b:Person>
            <b:Last>Hernández</b:Last>
            <b:First>Roberto</b:First>
          </b:Person>
        </b:NameList>
      </b:Author>
    </b:Author>
    <b:Title>Metodololgía de la Investigación</b:Title>
    <b:Year>2014</b:Year>
    <b:City>México D.F.</b:City>
    <b:Publisher>McGRAW-HILL/INTERAMERICANA EDITORES. S.A. DE C.V.</b:Publisher>
    <b:RefOrder>17</b:RefOrder>
  </b:Source>
  <b:Source>
    <b:Tag>Bur091</b:Tag>
    <b:SourceType>Book</b:SourceType>
    <b:Guid>{DDB5E0B3-951E-4959-9C62-D5F8A863BEBE}</b:Guid>
    <b:Author>
      <b:Author>
        <b:Corporate>Burchill, Scott y otros</b:Corporate>
      </b:Author>
    </b:Author>
    <b:Title>Theories of International Relations </b:Title>
    <b:Year>2009</b:Year>
    <b:City>Palgrave Macmillan</b:City>
    <b:Publisher>Printed an bound in China</b:Publisher>
    <b:RefOrder>18</b:RefOrder>
  </b:Source>
  <b:Source>
    <b:Tag>Old90</b:Tag>
    <b:SourceType>Book</b:SourceType>
    <b:Guid>{91244E3C-9421-4C3F-ABFA-059B8C36D484}</b:Guid>
    <b:Author>
      <b:Author>
        <b:Corporate>Oldfield, Adrian</b:Corporate>
      </b:Author>
    </b:Author>
    <b:Title>Citizenship and Community: Civic Republicanism and the Modern World</b:Title>
    <b:Year>1990</b:Year>
    <b:City>Londres</b:City>
    <b:Publisher>Routledge</b:Publisher>
    <b:RefOrder>19</b:RefOrder>
  </b:Source>
  <b:Source>
    <b:Tag>Sch16</b:Tag>
    <b:SourceType>Misc</b:SourceType>
    <b:Guid>{3AF4AFF7-7629-45C1-B1E5-A3B31C813731}</b:Guid>
    <b:Title>'I won't naturalize foreigners like crazy': the Naturalization Campaign in Venezuela, 2004-2006</b:Title>
    <b:Year>2016</b:Year>
    <b:Month>Abril</b:Month>
    <b:Publisher>Revista Europea de Estudios Latinoamericanos y del Caribe</b:Publisher>
    <b:Author>
      <b:Author>
        <b:Corporate>Schwarz, Tobias</b:Corporate>
      </b:Author>
    </b:Author>
    <b:RefOrder>20</b:RefOrder>
  </b:Source>
  <b:Source>
    <b:Tag>LaT</b:Tag>
    <b:SourceType>DocumentFromInternetSite</b:SourceType>
    <b:Guid>{9A45358C-AADB-4F38-9007-E03901BAC424}</b:Guid>
    <b:Author>
      <b:Author>
        <b:Corporate>La Teoría Marshalliana de la ciudadanía</b:Corporate>
      </b:Author>
    </b:Author>
    <b:URL>http://www.ub.edu/ciudadania/hipertexto/bienestar/introduccion/marshall.htm</b:URL>
    <b:RefOrder>21</b:RefOrder>
  </b:Source>
  <b:Source>
    <b:Tag>UNE15</b:Tag>
    <b:SourceType>DocumentFromInternetSite</b:SourceType>
    <b:Guid>{422C40C1-786F-4DFD-9729-C0A9D0C4D31D}</b:Guid>
    <b:Author>
      <b:Author>
        <b:Corporate>UNESCO</b:Corporate>
      </b:Author>
    </b:Author>
    <b:Title>Organización de las Naciones Unidas para la Educación, la Ciencia y la Cultura</b:Title>
    <b:InternetSiteTitle>Punto de vista:  Cómo fomentar la ciudadanía global a través de la educación</b:InternetSiteTitle>
    <b:Year>2015</b:Year>
    <b:URL>https://es.unesco.org/news/punto-vista-como-fomentar-ciudadania-global-traves-educacion</b:URL>
    <b:RefOrder>22</b:RefOrder>
  </b:Source>
  <b:Source>
    <b:Tag>Mar17</b:Tag>
    <b:SourceType>DocumentFromInternetSite</b:SourceType>
    <b:Guid>{80AB2C45-391C-4E2B-A53D-11F1D66C4DF0}</b:Guid>
    <b:Author>
      <b:Author>
        <b:Corporate>Martín-Cabello, Antonio</b:Corporate>
      </b:Author>
    </b:Author>
    <b:Title>Ciudadanía global. Un estudio sobre las identidades sociopolíticas en un mundo interconectado</b:Title>
    <b:Year>2017</b:Year>
    <b:URL>https://www.researchgate.net/publication/322692921_Ciudadania_global_Un_estudio_sobre_las_identidades_sociopoliticas_en_un_mundo_interconectado</b:URL>
    <b:RefOrder>23</b:RefOrder>
  </b:Source>
  <b:Source>
    <b:Tag>Hea07</b:Tag>
    <b:SourceType>Book</b:SourceType>
    <b:Guid>{07382133-FD4D-4DD0-8F04-01B5D2C6FF35}</b:Guid>
    <b:Title>Ciudadanía. Una breve historia</b:Title>
    <b:Year>2007</b:Year>
    <b:City>Madrid</b:City>
    <b:Publisher>Alianza</b:Publisher>
    <b:Author>
      <b:Author>
        <b:Corporate>Heater, D</b:Corporate>
      </b:Author>
    </b:Author>
    <b:RefOrder>24</b:RefOrder>
  </b:Source>
  <b:Source>
    <b:Tag>Mar171</b:Tag>
    <b:SourceType>Book</b:SourceType>
    <b:Guid>{35A53CE0-AC75-4C02-9A6E-8893D3134202}</b:Guid>
    <b:Author>
      <b:Author>
        <b:Corporate>Martín-Cabello, Antonio</b:Corporate>
      </b:Author>
    </b:Author>
    <b:Title>Ciudadanía global.  Un estudio sobre las identidades sociopolíticas en un mundo interconectado.</b:Title>
    <b:Year>2017</b:Year>
    <b:Publisher>Arbor, 193 (786): a422. doi: http://dx.doi.org/10.3989/arbor.2017.786n4010</b:Publisher>
    <b:RefOrder>25</b:RefOrder>
  </b:Source>
  <b:Source>
    <b:Tag>Era07</b:Tag>
    <b:SourceType>Book</b:SourceType>
    <b:Guid>{A337F51E-5C8E-4C0C-88C0-5751B4FC6B4E}</b:Guid>
    <b:Author>
      <b:Author>
        <b:Corporate>Erazo, Ximena y otros</b:Corporate>
      </b:Author>
    </b:Author>
    <b:Title>Políticas públicas para un Estado social de derechos.  El paradigma de los derechos universales. Vol. I</b:Title>
    <b:Year>2007</b:Year>
    <b:City>Santiago de Chile</b:City>
    <b:Publisher>Talleres de LOM</b:Publisher>
    <b:RefOrder>26</b:RefOrder>
  </b:Source>
  <b:Source>
    <b:Tag>Sub12</b:Tag>
    <b:SourceType>Book</b:SourceType>
    <b:Guid>{D3CD9735-E505-4EB7-9A04-044C936AF380}</b:Guid>
    <b:Author>
      <b:Author>
        <b:Corporate>Subirats, Joan y otros</b:Corporate>
      </b:Author>
    </b:Author>
    <b:Title>Análisis y gestión de políticas públicas</b:Title>
    <b:Year>2012</b:Year>
    <b:City>España</b:City>
    <b:Publisher>Editorial Planeta S.A.</b:Publisher>
    <b:RefOrder>27</b:RefOrder>
  </b:Source>
  <b:Source>
    <b:Tag>Sho10</b:Tag>
    <b:SourceType>Book</b:SourceType>
    <b:Guid>{F2A5BCAB-76BE-4D08-9DED-43CB72EE2A20}</b:Guid>
    <b:Author>
      <b:Author>
        <b:Corporate>Shore, Cris</b:Corporate>
      </b:Author>
    </b:Author>
    <b:Title>La Antropología y el Estudio de la Política Pública:  Reflexiones sobre la "Formulación" de las políticas</b:Title>
    <b:Year>2010</b:Year>
    <b:City>Nueva Zelanda</b:City>
    <b:Publisher>Universidad de Auchland</b:Publisher>
    <b:RefOrder>28</b:RefOrder>
  </b:Source>
  <b:Source>
    <b:Tag>Sán05</b:Tag>
    <b:SourceType>Book</b:SourceType>
    <b:Guid>{1412AE64-A4BB-4C36-9157-85133D0073EF}</b:Guid>
    <b:Title>Código de Derecho Internacional Privado Sánchez de Bustamante</b:Title>
    <b:Year>2005</b:Year>
    <b:Author>
      <b:Author>
        <b:Corporate>Sánchez de Bustamante</b:Corporate>
      </b:Author>
    </b:Author>
    <b:RefOrder>29</b:RefOrder>
  </b:Source>
  <b:Source>
    <b:Tag>Bor89</b:Tag>
    <b:SourceType>Book</b:SourceType>
    <b:Guid>{E42E8C56-B999-49FF-8FE8-3FAC863AC50E}</b:Guid>
    <b:Author>
      <b:Author>
        <b:NameList>
          <b:Person>
            <b:Last>Borja</b:Last>
            <b:First>Rodrigo</b:First>
          </b:Person>
        </b:NameList>
      </b:Author>
    </b:Author>
    <b:Title>Enciclopedia de la Política</b:Title>
    <b:Year>1989</b:Year>
    <b:City>quito</b:City>
    <b:Publisher>Tercera Edición. Buenos Aires-Argentina</b:Publisher>
    <b:RefOrder>30</b:RefOrder>
  </b:Source>
  <b:Source>
    <b:Tag>VII33</b:Tag>
    <b:SourceType>Book</b:SourceType>
    <b:Guid>{0A29A52C-2058-4514-BE01-8D5B8DD51F9F}</b:Guid>
    <b:Year>1933</b:Year>
    <b:City>Motevideo</b:City>
    <b:Author>
      <b:Author>
        <b:Corporate>VII Conferencia Panamericana de Montevideo</b:Corporate>
      </b:Author>
    </b:Author>
    <b:RefOrder>31</b:RefOrder>
  </b:Source>
  <b:Source>
    <b:Tag>Con32</b:Tag>
    <b:SourceType>Book</b:SourceType>
    <b:Guid>{C42DF4F9-FCA6-4E66-AAD4-C478465E327B}</b:Guid>
    <b:Author>
      <b:Author>
        <b:Corporate>Congreso de Ostlo</b:Corporate>
      </b:Author>
    </b:Author>
    <b:Year>1932</b:Year>
    <b:RefOrder>32</b:RefOrder>
  </b:Source>
  <b:Source>
    <b:Tag>Con57</b:Tag>
    <b:SourceType>Book</b:SourceType>
    <b:Guid>{36EC7746-7055-4FAB-95A5-2FB6A1AA7060}</b:Guid>
    <b:Author>
      <b:Author>
        <b:Corporate>Convención sobre la Nacionalidad de la mujer casada</b:Corporate>
      </b:Author>
    </b:Author>
    <b:Year>1957</b:Year>
    <b:RefOrder>33</b:RefOrder>
  </b:Source>
  <b:Source>
    <b:Tag>USC</b:Tag>
    <b:SourceType>Book</b:SourceType>
    <b:Guid>{99D3F508-E455-4509-BE52-B0B43D7D5C8C}</b:Guid>
    <b:Author>
      <b:Author>
        <b:Corporate>U.S. Citizenship and Inmigration Services</b:Corporate>
      </b:Author>
    </b:Author>
    <b:Title>A Guide to Naturalization</b:Title>
    <b:RefOrder>34</b:RefOrder>
  </b:Source>
  <b:Source>
    <b:Tag>Asa17</b:Tag>
    <b:SourceType>Book</b:SourceType>
    <b:Guid>{B38D2592-473A-45FF-9A0E-8E53304F7383}</b:Guid>
    <b:Author>
      <b:Author>
        <b:Corporate>Asamble Nacional</b:Corporate>
      </b:Author>
    </b:Author>
    <b:Title>Ley Orgánica de Movilidad Humana</b:Title>
    <b:Year>2017</b:Year>
    <b:City>Quito</b:City>
    <b:Publisher>Asamblea Nacional</b:Publisher>
    <b:RefOrder>35</b:RefOrder>
  </b:Source>
  <b:Source>
    <b:Tag>Dom08</b:Tag>
    <b:SourceType>Book</b:SourceType>
    <b:Guid>{7660332D-06E4-47A9-ABBF-46B0E756F8E5}</b:Guid>
    <b:Author>
      <b:Author>
        <b:NameList>
          <b:Person>
            <b:Last>Domenech</b:Last>
            <b:First>Eduardo</b:First>
          </b:Person>
        </b:NameList>
      </b:Author>
    </b:Author>
    <b:Title>La ciudadanización de la política migratoria en la región sudamericana: vicisitudes de la agenda global</b:Title>
    <b:Year>2008</b:Year>
    <b:City>Buenos Aires-Argentina</b:City>
    <b:Publisher>Editorial de CLACSO</b:Publisher>
    <b:RefOrder>36</b:RefOrder>
  </b:Source>
  <b:Source>
    <b:Tag>Bur09</b:Tag>
    <b:SourceType>Book</b:SourceType>
    <b:Guid>{61F881D2-8805-4DC7-8744-F0CEF2B168F6}</b:Guid>
    <b:Author>
      <b:Author>
        <b:NameList>
          <b:Person>
            <b:Last>Burchill</b:Last>
            <b:First>Scott</b:First>
            <b:Middle>y otros</b:Middle>
          </b:Person>
        </b:NameList>
      </b:Author>
    </b:Author>
    <b:Title>Theories of international relations</b:Title>
    <b:Year>2009</b:Year>
    <b:City>Hampshire-Reino Unido</b:City>
    <b:Publisher>PALGRAVE MACMILLAN</b:Publisher>
    <b:RefOrder>37</b:RefOrder>
  </b:Source>
  <b:Source>
    <b:Tag>CAS05</b:Tag>
    <b:SourceType>Book</b:SourceType>
    <b:Guid>{6B07FF63-6239-471E-910B-9981ED084329}</b:Guid>
    <b:Author>
      <b:Author>
        <b:NameList>
          <b:Person>
            <b:Last>CASTILLO</b:Last>
            <b:First>MANUEL</b:First>
            <b:Middle>ANGEL Y OTRO</b:Middle>
          </b:Person>
        </b:NameList>
      </b:Author>
    </b:Author>
    <b:Title>Migración, Derechos Humanos y Ciudadanía</b:Title>
    <b:Year>2005</b:Year>
    <b:City>Taxco, México</b:City>
    <b:Publisher>CMD Working Pape #05-02b</b:Publisher>
    <b:RefOrder>38</b:RefOrder>
  </b:Source>
  <b:Source>
    <b:Tag>Car45</b:Tag>
    <b:SourceType>Book</b:SourceType>
    <b:Guid>{540B6D85-F1C2-49BF-ACAF-A8EC932E7E05}</b:Guid>
    <b:Author>
      <b:Author>
        <b:Corporate>Carta de las Naciones Unids</b:Corporate>
      </b:Author>
    </b:Author>
    <b:Year>1945</b:Year>
    <b:City>San Francisco</b:City>
    <b:RefOrder>39</b:RefOrder>
  </b:Source>
  <b:Source>
    <b:Tag>Pin</b:Tag>
    <b:SourceType>Book</b:SourceType>
    <b:Guid>{8EEA6DCD-07F5-42B4-A27C-D618FF6DBFFA}</b:Guid>
    <b:Author>
      <b:Author>
        <b:Corporate>Pinyol-Jiménez, Gemma y otra</b:Corporate>
      </b:Author>
    </b:Author>
    <b:Title>La naturalización en España:  Una política de claroscuros</b:Title>
    <b:Publisher>GRITIM-UPF</b:Publisher>
    <b:RefOrder>40</b:RefOrder>
  </b:Source>
  <b:Source>
    <b:Tag>Con</b:Tag>
    <b:SourceType>Book</b:SourceType>
    <b:Guid>{DA593561-7555-42BA-9F81-684930F45C5A}</b:Guid>
    <b:Author>
      <b:Author>
        <b:Corporate>Constitución Política de Brasil de 1988 actualizada a noviembre de 2008</b:Corporate>
      </b:Author>
    </b:Author>
    <b:RefOrder>41</b:RefOrder>
  </b:Source>
  <b:Source>
    <b:Tag>Con1</b:Tag>
    <b:SourceType>Book</b:SourceType>
    <b:Guid>{9203ABBC-72C8-4496-A702-D153CFF73CBD}</b:Guid>
    <b:Author>
      <b:Author>
        <b:Corporate>Constitución Política de los Estados Unidos Mexicanos  (última reforma 26-02-2013)</b:Corporate>
      </b:Author>
    </b:Author>
    <b:RefOrder>42</b:RefOrder>
  </b:Source>
  <b:Source>
    <b:Tag>Ley</b:Tag>
    <b:SourceType>Book</b:SourceType>
    <b:Guid>{781D9275-892C-4980-B81D-FC66DEA0AE2B}</b:Guid>
    <b:Author>
      <b:Author>
        <b:Corporate>Ley Ciudadanía-Nacionalidad de Argentina</b:Corporate>
      </b:Author>
    </b:Author>
    <b:RefOrder>43</b:RefOrder>
  </b:Source>
  <b:Source>
    <b:Tag>Pér091</b:Tag>
    <b:SourceType>Book</b:SourceType>
    <b:Guid>{92C6A458-B3C7-4CD2-9FB6-EE73D7662F11}</b:Guid>
    <b:Author>
      <b:Author>
        <b:Corporate>Pérez, Nicole y otro</b:Corporate>
      </b:Author>
    </b:Author>
    <b:Title>Los Derechos en la movilidad humana. del control a la protección</b:Title>
    <b:Year>2009</b:Year>
    <b:City>Quito, Ecuador</b:City>
    <b:Publisher>1era edición: noviembre de 2009</b:Publisher>
    <b:RefOrder>44</b:RefOrder>
  </b:Source>
  <b:Source>
    <b:Tag>Egu</b:Tag>
    <b:SourceType>JournalArticle</b:SourceType>
    <b:Guid>{2159AB8C-CB34-42CE-9AE2-D0543E76034A}</b:Guid>
    <b:Title>La gestión de la migración en los países andinos: entre la securitización y los vínculos diaspóricos</b:Title>
    <b:Author>
      <b:Author>
        <b:Corporate>Eguiguren, María y Araujo Lorena</b:Corporate>
      </b:Author>
    </b:Author>
    <b:JournalName>DOSSIER CENTRAL</b:JournalName>
    <b:Pages>9</b:Pages>
    <b:Year>2009</b:Year>
    <b:RefOrder>45</b:RefOrder>
  </b:Source>
  <b:Source>
    <b:Tag>GIL10</b:Tag>
    <b:SourceType>Book</b:SourceType>
    <b:Guid>{89DEDC53-8BED-4044-8CEE-2DB9C3B922C8}</b:Guid>
    <b:Author>
      <b:Author>
        <b:Corporate>Gil Araujo, Sandra</b:Corporate>
      </b:Author>
    </b:Author>
    <b:Title>Las argucias de la integración: Políticas migratorias, construcción nacional y cuestión social</b:Title>
    <b:Year>2010</b:Year>
    <b:City>Madrid-España</b:City>
    <b:Publisher>IEPALA EDITORIAL</b:Publisher>
    <b:RefOrder>46</b:RefOrder>
  </b:Source>
  <b:Source>
    <b:Tag>ANI17</b:Tag>
    <b:SourceType>InternetSite</b:SourceType>
    <b:Guid>{61815D31-6D95-44C4-A4AD-82378470996E}</b:Guid>
    <b:Title>Noticias América Latina</b:Title>
    <b:Year>2017</b:Year>
    <b:Author>
      <b:Author>
        <b:NameList>
          <b:Person>
            <b:Last>TELESUR</b:Last>
          </b:Person>
        </b:NameList>
      </b:Author>
    </b:Author>
    <b:InternetSiteTitle>Qué es la ciudadanía universal y por qué es importante?</b:InternetSiteTitle>
    <b:Month>junio</b:Month>
    <b:Day>20</b:Day>
    <b:URL>https://www.telesurtv.net/news/Que-es-la-ciudadania-universal-y-por-que-es-importante-20170620-0041.html</b:URL>
    <b:RefOrder>47</b:RefOrder>
  </b:Source>
  <b:Source>
    <b:Tag>Seb04</b:Tag>
    <b:SourceType>InternetSite</b:SourceType>
    <b:Guid>{914E8948-FCD1-433E-B1AA-F89A8992A152}</b:Guid>
    <b:Author>
      <b:Author>
        <b:NameList>
          <b:Person>
            <b:Last>Sebreli</b:Last>
            <b:First>Juan</b:First>
          </b:Person>
        </b:NameList>
      </b:Author>
    </b:Author>
    <b:Title>S C R I B D</b:Title>
    <b:Year>2004</b:Year>
    <b:URL>https://es.scribd.com/document/185601218/Sebreli-Juan-Jose-El-Asedio-a-La-Modernidad</b:URL>
    <b:RefOrder>48</b:RefOrder>
  </b:Source>
  <b:Source>
    <b:Tag>Ram13</b:Tag>
    <b:SourceType>Book</b:SourceType>
    <b:Guid>{9F00AA97-D352-4F1C-B3CC-CAF52748C7AF}</b:Guid>
    <b:Title>La Política Migratoria en Ecuador.  Rupturas, tensiones, continuidades y desafíos</b:Title>
    <b:Year>2013</b:Year>
    <b:Author>
      <b:Author>
        <b:NameList>
          <b:Person>
            <b:Last>Ramírez</b:Last>
            <b:First>Jacques</b:First>
          </b:Person>
        </b:NameList>
      </b:Author>
    </b:Author>
    <b:City>Quito</b:City>
    <b:Publisher>Editorial IAEN</b:Publisher>
    <b:RefOrder>49</b:RefOrder>
  </b:Source>
  <b:Source>
    <b:Tag>Kan</b:Tag>
    <b:SourceType>InternetSite</b:SourceType>
    <b:Guid>{9B563DCF-97FB-4AB4-BF3A-A9C4D59AEAC5}</b:Guid>
    <b:Title>La paz perpetua</b:Title>
    <b:Author>
      <b:Author>
        <b:Corporate>Kant, Inmanuel</b:Corporate>
      </b:Author>
    </b:Author>
    <b:InternetSiteTitle>Biblioteca virtual universal</b:InternetSiteTitle>
    <b:URL>Disponible en:  http://www.biblioteca.org.ar/libros/89929.pdf.</b:URL>
    <b:Year>2003</b:Year>
    <b:RefOrder>50</b:RefOrder>
  </b:Source>
  <b:Source>
    <b:Tag>Era071</b:Tag>
    <b:SourceType>Book</b:SourceType>
    <b:Guid>{F8064D99-CB24-4287-AEFD-30FACC99DDB8}</b:Guid>
    <b:Author>
      <b:Author>
        <b:Corporate>Erazo, Ximena, María Pía Martin, Héctor Oyarce </b:Corporate>
      </b:Author>
    </b:Author>
    <b:Title>Políticas públicas para un Estado social de derechos.  El paradigma de los derechos universales. Vol. I</b:Title>
    <b:Year>2007</b:Year>
    <b:City>Santiago de Chile</b:City>
    <b:Publisher>LOM Ediciones / Fundación Henry Dunant América Latina</b:Publisher>
    <b:RefOrder>51</b:RefOrder>
  </b:Source>
  <b:Source>
    <b:Tag>Azn14</b:Tag>
    <b:SourceType>Book</b:SourceType>
    <b:Guid>{86E9757F-2F02-4662-A49C-5CDE7A464FD4}</b:Guid>
    <b:Title>De la democracia de masas a la democracia deliberativa</b:Title>
    <b:Year>2014</b:Year>
    <b:City>Barcelona</b:City>
    <b:Publisher>Planeta, S.A.</b:Publisher>
    <b:Author>
      <b:Author>
        <b:NameList>
          <b:Person>
            <b:Last>Aznar</b:Last>
            <b:First>Hugo,</b:First>
            <b:Middle>Jordi Pérez</b:Middle>
          </b:Person>
        </b:NameList>
      </b:Author>
    </b:Author>
    <b:RefOrder>52</b:RefOrder>
  </b:Source>
  <b:Source>
    <b:Tag>Mar172</b:Tag>
    <b:SourceType>Book</b:SourceType>
    <b:Guid>{895D6FD8-FF96-4929-9CE3-46334F1D7C8A}</b:Guid>
    <b:Author>
      <b:Author>
        <b:Corporate>Martín-Cabello, Antonio</b:Corporate>
      </b:Author>
    </b:Author>
    <b:Title>Ciudadanía Global.  Un estudio sobre las identidades sociopolíticas en el mundo interconectado</b:Title>
    <b:Year>2017</b:Year>
    <b:Publisher>Arbor</b:Publisher>
    <b:RefOrder>53</b:RefOrder>
  </b:Source>
  <b:Source>
    <b:Tag>Asa083</b:Tag>
    <b:SourceType>Book</b:SourceType>
    <b:Guid>{7888B46E-1603-46FB-B130-21B665F4567B}</b:Guid>
    <b:Author>
      <b:Author>
        <b:NameList>
          <b:Person>
            <b:Last>Asamblea Nacional</b:Last>
            <b:First>Constituyente</b:First>
          </b:Person>
        </b:NameList>
      </b:Author>
    </b:Author>
    <b:Title>Constitución de la República del Ecuador</b:Title>
    <b:Year>2008</b:Year>
    <b:City>Montecristi-Manabí</b:City>
    <b:Publisher>Asamblea</b:Publisher>
    <b:RefOrder>54</b:RefOrder>
  </b:Source>
  <b:Source>
    <b:Tag>Her99</b:Tag>
    <b:SourceType>Book</b:SourceType>
    <b:Guid>{0B58FB69-8BF3-46C3-8955-AA3C1C96357C}</b:Guid>
    <b:Author>
      <b:Author>
        <b:NameList>
          <b:Person>
            <b:Last>Hermet</b:Last>
            <b:First>Guy</b:First>
          </b:Person>
        </b:NameList>
      </b:Author>
    </b:Author>
    <b:Title>Ciudadanía y nacionalidad en América Latina</b:Title>
    <b:Year>1999</b:Year>
    <b:City>Francia</b:City>
    <b:Publisher>CERI</b:Publisher>
    <b:RefOrder>55</b:RefOrder>
  </b:Source>
  <b:Source>
    <b:Tag>Pla17</b:Tag>
    <b:SourceType>Book</b:SourceType>
    <b:Guid>{20281EF8-BBAB-45D0-B803-C767A322BB57}</b:Guid>
    <b:Author>
      <b:Author>
        <b:Corporate>Secretaría Nacional de Planificación y Desarrollo</b:Corporate>
      </b:Author>
    </b:Author>
    <b:Title>Buen Vivir, Plan Nacional</b:Title>
    <b:Year>2013-2017</b:Year>
    <b:City>Quito</b:City>
    <b:Publisher>SEMPLADES</b:Publisher>
    <b:RefOrder>56</b:RefOrder>
  </b:Source>
  <b:Source>
    <b:Tag>Sec17</b:Tag>
    <b:SourceType>Book</b:SourceType>
    <b:Guid>{C5919E94-F7E2-4A6A-8DC3-73F1547EE899}</b:Guid>
    <b:Author>
      <b:Author>
        <b:Corporate>Secretaría Nacional de Planificación y Desarrollo</b:Corporate>
      </b:Author>
    </b:Author>
    <b:Title>Plan Nacional del Buen Vivir </b:Title>
    <b:Year>2013-2017</b:Year>
    <b:City>Quito</b:City>
    <b:Publisher>SEMPLADES</b:Publisher>
    <b:RefOrder>57</b:RefOrder>
  </b:Source>
  <b:Source>
    <b:Tag>Asa171</b:Tag>
    <b:SourceType>Book</b:SourceType>
    <b:Guid>{6907566D-0635-4352-9FDC-D0ED83575423}</b:Guid>
    <b:Author>
      <b:Author>
        <b:Corporate>Asamblea Nacional</b:Corporate>
      </b:Author>
    </b:Author>
    <b:Title>Ley Orgánica de Movilidad Humana del Ecuador</b:Title>
    <b:Year>2017</b:Year>
    <b:City>Quito</b:City>
    <b:Publisher>Registro Oficial No. 938 - Suplemento</b:Publisher>
    <b:RefOrder>58</b:RefOrder>
  </b:Source>
  <b:Source>
    <b:Tag>www10</b:Tag>
    <b:SourceType>Book</b:SourceType>
    <b:Guid>{0D31380B-3BCF-4392-8021-7ACE8BDBFF77}</b:Guid>
    <b:Author>
      <b:Author>
        <b:Corporate>www.flacsoandes.edu.ec</b:Corporate>
      </b:Author>
    </b:Author>
    <b:Title>Guía de Derechos Humanos y Movilidad Humana</b:Title>
    <b:Year>2010</b:Year>
    <b:City>Quito</b:City>
    <b:Publisher>Flacso</b:Publisher>
    <b:RefOrder>59</b:RefOrder>
  </b:Source>
  <b:Source>
    <b:Tag>ElC76</b:Tag>
    <b:SourceType>Book</b:SourceType>
    <b:Guid>{7E22B581-33EA-42F5-A472-4BE975A62FC3}</b:Guid>
    <b:Author>
      <b:Author>
        <b:Corporate>El Consejo Supremo de Gobierno</b:Corporate>
      </b:Author>
    </b:Author>
    <b:Title>Ley de Naturalización</b:Title>
    <b:Year>1976</b:Year>
    <b:City>Quito</b:City>
    <b:Publisher>Registro Oficial del Ecuador</b:Publisher>
    <b:RefOrder>60</b:RefOrder>
  </b:Source>
  <b:Source>
    <b:Tag>Asa172</b:Tag>
    <b:SourceType>Book</b:SourceType>
    <b:Guid>{40E1CBD1-5DD4-4709-B6EB-2F8CBDD419DD}</b:Guid>
    <b:Author>
      <b:Author>
        <b:Corporate>Asamble Nacional del Ecuador</b:Corporate>
      </b:Author>
    </b:Author>
    <b:Title>Ley Orgánica de Movilidad Humana</b:Title>
    <b:Year>2017</b:Year>
    <b:City>Quito</b:City>
    <b:Publisher>Registro Oficial No. 938</b:Publisher>
    <b:RefOrder>61</b:RefOrder>
  </b:Source>
  <b:Source>
    <b:Tag>ElC761</b:Tag>
    <b:SourceType>Book</b:SourceType>
    <b:Guid>{CF19E01F-BB4D-42A8-9BE7-60B703A7BD5F}</b:Guid>
    <b:Author>
      <b:Author>
        <b:Corporate>El Consejo Supremo de Gobierno</b:Corporate>
      </b:Author>
    </b:Author>
    <b:Title>Reglamento a la Ley de Naturalización</b:Title>
    <b:Year>1976</b:Year>
    <b:City>Quito</b:City>
    <b:Publisher>Registro Oficial No. 66</b:Publisher>
    <b:RefOrder>62</b:RefOrder>
  </b:Source>
  <b:Source>
    <b:Tag>Pre17</b:Tag>
    <b:SourceType>Book</b:SourceType>
    <b:Guid>{BF814159-ABCE-4319-B1C8-ABACCB0CED9E}</b:Guid>
    <b:Author>
      <b:Author>
        <b:Corporate>Presidencia de la República del Ecuador</b:Corporate>
      </b:Author>
    </b:Author>
    <b:Title>Reglamento a la ley Orgánica de Movilidad Humana</b:Title>
    <b:Year>2017</b:Year>
    <b:City>Quito</b:City>
    <b:Publisher>Registro Oficial</b:Publisher>
    <b:RefOrder>63</b:RefOrder>
  </b:Source>
  <b:Source>
    <b:Tag>Vic17</b:Tag>
    <b:SourceType>Book</b:SourceType>
    <b:Guid>{5E748A75-AD9B-41C2-A3B1-9D0CC52927D3}</b:Guid>
    <b:Author>
      <b:Author>
        <b:Corporate>Viceministerio de Movilidad Humana</b:Corporate>
      </b:Author>
    </b:Author>
    <b:Title>Acuerdo Ministerial No. 151. Protocolo para los procesos de naturalización por carta y por matrimonio o unión de hecho con ciudadano/a ecuatoriano/a en el Ecuador</b:Title>
    <b:Year>2017</b:Year>
    <b:City>Quito</b:City>
    <b:Publisher>Ministerio de Relaciones Exteriores y Moviliad Humana</b:Publisher>
    <b:RefOrder>64</b:RefOrder>
  </b:Source>
  <b:Source>
    <b:Tag>Mar16</b:Tag>
    <b:SourceType>Book</b:SourceType>
    <b:Guid>{E47ED3CF-9CC1-4AD4-B0A7-1C0B45494CB2}</b:Guid>
    <b:Author>
      <b:Author>
        <b:Corporate>Martín-Cabello, Antonio</b:Corporate>
      </b:Author>
    </b:Author>
    <b:Title>Ciudadanía Global.  Un estudio sobre las identidades sociopolíticas en un mundo interconectado</b:Title>
    <b:Year>2016</b:Year>
    <b:City>España</b:City>
    <b:Publisher>Universidad Rey Juan Carlos</b:Publisher>
    <b:RefOrder>65</b:RefOrder>
  </b:Source>
  <b:Source>
    <b:Tag>Asa084</b:Tag>
    <b:SourceType>Book</b:SourceType>
    <b:Guid>{2BA138C6-E775-4B11-B4D3-15504158D336}</b:Guid>
    <b:Author>
      <b:Author>
        <b:Corporate>Asamblea Nacional Constituyente</b:Corporate>
      </b:Author>
    </b:Author>
    <b:Title>Constitución de la República del Ecuador</b:Title>
    <b:Year>2008</b:Year>
    <b:City>Montecristi</b:City>
    <b:Publisher>Registro Oficial</b:Publisher>
    <b:RefOrder>66</b:RefOrder>
  </b:Source>
  <b:Source>
    <b:Tag>Rea</b:Tag>
    <b:SourceType>InternetSite</b:SourceType>
    <b:Guid>{DCBE060D-D929-4E59-AF67-594E78F371B4}</b:Guid>
    <b:Title>enclave </b:Title>
    <b:Author>
      <b:Author>
        <b:Corporate>Real Academia Española</b:Corporate>
      </b:Author>
    </b:Author>
    <b:InternetSiteTitle>RAE</b:InternetSiteTitle>
    <b:Year>2018</b:Year>
    <b:URL>https://dle.rae.es/?id=AY6Fmd8</b:URL>
    <b:RefOrder>1</b:RefOrder>
  </b:Source>
  <b:Source>
    <b:Tag>Alvsf</b:Tag>
    <b:SourceType>InternetSite</b:SourceType>
    <b:Guid>{F5AB272D-9A39-46DD-8517-304105A68A52}</b:Guid>
    <b:Author>
      <b:Author>
        <b:Corporate>Alvarez, Dami</b:Corporate>
      </b:Author>
    </b:Author>
    <b:Title>Concepto de ciudadanía y su evolución histórica</b:Title>
    <b:Year>2018</b:Year>
    <b:URL>https://www.sutori.com/story/el-concepto-de-ciudadania-y-su-evolucion-historica--P5s69UkJURNZseKLUhM2iLda</b:URL>
    <b:RefOrder>67</b:RefOrder>
  </b:Source>
  <b:Source>
    <b:Tag>Sit</b:Tag>
    <b:SourceType>InternetSite</b:SourceType>
    <b:Guid>{BF956899-EEAF-4798-A4D1-88876D489118}</b:Guid>
    <b:Author>
      <b:Author>
        <b:Corporate>Sitio web oficial del Departamento de Seguridad Nacional</b:Corporate>
      </b:Author>
    </b:Author>
    <b:Title>U.S. Citizenship and Inmigration</b:Title>
    <b:InternetSiteTitle>Ciudadanía por Naturalización</b:InternetSiteTitle>
    <b:URL>https://www.uscis.gov/es/ciudadania/ciudadania-por-naturalizacion</b:URL>
    <b:Year>2019</b:Year>
    <b:RefOrder>5</b:RefOrder>
  </b:Source>
  <b:Source>
    <b:Tag>Porsf</b:Tag>
    <b:SourceType>InternetSite</b:SourceType>
    <b:Guid>{3F0A777B-C2DF-4DDE-AA16-20458BBB8AC8}</b:Guid>
    <b:Author>
      <b:Author>
        <b:Corporate>Portal Territorio Indígena y Gobernanza</b:Corporate>
      </b:Author>
    </b:Author>
    <b:Year>2019</b:Year>
    <b:URL>http://www.territorioindigenaygobernanza.com</b:URL>
    <b:RefOrder>7</b:RefOrder>
  </b:Source>
  <b:Source>
    <b:Tag>Amu18</b:Tag>
    <b:SourceType>InternetSite</b:SourceType>
    <b:Guid>{73A28BCB-DD35-4F67-B4A8-2CAB7009FB7C}</b:Guid>
    <b:Title>Scielo</b:Title>
    <b:Year>2018</b:Year>
    <b:InternetSiteTitle>Ius et Praxis</b:InternetSiteTitle>
    <b:Month>Diciembre</b:Month>
    <b:URL>https://scielo.conicyt.cl/scielo.php?script=sci_arttext&amp;pid=S0718-00122018000300453</b:URL>
    <b:Author>
      <b:Author>
        <b:NameList>
          <b:Person>
            <b:Last>Amunátegui</b:Last>
            <b:First>Carlos</b:First>
          </b:Person>
        </b:NameList>
      </b:Author>
    </b:Author>
    <b:RefOrder>3</b:RefOrder>
  </b:Source>
  <b:Source>
    <b:Tag>MarcadorDePosición1</b:Tag>
    <b:SourceType>InternetSite</b:SourceType>
    <b:Guid>{0CE5277B-D5D3-43F9-8293-35A474A75C76}</b:Guid>
    <b:Title>Scielo</b:Title>
    <b:Year>2018</b:Year>
    <b:InternetSiteTitle>Ius et Praxis</b:InternetSiteTitle>
    <b:Month>Diciembre</b:Month>
    <b:URL>https://scielo.conicyt.cl/scielo.php?script=sci_arttext&amp;pid=S0718-00122018000300453</b:URL>
    <b:Author>
      <b:Author>
        <b:NameList>
          <b:Person>
            <b:Last>Amunátegui</b:Last>
            <b:First>Carlos</b:First>
          </b:Person>
        </b:NameList>
      </b:Author>
    </b:Author>
    <b:YearAccessed>2019</b:YearAccessed>
    <b:MonthAccessed>Junio</b:MonthAccessed>
    <b:DayAccessed>09</b:DayAccessed>
    <b:RefOrder>1</b:RefOrder>
  </b:Source>
  <b:Source>
    <b:Tag>Día11</b:Tag>
    <b:SourceType>Book</b:SourceType>
    <b:Guid>{19C6ADF6-32B0-4577-ACF8-061FF5C645AC}</b:Guid>
    <b:Title>Migración y Ciudadanía</b:Title>
    <b:Year>2011</b:Year>
    <b:City>Andalucia</b:City>
    <b:Publisher>Gráficas Manuel Díaz Acosta S.L.</b:Publisher>
    <b:Author>
      <b:Author>
        <b:NameList>
          <b:Person>
            <b:Last>Aguilar</b:Last>
            <b:First>Mercedes</b:First>
          </b:Person>
        </b:NameList>
      </b:Author>
    </b:Author>
    <b:RefOrder>1</b:RefOrder>
  </b:Source>
</b:Sources>
</file>

<file path=customXml/itemProps1.xml><?xml version="1.0" encoding="utf-8"?>
<ds:datastoreItem xmlns:ds="http://schemas.openxmlformats.org/officeDocument/2006/customXml" ds:itemID="{380EEBFF-AF03-4711-88AA-C139A1A7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322</Pages>
  <Words>86828</Words>
  <Characters>477557</Characters>
  <Application>Microsoft Office Word</Application>
  <DocSecurity>0</DocSecurity>
  <Lines>3979</Lines>
  <Paragraphs>1126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Celleri</dc:creator>
  <cp:lastModifiedBy>Zoila Fabiola Jimenez Jimenez</cp:lastModifiedBy>
  <cp:revision>66</cp:revision>
  <cp:lastPrinted>2019-10-18T15:38:00Z</cp:lastPrinted>
  <dcterms:created xsi:type="dcterms:W3CDTF">2019-08-13T13:58:00Z</dcterms:created>
  <dcterms:modified xsi:type="dcterms:W3CDTF">2019-10-23T21:23:00Z</dcterms:modified>
</cp:coreProperties>
</file>